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9635" w14:textId="309E807B" w:rsidR="00E1159D" w:rsidRPr="00017135" w:rsidRDefault="007B035B" w:rsidP="00017135">
      <w:pPr>
        <w:pStyle w:val="a3"/>
        <w:ind w:firstLineChars="200" w:firstLine="883"/>
        <w:rPr>
          <w:rFonts w:ascii="黑体" w:eastAsia="黑体" w:hAnsi="黑体"/>
          <w:sz w:val="44"/>
          <w:szCs w:val="44"/>
        </w:rPr>
      </w:pPr>
      <w:r>
        <w:rPr>
          <w:rFonts w:ascii="黑体" w:eastAsia="黑体" w:hAnsi="黑体" w:hint="eastAsia"/>
          <w:sz w:val="44"/>
          <w:szCs w:val="44"/>
        </w:rPr>
        <w:t>蒙特卡洛估算圆周率及改进</w:t>
      </w:r>
    </w:p>
    <w:p w14:paraId="3DAE815C" w14:textId="7783D1EC" w:rsidR="004C5A30" w:rsidRPr="00017135" w:rsidRDefault="007B035B" w:rsidP="00017135">
      <w:pPr>
        <w:pStyle w:val="2"/>
        <w:spacing w:line="240" w:lineRule="auto"/>
        <w:rPr>
          <w:rFonts w:ascii="Times New Roman" w:eastAsia="宋体" w:hAnsi="Times New Roman"/>
        </w:rPr>
      </w:pPr>
      <w:r w:rsidRPr="007B035B">
        <w:rPr>
          <w:rFonts w:ascii="Times New Roman" w:eastAsia="宋体" w:hAnsi="Times New Roman" w:hint="eastAsia"/>
        </w:rPr>
        <w:t>算法实现</w:t>
      </w:r>
    </w:p>
    <w:p w14:paraId="677D0E11" w14:textId="68B2064E" w:rsidR="006956C0" w:rsidRPr="00017135" w:rsidRDefault="007C3E3C" w:rsidP="00017135">
      <w:pPr>
        <w:ind w:firstLineChars="200" w:firstLine="480"/>
        <w:rPr>
          <w:rFonts w:ascii="Times New Roman" w:eastAsia="宋体" w:hAnsi="Times New Roman"/>
          <w:color w:val="555555"/>
          <w:sz w:val="24"/>
          <w:szCs w:val="24"/>
          <w:shd w:val="clear" w:color="auto" w:fill="FFFFFF"/>
        </w:rPr>
      </w:pPr>
      <w:r w:rsidRPr="00017135">
        <w:rPr>
          <w:rFonts w:ascii="Times New Roman" w:eastAsia="宋体" w:hAnsi="Times New Roman"/>
          <w:color w:val="555555"/>
          <w:sz w:val="24"/>
          <w:szCs w:val="24"/>
          <w:shd w:val="clear" w:color="auto" w:fill="FFFFFF"/>
        </w:rPr>
        <w:t>字</w:t>
      </w:r>
      <w:r w:rsidR="007B035B" w:rsidRPr="007B035B">
        <w:rPr>
          <w:rFonts w:ascii="Times New Roman" w:eastAsia="宋体" w:hAnsi="Times New Roman" w:hint="eastAsia"/>
          <w:color w:val="555555"/>
          <w:sz w:val="24"/>
          <w:szCs w:val="24"/>
          <w:shd w:val="clear" w:color="auto" w:fill="FFFFFF"/>
        </w:rPr>
        <w:t>蒙特卡洛方法是一种通过概率来得到问题近似解的方法。在该题场景下，可以将问题转换为在大小为</w:t>
      </w:r>
      <w:r w:rsidR="007B035B" w:rsidRPr="007B035B">
        <w:rPr>
          <w:rFonts w:ascii="Times New Roman" w:eastAsia="宋体" w:hAnsi="Times New Roman"/>
          <w:color w:val="555555"/>
          <w:sz w:val="24"/>
          <w:szCs w:val="24"/>
          <w:shd w:val="clear" w:color="auto" w:fill="FFFFFF"/>
        </w:rPr>
        <w:t>1*1</w:t>
      </w:r>
      <w:r w:rsidR="007B035B" w:rsidRPr="007B035B">
        <w:rPr>
          <w:rFonts w:ascii="Times New Roman" w:eastAsia="宋体" w:hAnsi="Times New Roman"/>
          <w:color w:val="555555"/>
          <w:sz w:val="24"/>
          <w:szCs w:val="24"/>
          <w:shd w:val="clear" w:color="auto" w:fill="FFFFFF"/>
        </w:rPr>
        <w:t>的正方形区域内随机采点，并记录该点到正方形左下顶点的距离，当距离小于</w:t>
      </w:r>
      <w:r w:rsidR="007B035B" w:rsidRPr="007B035B">
        <w:rPr>
          <w:rFonts w:ascii="Times New Roman" w:eastAsia="宋体" w:hAnsi="Times New Roman"/>
          <w:color w:val="555555"/>
          <w:sz w:val="24"/>
          <w:szCs w:val="24"/>
          <w:shd w:val="clear" w:color="auto" w:fill="FFFFFF"/>
        </w:rPr>
        <w:t>1</w:t>
      </w:r>
      <w:r w:rsidR="007B035B" w:rsidRPr="007B035B">
        <w:rPr>
          <w:rFonts w:ascii="Times New Roman" w:eastAsia="宋体" w:hAnsi="Times New Roman"/>
          <w:color w:val="555555"/>
          <w:sz w:val="24"/>
          <w:szCs w:val="24"/>
          <w:shd w:val="clear" w:color="auto" w:fill="FFFFFF"/>
        </w:rPr>
        <w:t>时，将其标记为圆内点。当采样结束后，计算圆内点与所有的采样点的比值，理论会得到圆周率的近似值的四分之一。当采样点数足够大时，计算值与正确的圆周率值误差会越来越小。具体的代码实现见</w:t>
      </w:r>
      <w:r w:rsidR="007B035B" w:rsidRPr="007B035B">
        <w:rPr>
          <w:rFonts w:ascii="Times New Roman" w:eastAsia="宋体" w:hAnsi="Times New Roman"/>
          <w:color w:val="555555"/>
          <w:sz w:val="24"/>
          <w:szCs w:val="24"/>
          <w:shd w:val="clear" w:color="auto" w:fill="FFFFFF"/>
        </w:rPr>
        <w:t>mote.py</w:t>
      </w:r>
      <w:r w:rsidR="007B035B" w:rsidRPr="007B035B">
        <w:rPr>
          <w:rFonts w:ascii="Times New Roman" w:eastAsia="宋体" w:hAnsi="Times New Roman"/>
          <w:color w:val="555555"/>
          <w:sz w:val="24"/>
          <w:szCs w:val="24"/>
          <w:shd w:val="clear" w:color="auto" w:fill="FFFFFF"/>
        </w:rPr>
        <w:t>。图</w:t>
      </w:r>
      <w:r w:rsidR="007B035B" w:rsidRPr="007B035B">
        <w:rPr>
          <w:rFonts w:ascii="Times New Roman" w:eastAsia="宋体" w:hAnsi="Times New Roman"/>
          <w:color w:val="555555"/>
          <w:sz w:val="24"/>
          <w:szCs w:val="24"/>
          <w:shd w:val="clear" w:color="auto" w:fill="FFFFFF"/>
        </w:rPr>
        <w:t>1</w:t>
      </w:r>
      <w:r w:rsidR="007B035B" w:rsidRPr="007B035B">
        <w:rPr>
          <w:rFonts w:ascii="Times New Roman" w:eastAsia="宋体" w:hAnsi="Times New Roman"/>
          <w:color w:val="555555"/>
          <w:sz w:val="24"/>
          <w:szCs w:val="24"/>
          <w:shd w:val="clear" w:color="auto" w:fill="FFFFFF"/>
        </w:rPr>
        <w:t>给出了在采样点数为</w:t>
      </w:r>
      <w:r w:rsidR="007B035B" w:rsidRPr="007B035B">
        <w:rPr>
          <w:rFonts w:ascii="Times New Roman" w:eastAsia="宋体" w:hAnsi="Times New Roman"/>
          <w:color w:val="555555"/>
          <w:sz w:val="24"/>
          <w:szCs w:val="24"/>
          <w:shd w:val="clear" w:color="auto" w:fill="FFFFFF"/>
        </w:rPr>
        <w:t>10~10000</w:t>
      </w:r>
      <w:r w:rsidR="007B035B" w:rsidRPr="007B035B">
        <w:rPr>
          <w:rFonts w:ascii="Times New Roman" w:eastAsia="宋体" w:hAnsi="Times New Roman"/>
          <w:color w:val="555555"/>
          <w:sz w:val="24"/>
          <w:szCs w:val="24"/>
          <w:shd w:val="clear" w:color="auto" w:fill="FFFFFF"/>
        </w:rPr>
        <w:t>时使用蒙特卡洛方法采样得到比值与真实的圆周率的误差曲线。</w:t>
      </w:r>
    </w:p>
    <w:p w14:paraId="005D6C8A" w14:textId="3E7444AD" w:rsidR="00D62F7B" w:rsidRPr="00017135" w:rsidRDefault="007B035B" w:rsidP="00017135">
      <w:pPr>
        <w:ind w:firstLineChars="200" w:firstLine="540"/>
        <w:jc w:val="center"/>
        <w:rPr>
          <w:rFonts w:ascii="Times New Roman" w:eastAsia="宋体" w:hAnsi="Times New Roman"/>
          <w:color w:val="555555"/>
          <w:sz w:val="27"/>
          <w:szCs w:val="27"/>
          <w:shd w:val="clear" w:color="auto" w:fill="FFFFFF"/>
        </w:rPr>
      </w:pPr>
      <w:r>
        <w:rPr>
          <w:rFonts w:ascii="Times New Roman" w:eastAsia="宋体" w:hAnsi="Times New Roman"/>
          <w:noProof/>
          <w:color w:val="555555"/>
          <w:sz w:val="27"/>
          <w:szCs w:val="27"/>
          <w:shd w:val="clear" w:color="auto" w:fill="FFFFFF"/>
        </w:rPr>
        <w:drawing>
          <wp:inline distT="0" distB="0" distL="0" distR="0" wp14:anchorId="0D7B779E" wp14:editId="4C5A30A0">
            <wp:extent cx="3111729" cy="233398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127398" cy="2345737"/>
                    </a:xfrm>
                    <a:prstGeom prst="rect">
                      <a:avLst/>
                    </a:prstGeom>
                  </pic:spPr>
                </pic:pic>
              </a:graphicData>
            </a:graphic>
          </wp:inline>
        </w:drawing>
      </w:r>
    </w:p>
    <w:p w14:paraId="78F02197" w14:textId="7483599D" w:rsidR="00D62F7B" w:rsidRPr="00017135" w:rsidRDefault="00D62F7B" w:rsidP="00017135">
      <w:pPr>
        <w:ind w:firstLineChars="200" w:firstLine="480"/>
        <w:jc w:val="center"/>
        <w:rPr>
          <w:rFonts w:ascii="Times New Roman" w:eastAsia="宋体" w:hAnsi="Times New Roman"/>
          <w:color w:val="555555"/>
          <w:sz w:val="24"/>
          <w:szCs w:val="24"/>
          <w:shd w:val="clear" w:color="auto" w:fill="FFFFFF"/>
        </w:rPr>
      </w:pPr>
      <w:r w:rsidRPr="00017135">
        <w:rPr>
          <w:rFonts w:ascii="Times New Roman" w:eastAsia="宋体" w:hAnsi="Times New Roman" w:hint="eastAsia"/>
          <w:color w:val="555555"/>
          <w:sz w:val="24"/>
          <w:szCs w:val="24"/>
          <w:shd w:val="clear" w:color="auto" w:fill="FFFFFF"/>
        </w:rPr>
        <w:t>图</w:t>
      </w:r>
      <w:r w:rsidRPr="00017135">
        <w:rPr>
          <w:rFonts w:ascii="Times New Roman" w:eastAsia="宋体" w:hAnsi="Times New Roman" w:hint="eastAsia"/>
          <w:color w:val="555555"/>
          <w:sz w:val="24"/>
          <w:szCs w:val="24"/>
          <w:shd w:val="clear" w:color="auto" w:fill="FFFFFF"/>
        </w:rPr>
        <w:t>1</w:t>
      </w:r>
      <w:r w:rsidRPr="00017135">
        <w:rPr>
          <w:rFonts w:ascii="Times New Roman" w:eastAsia="宋体" w:hAnsi="Times New Roman"/>
          <w:color w:val="555555"/>
          <w:sz w:val="24"/>
          <w:szCs w:val="24"/>
          <w:shd w:val="clear" w:color="auto" w:fill="FFFFFF"/>
        </w:rPr>
        <w:t xml:space="preserve">. </w:t>
      </w:r>
      <w:r w:rsidR="007B035B">
        <w:rPr>
          <w:rFonts w:ascii="Times New Roman" w:eastAsia="宋体" w:hAnsi="Times New Roman" w:hint="eastAsia"/>
          <w:color w:val="555555"/>
          <w:sz w:val="24"/>
          <w:szCs w:val="24"/>
          <w:shd w:val="clear" w:color="auto" w:fill="FFFFFF"/>
        </w:rPr>
        <w:t>误差与采样点关系</w:t>
      </w:r>
    </w:p>
    <w:p w14:paraId="0FAE964C" w14:textId="074357C8" w:rsidR="00D62F7B" w:rsidRPr="007B035B" w:rsidRDefault="007B035B" w:rsidP="007B035B">
      <w:pPr>
        <w:ind w:firstLineChars="200" w:firstLine="480"/>
        <w:rPr>
          <w:rFonts w:ascii="Times New Roman" w:eastAsia="宋体" w:hAnsi="Times New Roman" w:hint="eastAsia"/>
          <w:color w:val="555555"/>
          <w:sz w:val="24"/>
          <w:szCs w:val="24"/>
          <w:shd w:val="clear" w:color="auto" w:fill="FFFFFF"/>
        </w:rPr>
      </w:pPr>
      <w:r w:rsidRPr="007B035B">
        <w:rPr>
          <w:rFonts w:ascii="Times New Roman" w:eastAsia="宋体" w:hAnsi="Times New Roman"/>
          <w:color w:val="555555"/>
          <w:sz w:val="24"/>
          <w:szCs w:val="24"/>
          <w:shd w:val="clear" w:color="auto" w:fill="FFFFFF"/>
        </w:rPr>
        <w:t>从图中可以看出，误差的变化程度与采样点数呈线性关系</w:t>
      </w:r>
      <w:r>
        <w:rPr>
          <w:rFonts w:ascii="Times New Roman" w:eastAsia="宋体" w:hAnsi="Times New Roman" w:hint="eastAsia"/>
          <w:color w:val="555555"/>
          <w:sz w:val="24"/>
          <w:szCs w:val="24"/>
          <w:shd w:val="clear" w:color="auto" w:fill="FFFFFF"/>
        </w:rPr>
        <w:t>，即</w:t>
      </w:r>
      <m:oMath>
        <m:r>
          <w:rPr>
            <w:rFonts w:ascii="Cambria Math" w:eastAsia="宋体" w:hAnsi="Cambria Math" w:hint="eastAsia"/>
            <w:color w:val="555555"/>
            <w:sz w:val="24"/>
            <w:szCs w:val="24"/>
            <w:shd w:val="clear" w:color="auto" w:fill="FFFFFF"/>
          </w:rPr>
          <m:t>O</m:t>
        </m:r>
        <m:r>
          <w:rPr>
            <w:rFonts w:ascii="Cambria Math" w:eastAsia="宋体" w:hAnsi="Cambria Math"/>
            <w:color w:val="555555"/>
            <w:sz w:val="24"/>
            <w:szCs w:val="24"/>
            <w:shd w:val="clear" w:color="auto" w:fill="FFFFFF"/>
          </w:rPr>
          <m:t>(n)</m:t>
        </m:r>
      </m:oMath>
      <w:r>
        <w:rPr>
          <w:rFonts w:ascii="Times New Roman" w:eastAsia="宋体" w:hAnsi="Times New Roman" w:hint="eastAsia"/>
          <w:color w:val="555555"/>
          <w:sz w:val="24"/>
          <w:szCs w:val="24"/>
          <w:shd w:val="clear" w:color="auto" w:fill="FFFFFF"/>
        </w:rPr>
        <w:t>。</w:t>
      </w:r>
    </w:p>
    <w:p w14:paraId="064E6CB1" w14:textId="3572CCF6" w:rsidR="004C5A30" w:rsidRPr="00017135" w:rsidRDefault="00791F11" w:rsidP="00017135">
      <w:pPr>
        <w:pStyle w:val="2"/>
        <w:spacing w:line="240" w:lineRule="auto"/>
        <w:rPr>
          <w:rFonts w:ascii="Times New Roman" w:eastAsia="宋体" w:hAnsi="Times New Roman"/>
        </w:rPr>
      </w:pPr>
      <w:r>
        <w:rPr>
          <w:rFonts w:ascii="Times New Roman" w:eastAsia="宋体" w:hAnsi="Times New Roman" w:hint="eastAsia"/>
        </w:rPr>
        <w:t>算法改进</w:t>
      </w:r>
    </w:p>
    <w:p w14:paraId="693ABCB2" w14:textId="1BA68106" w:rsidR="00996F95" w:rsidRDefault="00791F11" w:rsidP="00017135">
      <w:pPr>
        <w:ind w:firstLineChars="200" w:firstLine="480"/>
        <w:rPr>
          <w:rFonts w:ascii="Times New Roman" w:eastAsia="宋体" w:hAnsi="Times New Roman"/>
          <w:sz w:val="24"/>
          <w:szCs w:val="24"/>
        </w:rPr>
      </w:pPr>
      <w:r w:rsidRPr="00791F11">
        <w:rPr>
          <w:rFonts w:ascii="Times New Roman" w:eastAsia="宋体" w:hAnsi="Times New Roman" w:hint="eastAsia"/>
          <w:sz w:val="24"/>
          <w:szCs w:val="24"/>
        </w:rPr>
        <w:t>从上面的结果可以看出，如果要追求较高的准确率，所需要的采样点数非常大，在资源有限的情况下，我们希望使用较少的采样点就可以得到较为准确的估计值。一种可行的方法是使用拟蒙特卡罗方法，它对比一般的蒙特卡洛方法，改进之处在于使用了拟随机序列进行抽样。图</w:t>
      </w:r>
      <w:r w:rsidRPr="00791F11">
        <w:rPr>
          <w:rFonts w:ascii="Times New Roman" w:eastAsia="宋体" w:hAnsi="Times New Roman"/>
          <w:sz w:val="24"/>
          <w:szCs w:val="24"/>
        </w:rPr>
        <w:t>2.</w:t>
      </w:r>
      <w:r>
        <w:rPr>
          <w:rFonts w:ascii="Times New Roman" w:eastAsia="宋体" w:hAnsi="Times New Roman"/>
          <w:sz w:val="24"/>
          <w:szCs w:val="24"/>
        </w:rPr>
        <w:t xml:space="preserve"> </w:t>
      </w:r>
      <w:r w:rsidRPr="00791F11">
        <w:rPr>
          <w:rFonts w:ascii="Times New Roman" w:eastAsia="宋体" w:hAnsi="Times New Roman"/>
          <w:sz w:val="24"/>
          <w:szCs w:val="24"/>
        </w:rPr>
        <w:t>给出了使用不同的抽样方法得到的抽样点结果。</w:t>
      </w:r>
    </w:p>
    <w:p w14:paraId="5DB090E1" w14:textId="25903145" w:rsidR="00791F11" w:rsidRDefault="00791F11" w:rsidP="00017135">
      <w:pPr>
        <w:ind w:firstLineChars="200" w:firstLine="480"/>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0" distR="0" wp14:anchorId="362073DA" wp14:editId="59762C59">
            <wp:extent cx="5274310" cy="3030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3030220"/>
                    </a:xfrm>
                    <a:prstGeom prst="rect">
                      <a:avLst/>
                    </a:prstGeom>
                  </pic:spPr>
                </pic:pic>
              </a:graphicData>
            </a:graphic>
          </wp:inline>
        </w:drawing>
      </w:r>
    </w:p>
    <w:p w14:paraId="27BEDCDD" w14:textId="44B84DE3" w:rsidR="00791F11" w:rsidRDefault="00791F11" w:rsidP="00791F11">
      <w:pPr>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r>
        <w:rPr>
          <w:rFonts w:ascii="Times New Roman" w:eastAsia="宋体" w:hAnsi="Times New Roman"/>
          <w:sz w:val="24"/>
          <w:szCs w:val="24"/>
        </w:rPr>
        <w:t xml:space="preserve">. </w:t>
      </w:r>
      <w:r>
        <w:rPr>
          <w:rFonts w:ascii="Times New Roman" w:eastAsia="宋体" w:hAnsi="Times New Roman" w:hint="eastAsia"/>
          <w:sz w:val="24"/>
          <w:szCs w:val="24"/>
        </w:rPr>
        <w:t>不同采样方法在平面中的抽样结果</w:t>
      </w:r>
    </w:p>
    <w:p w14:paraId="6D90D8A6" w14:textId="25FE0182" w:rsidR="00791F11" w:rsidRPr="00017135" w:rsidRDefault="00791F11" w:rsidP="00791F11">
      <w:pPr>
        <w:ind w:firstLineChars="200" w:firstLine="480"/>
        <w:jc w:val="left"/>
        <w:rPr>
          <w:rFonts w:ascii="Times New Roman" w:eastAsia="宋体" w:hAnsi="Times New Roman" w:hint="eastAsia"/>
          <w:sz w:val="24"/>
          <w:szCs w:val="24"/>
        </w:rPr>
      </w:pPr>
      <w:r w:rsidRPr="00791F11">
        <w:rPr>
          <w:rFonts w:ascii="Times New Roman" w:eastAsia="宋体" w:hAnsi="Times New Roman" w:hint="eastAsia"/>
          <w:sz w:val="24"/>
          <w:szCs w:val="24"/>
        </w:rPr>
        <w:t>可以看出，使用了</w:t>
      </w:r>
      <w:proofErr w:type="spellStart"/>
      <w:r w:rsidRPr="00791F11">
        <w:rPr>
          <w:rFonts w:ascii="Times New Roman" w:eastAsia="宋体" w:hAnsi="Times New Roman"/>
          <w:sz w:val="24"/>
          <w:szCs w:val="24"/>
        </w:rPr>
        <w:t>halton</w:t>
      </w:r>
      <w:proofErr w:type="spellEnd"/>
      <w:r w:rsidRPr="00791F11">
        <w:rPr>
          <w:rFonts w:ascii="Times New Roman" w:eastAsia="宋体" w:hAnsi="Times New Roman"/>
          <w:sz w:val="24"/>
          <w:szCs w:val="24"/>
        </w:rPr>
        <w:t>、</w:t>
      </w:r>
      <w:proofErr w:type="spellStart"/>
      <w:r w:rsidRPr="00791F11">
        <w:rPr>
          <w:rFonts w:ascii="Times New Roman" w:eastAsia="宋体" w:hAnsi="Times New Roman"/>
          <w:sz w:val="24"/>
          <w:szCs w:val="24"/>
        </w:rPr>
        <w:t>hammersley</w:t>
      </w:r>
      <w:proofErr w:type="spellEnd"/>
      <w:r w:rsidRPr="00791F11">
        <w:rPr>
          <w:rFonts w:ascii="Times New Roman" w:eastAsia="宋体" w:hAnsi="Times New Roman"/>
          <w:sz w:val="24"/>
          <w:szCs w:val="24"/>
        </w:rPr>
        <w:t>等拟随机采样的方法得到的点比使用一般的随机方法得到的点更加的均匀，且兼顾了随机性。一般的随机采样遵循一个正态分布，导致采样的数据并不能全面充分的反映待观测</w:t>
      </w:r>
      <w:r>
        <w:rPr>
          <w:rFonts w:ascii="Times New Roman" w:eastAsia="宋体" w:hAnsi="Times New Roman" w:hint="eastAsia"/>
          <w:sz w:val="24"/>
          <w:szCs w:val="24"/>
        </w:rPr>
        <w:t>事物</w:t>
      </w:r>
      <w:r w:rsidRPr="00791F11">
        <w:rPr>
          <w:rFonts w:ascii="Times New Roman" w:eastAsia="宋体" w:hAnsi="Times New Roman"/>
          <w:sz w:val="24"/>
          <w:szCs w:val="24"/>
        </w:rPr>
        <w:t>的信息。因此，下面使用基于</w:t>
      </w:r>
      <w:proofErr w:type="spellStart"/>
      <w:r w:rsidRPr="00791F11">
        <w:rPr>
          <w:rFonts w:ascii="Times New Roman" w:eastAsia="宋体" w:hAnsi="Times New Roman"/>
          <w:sz w:val="24"/>
          <w:szCs w:val="24"/>
        </w:rPr>
        <w:t>halton</w:t>
      </w:r>
      <w:proofErr w:type="spellEnd"/>
      <w:r w:rsidRPr="00791F11">
        <w:rPr>
          <w:rFonts w:ascii="Times New Roman" w:eastAsia="宋体" w:hAnsi="Times New Roman"/>
          <w:sz w:val="24"/>
          <w:szCs w:val="24"/>
        </w:rPr>
        <w:t>拟随机序列进行采样对圆周率估算的误差进行探索，代码见</w:t>
      </w:r>
      <w:r w:rsidRPr="00791F11">
        <w:rPr>
          <w:rFonts w:ascii="Times New Roman" w:eastAsia="宋体" w:hAnsi="Times New Roman"/>
          <w:sz w:val="24"/>
          <w:szCs w:val="24"/>
        </w:rPr>
        <w:t>importance.py</w:t>
      </w:r>
      <w:r w:rsidRPr="00791F11">
        <w:rPr>
          <w:rFonts w:ascii="Times New Roman" w:eastAsia="宋体" w:hAnsi="Times New Roman"/>
          <w:sz w:val="24"/>
          <w:szCs w:val="24"/>
        </w:rPr>
        <w:t>。</w:t>
      </w:r>
    </w:p>
    <w:p w14:paraId="4271730B" w14:textId="625D4B24" w:rsidR="006956C0" w:rsidRPr="00017135" w:rsidRDefault="00A65EBA" w:rsidP="00017135">
      <w:pPr>
        <w:pStyle w:val="2"/>
        <w:spacing w:line="240" w:lineRule="auto"/>
        <w:rPr>
          <w:rFonts w:ascii="Times New Roman" w:eastAsia="宋体" w:hAnsi="Times New Roman"/>
        </w:rPr>
      </w:pPr>
      <w:r>
        <w:rPr>
          <w:rFonts w:ascii="Times New Roman" w:eastAsia="宋体" w:hAnsi="Times New Roman" w:hint="eastAsia"/>
        </w:rPr>
        <w:t>结果</w:t>
      </w:r>
      <w:r w:rsidR="00996F95" w:rsidRPr="00017135">
        <w:rPr>
          <w:rFonts w:ascii="Times New Roman" w:eastAsia="宋体" w:hAnsi="Times New Roman" w:hint="eastAsia"/>
        </w:rPr>
        <w:t>分析</w:t>
      </w:r>
    </w:p>
    <w:p w14:paraId="5BA12288" w14:textId="5CCF6018" w:rsidR="00996F95" w:rsidRDefault="00A65EBA" w:rsidP="00017135">
      <w:pPr>
        <w:ind w:firstLineChars="200" w:firstLine="480"/>
        <w:rPr>
          <w:rFonts w:ascii="Times New Roman" w:eastAsia="宋体" w:hAnsi="Times New Roman"/>
          <w:sz w:val="24"/>
          <w:szCs w:val="24"/>
        </w:rPr>
      </w:pPr>
      <w:r w:rsidRPr="00A65EBA">
        <w:rPr>
          <w:rFonts w:ascii="Times New Roman" w:eastAsia="宋体" w:hAnsi="Times New Roman" w:hint="eastAsia"/>
          <w:sz w:val="24"/>
          <w:szCs w:val="24"/>
        </w:rPr>
        <w:t>图</w:t>
      </w:r>
      <w:r w:rsidRPr="00A65EBA">
        <w:rPr>
          <w:rFonts w:ascii="Times New Roman" w:eastAsia="宋体" w:hAnsi="Times New Roman"/>
          <w:sz w:val="24"/>
          <w:szCs w:val="24"/>
        </w:rPr>
        <w:t>3</w:t>
      </w:r>
      <w:r w:rsidRPr="00A65EBA">
        <w:rPr>
          <w:rFonts w:ascii="Times New Roman" w:eastAsia="宋体" w:hAnsi="Times New Roman"/>
          <w:sz w:val="24"/>
          <w:szCs w:val="24"/>
        </w:rPr>
        <w:t>给出了使用普通蒙特卡洛方法和使用</w:t>
      </w:r>
      <w:proofErr w:type="spellStart"/>
      <w:r w:rsidRPr="00A65EBA">
        <w:rPr>
          <w:rFonts w:ascii="Times New Roman" w:eastAsia="宋体" w:hAnsi="Times New Roman"/>
          <w:sz w:val="24"/>
          <w:szCs w:val="24"/>
        </w:rPr>
        <w:t>halton</w:t>
      </w:r>
      <w:proofErr w:type="spellEnd"/>
      <w:r w:rsidRPr="00A65EBA">
        <w:rPr>
          <w:rFonts w:ascii="Times New Roman" w:eastAsia="宋体" w:hAnsi="Times New Roman"/>
          <w:sz w:val="24"/>
          <w:szCs w:val="24"/>
        </w:rPr>
        <w:t>的拟蒙特卡罗方法在圆周率估计的误差</w:t>
      </w:r>
      <w:r>
        <w:rPr>
          <w:rFonts w:ascii="Times New Roman" w:eastAsia="宋体" w:hAnsi="Times New Roman" w:hint="eastAsia"/>
          <w:sz w:val="24"/>
          <w:szCs w:val="24"/>
        </w:rPr>
        <w:t>曲线</w:t>
      </w:r>
      <w:r w:rsidRPr="00A65EBA">
        <w:rPr>
          <w:rFonts w:ascii="Times New Roman" w:eastAsia="宋体" w:hAnsi="Times New Roman"/>
          <w:sz w:val="24"/>
          <w:szCs w:val="24"/>
        </w:rPr>
        <w:t>。</w:t>
      </w:r>
    </w:p>
    <w:p w14:paraId="4E328DB7" w14:textId="7EFF11A9" w:rsidR="00A65EBA" w:rsidRDefault="00A65EBA" w:rsidP="00A65EBA">
      <w:pPr>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14:anchorId="7702D88E" wp14:editId="4F6C0B6C">
            <wp:extent cx="3382849" cy="2218442"/>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3391127" cy="2223871"/>
                    </a:xfrm>
                    <a:prstGeom prst="rect">
                      <a:avLst/>
                    </a:prstGeom>
                  </pic:spPr>
                </pic:pic>
              </a:graphicData>
            </a:graphic>
          </wp:inline>
        </w:drawing>
      </w:r>
    </w:p>
    <w:p w14:paraId="1A558206" w14:textId="12B2A7A9" w:rsidR="00A65EBA" w:rsidRDefault="00A65EBA" w:rsidP="00A65EBA">
      <w:pPr>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3</w:t>
      </w:r>
      <w:r>
        <w:rPr>
          <w:rFonts w:ascii="Times New Roman" w:eastAsia="宋体" w:hAnsi="Times New Roman"/>
          <w:sz w:val="24"/>
          <w:szCs w:val="24"/>
        </w:rPr>
        <w:t xml:space="preserve">. </w:t>
      </w:r>
      <w:r>
        <w:rPr>
          <w:rFonts w:ascii="Times New Roman" w:eastAsia="宋体" w:hAnsi="Times New Roman" w:hint="eastAsia"/>
          <w:sz w:val="24"/>
          <w:szCs w:val="24"/>
        </w:rPr>
        <w:t>两种算法的误差曲线对比</w:t>
      </w:r>
    </w:p>
    <w:p w14:paraId="6AD6ABCC" w14:textId="5F4FDEC4" w:rsidR="00A65EBA" w:rsidRDefault="00A65EBA" w:rsidP="00A65EBA">
      <w:pPr>
        <w:ind w:firstLineChars="200" w:firstLine="420"/>
        <w:jc w:val="left"/>
        <w:rPr>
          <w:rFonts w:ascii="Open Sans" w:hAnsi="Open Sans" w:cs="Open Sans"/>
          <w:color w:val="333333"/>
          <w:shd w:val="clear" w:color="auto" w:fill="FFFFFF"/>
        </w:rPr>
      </w:pPr>
      <w:r>
        <w:rPr>
          <w:rFonts w:ascii="Open Sans" w:hAnsi="Open Sans" w:cs="Open Sans"/>
          <w:color w:val="333333"/>
          <w:shd w:val="clear" w:color="auto" w:fill="FFFFFF"/>
        </w:rPr>
        <w:t>可以看到，使用了拟蒙特卡洛方法在较早时候已经比蒙特卡洛方法误差更小，且其波动程度也更小，说明了拟蒙特卡罗算法的有效性。</w:t>
      </w:r>
      <w:r>
        <w:rPr>
          <w:rFonts w:ascii="Open Sans" w:hAnsi="Open Sans" w:cs="Open Sans" w:hint="eastAsia"/>
          <w:color w:val="333333"/>
          <w:shd w:val="clear" w:color="auto" w:fill="FFFFFF"/>
        </w:rPr>
        <w:t>为了更清楚观测拟蒙特卡洛的收敛效果，在采样点较小的情况下对其进行误差曲线的对比，具体代码见</w:t>
      </w:r>
      <w:r>
        <w:rPr>
          <w:rFonts w:ascii="Open Sans" w:hAnsi="Open Sans" w:cs="Open Sans" w:hint="eastAsia"/>
          <w:color w:val="333333"/>
          <w:shd w:val="clear" w:color="auto" w:fill="FFFFFF"/>
        </w:rPr>
        <w:t>convergence.</w:t>
      </w:r>
      <w:r>
        <w:rPr>
          <w:rFonts w:ascii="Open Sans" w:hAnsi="Open Sans" w:cs="Open Sans"/>
          <w:color w:val="333333"/>
          <w:shd w:val="clear" w:color="auto" w:fill="FFFFFF"/>
        </w:rPr>
        <w:t>py</w:t>
      </w:r>
      <w:r>
        <w:rPr>
          <w:rFonts w:ascii="Open Sans" w:hAnsi="Open Sans" w:cs="Open Sans" w:hint="eastAsia"/>
          <w:color w:val="333333"/>
          <w:shd w:val="clear" w:color="auto" w:fill="FFFFFF"/>
        </w:rPr>
        <w:t>。</w:t>
      </w:r>
    </w:p>
    <w:p w14:paraId="1621DDB2" w14:textId="16D429FC" w:rsidR="00365A99" w:rsidRDefault="00365A99" w:rsidP="00365A99">
      <w:pPr>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0" distR="0" wp14:anchorId="59CA8B2A" wp14:editId="140DB246">
            <wp:extent cx="2783102" cy="2087494"/>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787075" cy="2090474"/>
                    </a:xfrm>
                    <a:prstGeom prst="rect">
                      <a:avLst/>
                    </a:prstGeom>
                  </pic:spPr>
                </pic:pic>
              </a:graphicData>
            </a:graphic>
          </wp:inline>
        </w:drawing>
      </w:r>
    </w:p>
    <w:p w14:paraId="645B647D" w14:textId="4B8F7E85" w:rsidR="00365A99" w:rsidRDefault="00365A99" w:rsidP="00365A99">
      <w:pPr>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r>
        <w:rPr>
          <w:rFonts w:ascii="Times New Roman" w:eastAsia="宋体" w:hAnsi="Times New Roman"/>
          <w:sz w:val="24"/>
          <w:szCs w:val="24"/>
        </w:rPr>
        <w:t xml:space="preserve">. </w:t>
      </w:r>
      <w:r>
        <w:rPr>
          <w:rFonts w:ascii="Times New Roman" w:eastAsia="宋体" w:hAnsi="Times New Roman" w:hint="eastAsia"/>
          <w:sz w:val="24"/>
          <w:szCs w:val="24"/>
        </w:rPr>
        <w:t>收敛性对比</w:t>
      </w:r>
    </w:p>
    <w:p w14:paraId="5AF58949" w14:textId="4506E797" w:rsidR="00365A99" w:rsidRPr="00A65EBA" w:rsidRDefault="00365A99" w:rsidP="00365A99">
      <w:pPr>
        <w:ind w:firstLineChars="200" w:firstLine="480"/>
        <w:jc w:val="left"/>
        <w:rPr>
          <w:rFonts w:ascii="Times New Roman" w:eastAsia="宋体" w:hAnsi="Times New Roman" w:hint="eastAsia"/>
          <w:sz w:val="24"/>
          <w:szCs w:val="24"/>
        </w:rPr>
      </w:pPr>
      <w:r>
        <w:rPr>
          <w:rFonts w:ascii="Times New Roman" w:eastAsia="宋体" w:hAnsi="Times New Roman" w:hint="eastAsia"/>
          <w:sz w:val="24"/>
          <w:szCs w:val="24"/>
        </w:rPr>
        <w:t>从图中可观测，使用拟蒙特卡罗方法的误差基本服从</w:t>
      </w:r>
      <m:oMath>
        <m:r>
          <w:rPr>
            <w:rFonts w:ascii="Cambria Math" w:eastAsia="宋体" w:hAnsi="Cambria Math"/>
            <w:sz w:val="24"/>
            <w:szCs w:val="24"/>
          </w:rPr>
          <m:t>O(</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r>
          <w:rPr>
            <w:rFonts w:ascii="Cambria Math" w:eastAsia="宋体" w:hAnsi="Cambria Math"/>
            <w:sz w:val="24"/>
            <w:szCs w:val="24"/>
          </w:rPr>
          <m:t>)</m:t>
        </m:r>
      </m:oMath>
      <w:r>
        <w:rPr>
          <w:rFonts w:ascii="Times New Roman" w:eastAsia="宋体" w:hAnsi="Times New Roman" w:hint="eastAsia"/>
          <w:sz w:val="24"/>
          <w:szCs w:val="24"/>
        </w:rPr>
        <w:t>进行收敛。</w:t>
      </w:r>
    </w:p>
    <w:p w14:paraId="164E5A4B" w14:textId="15574783" w:rsidR="006956C0" w:rsidRPr="00017135" w:rsidRDefault="006956C0" w:rsidP="00017135">
      <w:pPr>
        <w:pStyle w:val="2"/>
        <w:spacing w:line="240" w:lineRule="auto"/>
        <w:rPr>
          <w:rFonts w:ascii="Times New Roman" w:eastAsia="宋体" w:hAnsi="Times New Roman"/>
        </w:rPr>
      </w:pPr>
      <w:r w:rsidRPr="00017135">
        <w:rPr>
          <w:rFonts w:ascii="Times New Roman" w:eastAsia="宋体" w:hAnsi="Times New Roman" w:hint="eastAsia"/>
        </w:rPr>
        <w:t>参考文献</w:t>
      </w:r>
    </w:p>
    <w:p w14:paraId="4F4208EA" w14:textId="77777777" w:rsidR="00B31B54" w:rsidRPr="00B31B54" w:rsidRDefault="00B31B54" w:rsidP="00017135">
      <w:pPr>
        <w:pStyle w:val="a6"/>
        <w:numPr>
          <w:ilvl w:val="0"/>
          <w:numId w:val="1"/>
        </w:numPr>
        <w:ind w:firstLine="420"/>
        <w:rPr>
          <w:rFonts w:ascii="Times New Roman" w:eastAsia="宋体" w:hAnsi="Times New Roman"/>
        </w:rPr>
      </w:pPr>
      <w:hyperlink r:id="rId9" w:history="1">
        <w:r>
          <w:rPr>
            <w:rStyle w:val="a7"/>
          </w:rPr>
          <w:t>Quick tutorial — chaospy 4.3.10.dev1+gb9f0b6c documentation</w:t>
        </w:r>
      </w:hyperlink>
    </w:p>
    <w:p w14:paraId="2A33148E" w14:textId="7451EC59" w:rsidR="00017135" w:rsidRPr="00017135" w:rsidRDefault="00B31B54" w:rsidP="00017135">
      <w:pPr>
        <w:pStyle w:val="a6"/>
        <w:numPr>
          <w:ilvl w:val="0"/>
          <w:numId w:val="1"/>
        </w:numPr>
        <w:ind w:firstLine="420"/>
        <w:rPr>
          <w:rFonts w:ascii="Times New Roman" w:eastAsia="宋体" w:hAnsi="Times New Roman"/>
        </w:rPr>
      </w:pPr>
      <w:hyperlink r:id="rId10" w:history="1">
        <w:r>
          <w:rPr>
            <w:rStyle w:val="a7"/>
          </w:rPr>
          <w:t>蒙特卡洛算法和拟蒙特卡洛算法 - 简书 (jianshu.com)</w:t>
        </w:r>
      </w:hyperlink>
      <w:r w:rsidRPr="00017135">
        <w:rPr>
          <w:rFonts w:ascii="Times New Roman" w:eastAsia="宋体" w:hAnsi="Times New Roman"/>
        </w:rPr>
        <w:t xml:space="preserve"> </w:t>
      </w:r>
    </w:p>
    <w:sectPr w:rsidR="00017135" w:rsidRPr="00017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F7A1C"/>
    <w:multiLevelType w:val="hybridMultilevel"/>
    <w:tmpl w:val="447220F4"/>
    <w:lvl w:ilvl="0" w:tplc="B606A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34"/>
    <w:rsid w:val="00017135"/>
    <w:rsid w:val="00101C92"/>
    <w:rsid w:val="00134659"/>
    <w:rsid w:val="00187A8C"/>
    <w:rsid w:val="001B58DD"/>
    <w:rsid w:val="00365A99"/>
    <w:rsid w:val="0037131A"/>
    <w:rsid w:val="0039384A"/>
    <w:rsid w:val="004C5A30"/>
    <w:rsid w:val="00573785"/>
    <w:rsid w:val="005B2A34"/>
    <w:rsid w:val="005F5BE5"/>
    <w:rsid w:val="0062371B"/>
    <w:rsid w:val="006604EF"/>
    <w:rsid w:val="00671886"/>
    <w:rsid w:val="006956C0"/>
    <w:rsid w:val="006C0F35"/>
    <w:rsid w:val="006D30EF"/>
    <w:rsid w:val="00741E75"/>
    <w:rsid w:val="00791F11"/>
    <w:rsid w:val="007B035B"/>
    <w:rsid w:val="007C3E3C"/>
    <w:rsid w:val="008009C3"/>
    <w:rsid w:val="008C6E2F"/>
    <w:rsid w:val="009141E4"/>
    <w:rsid w:val="00915ED5"/>
    <w:rsid w:val="00927222"/>
    <w:rsid w:val="00996F95"/>
    <w:rsid w:val="009B7BF5"/>
    <w:rsid w:val="009F5411"/>
    <w:rsid w:val="00A65EBA"/>
    <w:rsid w:val="00B316B2"/>
    <w:rsid w:val="00B31B54"/>
    <w:rsid w:val="00B601DB"/>
    <w:rsid w:val="00BF575B"/>
    <w:rsid w:val="00C672AE"/>
    <w:rsid w:val="00D62F7B"/>
    <w:rsid w:val="00E1159D"/>
    <w:rsid w:val="00E3547D"/>
    <w:rsid w:val="00F20424"/>
    <w:rsid w:val="00FA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027E"/>
  <w15:chartTrackingRefBased/>
  <w15:docId w15:val="{68D6737D-7BE3-4AEF-8146-E735BB27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A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A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F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A30"/>
    <w:rPr>
      <w:b/>
      <w:bCs/>
      <w:kern w:val="44"/>
      <w:sz w:val="44"/>
      <w:szCs w:val="44"/>
    </w:rPr>
  </w:style>
  <w:style w:type="paragraph" w:styleId="a3">
    <w:name w:val="Title"/>
    <w:basedOn w:val="a"/>
    <w:next w:val="a"/>
    <w:link w:val="a4"/>
    <w:uiPriority w:val="10"/>
    <w:qFormat/>
    <w:rsid w:val="004C5A3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5A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C5A30"/>
    <w:rPr>
      <w:rFonts w:asciiTheme="majorHAnsi" w:eastAsiaTheme="majorEastAsia" w:hAnsiTheme="majorHAnsi" w:cstheme="majorBidi"/>
      <w:b/>
      <w:bCs/>
      <w:sz w:val="32"/>
      <w:szCs w:val="32"/>
    </w:rPr>
  </w:style>
  <w:style w:type="character" w:styleId="HTML">
    <w:name w:val="HTML Code"/>
    <w:basedOn w:val="a0"/>
    <w:uiPriority w:val="99"/>
    <w:semiHidden/>
    <w:unhideWhenUsed/>
    <w:rsid w:val="007C3E3C"/>
    <w:rPr>
      <w:rFonts w:ascii="宋体" w:eastAsia="宋体" w:hAnsi="宋体" w:cs="宋体"/>
      <w:sz w:val="24"/>
      <w:szCs w:val="24"/>
    </w:rPr>
  </w:style>
  <w:style w:type="character" w:styleId="a5">
    <w:name w:val="Strong"/>
    <w:basedOn w:val="a0"/>
    <w:uiPriority w:val="22"/>
    <w:qFormat/>
    <w:rsid w:val="007C3E3C"/>
    <w:rPr>
      <w:b/>
      <w:bCs/>
    </w:rPr>
  </w:style>
  <w:style w:type="paragraph" w:styleId="a6">
    <w:name w:val="List Paragraph"/>
    <w:basedOn w:val="a"/>
    <w:uiPriority w:val="34"/>
    <w:qFormat/>
    <w:rsid w:val="00D62F7B"/>
    <w:pPr>
      <w:ind w:firstLineChars="200" w:firstLine="420"/>
    </w:pPr>
  </w:style>
  <w:style w:type="character" w:styleId="a7">
    <w:name w:val="Hyperlink"/>
    <w:basedOn w:val="a0"/>
    <w:uiPriority w:val="99"/>
    <w:semiHidden/>
    <w:unhideWhenUsed/>
    <w:rsid w:val="00D62F7B"/>
    <w:rPr>
      <w:color w:val="0000FF"/>
      <w:u w:val="single"/>
    </w:rPr>
  </w:style>
  <w:style w:type="character" w:customStyle="1" w:styleId="30">
    <w:name w:val="标题 3 字符"/>
    <w:basedOn w:val="a0"/>
    <w:link w:val="3"/>
    <w:uiPriority w:val="9"/>
    <w:rsid w:val="00996F95"/>
    <w:rPr>
      <w:b/>
      <w:bCs/>
      <w:sz w:val="32"/>
      <w:szCs w:val="32"/>
    </w:rPr>
  </w:style>
  <w:style w:type="character" w:styleId="a8">
    <w:name w:val="Placeholder Text"/>
    <w:basedOn w:val="a0"/>
    <w:uiPriority w:val="99"/>
    <w:semiHidden/>
    <w:rsid w:val="009B7BF5"/>
    <w:rPr>
      <w:color w:val="808080"/>
    </w:rPr>
  </w:style>
  <w:style w:type="table" w:styleId="a9">
    <w:name w:val="Table Grid"/>
    <w:basedOn w:val="a1"/>
    <w:uiPriority w:val="39"/>
    <w:rsid w:val="00F20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1476">
      <w:bodyDiv w:val="1"/>
      <w:marLeft w:val="0"/>
      <w:marRight w:val="0"/>
      <w:marTop w:val="0"/>
      <w:marBottom w:val="0"/>
      <w:divBdr>
        <w:top w:val="none" w:sz="0" w:space="0" w:color="auto"/>
        <w:left w:val="none" w:sz="0" w:space="0" w:color="auto"/>
        <w:bottom w:val="none" w:sz="0" w:space="0" w:color="auto"/>
        <w:right w:val="none" w:sz="0" w:space="0" w:color="auto"/>
      </w:divBdr>
    </w:div>
    <w:div w:id="731276412">
      <w:bodyDiv w:val="1"/>
      <w:marLeft w:val="0"/>
      <w:marRight w:val="0"/>
      <w:marTop w:val="0"/>
      <w:marBottom w:val="0"/>
      <w:divBdr>
        <w:top w:val="none" w:sz="0" w:space="0" w:color="auto"/>
        <w:left w:val="none" w:sz="0" w:space="0" w:color="auto"/>
        <w:bottom w:val="none" w:sz="0" w:space="0" w:color="auto"/>
        <w:right w:val="none" w:sz="0" w:space="0" w:color="auto"/>
      </w:divBdr>
    </w:div>
    <w:div w:id="13654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ianshu.com/p/117ce78a2814" TargetMode="External"/><Relationship Id="rId4" Type="http://schemas.openxmlformats.org/officeDocument/2006/relationships/webSettings" Target="webSettings.xml"/><Relationship Id="rId9" Type="http://schemas.openxmlformats.org/officeDocument/2006/relationships/hyperlink" Target="https://chaospy.readthedocs.io/en/master/user_guide/quick_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Da</dc:creator>
  <cp:keywords/>
  <dc:description/>
  <cp:lastModifiedBy>Way Da</cp:lastModifiedBy>
  <cp:revision>35</cp:revision>
  <dcterms:created xsi:type="dcterms:W3CDTF">2022-12-13T09:36:00Z</dcterms:created>
  <dcterms:modified xsi:type="dcterms:W3CDTF">2022-12-15T14:30:00Z</dcterms:modified>
</cp:coreProperties>
</file>