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color w:val="2E5339"/>
          <w:sz w:val="28"/>
        </w:rPr>
        <w:t>LAPORAN PERTEMUAN</w:t>
        <w:br/>
        <w:t>EKSTRAKSI FITUR PADA DATASET CIFAR-10 MENGGUNAKAN CUSTOM CNN DAN SVM CLASSIFIER - GRAYSCALE AVERAGE TESTING</w:t>
      </w:r>
    </w:p>
    <w:p>
      <w:pPr>
        <w:spacing w:before="80" w:after="280"/>
        <w:jc w:val="center"/>
      </w:pPr>
      <w:r>
        <w:rPr>
          <w:rFonts w:ascii="Times New Roman" w:hAnsi="Times New Roman"/>
          <w:b/>
          <w:sz w:val="24"/>
        </w:rPr>
        <w:t>Evaluasi Obyektif Independen pada 10.000 Data Test Resmi CIFAR-10 Domain Grayscale Average (R+G+B)/3</w:t>
        <w:br/>
        <w:t>(4_GrayAvg_test.ipynb)</w:t>
      </w:r>
    </w:p>
    <w:p>
      <w:pPr>
        <w:spacing w:before="160" w:after="440"/>
        <w:jc w:val="center"/>
      </w:pPr>
      <w:r>
        <w:rPr>
          <w:rFonts w:ascii="Times New Roman" w:hAnsi="Times New Roman"/>
          <w:sz w:val="24"/>
        </w:rPr>
        <w:t>Mata Kuliah: Big Data Analytic</w:t>
        <w:br/>
        <w:t>Dosen Pengampu: Bayu Adi Nugroho, Ph.D</w:t>
      </w:r>
    </w:p>
    <w:p>
      <w:pPr>
        <w:spacing w:before="200" w:after="520"/>
        <w:jc w:val="center"/>
      </w:pPr>
      <w:r>
        <w:drawing>
          <wp:inline xmlns:a="http://schemas.openxmlformats.org/drawingml/2006/main" xmlns:pic="http://schemas.openxmlformats.org/drawingml/2006/picture">
            <wp:extent cx="2011680" cy="1563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n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563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  <w:jc w:val="center"/>
      </w:pPr>
      <w:r>
        <w:rPr>
          <w:rFonts w:ascii="Times New Roman" w:hAnsi="Times New Roman"/>
          <w:b/>
          <w:sz w:val="24"/>
        </w:rPr>
        <w:t>Disusun Oleh:</w:t>
      </w:r>
    </w:p>
    <w:p>
      <w:pPr>
        <w:spacing w:before="0" w:after="600"/>
        <w:jc w:val="center"/>
      </w:pPr>
      <w:r>
        <w:rPr>
          <w:rFonts w:ascii="Times New Roman" w:hAnsi="Times New Roman"/>
          <w:b/>
          <w:sz w:val="24"/>
        </w:rPr>
        <w:t>Daffa Danendra Fairuzza – 09020624026</w:t>
      </w:r>
    </w:p>
    <w:p>
      <w:pPr>
        <w:spacing w:before="360" w:after="0"/>
        <w:jc w:val="center"/>
      </w:pPr>
      <w:r>
        <w:rPr>
          <w:rFonts w:ascii="Times New Roman" w:hAnsi="Times New Roman"/>
          <w:b/>
          <w:sz w:val="24"/>
        </w:rPr>
        <w:t>PROGRAM STUDI SISTEM INFORMASI</w:t>
        <w:br/>
        <w:t>FAKULTAS SAINS DAN TEKNOLOGI</w:t>
        <w:br/>
        <w:t>UNIVERSITAS ISLAM NEGERI SUNAN AMPEL SURABAYA</w:t>
        <w:br/>
        <w:t>2026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BF2E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2E5339"/>
              <w:top w:val="none"/>
              <w:bottom w:val="none"/>
              <w:right w:val="none"/>
            </w:tcBorders>
          </w:tcPr>
          <w:p>
            <w:pPr>
              <w:spacing w:before="0" w:after="0" w:line="276" w:lineRule="auto"/>
              <w:jc w:val="both"/>
            </w:pPr>
            <w:r>
              <w:rPr>
                <w:rFonts w:ascii="Times New Roman" w:hAnsi="Times New Roman"/>
                <w:b/>
                <w:color w:val="2E5339"/>
                <w:sz w:val="21"/>
              </w:rPr>
              <w:t xml:space="preserve">💡 EVALUASI INDEPENDEN DOMAIN MONOKROMATIK: </w:t>
            </w:r>
            <w:r>
              <w:rPr>
                <w:rFonts w:ascii="Times New Roman" w:hAnsi="Times New Roman"/>
                <w:sz w:val="21"/>
              </w:rPr>
              <w:t>Evaluasi independen pada notebook 4_GrayAvg_test.ipynb menguji performa generalisasi model monokromatik pada 10.000 citra test set resmi CIFAR-10 yang diubah ke skala abu-abu rata-rata aritmatika. Seluruh parameter dibekukan dan evaluasi dijalankan bebas dari bias optimisme maupun modifikasi data.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1. Tujuan Evaluasi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Tujuan utama evaluasi pada Alur 2 adalah menguji generalisasi obyektif model yang telah dilatih pada domain monokromatik Grayscale Average menggunakan 10.000 sampel data testing resmi CIFAR-10. Evaluasi ini bertujuan mengukur secara kuantitatif seberapa besar degradasi performa yang terjadi ketika sistem visi buatan dipaksa mengenali objek tanpa bantuan kanal warna sama sekali.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Pengujian ini menjadi instrumen validasi independen yang membuktikan apakah kemampuan klasifikasi 91% pada fase pelatihan benar-benar merefleksikan daya generalisasi terhadap data baru yang belum pernah dilihat sebelumnya.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Secara spesifik, pengujian ini dirancang untuk menjawab empat pertanyaan evaluasi utama: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Evaluasi CNN: </w:t>
      </w:r>
      <w:r>
        <w:rPr>
          <w:rFonts w:ascii="Times New Roman" w:hAnsi="Times New Roman"/>
          <w:sz w:val="23"/>
        </w:rPr>
        <w:t>Menguji akurasi klasifikasi Custom CNN (custom_cnn_avg) pada 10.000 citra test set Grayscale Average.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Evaluasi SVM: </w:t>
      </w:r>
      <w:r>
        <w:rPr>
          <w:rFonts w:ascii="Times New Roman" w:hAnsi="Times New Roman"/>
          <w:sz w:val="23"/>
        </w:rPr>
        <w:t>Menguji performa inferensi SVM Classifier pada matriks fitur 512-D monokromatik terstandarisasi.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Evaluasi Metrik: </w:t>
      </w:r>
      <w:r>
        <w:rPr>
          <w:rFonts w:ascii="Times New Roman" w:hAnsi="Times New Roman"/>
          <w:sz w:val="23"/>
        </w:rPr>
        <w:t>Menyusun Classification Report dan Confusion Matrix per kelas untuk mendeteksi dampak ketiadaan warna pada kelas tertentu.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Komparasi Head-to-Head: </w:t>
      </w:r>
      <w:r>
        <w:rPr>
          <w:rFonts w:ascii="Times New Roman" w:hAnsi="Times New Roman"/>
          <w:sz w:val="23"/>
        </w:rPr>
        <w:t>Membandingkan performa CNN vs SVM pada representasi Grayscale Average.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Hasil pengujian ini memberikan wawasan mendalam mengenai batas kemampuan representasi visual monokromatik berbasis rata-rata aritmatika.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2. Prinsip Evaluasi &amp; Anti-Data Leakage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Prinsip evaluasi anti-leakage dipertahankan secara konsisten dan tanpa kompromi: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Pembekuan Bobot: </w:t>
      </w:r>
      <w:r>
        <w:rPr>
          <w:rFonts w:ascii="Times New Roman" w:hAnsi="Times New Roman"/>
          <w:sz w:val="23"/>
        </w:rPr>
        <w:t>Seluruh parameter bobot jaringan konvolusi CNN dan model SVM telah dibekukan total (frozen) tanpa pembaruan nilai bobot selama pengujian.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Transformasi Skalar Tanpa Fitting: </w:t>
      </w:r>
      <w:r>
        <w:rPr>
          <w:rFonts w:ascii="Times New Roman" w:hAnsi="Times New Roman"/>
          <w:sz w:val="23"/>
        </w:rPr>
        <w:t>Penskalaan fitur pada data uji dilakukan murni menggunakan metode .transform() dari objek StandardScaler training tanpa kalkulasi ulang nilai mean maupun variansi.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Prediksi Murni: </w:t>
      </w:r>
      <w:r>
        <w:rPr>
          <w:rFonts w:ascii="Times New Roman" w:hAnsi="Times New Roman"/>
          <w:sz w:val="23"/>
        </w:rPr>
        <w:t>Prediksi dihasilkan secara deterministik murni melalui fungsi keputusan matematis tanpa campur tangan manipulasi pascaprediksi.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Isolasi Data Pengujian: </w:t>
      </w:r>
      <w:r>
        <w:rPr>
          <w:rFonts w:ascii="Times New Roman" w:hAnsi="Times New Roman"/>
          <w:sz w:val="23"/>
        </w:rPr>
        <w:t>Sebanyak 10.000 citra uji resmi diisolasi penuh dari siklus pelatihan dan tuning model.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Kepatuhan ini memastikan bahwa hasil evaluasi mencerminkan kemampuan generalisasi model yang sebenarnya.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3. Environment dan Konfigurasi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Rincian spesifikasi lingkungan komputasi dan konfigurasi sistem pada pengujian ini disajikan pada tabel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14"/>
        <w:gridCol w:w="4514"/>
      </w:tblGrid>
      <w:tr>
        <w:tc>
          <w:tcPr>
            <w:tcW w:type="dxa" w:w="2592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Item</w:t>
            </w:r>
          </w:p>
        </w:tc>
        <w:tc>
          <w:tcPr>
            <w:tcW w:type="dxa" w:w="6437"/>
            <w:shd w:fill="FFFFFF"/>
            <w:tcMar>
              <w:top w:w="100" w:type="dxa"/>
              <w:bottom w:w="10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Keterangan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Sumber Kode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4_GrayAvg_test.ipynb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Environment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Jupyter Notebook (lokal), kernel Python (CNNgpu), TensorFlow 2.10.1, GPU terdeteksi (GPU available: True)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CPU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Intel Core i7-13620H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GPU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Hybrid Graphics: NVIDIA GeForce RTX 2050 4GB (Discrete GPU) + Intel UHD Graphics (Integrated GPU)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RAM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16 GB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Framework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TensorFlow / Keras, scikit-learn (GridSearchCV, SVC, Pipeline), h5py, Matplotlib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Dataset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CIFAR-10 data testing (10.000 citra Grayscale Average (R+G+B)/3 32x32x1, 1.000 citra per kelas)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Reproducibility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RANDOM_STATE = 23092026</w:t>
            </w:r>
          </w:p>
        </w:tc>
      </w:tr>
      <w:tr>
        <w:tc>
          <w:tcPr>
            <w:tcW w:type="dxa" w:w="2592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Model yang Diuji</w:t>
            </w:r>
          </w:p>
        </w:tc>
        <w:tc>
          <w:tcPr>
            <w:tcW w:type="dxa" w:w="6437"/>
            <w:shd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custom_cnn_cifar10_final.keras (Custom CNN custom_cnn_avg + Scaler + SVM pipeline), confusion_matrix_cnn.png, confusion_matrix_svm.png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Pengujian inferensi pada masukan 1-kanal menunjukkan efisiensi eksekusi yang tinggi dengan waktu proses total di bawah 6 detik untuk seluruh 10.000 sampel.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Lingkungan sistem dijalankan dalam konfigurasi headless yang stabil, menjamin determinisme hasil prediksi antar iterasi eksekusi.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4. Dataset Testing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Dataset pengujian terdiri dari tepat 10.000 citra bersaluran tunggal (32, 32, 1) hasil transformasi rata-rata aritmatika dari test set resmi CIFAR-10.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Populasi data terdistribusi secara seimbang sempurna dengan 1.000 citra per kelas objek. Tidak ada saluran tiruan yang ditambahkan, sehingga data benar-benar merepresentasikan masukan 1-kanal murni.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Ketiadaan warna pada data pengujian ini menguji secara ekstrem kemampuan filter spasial dalam mendeteksi kontur objek tanpa bantuan kontras kromatisitas alami.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Variasi sudut pandang dan pose objek pada data pengujian mencerminkan skenario dunia nyata yang penuh tantangan.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5. Visualisasi Data Testing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Visualisasi eksploratif dilakukan terhadap sampel citra monokromatik untuk memeriksa kejelasan struktur objek: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Pemeriksaan visual membuktikan bahwa kontur objek kendaraan (mobil, truk, kapal) tetap terlihat sangat tegas karena garis batas geometrisnya yang jelas.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Sebaliknya, pada kelas hewan biologis (kucing, anjing, burung), perbedaan antara bulu objek dan vegetasi latar belakang tampak lebih tersamarkan, menuntut daya diskriminasi yang lebih tinggi dari pengklasifikasi.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Distribusi kelas seimbang 10.00% diverifikasi secara ketat untuk menjamin keabsahan evaluasi metrik Macro F1-Score.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6. Pre-processing Data Test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Prapemrosesan data uji dilakukan secara identik dengan data training: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Konversi Monokromatik: </w:t>
      </w:r>
      <w:r>
        <w:rPr>
          <w:rFonts w:ascii="Times New Roman" w:hAnsi="Times New Roman"/>
          <w:sz w:val="23"/>
        </w:rPr>
        <w:t>Citra RGB 3-kanal dikonversi ke Grayscale Average melalui operasi np.mean(x, axis=-1, keepdims=True).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Normalisasi Min-Max: </w:t>
      </w:r>
      <w:r>
        <w:rPr>
          <w:rFonts w:ascii="Times New Roman" w:hAnsi="Times New Roman"/>
          <w:sz w:val="23"/>
        </w:rPr>
        <w:t>Nilai piksel dibagi dengan skalar 255.0 untuk normalisasi ke rentang float [0.0, 1.0].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Ketiadaan Augmentasi: </w:t>
      </w:r>
      <w:r>
        <w:rPr>
          <w:rFonts w:ascii="Times New Roman" w:hAnsi="Times New Roman"/>
          <w:sz w:val="23"/>
        </w:rPr>
        <w:t>Tidak ada augmentasi data acak yang diaplikasikan selama pengujian.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Format Tensor: </w:t>
      </w:r>
      <w:r>
        <w:rPr>
          <w:rFonts w:ascii="Times New Roman" w:hAnsi="Times New Roman"/>
          <w:sz w:val="23"/>
        </w:rPr>
        <w:t>Data dikemas dalam bentuk tensor berdimensi (10000, 32, 32, 1) dengan presisi float32.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7. Memuat Model dan Pipeline Classifier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Model CNN dimuat dari file cifar10_artifacts/grayscale_avg/custom_cnn_cifar10_final.keras. Seluruh 5.132.874 bobot terpulihkan secara sempurna.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Model SVM dan StandardScaler dimuat dari file serialisasi .pkl. Pipeline scikit-learn menjamin bahwa penskalaan fitur dan prediksi kernel SVM berjalan terintegrasi.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Verifikasi integritas memastikan model berada pada status inferensi deterministik.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Parameter arsitektur diverifikasi melalui evaluasi forward-pass terhadap tensor uji berukuran kecil.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8. Ekstraksi Fitur Test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Vektor fitur testing berdimensi 512 diekstrak dari layer svm_features menggunakan teknik TTA flip, menghasilkan matriks fitur berukuran (10000, 512).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Ekstraksi fitur diselesaikan dalam waktu kurang dari 5 detik pada GPU RTX 2050 dengan alokasi VRAM yang sangat hemat.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Matriks fitur ini merepresentasikan intisari pola geometris dan tekstur monokromatik dari setiap citra uji.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TTA berbasis flip horizontal memastikan kekokohan representasi fitur terhadap simetri objek visual.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9. Evaluasi Model Custom CNN Murni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Pengujian CNN Softmax pada 10.000 data test Grayscale Average menghasilkan Test Loss = 0.8339 dan Test Accuracy = 89.84% (Macro F1 = 89.80%). Rincian metrik per kelas disajikan pada Tabel 1: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0.9124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0.9182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0.9444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0.8541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0.8620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0.8580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0.8124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0.7640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0.7875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0.8840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0.8876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0.8412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0.8390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0.8401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0.8841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0.9420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0.9121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0.9396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0.9482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0.9360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0.9421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0.9451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0.9370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0.9410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0.8961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0.8984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0.8980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GrayAvg_test_c5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1. Confusion Matrix Custom CNN pada Test Set Grayscale Average (Akurasi 89.84%)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Data pada Tabel 1 memperlihatkan bahwa model CNN tetap mampu meraih akurasi mendekati 90% pada domain monokromatik, dengan performa kendaraan tetap unggul di atas 94%.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Penurunan performa paling terasa pada kelas kucing yang mencatatkan recall 76.40%, mengonfirmasi bahwa ketiadaan warna memicu kebingungan visual dengan kelas anjing.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10. Evaluasi SVM Classifier (512-D)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Inferensi SVM Classifier pada fitur terstandarisasi menghasilkan Test Accuracy = 90.72% (Macro F1 = 90.71%). Rincian metrik per kelas disajikan pada Tabel 2: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2304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Kelas Objek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65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  <w:tc>
          <w:tcPr>
            <w:tcW w:type="dxa" w:w="175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Support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airplane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0.9241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0.9310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0.9275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automobile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0.9620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bird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0.8712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0.8690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0.8701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cat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0.8241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0.7980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0.8108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deer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0.9012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0.8940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0.8976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dog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0.8541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0.8490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0.8515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frog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0.9124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0.9460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0.9289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horse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0.9420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0.9466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ship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0.9541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0.9460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0.9500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truck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0.9512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0.9410</w:t>
            </w:r>
          </w:p>
        </w:tc>
        <w:tc>
          <w:tcPr>
            <w:tcW w:type="dxa" w:w="165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0.9461</w:t>
            </w:r>
          </w:p>
        </w:tc>
        <w:tc>
          <w:tcPr>
            <w:tcW w:type="dxa" w:w="175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Akurasi / Rata-rata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0.9085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0.9072 (Macro)</w:t>
            </w:r>
          </w:p>
        </w:tc>
        <w:tc>
          <w:tcPr>
            <w:tcW w:type="dxa" w:w="16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0.9071 (Macro)</w:t>
            </w:r>
          </w:p>
        </w:tc>
        <w:tc>
          <w:tcPr>
            <w:tcW w:type="dxa" w:w="175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10000</w:t>
            </w:r>
          </w:p>
        </w:tc>
      </w:tr>
    </w:tbl>
    <w:p>
      <w:pPr>
        <w:spacing w:before="0" w:after="120"/>
      </w:pPr>
    </w:p>
    <w:p>
      <w:pPr>
        <w:keepNext/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4211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GrayAvg_test_c11_img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211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/>
          <w:i/>
          <w:color w:val="3C3C3C"/>
          <w:sz w:val="19"/>
        </w:rPr>
        <w:t>Gambar 2. Confusion Matrix SVM Classifier pada Test Set Grayscale Average (Akurasi 90.72%)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Matriks konfusi pada Gambar 2 memperlihatkan perbaikan akurasi diagonal pada kelas-kelas hewan yang sebelumnya mengalami penurunan.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SVM berhasil menaikkan recall kelas kucing menjadi 79.80% (+3.40%) dan F1-score menjadi 81.08%, membuktikan keunggulan margin geometris dalam meredam ambiguitas.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11. Perbandingan Komparatif CNN vs SVM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Tabel 3 menyajikan perbandingan performa langsung antara CNN Softmax dan SVM RBF pada domain Grayscale Average: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880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Metrik Pengujian</w:t>
            </w:r>
          </w:p>
        </w:tc>
        <w:tc>
          <w:tcPr>
            <w:tcW w:type="dxa" w:w="201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CNN Grayscale Average</w:t>
            </w:r>
          </w:p>
        </w:tc>
        <w:tc>
          <w:tcPr>
            <w:tcW w:type="dxa" w:w="2016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SVM Grayscale Average</w:t>
            </w:r>
          </w:p>
        </w:tc>
        <w:tc>
          <w:tcPr>
            <w:tcW w:type="dxa" w:w="2117"/>
            <w:shd w:fill="2E5339"/>
            <w:tcMar>
              <w:top w:w="110" w:type="dxa"/>
              <w:bottom w:w="11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Peningkatan Mutlak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Test Accuracy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89.84%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90.72%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+0.88% (Unggul SVM)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Macro Precision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89.61%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90.85%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+1.24%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Macro Recall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89.84%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90.72%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+0.88%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9"/>
              </w:rPr>
              <w:t>Macro F1-Score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89.80%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90.71%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+0.91%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F1-Score Kelas 'cat'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78.75%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81.08%</w:t>
            </w:r>
          </w:p>
        </w:tc>
        <w:tc>
          <w:tcPr>
            <w:tcW w:type="dxa" w:w="2117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+2.33%</w:t>
            </w:r>
          </w:p>
        </w:tc>
      </w:tr>
      <w:tr>
        <w:tc>
          <w:tcPr>
            <w:tcW w:type="dxa" w:w="2880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F1-Score Kelas 'automobile'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94.44%</w:t>
            </w:r>
          </w:p>
        </w:tc>
        <w:tc>
          <w:tcPr>
            <w:tcW w:type="dxa" w:w="2016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95.15%</w:t>
            </w:r>
          </w:p>
        </w:tc>
        <w:tc>
          <w:tcPr>
            <w:tcW w:type="dxa" w:w="2117"/>
            <w:shd w:fill="F4F7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9"/>
              </w:rPr>
              <w:t>+0.71%</w:t>
            </w:r>
          </w:p>
        </w:tc>
      </w:tr>
    </w:tbl>
    <w:p>
      <w:pPr>
        <w:spacing w:before="0" w:after="120"/>
      </w:pP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SVM secara konsisten mempertahankan keunggulannya (+0.88%), membuktikan bahwa pemaksimalan margin geometris pada kernel RBF sangat efektif memulihkan daya pisah kelas pada representasi yang kehilangan informasi warna.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Peningkatan terbesar kembali diraih oleh kelas kucing (+2.33% F1-score), mengonfirmasi bahwa batas keputusan SVM jauh lebih adaptif dalam menangani sampel ambigu.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Keberhasilan SVM melampaui 90.70% pada masukan monokromatik membuktikan kekokohan fitur laten 512-D yang diekstrak oleh arsitektur Custom CNN.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12. Analisis Kesalahan (Error Analysis)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Analisis terhadap pola misklasifikasi mengungkap temuan berikut: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Objek kendaraan (mobil, kapal, truk) hampir tidak terpengaruh oleh hilangnya kanal warna (akurasi tetap di atas 94-96%), membuktikan bahwa identifikasi kendaraan bertumpu mutlak pada kontur bentuk geometris.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Sebaliknya, kelas Kucing (Cat) dan Anjing (Dog) mengalami degradasi recall terbesar, di mana recall kucing turun ke 76.40% pada CNN. Tanpa informasi warna, tekstur bulu monokromatik menjadi sangat mirip.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Penerapan SVM RBF berhasil mendongkrak recall kucing kembali ke 79.80%, membuktikan keunggulan margin SVM dalam memitigasi ambiguitas visual.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Temuan ini menegaskan bahwa metode rata-rata aritmatika tak berbobot memiliki kelemahan dalam mempertahankan kontras lokal pada tekstur biologis.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2E5339"/>
          <w:sz w:val="26"/>
        </w:rPr>
        <w:t>13. Kesimpulan</w:t>
      </w:r>
    </w:p>
    <w:p>
      <w:pPr>
        <w:spacing w:before="0" w:after="100" w:line="276" w:lineRule="auto"/>
        <w:jc w:val="both"/>
      </w:pPr>
      <w:r>
        <w:rPr>
          <w:rFonts w:ascii="Times New Roman" w:hAnsi="Times New Roman"/>
          <w:i w:val="0"/>
          <w:sz w:val="23"/>
        </w:rPr>
        <w:t>Evaluasi pengujian pada notebook 4_GrayAvg_test.ipynb disimpulkan sebagai berikut: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1. Target Tercapai: </w:t>
      </w:r>
      <w:r>
        <w:rPr>
          <w:rFonts w:ascii="Times New Roman" w:hAnsi="Times New Roman"/>
          <w:sz w:val="23"/>
        </w:rPr>
        <w:t>Kedua model melampaui target praktikum (&gt;= 86.00%) dengan raihan CNN 89.84% dan SVM 90.72%.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2. Keunggulan SVM: </w:t>
      </w:r>
      <w:r>
        <w:rPr>
          <w:rFonts w:ascii="Times New Roman" w:hAnsi="Times New Roman"/>
          <w:sz w:val="23"/>
        </w:rPr>
        <w:t>SVM RBF Classifier secara konsisten mengungguli CNN Softmax dengan peningkatan +0.88%.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3. Dampak Monokromatik: </w:t>
      </w:r>
      <w:r>
        <w:rPr>
          <w:rFonts w:ascii="Times New Roman" w:hAnsi="Times New Roman"/>
          <w:sz w:val="23"/>
        </w:rPr>
        <w:t>Ketiadaan warna menyebabkan degradasi sekitar ~2.48% dibandingkan domain RGB.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4. Kekokohan Fitur Geometri: </w:t>
      </w:r>
      <w:r>
        <w:rPr>
          <w:rFonts w:ascii="Times New Roman" w:hAnsi="Times New Roman"/>
          <w:sz w:val="23"/>
        </w:rPr>
        <w:t>Fitur bentuk geometris terbukti cukup untuk mempertahankan akurasi klasifikasi di atas 90%.</w:t>
      </w:r>
    </w:p>
    <w:p>
      <w:pPr>
        <w:pStyle w:val="ListBullet"/>
        <w:spacing w:before="0" w:after="60" w:line="276" w:lineRule="auto"/>
        <w:jc w:val="both"/>
      </w:pPr>
      <w:r>
        <w:rPr>
          <w:rFonts w:ascii="Times New Roman" w:hAnsi="Times New Roman"/>
          <w:b/>
          <w:sz w:val="23"/>
        </w:rPr>
        <w:t xml:space="preserve">5. Validitas Metodologis: </w:t>
      </w:r>
      <w:r>
        <w:rPr>
          <w:rFonts w:ascii="Times New Roman" w:hAnsi="Times New Roman"/>
          <w:sz w:val="23"/>
        </w:rPr>
        <w:t>Pengujian bebas data leakage dan valid secara metodologis.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46464"/>
        <w:sz w:val="19"/>
      </w:rPr>
      <w:t xml:space="preserve">Halaman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1E1E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