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A6DD7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2D1475BF" w14:textId="0C2AD300" w:rsidR="00770E70" w:rsidRPr="00770E70" w:rsidRDefault="00770E70" w:rsidP="00770E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770E70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770E70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770E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  <w:r w:rsidRPr="00770E7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70E70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770E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b/>
          <w:bCs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b/>
          <w:bCs/>
          <w:sz w:val="24"/>
          <w:szCs w:val="24"/>
        </w:rPr>
        <w:t xml:space="preserve"> Video </w:t>
      </w:r>
      <w:proofErr w:type="spellStart"/>
      <w:r w:rsidRPr="00770E7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b/>
          <w:bCs/>
          <w:sz w:val="24"/>
          <w:szCs w:val="24"/>
        </w:rPr>
        <w:t xml:space="preserve"> Teks dan </w:t>
      </w:r>
      <w:proofErr w:type="spellStart"/>
      <w:r w:rsidRPr="00770E70">
        <w:rPr>
          <w:rFonts w:ascii="Times New Roman" w:hAnsi="Times New Roman" w:cs="Times New Roman"/>
          <w:b/>
          <w:bCs/>
          <w:sz w:val="24"/>
          <w:szCs w:val="24"/>
        </w:rPr>
        <w:t>Transkrip</w:t>
      </w:r>
      <w:proofErr w:type="spellEnd"/>
    </w:p>
    <w:p w14:paraId="04F5F369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6A87C082" w14:textId="41CC24D5" w:rsidR="00770E70" w:rsidRPr="00770E70" w:rsidRDefault="00770E70" w:rsidP="00770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74F1325C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video. Banyak video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(captions)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. WCAG 2.2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media.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pada video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6425EC48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1DE65F8C" w14:textId="4E19217D" w:rsidR="00770E70" w:rsidRPr="00770E70" w:rsidRDefault="00770E70" w:rsidP="00770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Masalah</w:t>
      </w:r>
    </w:p>
    <w:p w14:paraId="29EC4C16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pada video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tayangkan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Ketiadaan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oleh video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inklusivitas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diusung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oleh WCAG 2.2.</w:t>
      </w:r>
    </w:p>
    <w:p w14:paraId="692FB3BE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660F725D" w14:textId="56F1B20E" w:rsidR="00770E70" w:rsidRPr="00770E70" w:rsidRDefault="00770E70" w:rsidP="00770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79A33AAA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:</w:t>
      </w:r>
    </w:p>
    <w:p w14:paraId="060E86A5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76501738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7997B0C8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pada video di situs web.</w:t>
      </w:r>
    </w:p>
    <w:p w14:paraId="4B65E928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1FAE9127" w14:textId="1BBBD9D1" w:rsidR="00770E70" w:rsidRPr="00770E70" w:rsidRDefault="00770E70" w:rsidP="00770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0703550C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video:</w:t>
      </w:r>
    </w:p>
    <w:p w14:paraId="25E2529A" w14:textId="5C6A8873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A: Halaman web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76879BFC" w14:textId="7FEBA0CA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B: Halaman web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(captions)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4B77FBAC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54FEC954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4D7E7F2B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08E184CB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:</w:t>
      </w:r>
    </w:p>
    <w:p w14:paraId="4EB01000" w14:textId="65B454A0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 di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5362A8F0" w14:textId="7A88A1C8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0AF7F055" w14:textId="67F3D5C3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Alat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Lighthouse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64CBAAFE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746BC25D" w14:textId="7B6D1599" w:rsidR="00770E70" w:rsidRPr="00770E70" w:rsidRDefault="00770E70" w:rsidP="00770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650C5FCC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:</w:t>
      </w:r>
    </w:p>
    <w:p w14:paraId="26C3F23F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46312C42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10 orang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10 orang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677BC3DB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 di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12158745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5EF32C52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5. Data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4C0CBB21" w14:textId="77777777" w:rsid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16EAD4C6" w14:textId="59D3A22F" w:rsidR="00770E70" w:rsidRPr="00770E70" w:rsidRDefault="00770E70" w:rsidP="00770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49F17CF5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:</w:t>
      </w:r>
    </w:p>
    <w:p w14:paraId="5053925A" w14:textId="5D5DFD4F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berisik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31226E3F" w14:textId="279478F0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B (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10EC41C7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52A42F6E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WCAG 2.2,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7FBC7B61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7CD63211" w14:textId="7715B6B5" w:rsidR="00770E70" w:rsidRPr="00770E70" w:rsidRDefault="00770E70" w:rsidP="00770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>Kesimpulan dan Saran</w:t>
      </w:r>
    </w:p>
    <w:p w14:paraId="404BC3DE" w14:textId="0E7003BD" w:rsidR="00770E70" w:rsidRPr="00770E70" w:rsidRDefault="00770E70" w:rsidP="00770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>Kesimpulan:</w:t>
      </w:r>
    </w:p>
    <w:p w14:paraId="35A5E1B5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(captions)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pada video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37D0B03A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Video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WCAG 2.2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inklusivitas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5C0561E2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5588F983" w14:textId="73839A87" w:rsidR="00770E70" w:rsidRPr="00770E70" w:rsidRDefault="00770E70" w:rsidP="00770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>S</w:t>
      </w:r>
      <w:r w:rsidRPr="00770E70">
        <w:rPr>
          <w:rFonts w:ascii="Times New Roman" w:hAnsi="Times New Roman" w:cs="Times New Roman"/>
          <w:sz w:val="24"/>
          <w:szCs w:val="24"/>
        </w:rPr>
        <w:t>aran:</w:t>
      </w:r>
    </w:p>
    <w:p w14:paraId="02D8EB56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di situs web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56C9066D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WCAG 2.2.</w:t>
      </w:r>
    </w:p>
    <w:p w14:paraId="790868AD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r w:rsidRPr="00770E70">
        <w:rPr>
          <w:rFonts w:ascii="Times New Roman" w:hAnsi="Times New Roman" w:cs="Times New Roman"/>
          <w:sz w:val="24"/>
          <w:szCs w:val="24"/>
        </w:rPr>
        <w:t xml:space="preserve">- Situs web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p w14:paraId="52A4A6F6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2CD16982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3B375E3F" w14:textId="78C9709F" w:rsidR="0090570A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video dan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7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70E70">
        <w:rPr>
          <w:rFonts w:ascii="Times New Roman" w:hAnsi="Times New Roman" w:cs="Times New Roman"/>
          <w:sz w:val="24"/>
          <w:szCs w:val="24"/>
        </w:rPr>
        <w:t>.</w:t>
      </w:r>
    </w:p>
    <w:sectPr w:rsidR="0090570A" w:rsidRPr="0077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2AA8"/>
    <w:multiLevelType w:val="hybridMultilevel"/>
    <w:tmpl w:val="E9A87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06643"/>
    <w:multiLevelType w:val="hybridMultilevel"/>
    <w:tmpl w:val="F4C6E5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9361">
    <w:abstractNumId w:val="0"/>
  </w:num>
  <w:num w:numId="2" w16cid:durableId="241255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70"/>
    <w:rsid w:val="0011411F"/>
    <w:rsid w:val="00344FD1"/>
    <w:rsid w:val="00770E70"/>
    <w:rsid w:val="0089652D"/>
    <w:rsid w:val="0090570A"/>
    <w:rsid w:val="009D5185"/>
    <w:rsid w:val="00C737D9"/>
    <w:rsid w:val="00EB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5B2B"/>
  <w15:chartTrackingRefBased/>
  <w15:docId w15:val="{09D7E294-DA96-432A-BD73-C7B9E6C1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1</cp:revision>
  <dcterms:created xsi:type="dcterms:W3CDTF">2024-08-26T13:04:00Z</dcterms:created>
  <dcterms:modified xsi:type="dcterms:W3CDTF">2024-08-26T15:24:00Z</dcterms:modified>
</cp:coreProperties>
</file>