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F3817" w:rsidRPr="007F3817" w:rsidRDefault="007F3817" w:rsidP="007F3817">
      <w:pPr>
        <w:jc w:val="center"/>
        <w:rPr>
          <w:sz w:val="40"/>
          <w:szCs w:val="40"/>
        </w:rPr>
      </w:pPr>
      <w:r w:rsidRPr="007F3817">
        <w:rPr>
          <w:sz w:val="40"/>
          <w:szCs w:val="40"/>
        </w:rPr>
        <w:t>Слайд 1</w:t>
      </w:r>
    </w:p>
    <w:p w:rsidR="008A506E" w:rsidRDefault="007F3817" w:rsidP="007F3817">
      <w:r w:rsidRPr="007F3817">
        <w:t xml:space="preserve">Добрый день, уважаемые члены комиссии и присутствующие, </w:t>
      </w:r>
      <w:r>
        <w:t>я – Симоновский Даниил Леонидович, представляю свою выпускную квалификационную работу на тему «</w:t>
      </w:r>
      <w:r w:rsidRPr="007F3817">
        <w:t>Разработка программного обеспечения для системы управления стендом испытательным гидробарическим</w:t>
      </w:r>
      <w:r>
        <w:t>» далее я буду сокращенно называть стенд «СИГ».</w:t>
      </w:r>
    </w:p>
    <w:p w:rsidR="007F3817" w:rsidRPr="007F3817" w:rsidRDefault="007F3817" w:rsidP="007F3817">
      <w:pPr>
        <w:jc w:val="center"/>
        <w:rPr>
          <w:sz w:val="40"/>
          <w:szCs w:val="40"/>
        </w:rPr>
      </w:pPr>
      <w:r w:rsidRPr="007F3817">
        <w:rPr>
          <w:sz w:val="40"/>
          <w:szCs w:val="40"/>
        </w:rPr>
        <w:t xml:space="preserve">Слайд </w:t>
      </w:r>
      <w:r>
        <w:rPr>
          <w:sz w:val="40"/>
          <w:szCs w:val="40"/>
        </w:rPr>
        <w:t>2</w:t>
      </w:r>
    </w:p>
    <w:p w:rsidR="007F3817" w:rsidRDefault="007F3817" w:rsidP="007F3817">
      <w:r>
        <w:t>При разработке устройств, работающих под высоким давлением, возникает момент, когда результат необходимо протестировать устройство. На территории СПб отсутствуют автоматизированные решения стендов, которые бы позволили произвести тестирование устройств с использованием высокого давления. Также стоит отметить, что существующие решения предназначены для больших аппаратов, из-за чего для малых испытания затягиваются и стоят больших денег.</w:t>
      </w:r>
    </w:p>
    <w:p w:rsidR="007F3817" w:rsidRDefault="007F3817" w:rsidP="007F3817">
      <w:r>
        <w:t>С такой проблемой столкнулась компания АО «НПО «Прибор».</w:t>
      </w:r>
    </w:p>
    <w:p w:rsidR="007F3817" w:rsidRPr="007F3817" w:rsidRDefault="007F3817" w:rsidP="007F3817">
      <w:pPr>
        <w:jc w:val="center"/>
        <w:rPr>
          <w:sz w:val="40"/>
          <w:szCs w:val="40"/>
        </w:rPr>
      </w:pPr>
      <w:r>
        <w:t xml:space="preserve">  </w:t>
      </w:r>
      <w:r w:rsidRPr="007F3817">
        <w:rPr>
          <w:sz w:val="40"/>
          <w:szCs w:val="40"/>
        </w:rPr>
        <w:t xml:space="preserve">Слайд </w:t>
      </w:r>
      <w:r>
        <w:rPr>
          <w:sz w:val="40"/>
          <w:szCs w:val="40"/>
        </w:rPr>
        <w:t>3</w:t>
      </w:r>
    </w:p>
    <w:p w:rsidR="007F3817" w:rsidRDefault="007F3817" w:rsidP="007F3817">
      <w:r>
        <w:t xml:space="preserve">В результате было принято решение о разработке СИГ. </w:t>
      </w:r>
    </w:p>
    <w:p w:rsidR="007F3817" w:rsidRDefault="007F3817" w:rsidP="007F3817">
      <w:r>
        <w:t>Данный стенд состоит из Гидробака, который вы видите на слайде. В него закачивается вода под давлением через систему кранов. В системе стоит 2 насоса, один для быстрого набора воды в бак, а второй для непосредственно набора давления.</w:t>
      </w:r>
    </w:p>
    <w:p w:rsidR="007F3817" w:rsidRPr="007F3817" w:rsidRDefault="007F3817" w:rsidP="007F3817">
      <w:pPr>
        <w:jc w:val="center"/>
        <w:rPr>
          <w:sz w:val="40"/>
          <w:szCs w:val="40"/>
        </w:rPr>
      </w:pPr>
      <w:r>
        <w:t xml:space="preserve">  </w:t>
      </w:r>
      <w:r w:rsidRPr="007F3817">
        <w:rPr>
          <w:sz w:val="40"/>
          <w:szCs w:val="40"/>
        </w:rPr>
        <w:t xml:space="preserve">Слайд </w:t>
      </w:r>
      <w:r>
        <w:rPr>
          <w:sz w:val="40"/>
          <w:szCs w:val="40"/>
        </w:rPr>
        <w:t>4</w:t>
      </w:r>
    </w:p>
    <w:p w:rsidR="007F3817" w:rsidRDefault="007F3817" w:rsidP="007F3817">
      <w:r>
        <w:t xml:space="preserve">Эта система контролируется из щита управления, где стоит главный контроллер и панель оператора. Также имеется возможность </w:t>
      </w:r>
      <w:r w:rsidR="007F0F6A">
        <w:t xml:space="preserve">подключения дублирующего удаленного места оператора на базе </w:t>
      </w:r>
      <w:r w:rsidR="007F0F6A">
        <w:rPr>
          <w:lang w:val="en-US"/>
        </w:rPr>
        <w:t>PC</w:t>
      </w:r>
      <w:r w:rsidR="007F0F6A">
        <w:t xml:space="preserve"> в целях безопасности работы со стендом.</w:t>
      </w:r>
    </w:p>
    <w:p w:rsidR="007F0F6A" w:rsidRPr="007F3817" w:rsidRDefault="007F0F6A" w:rsidP="007F0F6A">
      <w:pPr>
        <w:jc w:val="center"/>
        <w:rPr>
          <w:sz w:val="40"/>
          <w:szCs w:val="40"/>
        </w:rPr>
      </w:pPr>
      <w:r>
        <w:t xml:space="preserve">  </w:t>
      </w:r>
      <w:r w:rsidRPr="007F3817">
        <w:rPr>
          <w:sz w:val="40"/>
          <w:szCs w:val="40"/>
        </w:rPr>
        <w:t xml:space="preserve">Слайд </w:t>
      </w:r>
      <w:r>
        <w:rPr>
          <w:sz w:val="40"/>
          <w:szCs w:val="40"/>
        </w:rPr>
        <w:t>5</w:t>
      </w:r>
    </w:p>
    <w:p w:rsidR="007F0F6A" w:rsidRDefault="007F0F6A" w:rsidP="007F3817">
      <w:r>
        <w:t>Целью моей выпускной квалификационной работы является разработка программного обеспечения для главного контроллера, панели оператора, а также дублирующего удаленного места оператора.</w:t>
      </w:r>
    </w:p>
    <w:p w:rsidR="007F0F6A" w:rsidRDefault="007F0F6A" w:rsidP="007F3817">
      <w:r>
        <w:t>Помимо этого, необходимо разработать программу для отображения хода испытаний по логам.</w:t>
      </w:r>
    </w:p>
    <w:p w:rsidR="007F0F6A" w:rsidRPr="007F3817" w:rsidRDefault="007F0F6A" w:rsidP="007F0F6A">
      <w:pPr>
        <w:jc w:val="center"/>
        <w:rPr>
          <w:sz w:val="40"/>
          <w:szCs w:val="40"/>
        </w:rPr>
      </w:pPr>
      <w:r>
        <w:t xml:space="preserve">  </w:t>
      </w:r>
      <w:r w:rsidRPr="007F3817">
        <w:rPr>
          <w:sz w:val="40"/>
          <w:szCs w:val="40"/>
        </w:rPr>
        <w:t xml:space="preserve">Слайд </w:t>
      </w:r>
      <w:r>
        <w:rPr>
          <w:sz w:val="40"/>
          <w:szCs w:val="40"/>
        </w:rPr>
        <w:t>6</w:t>
      </w:r>
    </w:p>
    <w:p w:rsidR="00361FE2" w:rsidRDefault="001A23D2" w:rsidP="00361FE2">
      <w:r>
        <w:t xml:space="preserve">На слайде приведена схема подключения устройств друг к другу. В центре находится контроллер ПР200, который отвечает за всю логику установки. К его </w:t>
      </w:r>
      <w:r>
        <w:lastRenderedPageBreak/>
        <w:t xml:space="preserve">дискретным входам подключено 4 механических переключателя, также </w:t>
      </w:r>
      <w:r w:rsidR="00361FE2">
        <w:t xml:space="preserve">подключены </w:t>
      </w:r>
      <w:r>
        <w:t>2 датчика давления ПД100 по интерфейсу токовая петля</w:t>
      </w:r>
      <w:r w:rsidR="00361FE2">
        <w:t xml:space="preserve">. По интерфейсу </w:t>
      </w:r>
      <w:r w:rsidR="00361FE2">
        <w:rPr>
          <w:lang w:val="en-US"/>
        </w:rPr>
        <w:t>RS</w:t>
      </w:r>
      <w:r w:rsidR="00361FE2" w:rsidRPr="00361FE2">
        <w:t xml:space="preserve">485, </w:t>
      </w:r>
      <w:r w:rsidR="00361FE2">
        <w:t xml:space="preserve">протоколу </w:t>
      </w:r>
      <w:r w:rsidR="00361FE2">
        <w:rPr>
          <w:lang w:val="en-US"/>
        </w:rPr>
        <w:t>Modbus</w:t>
      </w:r>
      <w:r w:rsidR="00361FE2" w:rsidRPr="00361FE2">
        <w:t xml:space="preserve"> </w:t>
      </w:r>
      <w:r w:rsidR="00361FE2">
        <w:t xml:space="preserve">подключаются </w:t>
      </w:r>
      <w:r>
        <w:t>панель оператора СП310, удаленное рабочее место оператора и частотный преобразователь ПЧВ1, который позволяет управлять насосом для набора давления, выставляя требуемый процент работы</w:t>
      </w:r>
      <w:r w:rsidR="00361FE2">
        <w:t>. К дискретному выходу подключено реле для управления малым насосом, а по интерфейсу 0-10 вольт подключен электропривод ЭПК24, который позволяет сбрасывать давление в гидробаке.</w:t>
      </w:r>
    </w:p>
    <w:p w:rsidR="00043128" w:rsidRPr="007F3817" w:rsidRDefault="00043128" w:rsidP="00043128">
      <w:pPr>
        <w:jc w:val="center"/>
        <w:rPr>
          <w:sz w:val="40"/>
          <w:szCs w:val="40"/>
        </w:rPr>
      </w:pPr>
      <w:r>
        <w:t xml:space="preserve">  </w:t>
      </w:r>
      <w:r w:rsidRPr="007F3817">
        <w:rPr>
          <w:sz w:val="40"/>
          <w:szCs w:val="40"/>
        </w:rPr>
        <w:t>Слайд</w:t>
      </w:r>
      <w:r w:rsidR="00DA22A2">
        <w:rPr>
          <w:sz w:val="40"/>
          <w:szCs w:val="40"/>
        </w:rPr>
        <w:t xml:space="preserve"> </w:t>
      </w:r>
      <w:r>
        <w:rPr>
          <w:sz w:val="40"/>
          <w:szCs w:val="40"/>
        </w:rPr>
        <w:t>7</w:t>
      </w:r>
    </w:p>
    <w:p w:rsidR="00DA22A2" w:rsidRDefault="00DA22A2" w:rsidP="00361FE2">
      <w:r>
        <w:t>Панель оператора СП310 поставляется вместе с специализированной средой разработки, реализованной в графическом формате, которую вы видите на экране.</w:t>
      </w:r>
    </w:p>
    <w:p w:rsidR="00043128" w:rsidRDefault="00DA22A2" w:rsidP="00DA22A2">
      <w:pPr>
        <w:jc w:val="center"/>
        <w:rPr>
          <w:sz w:val="40"/>
          <w:szCs w:val="40"/>
        </w:rPr>
      </w:pPr>
      <w:r>
        <w:t xml:space="preserve">  </w:t>
      </w:r>
      <w:r w:rsidRPr="007F3817">
        <w:rPr>
          <w:sz w:val="40"/>
          <w:szCs w:val="40"/>
        </w:rPr>
        <w:t>Слайд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8</w:t>
      </w:r>
    </w:p>
    <w:p w:rsidR="00DA22A2" w:rsidRDefault="00DA22A2" w:rsidP="00DA22A2">
      <w:r>
        <w:t>В панели оператора реализовано следующее дерево окон, всего 8.</w:t>
      </w:r>
    </w:p>
    <w:p w:rsidR="00DA22A2" w:rsidRDefault="00DA22A2" w:rsidP="00DA22A2">
      <w:r>
        <w:t>По нему видно, что в разработке предполагается 3 режима, первый из которых – ручной, позволяет задавать сразу процент работы ПЧВ, что дает прямой контроль над основным насосом.</w:t>
      </w:r>
    </w:p>
    <w:p w:rsidR="00DA22A2" w:rsidRDefault="00DA22A2" w:rsidP="00DA22A2">
      <w:pPr>
        <w:jc w:val="center"/>
        <w:rPr>
          <w:sz w:val="40"/>
          <w:szCs w:val="40"/>
        </w:rPr>
      </w:pPr>
      <w:r>
        <w:t xml:space="preserve">  </w:t>
      </w:r>
      <w:r w:rsidRPr="007F3817">
        <w:rPr>
          <w:sz w:val="40"/>
          <w:szCs w:val="40"/>
        </w:rPr>
        <w:t>Слайд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9</w:t>
      </w:r>
    </w:p>
    <w:p w:rsidR="00DA22A2" w:rsidRDefault="00DA22A2" w:rsidP="00DA22A2">
      <w:r>
        <w:t>Циклический режим выполняет испытания в автоматическом режиме, позволяет протестировать устройство на устойчивость к многократному увеличению и спаду давления. Скорость набора давления, конечное давление, а также время удержания и число циклов задается оператором, как через панель, так и через дублирующий удаленный интерфейс.</w:t>
      </w:r>
    </w:p>
    <w:p w:rsidR="00DA22A2" w:rsidRDefault="00DA22A2" w:rsidP="00DA22A2">
      <w:pPr>
        <w:jc w:val="center"/>
        <w:rPr>
          <w:sz w:val="40"/>
          <w:szCs w:val="40"/>
        </w:rPr>
      </w:pPr>
      <w:r>
        <w:t xml:space="preserve">  </w:t>
      </w:r>
      <w:r w:rsidRPr="007F3817">
        <w:rPr>
          <w:sz w:val="40"/>
          <w:szCs w:val="40"/>
        </w:rPr>
        <w:t>Слайд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10</w:t>
      </w:r>
    </w:p>
    <w:p w:rsidR="00DA22A2" w:rsidRDefault="00DA22A2" w:rsidP="00DA22A2">
      <w:r>
        <w:t>Второй автоматический режим – статический, тестирует устройство на устойчивость к постепенному увеличению давления, останавливаясь каждые несколько мега паскалей, чтоб проверить, что устройство действительно выдерживает долгую работу под данным давлением. Предусмотрена возможность изменить длительность ступени после заданного значения давления.</w:t>
      </w:r>
    </w:p>
    <w:p w:rsidR="00DA22A2" w:rsidRDefault="00DA22A2" w:rsidP="00DA22A2">
      <w:r>
        <w:t>Все настройки также задаются через панель оператора или через дублирующий удаленный интерфейс.</w:t>
      </w:r>
    </w:p>
    <w:p w:rsidR="007E009D" w:rsidRDefault="007E009D" w:rsidP="007E009D">
      <w:pPr>
        <w:jc w:val="center"/>
        <w:rPr>
          <w:sz w:val="40"/>
          <w:szCs w:val="40"/>
        </w:rPr>
      </w:pPr>
      <w:r>
        <w:t xml:space="preserve">  </w:t>
      </w:r>
      <w:r w:rsidRPr="007F3817">
        <w:rPr>
          <w:sz w:val="40"/>
          <w:szCs w:val="40"/>
        </w:rPr>
        <w:t>Слайд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11</w:t>
      </w:r>
    </w:p>
    <w:p w:rsidR="00DA22A2" w:rsidRDefault="007E009D" w:rsidP="00DA22A2">
      <w:r>
        <w:lastRenderedPageBreak/>
        <w:t>Перейдем к программе на ПР200, программа для данного контроллера написана на языке функциональных блоковых диаграмм</w:t>
      </w:r>
      <w:r w:rsidR="00B60060">
        <w:t xml:space="preserve">, сами блоки написаны на паскалеобразом языке </w:t>
      </w:r>
      <w:r w:rsidR="00B60060">
        <w:rPr>
          <w:lang w:val="en-US"/>
        </w:rPr>
        <w:t>ST</w:t>
      </w:r>
      <w:r w:rsidR="00B60060" w:rsidRPr="00B60060">
        <w:t>.</w:t>
      </w:r>
    </w:p>
    <w:p w:rsidR="00B60060" w:rsidRDefault="00B60060" w:rsidP="00DA22A2">
      <w:r>
        <w:t>На данным слайде приведен код, общий для всех режимов, такой как передача давления с датчиков оператору, передача данных в ПЧВ и другие блоки.</w:t>
      </w:r>
    </w:p>
    <w:p w:rsidR="00677B9B" w:rsidRDefault="00677B9B" w:rsidP="00677B9B">
      <w:pPr>
        <w:jc w:val="center"/>
        <w:rPr>
          <w:sz w:val="40"/>
          <w:szCs w:val="40"/>
        </w:rPr>
      </w:pPr>
      <w:r>
        <w:t xml:space="preserve">  </w:t>
      </w:r>
      <w:r w:rsidRPr="007F3817">
        <w:rPr>
          <w:sz w:val="40"/>
          <w:szCs w:val="40"/>
        </w:rPr>
        <w:t>Слайд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12</w:t>
      </w:r>
    </w:p>
    <w:p w:rsidR="00677B9B" w:rsidRDefault="00677B9B" w:rsidP="00DA22A2">
      <w:r>
        <w:t xml:space="preserve">На следующем слайде приведен код для ручного режима, здесь находится синхронизация данных о введенном </w:t>
      </w:r>
      <w:r w:rsidR="00872580">
        <w:t>проценте работы ПЧВ</w:t>
      </w:r>
      <w:r>
        <w:t xml:space="preserve"> между интерфейсами пользователя, а также обрабатываются ручные кнопки, которые по нажатию</w:t>
      </w:r>
      <w:r w:rsidR="00872580">
        <w:t xml:space="preserve"> задают определенный процент</w:t>
      </w:r>
      <w:r w:rsidR="005E5E0C">
        <w:t xml:space="preserve"> работы частотного преобразователя</w:t>
      </w:r>
      <w:r>
        <w:t>.</w:t>
      </w:r>
    </w:p>
    <w:p w:rsidR="00840A6F" w:rsidRDefault="00840A6F" w:rsidP="00840A6F">
      <w:pPr>
        <w:jc w:val="center"/>
        <w:rPr>
          <w:sz w:val="40"/>
          <w:szCs w:val="40"/>
        </w:rPr>
      </w:pPr>
      <w:r>
        <w:t xml:space="preserve">  </w:t>
      </w:r>
      <w:r w:rsidRPr="007F3817">
        <w:rPr>
          <w:sz w:val="40"/>
          <w:szCs w:val="40"/>
        </w:rPr>
        <w:t>Слайд</w:t>
      </w:r>
      <w:r>
        <w:rPr>
          <w:sz w:val="40"/>
          <w:szCs w:val="40"/>
        </w:rPr>
        <w:t xml:space="preserve"> 1</w:t>
      </w:r>
      <w:r>
        <w:rPr>
          <w:sz w:val="40"/>
          <w:szCs w:val="40"/>
        </w:rPr>
        <w:t>3</w:t>
      </w:r>
    </w:p>
    <w:p w:rsidR="00840A6F" w:rsidRDefault="00840A6F" w:rsidP="00DA22A2">
      <w:r>
        <w:t>Далее приведен циклический режим, на скриншоте слева отображена обработка переданных в ПР200 значений настроек режимов, валидация есть как на стороне ПР, так и на стороне интерфейсов пользователя.</w:t>
      </w:r>
    </w:p>
    <w:p w:rsidR="00840A6F" w:rsidRDefault="00840A6F" w:rsidP="00DA22A2">
      <w:pPr>
        <w:rPr>
          <w:lang w:val="en-US"/>
        </w:rPr>
      </w:pPr>
      <w:r>
        <w:t>Справа приведен непосредственно регулятор, который контролирует сам режим, работает он в соответствии со следующим конечным автоматом</w:t>
      </w:r>
      <w:r w:rsidRPr="00840A6F">
        <w:t>.</w:t>
      </w:r>
    </w:p>
    <w:p w:rsidR="00840A6F" w:rsidRPr="008D2703" w:rsidRDefault="00840A6F" w:rsidP="00840A6F">
      <w:pPr>
        <w:jc w:val="center"/>
        <w:rPr>
          <w:sz w:val="40"/>
          <w:szCs w:val="40"/>
        </w:rPr>
      </w:pPr>
      <w:r>
        <w:t xml:space="preserve"> </w:t>
      </w:r>
      <w:r>
        <w:t xml:space="preserve">  </w:t>
      </w:r>
      <w:r w:rsidRPr="007F3817">
        <w:rPr>
          <w:sz w:val="40"/>
          <w:szCs w:val="40"/>
        </w:rPr>
        <w:t>Слайд</w:t>
      </w:r>
      <w:r>
        <w:rPr>
          <w:sz w:val="40"/>
          <w:szCs w:val="40"/>
        </w:rPr>
        <w:t xml:space="preserve"> 1</w:t>
      </w:r>
      <w:r w:rsidRPr="008D2703">
        <w:rPr>
          <w:sz w:val="40"/>
          <w:szCs w:val="40"/>
        </w:rPr>
        <w:t>4</w:t>
      </w:r>
    </w:p>
    <w:p w:rsidR="00840A6F" w:rsidRDefault="008D2703" w:rsidP="00DA22A2">
      <w:r>
        <w:t>После запуска режима, набирается требуемое давление с заданной скоростью, потом удерживается, сбрасывается, ожидается закрытие клапана и идет переход к следующему циклу.</w:t>
      </w:r>
    </w:p>
    <w:p w:rsidR="008D2703" w:rsidRPr="008D2703" w:rsidRDefault="008D2703" w:rsidP="008D2703">
      <w:pPr>
        <w:jc w:val="center"/>
        <w:rPr>
          <w:sz w:val="40"/>
          <w:szCs w:val="40"/>
        </w:rPr>
      </w:pPr>
      <w:r>
        <w:t xml:space="preserve">   </w:t>
      </w:r>
      <w:r w:rsidRPr="007F3817">
        <w:rPr>
          <w:sz w:val="40"/>
          <w:szCs w:val="40"/>
        </w:rPr>
        <w:t>Слайд</w:t>
      </w:r>
      <w:r>
        <w:rPr>
          <w:sz w:val="40"/>
          <w:szCs w:val="40"/>
        </w:rPr>
        <w:t xml:space="preserve"> 1</w:t>
      </w:r>
      <w:r>
        <w:rPr>
          <w:sz w:val="40"/>
          <w:szCs w:val="40"/>
        </w:rPr>
        <w:t>5</w:t>
      </w:r>
    </w:p>
    <w:p w:rsidR="008D2703" w:rsidRDefault="00417542" w:rsidP="00DA22A2">
      <w:r>
        <w:t>Статический режим местами похож на циклический, основное отличие – регулятор, он приведен на следующем слайде.</w:t>
      </w:r>
    </w:p>
    <w:p w:rsidR="008A75ED" w:rsidRPr="008D2703" w:rsidRDefault="008A75ED" w:rsidP="008A75ED">
      <w:pPr>
        <w:jc w:val="center"/>
        <w:rPr>
          <w:sz w:val="40"/>
          <w:szCs w:val="40"/>
        </w:rPr>
      </w:pPr>
      <w:r>
        <w:t xml:space="preserve">   </w:t>
      </w:r>
      <w:r w:rsidRPr="007F3817">
        <w:rPr>
          <w:sz w:val="40"/>
          <w:szCs w:val="40"/>
        </w:rPr>
        <w:t>Слайд</w:t>
      </w:r>
      <w:r>
        <w:rPr>
          <w:sz w:val="40"/>
          <w:szCs w:val="40"/>
        </w:rPr>
        <w:t xml:space="preserve"> 1</w:t>
      </w:r>
      <w:r>
        <w:rPr>
          <w:sz w:val="40"/>
          <w:szCs w:val="40"/>
        </w:rPr>
        <w:t>6</w:t>
      </w:r>
    </w:p>
    <w:p w:rsidR="00417542" w:rsidRDefault="008A75ED" w:rsidP="00DA22A2">
      <w:r>
        <w:t>После запуска испытания подготавливаются значения для следующей ступени, набирается давление, после чего удерживается и алгоритм переходит к следующей ступени, либо завершается.</w:t>
      </w:r>
    </w:p>
    <w:p w:rsidR="002A133A" w:rsidRPr="008D2703" w:rsidRDefault="002A133A" w:rsidP="002A133A">
      <w:pPr>
        <w:jc w:val="center"/>
        <w:rPr>
          <w:sz w:val="40"/>
          <w:szCs w:val="40"/>
        </w:rPr>
      </w:pPr>
      <w:r>
        <w:t xml:space="preserve">   </w:t>
      </w:r>
      <w:r w:rsidRPr="007F3817">
        <w:rPr>
          <w:sz w:val="40"/>
          <w:szCs w:val="40"/>
        </w:rPr>
        <w:t>Слайд</w:t>
      </w:r>
      <w:r>
        <w:rPr>
          <w:sz w:val="40"/>
          <w:szCs w:val="40"/>
        </w:rPr>
        <w:t xml:space="preserve"> 1</w:t>
      </w:r>
      <w:r>
        <w:rPr>
          <w:sz w:val="40"/>
          <w:szCs w:val="40"/>
        </w:rPr>
        <w:t>7</w:t>
      </w:r>
    </w:p>
    <w:p w:rsidR="002A133A" w:rsidRDefault="00457F23" w:rsidP="00DA22A2">
      <w:r>
        <w:t xml:space="preserve">Дублирующее удаленное рабочее место оператора реализовано на </w:t>
      </w:r>
      <w:r>
        <w:rPr>
          <w:lang w:val="en-US"/>
        </w:rPr>
        <w:t>python</w:t>
      </w:r>
      <w:r w:rsidRPr="00457F23">
        <w:t xml:space="preserve">, </w:t>
      </w:r>
      <w:r>
        <w:t xml:space="preserve">визуальный интерфейс реализован, используя библиотеку </w:t>
      </w:r>
      <w:r>
        <w:rPr>
          <w:lang w:val="en-US"/>
        </w:rPr>
        <w:t>tkinter</w:t>
      </w:r>
      <w:r w:rsidRPr="00457F23">
        <w:t xml:space="preserve">. </w:t>
      </w:r>
      <w:r>
        <w:t xml:space="preserve">Центром всего </w:t>
      </w:r>
      <w:r>
        <w:lastRenderedPageBreak/>
        <w:t xml:space="preserve">приложения является класс </w:t>
      </w:r>
      <w:r>
        <w:rPr>
          <w:lang w:val="en-US"/>
        </w:rPr>
        <w:t>App</w:t>
      </w:r>
      <w:r w:rsidRPr="00457F23">
        <w:t xml:space="preserve">, </w:t>
      </w:r>
      <w:r>
        <w:t xml:space="preserve">в нем реализована первичная отрисовка окна, а также взаимодействие между классом для </w:t>
      </w:r>
      <w:r>
        <w:rPr>
          <w:lang w:val="en-US"/>
        </w:rPr>
        <w:t>Modbus</w:t>
      </w:r>
      <w:r w:rsidRPr="00457F23">
        <w:t xml:space="preserve"> </w:t>
      </w:r>
      <w:r>
        <w:t>и окнами.</w:t>
      </w:r>
    </w:p>
    <w:p w:rsidR="00457F23" w:rsidRDefault="00457F23" w:rsidP="00DA22A2">
      <w:r>
        <w:t>Сам класс</w:t>
      </w:r>
      <w:r w:rsidRPr="00457F23">
        <w:t xml:space="preserve"> </w:t>
      </w:r>
      <w:r>
        <w:t xml:space="preserve">для обработки </w:t>
      </w:r>
      <w:r>
        <w:rPr>
          <w:lang w:val="en-US"/>
        </w:rPr>
        <w:t>modbus</w:t>
      </w:r>
      <w:r w:rsidRPr="00457F23">
        <w:t xml:space="preserve"> </w:t>
      </w:r>
      <w:r>
        <w:t xml:space="preserve">называется </w:t>
      </w:r>
      <w:r>
        <w:rPr>
          <w:lang w:val="en-US"/>
        </w:rPr>
        <w:t>modbus</w:t>
      </w:r>
      <w:r w:rsidRPr="00457F23">
        <w:t xml:space="preserve"> </w:t>
      </w:r>
      <w:r>
        <w:rPr>
          <w:lang w:val="en-US"/>
        </w:rPr>
        <w:t>slave</w:t>
      </w:r>
      <w:r w:rsidRPr="00457F23">
        <w:t xml:space="preserve">, </w:t>
      </w:r>
      <w:r>
        <w:t xml:space="preserve">в нем, используя библиотеку </w:t>
      </w:r>
      <w:r>
        <w:rPr>
          <w:lang w:val="en-US"/>
        </w:rPr>
        <w:t>pyserial</w:t>
      </w:r>
      <w:r w:rsidRPr="00457F23">
        <w:t xml:space="preserve"> </w:t>
      </w:r>
      <w:r>
        <w:t>реализованы используемые в проекте функции данного протокола.</w:t>
      </w:r>
    </w:p>
    <w:p w:rsidR="00457F23" w:rsidRDefault="00457F23" w:rsidP="00DA22A2">
      <w:r>
        <w:t xml:space="preserve">Окна же реализованы как наследники основного абстрактного класса окна </w:t>
      </w:r>
      <w:r>
        <w:rPr>
          <w:lang w:val="en-US"/>
        </w:rPr>
        <w:t>BaseFrame</w:t>
      </w:r>
      <w:r>
        <w:t xml:space="preserve">. Данные окна полностью дублируют как визуальную составляющую основной панели оператора, так и функционал. </w:t>
      </w:r>
    </w:p>
    <w:p w:rsidR="007974FB" w:rsidRPr="008D2703" w:rsidRDefault="007974FB" w:rsidP="007974FB">
      <w:pPr>
        <w:jc w:val="center"/>
        <w:rPr>
          <w:sz w:val="40"/>
          <w:szCs w:val="40"/>
        </w:rPr>
      </w:pPr>
      <w:r>
        <w:t xml:space="preserve">   </w:t>
      </w:r>
      <w:r w:rsidRPr="007F3817">
        <w:rPr>
          <w:sz w:val="40"/>
          <w:szCs w:val="40"/>
        </w:rPr>
        <w:t>Слайд</w:t>
      </w:r>
      <w:r>
        <w:rPr>
          <w:sz w:val="40"/>
          <w:szCs w:val="40"/>
        </w:rPr>
        <w:t xml:space="preserve"> 1</w:t>
      </w:r>
      <w:r>
        <w:rPr>
          <w:sz w:val="40"/>
          <w:szCs w:val="40"/>
        </w:rPr>
        <w:t>8</w:t>
      </w:r>
    </w:p>
    <w:p w:rsidR="00457F23" w:rsidRDefault="009F16AE" w:rsidP="00DA22A2">
      <w:r>
        <w:t xml:space="preserve">Последняя разрабатываемая программа – приложение для отрисовки хода испытаний по логам, она необходима для составления отчета по результатам испытаний и передачи данных заказчикам. Представляет из себя парсер </w:t>
      </w:r>
      <w:r>
        <w:rPr>
          <w:lang w:val="en-US"/>
        </w:rPr>
        <w:t>csv</w:t>
      </w:r>
      <w:r w:rsidRPr="009F16AE">
        <w:t xml:space="preserve"> </w:t>
      </w:r>
      <w:r>
        <w:t xml:space="preserve">файла, с отрисовкой его содержимого в виде графика. </w:t>
      </w:r>
    </w:p>
    <w:p w:rsidR="009F16AE" w:rsidRDefault="009F16AE" w:rsidP="00DA22A2">
      <w:r>
        <w:t xml:space="preserve">Приложение разработано на </w:t>
      </w:r>
      <w:r>
        <w:rPr>
          <w:lang w:val="en-US"/>
        </w:rPr>
        <w:t>python</w:t>
      </w:r>
      <w:r w:rsidRPr="009F16AE">
        <w:t xml:space="preserve">, </w:t>
      </w:r>
      <w:r>
        <w:t xml:space="preserve">графическая составляющая выполнена на </w:t>
      </w:r>
      <w:r>
        <w:rPr>
          <w:lang w:val="en-US"/>
        </w:rPr>
        <w:t>tkinter</w:t>
      </w:r>
      <w:r w:rsidRPr="009F16AE">
        <w:t xml:space="preserve">, </w:t>
      </w:r>
      <w:r>
        <w:t xml:space="preserve">а графики отрисовываются с помощью библиотеки </w:t>
      </w:r>
      <w:r w:rsidRPr="009F16AE">
        <w:rPr>
          <w:lang w:val="en-US"/>
        </w:rPr>
        <w:t>plotly</w:t>
      </w:r>
      <w:r w:rsidRPr="009F16AE">
        <w:t xml:space="preserve">. </w:t>
      </w:r>
    </w:p>
    <w:p w:rsidR="009F16AE" w:rsidRDefault="009F16AE" w:rsidP="00DA22A2">
      <w:r>
        <w:t>Графический интерфейс приведен слева.</w:t>
      </w:r>
    </w:p>
    <w:p w:rsidR="009F16AE" w:rsidRPr="008D2703" w:rsidRDefault="009F16AE" w:rsidP="009F16AE">
      <w:pPr>
        <w:jc w:val="center"/>
        <w:rPr>
          <w:sz w:val="40"/>
          <w:szCs w:val="40"/>
        </w:rPr>
      </w:pPr>
      <w:r>
        <w:t xml:space="preserve">   </w:t>
      </w:r>
      <w:r w:rsidRPr="007F3817">
        <w:rPr>
          <w:sz w:val="40"/>
          <w:szCs w:val="40"/>
        </w:rPr>
        <w:t>Слайд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19</w:t>
      </w:r>
    </w:p>
    <w:p w:rsidR="009F16AE" w:rsidRDefault="009F16AE" w:rsidP="00DA22A2">
      <w:r>
        <w:t>А на этом слайде приведен пример результата работы данного приложения.</w:t>
      </w:r>
    </w:p>
    <w:p w:rsidR="00DE3A5F" w:rsidRPr="008D2703" w:rsidRDefault="00DE3A5F" w:rsidP="00DE3A5F">
      <w:pPr>
        <w:jc w:val="center"/>
        <w:rPr>
          <w:sz w:val="40"/>
          <w:szCs w:val="40"/>
        </w:rPr>
      </w:pPr>
      <w:r>
        <w:t xml:space="preserve">   </w:t>
      </w:r>
      <w:r w:rsidRPr="007F3817">
        <w:rPr>
          <w:sz w:val="40"/>
          <w:szCs w:val="40"/>
        </w:rPr>
        <w:t>Слайд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20</w:t>
      </w:r>
    </w:p>
    <w:p w:rsidR="00DE3A5F" w:rsidRDefault="00DE3A5F" w:rsidP="00DA22A2">
      <w:r>
        <w:t xml:space="preserve">Разработанное в ходе работы программное обеспечение успешно внедрено в процессы АО «НПО «Прибор», о чем свидетельствует акт внедрения. </w:t>
      </w:r>
    </w:p>
    <w:p w:rsidR="00DE3A5F" w:rsidRPr="009F16AE" w:rsidRDefault="00DE3A5F" w:rsidP="00DA22A2">
      <w:r>
        <w:t>У меня на этом все, готов ответить на ваши вопросы.</w:t>
      </w:r>
    </w:p>
    <w:sectPr w:rsidR="00DE3A5F" w:rsidRPr="009F16AE" w:rsidSect="006E18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17"/>
    <w:rsid w:val="00043128"/>
    <w:rsid w:val="000653E7"/>
    <w:rsid w:val="000A51E3"/>
    <w:rsid w:val="0017491D"/>
    <w:rsid w:val="001A23D2"/>
    <w:rsid w:val="001E78E1"/>
    <w:rsid w:val="00265ED4"/>
    <w:rsid w:val="002A133A"/>
    <w:rsid w:val="002C551B"/>
    <w:rsid w:val="00361FE2"/>
    <w:rsid w:val="00386C22"/>
    <w:rsid w:val="00417542"/>
    <w:rsid w:val="004409BB"/>
    <w:rsid w:val="00455CC5"/>
    <w:rsid w:val="00457F23"/>
    <w:rsid w:val="0050433B"/>
    <w:rsid w:val="005071FC"/>
    <w:rsid w:val="00521ECC"/>
    <w:rsid w:val="005B7503"/>
    <w:rsid w:val="005E5E0C"/>
    <w:rsid w:val="00674F4C"/>
    <w:rsid w:val="00677B9B"/>
    <w:rsid w:val="006869DF"/>
    <w:rsid w:val="006B5794"/>
    <w:rsid w:val="006E1857"/>
    <w:rsid w:val="007504B0"/>
    <w:rsid w:val="0079126D"/>
    <w:rsid w:val="007974FB"/>
    <w:rsid w:val="007A7235"/>
    <w:rsid w:val="007E009D"/>
    <w:rsid w:val="007F0F6A"/>
    <w:rsid w:val="007F3817"/>
    <w:rsid w:val="007F62A9"/>
    <w:rsid w:val="0080034B"/>
    <w:rsid w:val="008155FD"/>
    <w:rsid w:val="00840A6F"/>
    <w:rsid w:val="00865E4A"/>
    <w:rsid w:val="00872580"/>
    <w:rsid w:val="008A506E"/>
    <w:rsid w:val="008A75ED"/>
    <w:rsid w:val="008D2703"/>
    <w:rsid w:val="00992A47"/>
    <w:rsid w:val="009A74A6"/>
    <w:rsid w:val="009F16AE"/>
    <w:rsid w:val="009F4760"/>
    <w:rsid w:val="00AB4ECA"/>
    <w:rsid w:val="00B301A4"/>
    <w:rsid w:val="00B60060"/>
    <w:rsid w:val="00B86629"/>
    <w:rsid w:val="00BC6519"/>
    <w:rsid w:val="00BD6C8A"/>
    <w:rsid w:val="00C528C9"/>
    <w:rsid w:val="00D12E6D"/>
    <w:rsid w:val="00D2304D"/>
    <w:rsid w:val="00D26AF8"/>
    <w:rsid w:val="00DA22A2"/>
    <w:rsid w:val="00DE3A5F"/>
    <w:rsid w:val="00F14C72"/>
    <w:rsid w:val="00FE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F59FF"/>
  <w15:chartTrackingRefBased/>
  <w15:docId w15:val="{710776EC-9487-4821-8C4F-56E2A5FD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NSimSun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235"/>
    <w:pPr>
      <w:suppressAutoHyphens/>
      <w:spacing w:after="0" w:line="360" w:lineRule="auto"/>
      <w:ind w:firstLine="851"/>
      <w:jc w:val="both"/>
      <w:textAlignment w:val="center"/>
    </w:pPr>
    <w:rPr>
      <w:rFonts w:ascii="Times New Roman" w:hAnsi="Times New Roman" w:cs="Arial"/>
      <w:sz w:val="24"/>
      <w:szCs w:val="24"/>
      <w:lang w:val="ru-RU" w:bidi="hi-IN"/>
    </w:rPr>
  </w:style>
  <w:style w:type="paragraph" w:styleId="1">
    <w:name w:val="heading 1"/>
    <w:basedOn w:val="a"/>
    <w:next w:val="a"/>
    <w:link w:val="10"/>
    <w:uiPriority w:val="9"/>
    <w:qFormat/>
    <w:rsid w:val="007F3817"/>
    <w:pPr>
      <w:keepNext/>
      <w:keepLines/>
      <w:spacing w:before="360" w:after="80"/>
      <w:outlineLvl w:val="0"/>
    </w:pPr>
    <w:rPr>
      <w:rFonts w:asciiTheme="majorHAnsi" w:eastAsiaTheme="majorEastAsia" w:hAnsiTheme="majorHAnsi" w:cs="Mangal"/>
      <w:color w:val="2F5496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3817"/>
    <w:pPr>
      <w:keepNext/>
      <w:keepLines/>
      <w:spacing w:before="160" w:after="80"/>
      <w:outlineLvl w:val="1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3817"/>
    <w:pPr>
      <w:keepNext/>
      <w:keepLines/>
      <w:spacing w:before="160" w:after="80"/>
      <w:outlineLvl w:val="2"/>
    </w:pPr>
    <w:rPr>
      <w:rFonts w:asciiTheme="minorHAnsi" w:eastAsiaTheme="majorEastAsia" w:hAnsiTheme="minorHAnsi" w:cs="Mangal"/>
      <w:color w:val="2F5496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3817"/>
    <w:pPr>
      <w:keepNext/>
      <w:keepLines/>
      <w:spacing w:before="80" w:after="40"/>
      <w:outlineLvl w:val="3"/>
    </w:pPr>
    <w:rPr>
      <w:rFonts w:asciiTheme="minorHAnsi" w:eastAsiaTheme="majorEastAsia" w:hAnsiTheme="minorHAnsi" w:cs="Mangal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3817"/>
    <w:pPr>
      <w:keepNext/>
      <w:keepLines/>
      <w:spacing w:before="80" w:after="40"/>
      <w:outlineLvl w:val="4"/>
    </w:pPr>
    <w:rPr>
      <w:rFonts w:asciiTheme="minorHAnsi" w:eastAsiaTheme="majorEastAsia" w:hAnsiTheme="minorHAnsi" w:cs="Mangal"/>
      <w:color w:val="2F5496" w:themeColor="accent1" w:themeShade="BF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3817"/>
    <w:pPr>
      <w:keepNext/>
      <w:keepLines/>
      <w:spacing w:before="40"/>
      <w:outlineLvl w:val="5"/>
    </w:pPr>
    <w:rPr>
      <w:rFonts w:asciiTheme="minorHAnsi" w:eastAsiaTheme="majorEastAsia" w:hAnsiTheme="minorHAnsi" w:cs="Mangal"/>
      <w:i/>
      <w:iCs/>
      <w:color w:val="595959" w:themeColor="text1" w:themeTint="A6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3817"/>
    <w:pPr>
      <w:keepNext/>
      <w:keepLines/>
      <w:spacing w:before="40"/>
      <w:outlineLvl w:val="6"/>
    </w:pPr>
    <w:rPr>
      <w:rFonts w:asciiTheme="minorHAnsi" w:eastAsiaTheme="majorEastAsia" w:hAnsiTheme="minorHAnsi" w:cs="Mangal"/>
      <w:color w:val="595959" w:themeColor="text1" w:themeTint="A6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3817"/>
    <w:pPr>
      <w:keepNext/>
      <w:keepLines/>
      <w:outlineLvl w:val="7"/>
    </w:pPr>
    <w:rPr>
      <w:rFonts w:asciiTheme="minorHAnsi" w:eastAsiaTheme="majorEastAsia" w:hAnsiTheme="minorHAnsi" w:cs="Mangal"/>
      <w:i/>
      <w:iCs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3817"/>
    <w:pPr>
      <w:keepNext/>
      <w:keepLines/>
      <w:outlineLvl w:val="8"/>
    </w:pPr>
    <w:rPr>
      <w:rFonts w:asciiTheme="minorHAnsi" w:eastAsiaTheme="majorEastAsia" w:hAnsiTheme="minorHAnsi" w:cs="Mangal"/>
      <w:color w:val="272727" w:themeColor="text1" w:themeTint="D8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D2304D"/>
    <w:pPr>
      <w:suppressLineNumbers/>
      <w:spacing w:before="120" w:after="120"/>
    </w:pPr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7F3817"/>
    <w:rPr>
      <w:rFonts w:asciiTheme="majorHAnsi" w:eastAsiaTheme="majorEastAsia" w:hAnsiTheme="majorHAnsi" w:cs="Mangal"/>
      <w:color w:val="2F5496" w:themeColor="accent1" w:themeShade="BF"/>
      <w:sz w:val="40"/>
      <w:szCs w:val="36"/>
      <w:lang w:val="ru-RU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7F3817"/>
    <w:rPr>
      <w:rFonts w:asciiTheme="majorHAnsi" w:eastAsiaTheme="majorEastAsia" w:hAnsiTheme="majorHAnsi" w:cs="Mangal"/>
      <w:color w:val="2F5496" w:themeColor="accent1" w:themeShade="BF"/>
      <w:sz w:val="32"/>
      <w:szCs w:val="29"/>
      <w:lang w:val="ru-RU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7F3817"/>
    <w:rPr>
      <w:rFonts w:eastAsiaTheme="majorEastAsia" w:cs="Mangal"/>
      <w:color w:val="2F5496" w:themeColor="accent1" w:themeShade="BF"/>
      <w:sz w:val="28"/>
      <w:szCs w:val="25"/>
      <w:lang w:val="ru-RU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7F3817"/>
    <w:rPr>
      <w:rFonts w:eastAsiaTheme="majorEastAsia" w:cs="Mangal"/>
      <w:i/>
      <w:iCs/>
      <w:color w:val="2F5496" w:themeColor="accent1" w:themeShade="BF"/>
      <w:sz w:val="24"/>
      <w:szCs w:val="21"/>
      <w:lang w:val="ru-RU" w:bidi="hi-IN"/>
    </w:rPr>
  </w:style>
  <w:style w:type="character" w:customStyle="1" w:styleId="50">
    <w:name w:val="Заголовок 5 Знак"/>
    <w:basedOn w:val="a0"/>
    <w:link w:val="5"/>
    <w:uiPriority w:val="9"/>
    <w:semiHidden/>
    <w:rsid w:val="007F3817"/>
    <w:rPr>
      <w:rFonts w:eastAsiaTheme="majorEastAsia" w:cs="Mangal"/>
      <w:color w:val="2F5496" w:themeColor="accent1" w:themeShade="BF"/>
      <w:sz w:val="24"/>
      <w:szCs w:val="21"/>
      <w:lang w:val="ru-RU" w:bidi="hi-IN"/>
    </w:rPr>
  </w:style>
  <w:style w:type="character" w:customStyle="1" w:styleId="60">
    <w:name w:val="Заголовок 6 Знак"/>
    <w:basedOn w:val="a0"/>
    <w:link w:val="6"/>
    <w:uiPriority w:val="9"/>
    <w:semiHidden/>
    <w:rsid w:val="007F3817"/>
    <w:rPr>
      <w:rFonts w:eastAsiaTheme="majorEastAsia" w:cs="Mangal"/>
      <w:i/>
      <w:iCs/>
      <w:color w:val="595959" w:themeColor="text1" w:themeTint="A6"/>
      <w:sz w:val="24"/>
      <w:szCs w:val="21"/>
      <w:lang w:val="ru-RU" w:bidi="hi-IN"/>
    </w:rPr>
  </w:style>
  <w:style w:type="character" w:customStyle="1" w:styleId="70">
    <w:name w:val="Заголовок 7 Знак"/>
    <w:basedOn w:val="a0"/>
    <w:link w:val="7"/>
    <w:uiPriority w:val="9"/>
    <w:semiHidden/>
    <w:rsid w:val="007F3817"/>
    <w:rPr>
      <w:rFonts w:eastAsiaTheme="majorEastAsia" w:cs="Mangal"/>
      <w:color w:val="595959" w:themeColor="text1" w:themeTint="A6"/>
      <w:sz w:val="24"/>
      <w:szCs w:val="21"/>
      <w:lang w:val="ru-RU" w:bidi="hi-IN"/>
    </w:rPr>
  </w:style>
  <w:style w:type="character" w:customStyle="1" w:styleId="80">
    <w:name w:val="Заголовок 8 Знак"/>
    <w:basedOn w:val="a0"/>
    <w:link w:val="8"/>
    <w:uiPriority w:val="9"/>
    <w:semiHidden/>
    <w:rsid w:val="007F3817"/>
    <w:rPr>
      <w:rFonts w:eastAsiaTheme="majorEastAsia" w:cs="Mangal"/>
      <w:i/>
      <w:iCs/>
      <w:color w:val="272727" w:themeColor="text1" w:themeTint="D8"/>
      <w:sz w:val="24"/>
      <w:szCs w:val="21"/>
      <w:lang w:val="ru-RU" w:bidi="hi-IN"/>
    </w:rPr>
  </w:style>
  <w:style w:type="character" w:customStyle="1" w:styleId="90">
    <w:name w:val="Заголовок 9 Знак"/>
    <w:basedOn w:val="a0"/>
    <w:link w:val="9"/>
    <w:uiPriority w:val="9"/>
    <w:semiHidden/>
    <w:rsid w:val="007F3817"/>
    <w:rPr>
      <w:rFonts w:eastAsiaTheme="majorEastAsia" w:cs="Mangal"/>
      <w:color w:val="272727" w:themeColor="text1" w:themeTint="D8"/>
      <w:sz w:val="24"/>
      <w:szCs w:val="21"/>
      <w:lang w:val="ru-RU" w:bidi="hi-IN"/>
    </w:rPr>
  </w:style>
  <w:style w:type="paragraph" w:styleId="a4">
    <w:name w:val="Title"/>
    <w:basedOn w:val="a"/>
    <w:next w:val="a"/>
    <w:link w:val="a5"/>
    <w:uiPriority w:val="10"/>
    <w:qFormat/>
    <w:rsid w:val="007F3817"/>
    <w:pPr>
      <w:spacing w:after="8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5">
    <w:name w:val="Заголовок Знак"/>
    <w:basedOn w:val="a0"/>
    <w:link w:val="a4"/>
    <w:uiPriority w:val="10"/>
    <w:rsid w:val="007F3817"/>
    <w:rPr>
      <w:rFonts w:asciiTheme="majorHAnsi" w:eastAsiaTheme="majorEastAsia" w:hAnsiTheme="majorHAnsi" w:cs="Mangal"/>
      <w:spacing w:val="-10"/>
      <w:kern w:val="28"/>
      <w:sz w:val="56"/>
      <w:szCs w:val="50"/>
      <w:lang w:val="ru-RU" w:bidi="hi-IN"/>
    </w:rPr>
  </w:style>
  <w:style w:type="paragraph" w:styleId="a6">
    <w:name w:val="Subtitle"/>
    <w:basedOn w:val="a"/>
    <w:next w:val="a"/>
    <w:link w:val="a7"/>
    <w:uiPriority w:val="11"/>
    <w:qFormat/>
    <w:rsid w:val="007F3817"/>
    <w:pPr>
      <w:numPr>
        <w:ilvl w:val="1"/>
      </w:numPr>
      <w:spacing w:after="160"/>
      <w:ind w:firstLine="851"/>
    </w:pPr>
    <w:rPr>
      <w:rFonts w:asciiTheme="minorHAnsi" w:eastAsiaTheme="majorEastAsia" w:hAnsiTheme="minorHAnsi" w:cs="Mangal"/>
      <w:color w:val="595959" w:themeColor="text1" w:themeTint="A6"/>
      <w:spacing w:val="15"/>
      <w:sz w:val="28"/>
      <w:szCs w:val="25"/>
    </w:rPr>
  </w:style>
  <w:style w:type="character" w:customStyle="1" w:styleId="a7">
    <w:name w:val="Подзаголовок Знак"/>
    <w:basedOn w:val="a0"/>
    <w:link w:val="a6"/>
    <w:uiPriority w:val="11"/>
    <w:rsid w:val="007F3817"/>
    <w:rPr>
      <w:rFonts w:eastAsiaTheme="majorEastAsia" w:cs="Mangal"/>
      <w:color w:val="595959" w:themeColor="text1" w:themeTint="A6"/>
      <w:spacing w:val="15"/>
      <w:sz w:val="28"/>
      <w:szCs w:val="25"/>
      <w:lang w:val="ru-RU" w:bidi="hi-IN"/>
    </w:rPr>
  </w:style>
  <w:style w:type="paragraph" w:styleId="21">
    <w:name w:val="Quote"/>
    <w:basedOn w:val="a"/>
    <w:next w:val="a"/>
    <w:link w:val="22"/>
    <w:uiPriority w:val="29"/>
    <w:qFormat/>
    <w:rsid w:val="007F3817"/>
    <w:pPr>
      <w:spacing w:before="160" w:after="160"/>
      <w:jc w:val="center"/>
    </w:pPr>
    <w:rPr>
      <w:rFonts w:cs="Mangal"/>
      <w:i/>
      <w:iCs/>
      <w:color w:val="404040" w:themeColor="text1" w:themeTint="BF"/>
      <w:szCs w:val="21"/>
    </w:rPr>
  </w:style>
  <w:style w:type="character" w:customStyle="1" w:styleId="22">
    <w:name w:val="Цитата 2 Знак"/>
    <w:basedOn w:val="a0"/>
    <w:link w:val="21"/>
    <w:uiPriority w:val="29"/>
    <w:rsid w:val="007F3817"/>
    <w:rPr>
      <w:rFonts w:ascii="Times New Roman" w:hAnsi="Times New Roman" w:cs="Mangal"/>
      <w:i/>
      <w:iCs/>
      <w:color w:val="404040" w:themeColor="text1" w:themeTint="BF"/>
      <w:sz w:val="24"/>
      <w:szCs w:val="21"/>
      <w:lang w:val="ru-RU" w:bidi="hi-IN"/>
    </w:rPr>
  </w:style>
  <w:style w:type="paragraph" w:styleId="a8">
    <w:name w:val="List Paragraph"/>
    <w:basedOn w:val="a"/>
    <w:uiPriority w:val="34"/>
    <w:qFormat/>
    <w:rsid w:val="007F3817"/>
    <w:pPr>
      <w:ind w:left="720"/>
      <w:contextualSpacing/>
    </w:pPr>
    <w:rPr>
      <w:rFonts w:cs="Mangal"/>
      <w:szCs w:val="21"/>
    </w:rPr>
  </w:style>
  <w:style w:type="character" w:styleId="a9">
    <w:name w:val="Intense Emphasis"/>
    <w:basedOn w:val="a0"/>
    <w:uiPriority w:val="21"/>
    <w:qFormat/>
    <w:rsid w:val="007F3817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7F38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2F5496" w:themeColor="accent1" w:themeShade="BF"/>
      <w:szCs w:val="21"/>
    </w:rPr>
  </w:style>
  <w:style w:type="character" w:customStyle="1" w:styleId="ab">
    <w:name w:val="Выделенная цитата Знак"/>
    <w:basedOn w:val="a0"/>
    <w:link w:val="aa"/>
    <w:uiPriority w:val="30"/>
    <w:rsid w:val="007F3817"/>
    <w:rPr>
      <w:rFonts w:ascii="Times New Roman" w:hAnsi="Times New Roman" w:cs="Mangal"/>
      <w:i/>
      <w:iCs/>
      <w:color w:val="2F5496" w:themeColor="accent1" w:themeShade="BF"/>
      <w:sz w:val="24"/>
      <w:szCs w:val="21"/>
      <w:lang w:val="ru-RU" w:bidi="hi-IN"/>
    </w:rPr>
  </w:style>
  <w:style w:type="character" w:styleId="ac">
    <w:name w:val="Intense Reference"/>
    <w:basedOn w:val="a0"/>
    <w:uiPriority w:val="32"/>
    <w:qFormat/>
    <w:rsid w:val="007F38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2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Симоновский Даниил Леонидович</dc:creator>
  <cp:keywords/>
  <dc:description/>
  <cp:lastModifiedBy>Симоновский Даниил Леонидович</cp:lastModifiedBy>
  <cp:revision>20</cp:revision>
  <dcterms:created xsi:type="dcterms:W3CDTF">2025-06-20T07:04:00Z</dcterms:created>
  <dcterms:modified xsi:type="dcterms:W3CDTF">2025-06-20T08:15:00Z</dcterms:modified>
</cp:coreProperties>
</file>