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23F33" w14:textId="77777777" w:rsidR="0088583A" w:rsidRPr="00374D36" w:rsidRDefault="00000000">
      <w:pPr>
        <w:ind w:firstLine="720"/>
        <w:jc w:val="center"/>
        <w:rPr>
          <w:rFonts w:ascii="Times New Roman" w:hAnsi="Times New Roman" w:cs="Times New Roman"/>
        </w:rPr>
      </w:pPr>
      <w:r w:rsidRPr="00374D36">
        <w:rPr>
          <w:rFonts w:ascii="Times New Roman" w:hAnsi="Times New Roman" w:cs="Times New Roman"/>
        </w:rPr>
        <w:t>Homework 1: Reddit Cooking NER and Data Cleanup</w:t>
      </w:r>
    </w:p>
    <w:p w14:paraId="429F6BA2" w14:textId="77777777" w:rsidR="0088583A" w:rsidRDefault="0088583A">
      <w:pPr>
        <w:ind w:firstLine="720"/>
      </w:pPr>
    </w:p>
    <w:p w14:paraId="78F0F319" w14:textId="77777777" w:rsidR="0088583A" w:rsidRPr="001E7810" w:rsidRDefault="00000000">
      <w:pPr>
        <w:ind w:firstLine="720"/>
        <w:rPr>
          <w:rFonts w:ascii="Times New Roman" w:hAnsi="Times New Roman" w:cs="Times New Roman"/>
        </w:rPr>
      </w:pPr>
      <w:r w:rsidRPr="001E7810">
        <w:rPr>
          <w:rFonts w:ascii="Times New Roman" w:hAnsi="Times New Roman" w:cs="Times New Roman"/>
        </w:rPr>
        <w:t xml:space="preserve">Name entity recognition (NER) is an important step in text mining and information extraction. The goal of the task is to identify and classify entities found in text data to specific labels and categories that are predetermined by the analyst. The goal of this assignment is to create and train an NER model to, as accurately as possible, identify and predict which entities belong to which labels. We are looking at the text data found on Reddit cooking forums to teach our model how to label entities as either a ‘DISH’, ‘INGREDIENT’, or ‘EQUIPMENT’. </w:t>
      </w:r>
    </w:p>
    <w:p w14:paraId="4EAB10B3" w14:textId="77777777" w:rsidR="0088583A" w:rsidRPr="001E7810" w:rsidRDefault="0088583A">
      <w:pPr>
        <w:rPr>
          <w:rFonts w:ascii="Times New Roman" w:hAnsi="Times New Roman" w:cs="Times New Roman"/>
        </w:rPr>
      </w:pPr>
    </w:p>
    <w:p w14:paraId="3D94C2FE" w14:textId="271ABA32" w:rsidR="0088583A" w:rsidRPr="001E7810" w:rsidRDefault="00000000">
      <w:pPr>
        <w:ind w:firstLine="720"/>
        <w:rPr>
          <w:rFonts w:ascii="Times New Roman" w:hAnsi="Times New Roman" w:cs="Times New Roman"/>
        </w:rPr>
      </w:pPr>
      <w:r w:rsidRPr="001E7810">
        <w:rPr>
          <w:rFonts w:ascii="Times New Roman" w:hAnsi="Times New Roman" w:cs="Times New Roman"/>
        </w:rPr>
        <w:t>The first model I create would just be trained by manual annotations using prodigy to establish a benchmark that I can then use to improve off of using different annotation techniques. After annotating 60 different text samples, I trained the model to achieve an average accuracy (based on the f1-score) of 6%, with some iterations going as low as 0% and as high as 24%. After establishing this benchmark, my next goal was to find other possible techniques to improve the accuracy.</w:t>
      </w:r>
      <w:r w:rsidR="001E7810" w:rsidRPr="001E7810">
        <w:rPr>
          <w:rFonts w:ascii="Times New Roman" w:hAnsi="Times New Roman" w:cs="Times New Roman"/>
        </w:rPr>
        <w:t xml:space="preserve"> </w:t>
      </w:r>
      <w:r w:rsidRPr="001E7810">
        <w:rPr>
          <w:rFonts w:ascii="Times New Roman" w:hAnsi="Times New Roman" w:cs="Times New Roman"/>
        </w:rPr>
        <w:t>I decided that the next best method to implement was active learning where we are given a binary choice of whether the model is annotating correctly or not. By emphasizing the annotations that are more ambiguous, wrong, or partially correct, I hoped to create a much more accurate model. I also felt like the model needed many more manual annotations than I gave it from the original baseline of 60 examples. Thus, I annotated more than 200 more entities and trained the model for an average f1-score of approximately 54%, where some were as low as 40</w:t>
      </w:r>
      <w:r w:rsidR="00534A3A" w:rsidRPr="001E7810">
        <w:rPr>
          <w:rFonts w:ascii="Times New Roman" w:hAnsi="Times New Roman" w:cs="Times New Roman"/>
        </w:rPr>
        <w:t>% and</w:t>
      </w:r>
      <w:r w:rsidRPr="001E7810">
        <w:rPr>
          <w:rFonts w:ascii="Times New Roman" w:hAnsi="Times New Roman" w:cs="Times New Roman"/>
        </w:rPr>
        <w:t xml:space="preserve"> as high as 61%. This large increase in accuracy was thanks in part to the large number of annotations I completed manually and the active learning that helped improve the model. </w:t>
      </w:r>
    </w:p>
    <w:p w14:paraId="0F095FFF" w14:textId="77777777" w:rsidR="0088583A" w:rsidRPr="001E7810" w:rsidRDefault="0088583A">
      <w:pPr>
        <w:rPr>
          <w:rFonts w:ascii="Times New Roman" w:hAnsi="Times New Roman" w:cs="Times New Roman"/>
        </w:rPr>
      </w:pPr>
    </w:p>
    <w:p w14:paraId="75B46551" w14:textId="77777777" w:rsidR="0088583A" w:rsidRPr="001E7810" w:rsidRDefault="00000000">
      <w:pPr>
        <w:ind w:firstLine="720"/>
        <w:rPr>
          <w:rFonts w:ascii="Times New Roman" w:hAnsi="Times New Roman" w:cs="Times New Roman"/>
        </w:rPr>
      </w:pPr>
      <w:r w:rsidRPr="001E7810">
        <w:rPr>
          <w:rFonts w:ascii="Times New Roman" w:hAnsi="Times New Roman" w:cs="Times New Roman"/>
        </w:rPr>
        <w:t>I believed that the model could be improved just a bit more so I decided to implement another technique by correcting annotations my model has done using “</w:t>
      </w:r>
      <w:proofErr w:type="gramStart"/>
      <w:r w:rsidRPr="001E7810">
        <w:rPr>
          <w:rFonts w:ascii="Times New Roman" w:hAnsi="Times New Roman" w:cs="Times New Roman"/>
        </w:rPr>
        <w:t>ner.correct</w:t>
      </w:r>
      <w:proofErr w:type="gramEnd"/>
      <w:r w:rsidRPr="001E7810">
        <w:rPr>
          <w:rFonts w:ascii="Times New Roman" w:hAnsi="Times New Roman" w:cs="Times New Roman"/>
        </w:rPr>
        <w:t xml:space="preserve">”. After training the model on 114 corrections, that average accuracy increased from 54% to 62% with one being as low as 44% and one as high as 70%. </w:t>
      </w:r>
    </w:p>
    <w:p w14:paraId="249FD0A9" w14:textId="77777777" w:rsidR="0088583A" w:rsidRPr="001E7810" w:rsidRDefault="0088583A">
      <w:pPr>
        <w:rPr>
          <w:rFonts w:ascii="Times New Roman" w:hAnsi="Times New Roman" w:cs="Times New Roman"/>
        </w:rPr>
      </w:pPr>
    </w:p>
    <w:p w14:paraId="07F01311" w14:textId="3780BBC8" w:rsidR="008D29CF" w:rsidRPr="001E7810" w:rsidRDefault="00000000" w:rsidP="00374D36">
      <w:pPr>
        <w:ind w:firstLine="720"/>
        <w:rPr>
          <w:rFonts w:ascii="Times New Roman" w:hAnsi="Times New Roman" w:cs="Times New Roman"/>
        </w:rPr>
      </w:pPr>
      <w:r w:rsidRPr="001E7810">
        <w:rPr>
          <w:rFonts w:ascii="Times New Roman" w:hAnsi="Times New Roman" w:cs="Times New Roman"/>
        </w:rPr>
        <w:t xml:space="preserve">Besides the annotated dataset that I created, there was another dataset that was annotated with ChatGPT version 3.5. I did not want to use that dataset because I did not trust the annotation of a large language model; but just to cover all bases, I decided to merge the dataset that I improved with the ChatGPT dataset to see if it might help improve the accuracy. After merging the two datasets, I trained the model again and achieved an average accuracy of approximately 33%. This a significant downgrade so I decided to exclude the ChatGPT dataset from my model. </w:t>
      </w:r>
      <w:r w:rsidR="001E7810" w:rsidRPr="001E7810">
        <w:rPr>
          <w:rFonts w:ascii="Times New Roman" w:hAnsi="Times New Roman" w:cs="Times New Roman"/>
        </w:rPr>
        <w:t xml:space="preserve"> </w:t>
      </w:r>
      <w:r w:rsidR="00374D36">
        <w:rPr>
          <w:rFonts w:ascii="Times New Roman" w:hAnsi="Times New Roman" w:cs="Times New Roman"/>
        </w:rPr>
        <w:t xml:space="preserve">This is most likely because my model as already been refined and correct more than the ChatGPT dataset, making their combination worse than my own dataset. </w:t>
      </w:r>
      <w:r w:rsidRPr="001E7810">
        <w:rPr>
          <w:rFonts w:ascii="Times New Roman" w:hAnsi="Times New Roman" w:cs="Times New Roman"/>
        </w:rPr>
        <w:t xml:space="preserve">With more time, I </w:t>
      </w:r>
      <w:r w:rsidR="00374D36">
        <w:rPr>
          <w:rFonts w:ascii="Times New Roman" w:hAnsi="Times New Roman" w:cs="Times New Roman"/>
        </w:rPr>
        <w:t>c</w:t>
      </w:r>
      <w:r w:rsidRPr="001E7810">
        <w:rPr>
          <w:rFonts w:ascii="Times New Roman" w:hAnsi="Times New Roman" w:cs="Times New Roman"/>
        </w:rPr>
        <w:t xml:space="preserve">ould have implemented one final technique by using patterns in a jsonl file to make rules that the model can easily follow. These rules are generated based on simple, hard rules that apply in almost every single situation. For example, one pattern that I would implement would be {"patterns": {"lower": "salt"}, "label": "INGREDIENT"}, which means that every time “salt” appears, it is labeled as an ingredient. </w:t>
      </w:r>
    </w:p>
    <w:p w14:paraId="4644CF96" w14:textId="77777777" w:rsidR="001E7810" w:rsidRPr="001E7810" w:rsidRDefault="001E7810" w:rsidP="008D29CF">
      <w:pPr>
        <w:ind w:firstLine="720"/>
        <w:rPr>
          <w:rFonts w:ascii="Times New Roman" w:hAnsi="Times New Roman" w:cs="Times New Roman"/>
        </w:rPr>
      </w:pPr>
    </w:p>
    <w:p w14:paraId="73DFE624" w14:textId="6689F4A1" w:rsidR="00374D36" w:rsidRPr="001E7810" w:rsidRDefault="001E7810" w:rsidP="00374D36">
      <w:pPr>
        <w:ind w:firstLine="720"/>
        <w:rPr>
          <w:rFonts w:ascii="Times New Roman" w:hAnsi="Times New Roman" w:cs="Times New Roman"/>
        </w:rPr>
      </w:pPr>
      <w:r w:rsidRPr="001E7810">
        <w:rPr>
          <w:rFonts w:ascii="Times New Roman" w:hAnsi="Times New Roman" w:cs="Times New Roman"/>
        </w:rPr>
        <w:t>My best model</w:t>
      </w:r>
      <w:r w:rsidR="00374D36">
        <w:rPr>
          <w:rFonts w:ascii="Times New Roman" w:hAnsi="Times New Roman" w:cs="Times New Roman"/>
        </w:rPr>
        <w:t>,</w:t>
      </w:r>
      <w:r w:rsidRPr="001E7810">
        <w:rPr>
          <w:rFonts w:ascii="Times New Roman" w:hAnsi="Times New Roman" w:cs="Times New Roman"/>
        </w:rPr>
        <w:t xml:space="preserve"> with an average f1-score of 62%, involved </w:t>
      </w:r>
      <w:r w:rsidR="00374D36">
        <w:rPr>
          <w:rFonts w:ascii="Times New Roman" w:hAnsi="Times New Roman" w:cs="Times New Roman"/>
        </w:rPr>
        <w:t xml:space="preserve">a large number of </w:t>
      </w:r>
      <w:r w:rsidRPr="001E7810">
        <w:rPr>
          <w:rFonts w:ascii="Times New Roman" w:hAnsi="Times New Roman" w:cs="Times New Roman"/>
        </w:rPr>
        <w:t>manual annotation</w:t>
      </w:r>
      <w:r w:rsidR="00374D36">
        <w:rPr>
          <w:rFonts w:ascii="Times New Roman" w:hAnsi="Times New Roman" w:cs="Times New Roman"/>
        </w:rPr>
        <w:t>s</w:t>
      </w:r>
      <w:r w:rsidRPr="001E7810">
        <w:rPr>
          <w:rFonts w:ascii="Times New Roman" w:hAnsi="Times New Roman" w:cs="Times New Roman"/>
        </w:rPr>
        <w:t>, active learning, and then correcting</w:t>
      </w:r>
      <w:r w:rsidR="00374D36">
        <w:rPr>
          <w:rFonts w:ascii="Times New Roman" w:hAnsi="Times New Roman" w:cs="Times New Roman"/>
        </w:rPr>
        <w:t xml:space="preserve"> those annotations</w:t>
      </w:r>
      <w:r w:rsidRPr="001E7810">
        <w:rPr>
          <w:rFonts w:ascii="Times New Roman" w:hAnsi="Times New Roman" w:cs="Times New Roman"/>
        </w:rPr>
        <w:t xml:space="preserve">. </w:t>
      </w:r>
      <w:r w:rsidR="00374D36">
        <w:rPr>
          <w:rFonts w:ascii="Times New Roman" w:hAnsi="Times New Roman" w:cs="Times New Roman"/>
        </w:rPr>
        <w:t>Unfortunately, m</w:t>
      </w:r>
      <w:r w:rsidRPr="001E7810">
        <w:rPr>
          <w:rFonts w:ascii="Times New Roman" w:hAnsi="Times New Roman" w:cs="Times New Roman"/>
        </w:rPr>
        <w:t>erging with the ChatGPT dataset made it worse</w:t>
      </w:r>
      <w:r w:rsidR="00374D36">
        <w:rPr>
          <w:rFonts w:ascii="Times New Roman" w:hAnsi="Times New Roman" w:cs="Times New Roman"/>
        </w:rPr>
        <w:t>. Next time, I can implement patterns and rules for the model to follow.</w:t>
      </w:r>
    </w:p>
    <w:p w14:paraId="276DEC79" w14:textId="77777777" w:rsidR="001E7810" w:rsidRDefault="001E7810">
      <w:pPr>
        <w:jc w:val="center"/>
      </w:pPr>
    </w:p>
    <w:p w14:paraId="7949B6FC" w14:textId="4765CCC8" w:rsidR="0088583A" w:rsidRPr="00374D36" w:rsidRDefault="00000000">
      <w:pPr>
        <w:jc w:val="center"/>
        <w:rPr>
          <w:rFonts w:ascii="Times New Roman" w:hAnsi="Times New Roman" w:cs="Times New Roman"/>
        </w:rPr>
      </w:pPr>
      <w:r w:rsidRPr="00374D36">
        <w:rPr>
          <w:rFonts w:ascii="Times New Roman" w:hAnsi="Times New Roman" w:cs="Times New Roman"/>
        </w:rPr>
        <w:lastRenderedPageBreak/>
        <w:t>ANNOTATION GUIDLINE:</w:t>
      </w:r>
    </w:p>
    <w:p w14:paraId="1BFDDEC1" w14:textId="77777777" w:rsidR="0088583A" w:rsidRPr="00374D36" w:rsidRDefault="00000000">
      <w:pPr>
        <w:rPr>
          <w:rFonts w:ascii="Times New Roman" w:hAnsi="Times New Roman" w:cs="Times New Roman"/>
        </w:rPr>
      </w:pPr>
      <w:r w:rsidRPr="00374D36">
        <w:rPr>
          <w:rFonts w:ascii="Times New Roman" w:hAnsi="Times New Roman" w:cs="Times New Roman"/>
        </w:rPr>
        <w:t>TASK - My goal is to identify and annotate dish, ingredient, and equipment entities found in Reddit cooking forums.</w:t>
      </w:r>
    </w:p>
    <w:p w14:paraId="755759AB" w14:textId="77777777" w:rsidR="0088583A" w:rsidRPr="00374D36" w:rsidRDefault="0088583A">
      <w:pPr>
        <w:rPr>
          <w:rFonts w:ascii="Times New Roman" w:hAnsi="Times New Roman" w:cs="Times New Roman"/>
        </w:rPr>
      </w:pPr>
    </w:p>
    <w:p w14:paraId="3317E0DE" w14:textId="77777777" w:rsidR="0088583A" w:rsidRPr="00374D36" w:rsidRDefault="00000000">
      <w:pPr>
        <w:rPr>
          <w:rFonts w:ascii="Times New Roman" w:hAnsi="Times New Roman" w:cs="Times New Roman"/>
        </w:rPr>
      </w:pPr>
      <w:r w:rsidRPr="00374D36">
        <w:rPr>
          <w:rFonts w:ascii="Times New Roman" w:hAnsi="Times New Roman" w:cs="Times New Roman"/>
        </w:rPr>
        <w:t xml:space="preserve">A </w:t>
      </w:r>
      <w:r w:rsidRPr="00374D36">
        <w:rPr>
          <w:rFonts w:ascii="Times New Roman" w:hAnsi="Times New Roman" w:cs="Times New Roman"/>
          <w:b/>
          <w:highlight w:val="cyan"/>
        </w:rPr>
        <w:t>dish</w:t>
      </w:r>
      <w:r w:rsidRPr="00374D36">
        <w:rPr>
          <w:rFonts w:ascii="Times New Roman" w:hAnsi="Times New Roman" w:cs="Times New Roman"/>
        </w:rPr>
        <w:t xml:space="preserve"> is food prepared and served after combining ingredients and following a recipe.</w:t>
      </w:r>
    </w:p>
    <w:p w14:paraId="361A8648" w14:textId="77777777" w:rsidR="0088583A" w:rsidRPr="00374D36" w:rsidRDefault="0088583A">
      <w:pPr>
        <w:rPr>
          <w:rFonts w:ascii="Times New Roman" w:hAnsi="Times New Roman" w:cs="Times New Roman"/>
        </w:rPr>
      </w:pPr>
    </w:p>
    <w:p w14:paraId="329E45A2" w14:textId="77777777" w:rsidR="0088583A" w:rsidRPr="00374D36" w:rsidRDefault="00000000">
      <w:pPr>
        <w:rPr>
          <w:rFonts w:ascii="Times New Roman" w:hAnsi="Times New Roman" w:cs="Times New Roman"/>
        </w:rPr>
      </w:pPr>
      <w:r w:rsidRPr="00374D36">
        <w:rPr>
          <w:rFonts w:ascii="Times New Roman" w:hAnsi="Times New Roman" w:cs="Times New Roman"/>
          <w:b/>
          <w:highlight w:val="green"/>
        </w:rPr>
        <w:t>Ingredients</w:t>
      </w:r>
      <w:r w:rsidRPr="00374D36">
        <w:rPr>
          <w:rFonts w:ascii="Times New Roman" w:hAnsi="Times New Roman" w:cs="Times New Roman"/>
        </w:rPr>
        <w:t xml:space="preserve"> are food items that are used to prepare a dish. They can range from whole food items, to seasonings, garnishes, spices, and herbs. </w:t>
      </w:r>
    </w:p>
    <w:p w14:paraId="7CE22AA5" w14:textId="77777777" w:rsidR="0088583A" w:rsidRPr="00374D36" w:rsidRDefault="0088583A">
      <w:pPr>
        <w:rPr>
          <w:rFonts w:ascii="Times New Roman" w:hAnsi="Times New Roman" w:cs="Times New Roman"/>
        </w:rPr>
      </w:pPr>
    </w:p>
    <w:p w14:paraId="0B8AF122" w14:textId="77777777" w:rsidR="0088583A" w:rsidRPr="00374D36" w:rsidRDefault="00000000">
      <w:pPr>
        <w:rPr>
          <w:rFonts w:ascii="Times New Roman" w:hAnsi="Times New Roman" w:cs="Times New Roman"/>
        </w:rPr>
      </w:pPr>
      <w:r w:rsidRPr="00374D36">
        <w:rPr>
          <w:rFonts w:ascii="Times New Roman" w:hAnsi="Times New Roman" w:cs="Times New Roman"/>
          <w:b/>
          <w:highlight w:val="magenta"/>
        </w:rPr>
        <w:t>Equipment</w:t>
      </w:r>
      <w:r w:rsidRPr="00374D36">
        <w:rPr>
          <w:rFonts w:ascii="Times New Roman" w:hAnsi="Times New Roman" w:cs="Times New Roman"/>
          <w:b/>
        </w:rPr>
        <w:t xml:space="preserve"> </w:t>
      </w:r>
      <w:r w:rsidRPr="00374D36">
        <w:rPr>
          <w:rFonts w:ascii="Times New Roman" w:hAnsi="Times New Roman" w:cs="Times New Roman"/>
        </w:rPr>
        <w:t>refers to tools used on ingredients to help prepare dishes and helps serve the meal.</w:t>
      </w:r>
    </w:p>
    <w:p w14:paraId="6C515C1F" w14:textId="77777777" w:rsidR="0088583A" w:rsidRPr="00374D36" w:rsidRDefault="0088583A">
      <w:pPr>
        <w:rPr>
          <w:rFonts w:ascii="Times New Roman" w:hAnsi="Times New Roman" w:cs="Times New Roman"/>
        </w:rPr>
      </w:pPr>
    </w:p>
    <w:p w14:paraId="08480900" w14:textId="77777777" w:rsidR="0088583A" w:rsidRPr="00374D36" w:rsidRDefault="00000000">
      <w:pPr>
        <w:rPr>
          <w:rFonts w:ascii="Times New Roman" w:hAnsi="Times New Roman" w:cs="Times New Roman"/>
        </w:rPr>
      </w:pPr>
      <w:r w:rsidRPr="00374D36">
        <w:rPr>
          <w:rFonts w:ascii="Times New Roman" w:hAnsi="Times New Roman" w:cs="Times New Roman"/>
        </w:rPr>
        <w:t xml:space="preserve">To determine which label that entity belongs to, we need to carefully scrutinize the entire context; if that entity is used as a food item to help prepare another food item, it is an </w:t>
      </w:r>
      <w:r w:rsidRPr="00374D36">
        <w:rPr>
          <w:rFonts w:ascii="Times New Roman" w:hAnsi="Times New Roman" w:cs="Times New Roman"/>
          <w:highlight w:val="green"/>
        </w:rPr>
        <w:t>ingredient</w:t>
      </w:r>
      <w:r w:rsidRPr="00374D36">
        <w:rPr>
          <w:rFonts w:ascii="Times New Roman" w:hAnsi="Times New Roman" w:cs="Times New Roman"/>
        </w:rPr>
        <w:t xml:space="preserve">. Conversely, if that food item is the end product of a process using other ingredients, that entity is a </w:t>
      </w:r>
      <w:r w:rsidRPr="00374D36">
        <w:rPr>
          <w:rFonts w:ascii="Times New Roman" w:hAnsi="Times New Roman" w:cs="Times New Roman"/>
          <w:highlight w:val="cyan"/>
        </w:rPr>
        <w:t>dish</w:t>
      </w:r>
      <w:r w:rsidRPr="00374D36">
        <w:rPr>
          <w:rFonts w:ascii="Times New Roman" w:hAnsi="Times New Roman" w:cs="Times New Roman"/>
        </w:rPr>
        <w:t xml:space="preserve">. If the entity is a nonedible tool that is used in preparation of a food item or used to serve that food item, that entity is </w:t>
      </w:r>
      <w:r w:rsidRPr="00374D36">
        <w:rPr>
          <w:rFonts w:ascii="Times New Roman" w:hAnsi="Times New Roman" w:cs="Times New Roman"/>
          <w:highlight w:val="magenta"/>
        </w:rPr>
        <w:t>equipment</w:t>
      </w:r>
      <w:r w:rsidRPr="00374D36">
        <w:rPr>
          <w:rFonts w:ascii="Times New Roman" w:hAnsi="Times New Roman" w:cs="Times New Roman"/>
        </w:rPr>
        <w:t xml:space="preserve">. </w:t>
      </w:r>
    </w:p>
    <w:p w14:paraId="4E8E02AA" w14:textId="77777777" w:rsidR="0088583A" w:rsidRPr="00374D36" w:rsidRDefault="0088583A">
      <w:pPr>
        <w:rPr>
          <w:rFonts w:ascii="Times New Roman" w:hAnsi="Times New Roman" w:cs="Times New Roman"/>
        </w:rPr>
      </w:pPr>
    </w:p>
    <w:p w14:paraId="39092068" w14:textId="77777777" w:rsidR="0088583A" w:rsidRPr="00374D36" w:rsidRDefault="00000000">
      <w:pPr>
        <w:rPr>
          <w:rFonts w:ascii="Times New Roman" w:hAnsi="Times New Roman" w:cs="Times New Roman"/>
        </w:rPr>
      </w:pPr>
      <w:r w:rsidRPr="00374D36">
        <w:rPr>
          <w:rFonts w:ascii="Times New Roman" w:hAnsi="Times New Roman" w:cs="Times New Roman"/>
        </w:rPr>
        <w:t>The largest problem when annotating with the aforementioned labels is how to completely differentiate some dishes and ingredients. Depending on the context, some entities can be correctly labeled as either a dish or an ingredient.</w:t>
      </w:r>
    </w:p>
    <w:p w14:paraId="2E2CF7CB" w14:textId="77777777" w:rsidR="0088583A" w:rsidRPr="00374D36" w:rsidRDefault="0088583A">
      <w:pPr>
        <w:rPr>
          <w:rFonts w:ascii="Times New Roman" w:hAnsi="Times New Roman" w:cs="Times New Roman"/>
        </w:rPr>
      </w:pPr>
    </w:p>
    <w:p w14:paraId="0E2B0190" w14:textId="5AC5CABB" w:rsidR="0088583A" w:rsidRPr="00374D36" w:rsidRDefault="00534A3A">
      <w:pPr>
        <w:rPr>
          <w:rFonts w:ascii="Times New Roman" w:hAnsi="Times New Roman" w:cs="Times New Roman"/>
        </w:rPr>
      </w:pPr>
      <w:r w:rsidRPr="00374D36">
        <w:rPr>
          <w:rFonts w:ascii="Times New Roman" w:hAnsi="Times New Roman" w:cs="Times New Roman"/>
        </w:rPr>
        <w:t>- “</w:t>
      </w:r>
      <w:r w:rsidR="00000000" w:rsidRPr="00374D36">
        <w:rPr>
          <w:rFonts w:ascii="Times New Roman" w:hAnsi="Times New Roman" w:cs="Times New Roman"/>
        </w:rPr>
        <w:t xml:space="preserve">It’s a good </w:t>
      </w:r>
      <w:r w:rsidR="00000000" w:rsidRPr="00374D36">
        <w:rPr>
          <w:rFonts w:ascii="Times New Roman" w:hAnsi="Times New Roman" w:cs="Times New Roman"/>
          <w:highlight w:val="cyan"/>
        </w:rPr>
        <w:t>sandwich</w:t>
      </w:r>
      <w:r w:rsidR="00000000" w:rsidRPr="00374D36">
        <w:rPr>
          <w:rFonts w:ascii="Times New Roman" w:hAnsi="Times New Roman" w:cs="Times New Roman"/>
        </w:rPr>
        <w:t xml:space="preserve"> topping, it’s good with </w:t>
      </w:r>
      <w:r w:rsidR="00000000" w:rsidRPr="00374D36">
        <w:rPr>
          <w:rFonts w:ascii="Times New Roman" w:hAnsi="Times New Roman" w:cs="Times New Roman"/>
          <w:highlight w:val="green"/>
        </w:rPr>
        <w:t>baked brie</w:t>
      </w:r>
      <w:r w:rsidR="00000000" w:rsidRPr="00374D36">
        <w:rPr>
          <w:rFonts w:ascii="Times New Roman" w:hAnsi="Times New Roman" w:cs="Times New Roman"/>
        </w:rPr>
        <w:t xml:space="preserve">, it’s great in </w:t>
      </w:r>
      <w:r w:rsidR="00000000" w:rsidRPr="00374D36">
        <w:rPr>
          <w:rFonts w:ascii="Times New Roman" w:hAnsi="Times New Roman" w:cs="Times New Roman"/>
          <w:highlight w:val="cyan"/>
        </w:rPr>
        <w:t>smoothies</w:t>
      </w:r>
      <w:r w:rsidR="00000000" w:rsidRPr="00374D36">
        <w:rPr>
          <w:rFonts w:ascii="Times New Roman" w:hAnsi="Times New Roman" w:cs="Times New Roman"/>
        </w:rPr>
        <w:t>”</w:t>
      </w:r>
    </w:p>
    <w:p w14:paraId="22E7AA7C" w14:textId="77777777" w:rsidR="0088583A" w:rsidRPr="00374D36" w:rsidRDefault="00000000">
      <w:pPr>
        <w:ind w:left="720"/>
        <w:rPr>
          <w:rFonts w:ascii="Times New Roman" w:hAnsi="Times New Roman" w:cs="Times New Roman"/>
        </w:rPr>
      </w:pPr>
      <w:r w:rsidRPr="00374D36">
        <w:rPr>
          <w:rFonts w:ascii="Times New Roman" w:hAnsi="Times New Roman" w:cs="Times New Roman"/>
        </w:rPr>
        <w:t xml:space="preserve">This example is difficult because each of the 3 entities are used in different ways as a food item with another food item that is not mentioned. How they are used determines what label to annotate it with. In the first example, the unnamed food item is used as a topping on the sandwich, since it used as an ingredient to make the sandwich, the sandwich is a dish. For the second example, the baked brie is served </w:t>
      </w:r>
      <w:r w:rsidRPr="00374D36">
        <w:rPr>
          <w:rFonts w:ascii="Times New Roman" w:hAnsi="Times New Roman" w:cs="Times New Roman"/>
          <w:i/>
        </w:rPr>
        <w:t>with</w:t>
      </w:r>
      <w:r w:rsidRPr="00374D36">
        <w:rPr>
          <w:rFonts w:ascii="Times New Roman" w:hAnsi="Times New Roman" w:cs="Times New Roman"/>
        </w:rPr>
        <w:t xml:space="preserve"> the other food item so it is considered an ingredient. The last example, the unnamed food item is used </w:t>
      </w:r>
      <w:r w:rsidRPr="00374D36">
        <w:rPr>
          <w:rFonts w:ascii="Times New Roman" w:hAnsi="Times New Roman" w:cs="Times New Roman"/>
          <w:i/>
        </w:rPr>
        <w:t xml:space="preserve">in </w:t>
      </w:r>
      <w:r w:rsidRPr="00374D36">
        <w:rPr>
          <w:rFonts w:ascii="Times New Roman" w:hAnsi="Times New Roman" w:cs="Times New Roman"/>
        </w:rPr>
        <w:t xml:space="preserve">the smoothies so the smoothies are clearly dishes. </w:t>
      </w:r>
    </w:p>
    <w:p w14:paraId="2C84213A" w14:textId="77777777" w:rsidR="0088583A" w:rsidRPr="00374D36" w:rsidRDefault="0088583A">
      <w:pPr>
        <w:rPr>
          <w:rFonts w:ascii="Times New Roman" w:hAnsi="Times New Roman" w:cs="Times New Roman"/>
        </w:rPr>
      </w:pPr>
    </w:p>
    <w:p w14:paraId="63FB812A" w14:textId="7AD653CA" w:rsidR="0088583A" w:rsidRPr="00374D36" w:rsidRDefault="00000000">
      <w:pPr>
        <w:rPr>
          <w:rFonts w:ascii="Times New Roman" w:hAnsi="Times New Roman" w:cs="Times New Roman"/>
        </w:rPr>
      </w:pPr>
      <w:r w:rsidRPr="00374D36">
        <w:rPr>
          <w:rFonts w:ascii="Times New Roman" w:hAnsi="Times New Roman" w:cs="Times New Roman"/>
        </w:rPr>
        <w:t xml:space="preserve">As I mentioned before the best way to differentiate between the two would be to see if they are the end product or part of the process. Another way to determine very quickly is to see if there is a measurement associated with the entity; with measurements, the entity is most likely an ingredient because that is indication that it is part of a recipe to create a dish. </w:t>
      </w:r>
    </w:p>
    <w:p w14:paraId="429712F5" w14:textId="77777777" w:rsidR="0088583A" w:rsidRPr="00374D36" w:rsidRDefault="0088583A">
      <w:pPr>
        <w:rPr>
          <w:rFonts w:ascii="Times New Roman" w:hAnsi="Times New Roman" w:cs="Times New Roman"/>
        </w:rPr>
      </w:pPr>
    </w:p>
    <w:p w14:paraId="38BF0DA8" w14:textId="413B8AFB" w:rsidR="0088583A" w:rsidRPr="00374D36" w:rsidRDefault="00534A3A" w:rsidP="00534A3A">
      <w:pPr>
        <w:rPr>
          <w:rFonts w:ascii="Times New Roman" w:hAnsi="Times New Roman" w:cs="Times New Roman"/>
        </w:rPr>
      </w:pPr>
      <w:r w:rsidRPr="00374D36">
        <w:rPr>
          <w:rFonts w:ascii="Times New Roman" w:hAnsi="Times New Roman" w:cs="Times New Roman"/>
        </w:rPr>
        <w:t>- “</w:t>
      </w:r>
      <w:r w:rsidR="00000000" w:rsidRPr="00374D36">
        <w:rPr>
          <w:rFonts w:ascii="Times New Roman" w:hAnsi="Times New Roman" w:cs="Times New Roman"/>
        </w:rPr>
        <w:t xml:space="preserve">Strained and blotted. I used a jar of </w:t>
      </w:r>
      <w:r w:rsidR="00000000" w:rsidRPr="00374D36">
        <w:rPr>
          <w:rFonts w:ascii="Times New Roman" w:hAnsi="Times New Roman" w:cs="Times New Roman"/>
          <w:highlight w:val="green"/>
        </w:rPr>
        <w:t>pizza sauce</w:t>
      </w:r>
      <w:r w:rsidR="00000000" w:rsidRPr="00374D36">
        <w:rPr>
          <w:rFonts w:ascii="Times New Roman" w:hAnsi="Times New Roman" w:cs="Times New Roman"/>
        </w:rPr>
        <w:t>. 14oz.”</w:t>
      </w:r>
    </w:p>
    <w:p w14:paraId="147BB8E8" w14:textId="77777777" w:rsidR="0088583A" w:rsidRPr="00374D36" w:rsidRDefault="00000000">
      <w:pPr>
        <w:ind w:left="720"/>
        <w:rPr>
          <w:rFonts w:ascii="Times New Roman" w:hAnsi="Times New Roman" w:cs="Times New Roman"/>
        </w:rPr>
      </w:pPr>
      <w:r w:rsidRPr="00374D36">
        <w:rPr>
          <w:rFonts w:ascii="Times New Roman" w:hAnsi="Times New Roman" w:cs="Times New Roman"/>
        </w:rPr>
        <w:t>With the use of the measurement (14oz), it is clear to see that pizza sauce is the ingredient used in this recipe.</w:t>
      </w:r>
    </w:p>
    <w:p w14:paraId="69714BB5" w14:textId="77777777" w:rsidR="0088583A" w:rsidRPr="00374D36" w:rsidRDefault="0088583A">
      <w:pPr>
        <w:rPr>
          <w:rFonts w:ascii="Times New Roman" w:hAnsi="Times New Roman" w:cs="Times New Roman"/>
        </w:rPr>
      </w:pPr>
    </w:p>
    <w:p w14:paraId="3A725E22" w14:textId="107FCA13" w:rsidR="0088583A" w:rsidRPr="00374D36" w:rsidRDefault="00000000">
      <w:pPr>
        <w:rPr>
          <w:rFonts w:ascii="Times New Roman" w:hAnsi="Times New Roman" w:cs="Times New Roman"/>
        </w:rPr>
      </w:pPr>
      <w:r w:rsidRPr="00374D36">
        <w:rPr>
          <w:rFonts w:ascii="Times New Roman" w:hAnsi="Times New Roman" w:cs="Times New Roman"/>
        </w:rPr>
        <w:t>-</w:t>
      </w:r>
      <w:r w:rsidR="00534A3A" w:rsidRPr="00374D36">
        <w:rPr>
          <w:rFonts w:ascii="Times New Roman" w:hAnsi="Times New Roman" w:cs="Times New Roman"/>
        </w:rPr>
        <w:t xml:space="preserve"> “</w:t>
      </w:r>
      <w:r w:rsidRPr="00374D36">
        <w:rPr>
          <w:rFonts w:ascii="Times New Roman" w:hAnsi="Times New Roman" w:cs="Times New Roman"/>
        </w:rPr>
        <w:t xml:space="preserve">2. Sauce. 1 can </w:t>
      </w:r>
      <w:proofErr w:type="spellStart"/>
      <w:r w:rsidRPr="00374D36">
        <w:rPr>
          <w:rFonts w:ascii="Times New Roman" w:hAnsi="Times New Roman" w:cs="Times New Roman"/>
          <w:highlight w:val="green"/>
        </w:rPr>
        <w:t>san</w:t>
      </w:r>
      <w:proofErr w:type="spellEnd"/>
      <w:r w:rsidRPr="00374D36">
        <w:rPr>
          <w:rFonts w:ascii="Times New Roman" w:hAnsi="Times New Roman" w:cs="Times New Roman"/>
          <w:highlight w:val="green"/>
        </w:rPr>
        <w:t xml:space="preserve"> </w:t>
      </w:r>
      <w:proofErr w:type="spellStart"/>
      <w:r w:rsidRPr="00374D36">
        <w:rPr>
          <w:rFonts w:ascii="Times New Roman" w:hAnsi="Times New Roman" w:cs="Times New Roman"/>
          <w:highlight w:val="green"/>
        </w:rPr>
        <w:t>marzano</w:t>
      </w:r>
      <w:proofErr w:type="spellEnd"/>
      <w:r w:rsidRPr="00374D36">
        <w:rPr>
          <w:rFonts w:ascii="Times New Roman" w:hAnsi="Times New Roman" w:cs="Times New Roman"/>
          <w:highlight w:val="green"/>
        </w:rPr>
        <w:t xml:space="preserve"> tomatoes</w:t>
      </w:r>
      <w:r w:rsidRPr="00374D36">
        <w:rPr>
          <w:rFonts w:ascii="Times New Roman" w:hAnsi="Times New Roman" w:cs="Times New Roman"/>
        </w:rPr>
        <w:t xml:space="preserve">, </w:t>
      </w:r>
      <w:r w:rsidRPr="00374D36">
        <w:rPr>
          <w:rFonts w:ascii="Times New Roman" w:hAnsi="Times New Roman" w:cs="Times New Roman"/>
          <w:highlight w:val="green"/>
        </w:rPr>
        <w:t>salt</w:t>
      </w:r>
      <w:r w:rsidRPr="00374D36">
        <w:rPr>
          <w:rFonts w:ascii="Times New Roman" w:hAnsi="Times New Roman" w:cs="Times New Roman"/>
        </w:rPr>
        <w:t xml:space="preserve">, </w:t>
      </w:r>
      <w:r w:rsidRPr="00374D36">
        <w:rPr>
          <w:rFonts w:ascii="Times New Roman" w:hAnsi="Times New Roman" w:cs="Times New Roman"/>
          <w:highlight w:val="green"/>
        </w:rPr>
        <w:t>pepper</w:t>
      </w:r>
      <w:r w:rsidRPr="00374D36">
        <w:rPr>
          <w:rFonts w:ascii="Times New Roman" w:hAnsi="Times New Roman" w:cs="Times New Roman"/>
        </w:rPr>
        <w:t xml:space="preserve">, </w:t>
      </w:r>
      <w:r w:rsidRPr="00374D36">
        <w:rPr>
          <w:rFonts w:ascii="Times New Roman" w:hAnsi="Times New Roman" w:cs="Times New Roman"/>
          <w:highlight w:val="green"/>
        </w:rPr>
        <w:t>olive oil</w:t>
      </w:r>
      <w:r w:rsidRPr="00374D36">
        <w:rPr>
          <w:rFonts w:ascii="Times New Roman" w:hAnsi="Times New Roman" w:cs="Times New Roman"/>
        </w:rPr>
        <w:t xml:space="preserve">, </w:t>
      </w:r>
      <w:r w:rsidRPr="00374D36">
        <w:rPr>
          <w:rFonts w:ascii="Times New Roman" w:hAnsi="Times New Roman" w:cs="Times New Roman"/>
          <w:highlight w:val="green"/>
        </w:rPr>
        <w:t>basil</w:t>
      </w:r>
      <w:r w:rsidRPr="00374D36">
        <w:rPr>
          <w:rFonts w:ascii="Times New Roman" w:hAnsi="Times New Roman" w:cs="Times New Roman"/>
        </w:rPr>
        <w:t xml:space="preserve"> (optional).”</w:t>
      </w:r>
    </w:p>
    <w:p w14:paraId="50921019" w14:textId="22C30C6E" w:rsidR="0088583A" w:rsidRPr="00374D36" w:rsidRDefault="00000000">
      <w:pPr>
        <w:rPr>
          <w:rFonts w:ascii="Times New Roman" w:hAnsi="Times New Roman" w:cs="Times New Roman"/>
        </w:rPr>
      </w:pPr>
      <w:r w:rsidRPr="00374D36">
        <w:rPr>
          <w:rFonts w:ascii="Times New Roman" w:hAnsi="Times New Roman" w:cs="Times New Roman"/>
        </w:rPr>
        <w:tab/>
        <w:t>Sometimes the measurements do not have to metric or imperial units; they can be ways to measure that specific ingredient (</w:t>
      </w:r>
      <w:r w:rsidR="00534A3A" w:rsidRPr="00374D36">
        <w:rPr>
          <w:rFonts w:ascii="Times New Roman" w:hAnsi="Times New Roman" w:cs="Times New Roman"/>
        </w:rPr>
        <w:t>i.e.,</w:t>
      </w:r>
      <w:r w:rsidRPr="00374D36">
        <w:rPr>
          <w:rFonts w:ascii="Times New Roman" w:hAnsi="Times New Roman" w:cs="Times New Roman"/>
        </w:rPr>
        <w:t xml:space="preserve"> 1 can, 3 bags, or 2 spoons). Usually if food items are in a long list, they are most likely ingredients. </w:t>
      </w:r>
    </w:p>
    <w:p w14:paraId="0E806F71" w14:textId="77777777" w:rsidR="0088583A" w:rsidRPr="00374D36" w:rsidRDefault="00000000">
      <w:pPr>
        <w:rPr>
          <w:rFonts w:ascii="Times New Roman" w:hAnsi="Times New Roman" w:cs="Times New Roman"/>
        </w:rPr>
      </w:pPr>
      <w:r w:rsidRPr="00374D36">
        <w:rPr>
          <w:rFonts w:ascii="Times New Roman" w:hAnsi="Times New Roman" w:cs="Times New Roman"/>
        </w:rPr>
        <w:lastRenderedPageBreak/>
        <w:t>Sometimes, the entity includes words that help specify more of what type of dish, ingredient, or equipment it is. It is important to annotate the whole name:</w:t>
      </w:r>
    </w:p>
    <w:p w14:paraId="70400C27" w14:textId="77777777" w:rsidR="0088583A" w:rsidRPr="00374D36" w:rsidRDefault="0088583A">
      <w:pPr>
        <w:rPr>
          <w:rFonts w:ascii="Times New Roman" w:hAnsi="Times New Roman" w:cs="Times New Roman"/>
        </w:rPr>
      </w:pPr>
    </w:p>
    <w:p w14:paraId="641F26A8" w14:textId="77777777" w:rsidR="0088583A" w:rsidRPr="00374D36" w:rsidRDefault="00000000">
      <w:pPr>
        <w:rPr>
          <w:rFonts w:ascii="Times New Roman" w:hAnsi="Times New Roman" w:cs="Times New Roman"/>
        </w:rPr>
      </w:pPr>
      <w:r w:rsidRPr="00374D36">
        <w:rPr>
          <w:rFonts w:ascii="Times New Roman" w:hAnsi="Times New Roman" w:cs="Times New Roman"/>
        </w:rPr>
        <w:t xml:space="preserve">- “I have the </w:t>
      </w:r>
      <w:r w:rsidRPr="00374D36">
        <w:rPr>
          <w:rFonts w:ascii="Times New Roman" w:hAnsi="Times New Roman" w:cs="Times New Roman"/>
          <w:highlight w:val="magenta"/>
        </w:rPr>
        <w:t xml:space="preserve">Kuhn </w:t>
      </w:r>
      <w:proofErr w:type="spellStart"/>
      <w:r w:rsidRPr="00374D36">
        <w:rPr>
          <w:rFonts w:ascii="Times New Roman" w:hAnsi="Times New Roman" w:cs="Times New Roman"/>
          <w:highlight w:val="magenta"/>
        </w:rPr>
        <w:t>Rikon</w:t>
      </w:r>
      <w:proofErr w:type="spellEnd"/>
      <w:r w:rsidRPr="00374D36">
        <w:rPr>
          <w:rFonts w:ascii="Times New Roman" w:hAnsi="Times New Roman" w:cs="Times New Roman"/>
          <w:highlight w:val="magenta"/>
        </w:rPr>
        <w:t xml:space="preserve"> peeler</w:t>
      </w:r>
      <w:r w:rsidRPr="00374D36">
        <w:rPr>
          <w:rFonts w:ascii="Times New Roman" w:hAnsi="Times New Roman" w:cs="Times New Roman"/>
        </w:rPr>
        <w:t>. It is excellent!”</w:t>
      </w:r>
    </w:p>
    <w:p w14:paraId="1A1AE9DA" w14:textId="77777777" w:rsidR="0088583A" w:rsidRPr="00374D36" w:rsidRDefault="00000000">
      <w:pPr>
        <w:ind w:left="720"/>
        <w:rPr>
          <w:rFonts w:ascii="Times New Roman" w:hAnsi="Times New Roman" w:cs="Times New Roman"/>
        </w:rPr>
      </w:pPr>
      <w:r w:rsidRPr="00374D36">
        <w:rPr>
          <w:rFonts w:ascii="Times New Roman" w:hAnsi="Times New Roman" w:cs="Times New Roman"/>
        </w:rPr>
        <w:t>In this example, annotating the correct annotation includes the brand of the peeler as well.</w:t>
      </w:r>
    </w:p>
    <w:p w14:paraId="158A1C7A" w14:textId="77777777" w:rsidR="0088583A" w:rsidRPr="00374D36" w:rsidRDefault="0088583A">
      <w:pPr>
        <w:rPr>
          <w:rFonts w:ascii="Times New Roman" w:hAnsi="Times New Roman" w:cs="Times New Roman"/>
        </w:rPr>
      </w:pPr>
    </w:p>
    <w:p w14:paraId="6E732459" w14:textId="5DDA34F2" w:rsidR="0088583A" w:rsidRPr="00374D36" w:rsidRDefault="00000000">
      <w:pPr>
        <w:rPr>
          <w:rFonts w:ascii="Times New Roman" w:hAnsi="Times New Roman" w:cs="Times New Roman"/>
        </w:rPr>
      </w:pPr>
      <w:proofErr w:type="gramStart"/>
      <w:r w:rsidRPr="00374D36">
        <w:rPr>
          <w:rFonts w:ascii="Times New Roman" w:hAnsi="Times New Roman" w:cs="Times New Roman"/>
        </w:rPr>
        <w:t>-</w:t>
      </w:r>
      <w:r w:rsidR="00534A3A" w:rsidRPr="00374D36">
        <w:rPr>
          <w:rFonts w:ascii="Times New Roman" w:hAnsi="Times New Roman" w:cs="Times New Roman"/>
        </w:rPr>
        <w:t xml:space="preserve">  “</w:t>
      </w:r>
      <w:proofErr w:type="gramEnd"/>
      <w:r w:rsidRPr="00374D36">
        <w:rPr>
          <w:rFonts w:ascii="Times New Roman" w:hAnsi="Times New Roman" w:cs="Times New Roman"/>
        </w:rPr>
        <w:t xml:space="preserve">Although it is actually more a </w:t>
      </w:r>
      <w:r w:rsidRPr="00374D36">
        <w:rPr>
          <w:rFonts w:ascii="Times New Roman" w:hAnsi="Times New Roman" w:cs="Times New Roman"/>
          <w:highlight w:val="cyan"/>
        </w:rPr>
        <w:t>ham and potato stew</w:t>
      </w:r>
      <w:r w:rsidRPr="00374D36">
        <w:rPr>
          <w:rFonts w:ascii="Times New Roman" w:hAnsi="Times New Roman" w:cs="Times New Roman"/>
        </w:rPr>
        <w:t xml:space="preserve"> with </w:t>
      </w:r>
      <w:r w:rsidRPr="00374D36">
        <w:rPr>
          <w:rFonts w:ascii="Times New Roman" w:hAnsi="Times New Roman" w:cs="Times New Roman"/>
          <w:highlight w:val="green"/>
        </w:rPr>
        <w:t>flat dumplings</w:t>
      </w:r>
      <w:r w:rsidRPr="00374D36">
        <w:rPr>
          <w:rFonts w:ascii="Times New Roman" w:hAnsi="Times New Roman" w:cs="Times New Roman"/>
        </w:rPr>
        <w:t>”</w:t>
      </w:r>
    </w:p>
    <w:p w14:paraId="524654BB" w14:textId="77777777" w:rsidR="0088583A" w:rsidRPr="00374D36" w:rsidRDefault="00000000">
      <w:pPr>
        <w:ind w:left="720"/>
        <w:rPr>
          <w:rFonts w:ascii="Times New Roman" w:hAnsi="Times New Roman" w:cs="Times New Roman"/>
        </w:rPr>
      </w:pPr>
      <w:r w:rsidRPr="00374D36">
        <w:rPr>
          <w:rFonts w:ascii="Times New Roman" w:hAnsi="Times New Roman" w:cs="Times New Roman"/>
        </w:rPr>
        <w:t xml:space="preserve">This example is more ambiguous because of the mixture of possible dishes and ingredients. Normally, both ham and potato are ingredients, but since it is attached as a description for the stew, the dish that should be annotated is “ham and potato stew”. Furthermore, flat dumplings are generally dishes, but since it is a part of making the stew dish, this classifies the flat dumplings, in this case, as an ingredient. </w:t>
      </w:r>
    </w:p>
    <w:p w14:paraId="6F2D6113" w14:textId="77777777" w:rsidR="0088583A" w:rsidRPr="00374D36" w:rsidRDefault="0088583A">
      <w:pPr>
        <w:ind w:left="720"/>
        <w:rPr>
          <w:rFonts w:ascii="Times New Roman" w:hAnsi="Times New Roman" w:cs="Times New Roman"/>
        </w:rPr>
      </w:pPr>
    </w:p>
    <w:p w14:paraId="3AF1F942" w14:textId="77777777" w:rsidR="0088583A" w:rsidRPr="00374D36" w:rsidRDefault="00000000">
      <w:pPr>
        <w:rPr>
          <w:rFonts w:ascii="Times New Roman" w:hAnsi="Times New Roman" w:cs="Times New Roman"/>
        </w:rPr>
      </w:pPr>
      <w:r w:rsidRPr="00374D36">
        <w:rPr>
          <w:rFonts w:ascii="Times New Roman" w:hAnsi="Times New Roman" w:cs="Times New Roman"/>
        </w:rPr>
        <w:t>Compared to the other two labels, equipment is much easier to identify because it is a nonedible tool that prepares ingredients or serves dishes</w:t>
      </w:r>
    </w:p>
    <w:p w14:paraId="6FF42D6B" w14:textId="77777777" w:rsidR="0088583A" w:rsidRPr="00374D36" w:rsidRDefault="0088583A">
      <w:pPr>
        <w:rPr>
          <w:rFonts w:ascii="Times New Roman" w:hAnsi="Times New Roman" w:cs="Times New Roman"/>
        </w:rPr>
      </w:pPr>
    </w:p>
    <w:p w14:paraId="057F56EA" w14:textId="2D0C76AF" w:rsidR="0088583A" w:rsidRPr="00374D36" w:rsidRDefault="00534A3A">
      <w:pPr>
        <w:rPr>
          <w:rFonts w:ascii="Times New Roman" w:hAnsi="Times New Roman" w:cs="Times New Roman"/>
        </w:rPr>
      </w:pPr>
      <w:r w:rsidRPr="00374D36">
        <w:rPr>
          <w:rFonts w:ascii="Times New Roman" w:hAnsi="Times New Roman" w:cs="Times New Roman"/>
        </w:rPr>
        <w:t>- “</w:t>
      </w:r>
      <w:r w:rsidR="00000000" w:rsidRPr="00374D36">
        <w:rPr>
          <w:rFonts w:ascii="Times New Roman" w:hAnsi="Times New Roman" w:cs="Times New Roman"/>
        </w:rPr>
        <w:t xml:space="preserve">Mine’s pretty much the same except the </w:t>
      </w:r>
      <w:r w:rsidR="00000000" w:rsidRPr="00374D36">
        <w:rPr>
          <w:rFonts w:ascii="Times New Roman" w:hAnsi="Times New Roman" w:cs="Times New Roman"/>
          <w:highlight w:val="magenta"/>
        </w:rPr>
        <w:t>icemaker</w:t>
      </w:r>
      <w:r w:rsidR="00000000" w:rsidRPr="00374D36">
        <w:rPr>
          <w:rFonts w:ascii="Times New Roman" w:hAnsi="Times New Roman" w:cs="Times New Roman"/>
        </w:rPr>
        <w:t xml:space="preserve"> is in the </w:t>
      </w:r>
      <w:r w:rsidR="00000000" w:rsidRPr="00374D36">
        <w:rPr>
          <w:rFonts w:ascii="Times New Roman" w:hAnsi="Times New Roman" w:cs="Times New Roman"/>
          <w:highlight w:val="magenta"/>
        </w:rPr>
        <w:t>freezer</w:t>
      </w:r>
      <w:r w:rsidR="00000000" w:rsidRPr="00374D36">
        <w:rPr>
          <w:rFonts w:ascii="Times New Roman" w:hAnsi="Times New Roman" w:cs="Times New Roman"/>
        </w:rPr>
        <w:t>, not the door.”</w:t>
      </w:r>
    </w:p>
    <w:p w14:paraId="0135F7FF" w14:textId="77777777" w:rsidR="0088583A" w:rsidRPr="00374D36" w:rsidRDefault="00000000">
      <w:pPr>
        <w:ind w:firstLine="720"/>
        <w:rPr>
          <w:rFonts w:ascii="Times New Roman" w:hAnsi="Times New Roman" w:cs="Times New Roman"/>
        </w:rPr>
      </w:pPr>
      <w:r w:rsidRPr="00374D36">
        <w:rPr>
          <w:rFonts w:ascii="Times New Roman" w:hAnsi="Times New Roman" w:cs="Times New Roman"/>
        </w:rPr>
        <w:t xml:space="preserve">The equipment above is easily identifiable and relatively unambiguous. </w:t>
      </w:r>
    </w:p>
    <w:p w14:paraId="0E77B2D4" w14:textId="77777777" w:rsidR="0088583A" w:rsidRDefault="0088583A"/>
    <w:p w14:paraId="2114238B" w14:textId="77777777" w:rsidR="0088583A" w:rsidRDefault="0088583A"/>
    <w:p w14:paraId="1CA45724" w14:textId="77777777" w:rsidR="0088583A" w:rsidRDefault="0088583A"/>
    <w:p w14:paraId="67AFAE6B" w14:textId="77777777" w:rsidR="0088583A" w:rsidRDefault="0088583A"/>
    <w:p w14:paraId="59C3391E" w14:textId="77777777" w:rsidR="0088583A" w:rsidRDefault="0088583A"/>
    <w:p w14:paraId="317307D2" w14:textId="77777777" w:rsidR="0088583A" w:rsidRDefault="0088583A"/>
    <w:p w14:paraId="24FFC78D" w14:textId="77777777" w:rsidR="0088583A" w:rsidRDefault="0088583A"/>
    <w:p w14:paraId="039731E9" w14:textId="77777777" w:rsidR="0088583A" w:rsidRDefault="0088583A"/>
    <w:p w14:paraId="5A626846" w14:textId="77777777" w:rsidR="0088583A" w:rsidRDefault="0088583A"/>
    <w:p w14:paraId="0C471ADA" w14:textId="77777777" w:rsidR="0088583A" w:rsidRDefault="0088583A"/>
    <w:p w14:paraId="1EDDD35F" w14:textId="77777777" w:rsidR="0088583A" w:rsidRDefault="0088583A"/>
    <w:p w14:paraId="3F02A380" w14:textId="77777777" w:rsidR="0088583A" w:rsidRDefault="0088583A"/>
    <w:p w14:paraId="634743FC" w14:textId="77777777" w:rsidR="0088583A" w:rsidRDefault="0088583A"/>
    <w:p w14:paraId="4007F642" w14:textId="77777777" w:rsidR="0088583A" w:rsidRDefault="0088583A"/>
    <w:p w14:paraId="0C7F2868" w14:textId="77777777" w:rsidR="0088583A" w:rsidRDefault="0088583A"/>
    <w:p w14:paraId="053DDCE0" w14:textId="77777777" w:rsidR="0088583A" w:rsidRDefault="0088583A"/>
    <w:p w14:paraId="314F2E9B" w14:textId="77777777" w:rsidR="0088583A" w:rsidRDefault="0088583A"/>
    <w:p w14:paraId="45BBB0BF" w14:textId="77777777" w:rsidR="0088583A" w:rsidRDefault="0088583A"/>
    <w:p w14:paraId="4C787151" w14:textId="77777777" w:rsidR="0088583A" w:rsidRDefault="0088583A"/>
    <w:p w14:paraId="43A019C6" w14:textId="77777777" w:rsidR="0088583A" w:rsidRDefault="0088583A"/>
    <w:p w14:paraId="7009A99A" w14:textId="77777777" w:rsidR="0088583A" w:rsidRDefault="0088583A"/>
    <w:p w14:paraId="3DBC6FA2" w14:textId="77777777" w:rsidR="0088583A" w:rsidRDefault="0088583A"/>
    <w:p w14:paraId="011368E8" w14:textId="77777777" w:rsidR="0088583A" w:rsidRDefault="0088583A"/>
    <w:p w14:paraId="60AC3198" w14:textId="77777777" w:rsidR="0088583A" w:rsidRDefault="0088583A"/>
    <w:p w14:paraId="48F77F98" w14:textId="77777777" w:rsidR="0088583A" w:rsidRDefault="0088583A"/>
    <w:p w14:paraId="5D60C314" w14:textId="77777777" w:rsidR="00374D36" w:rsidRDefault="00374D36" w:rsidP="00534A3A">
      <w:pPr>
        <w:jc w:val="center"/>
      </w:pPr>
    </w:p>
    <w:p w14:paraId="4D9B270E" w14:textId="1C615759" w:rsidR="00534A3A" w:rsidRDefault="00534A3A" w:rsidP="00534A3A">
      <w:pPr>
        <w:jc w:val="center"/>
      </w:pPr>
      <w:r>
        <w:lastRenderedPageBreak/>
        <w:t>APPENDIX</w:t>
      </w:r>
    </w:p>
    <w:p w14:paraId="3DE71F16" w14:textId="77777777" w:rsidR="00534A3A" w:rsidRDefault="00534A3A" w:rsidP="00534A3A">
      <w:pPr>
        <w:jc w:val="center"/>
      </w:pPr>
    </w:p>
    <w:p w14:paraId="48F0A4C2" w14:textId="0D2E8B1A" w:rsidR="0088583A" w:rsidRDefault="00000000">
      <w:r>
        <w:t>Baseline:</w:t>
      </w:r>
    </w:p>
    <w:p w14:paraId="52ED79C2" w14:textId="77777777" w:rsidR="0088583A" w:rsidRDefault="00000000">
      <w:r>
        <w:rPr>
          <w:noProof/>
        </w:rPr>
        <w:drawing>
          <wp:inline distT="114300" distB="114300" distL="114300" distR="114300" wp14:anchorId="2D9CD09C" wp14:editId="65ADDAAC">
            <wp:extent cx="3604260" cy="4983480"/>
            <wp:effectExtent l="0" t="0" r="0" b="762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3604476" cy="4983779"/>
                    </a:xfrm>
                    <a:prstGeom prst="rect">
                      <a:avLst/>
                    </a:prstGeom>
                    <a:ln/>
                  </pic:spPr>
                </pic:pic>
              </a:graphicData>
            </a:graphic>
          </wp:inline>
        </w:drawing>
      </w:r>
    </w:p>
    <w:p w14:paraId="7B64F05F" w14:textId="77777777" w:rsidR="0088583A" w:rsidRDefault="0088583A"/>
    <w:p w14:paraId="73E878CA" w14:textId="77777777" w:rsidR="0088583A" w:rsidRDefault="00000000">
      <w:r>
        <w:t>Post “</w:t>
      </w:r>
      <w:proofErr w:type="gramStart"/>
      <w:r>
        <w:t>ner.teach</w:t>
      </w:r>
      <w:proofErr w:type="gramEnd"/>
      <w:r>
        <w:t xml:space="preserve">” output: </w:t>
      </w:r>
    </w:p>
    <w:p w14:paraId="386ECF80" w14:textId="77777777" w:rsidR="0088583A" w:rsidRDefault="00000000">
      <w:r>
        <w:rPr>
          <w:noProof/>
        </w:rPr>
        <w:drawing>
          <wp:inline distT="114300" distB="114300" distL="114300" distR="114300" wp14:anchorId="191FA89B" wp14:editId="6871592C">
            <wp:extent cx="3535680" cy="2057400"/>
            <wp:effectExtent l="0" t="0" r="762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539138" cy="2059412"/>
                    </a:xfrm>
                    <a:prstGeom prst="rect">
                      <a:avLst/>
                    </a:prstGeom>
                    <a:ln/>
                  </pic:spPr>
                </pic:pic>
              </a:graphicData>
            </a:graphic>
          </wp:inline>
        </w:drawing>
      </w:r>
    </w:p>
    <w:p w14:paraId="0E1B2D8E" w14:textId="77777777" w:rsidR="0088583A" w:rsidRDefault="0088583A"/>
    <w:p w14:paraId="43AF6213" w14:textId="77777777" w:rsidR="0088583A" w:rsidRDefault="00000000">
      <w:r>
        <w:lastRenderedPageBreak/>
        <w:t>Post “</w:t>
      </w:r>
      <w:proofErr w:type="gramStart"/>
      <w:r>
        <w:t>ner.correct</w:t>
      </w:r>
      <w:proofErr w:type="gramEnd"/>
      <w:r>
        <w:t>” output:</w:t>
      </w:r>
    </w:p>
    <w:p w14:paraId="3A52434D" w14:textId="77777777" w:rsidR="0088583A" w:rsidRDefault="00000000">
      <w:r>
        <w:rPr>
          <w:noProof/>
        </w:rPr>
        <w:drawing>
          <wp:inline distT="114300" distB="114300" distL="114300" distR="114300" wp14:anchorId="40F20788" wp14:editId="2017C50C">
            <wp:extent cx="3542131" cy="251936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542131" cy="2519363"/>
                    </a:xfrm>
                    <a:prstGeom prst="rect">
                      <a:avLst/>
                    </a:prstGeom>
                    <a:ln/>
                  </pic:spPr>
                </pic:pic>
              </a:graphicData>
            </a:graphic>
          </wp:inline>
        </w:drawing>
      </w:r>
    </w:p>
    <w:p w14:paraId="00ECB6FF" w14:textId="77777777" w:rsidR="0088583A" w:rsidRDefault="0088583A"/>
    <w:p w14:paraId="1434F5D5" w14:textId="77777777" w:rsidR="0088583A" w:rsidRDefault="00000000">
      <w:r>
        <w:t>Merging with the ChatGPT dataset:</w:t>
      </w:r>
    </w:p>
    <w:p w14:paraId="4EC7B1C3" w14:textId="77777777" w:rsidR="0088583A" w:rsidRDefault="00000000">
      <w:r>
        <w:rPr>
          <w:noProof/>
        </w:rPr>
        <w:drawing>
          <wp:inline distT="114300" distB="114300" distL="114300" distR="114300" wp14:anchorId="4AEF32A1" wp14:editId="55761916">
            <wp:extent cx="5943600" cy="3695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695700"/>
                    </a:xfrm>
                    <a:prstGeom prst="rect">
                      <a:avLst/>
                    </a:prstGeom>
                    <a:ln/>
                  </pic:spPr>
                </pic:pic>
              </a:graphicData>
            </a:graphic>
          </wp:inline>
        </w:drawing>
      </w:r>
    </w:p>
    <w:p w14:paraId="550D4AC0" w14:textId="77777777" w:rsidR="0088583A" w:rsidRDefault="0088583A"/>
    <w:p w14:paraId="79F988A1" w14:textId="77777777" w:rsidR="0088583A" w:rsidRDefault="0088583A"/>
    <w:p w14:paraId="74FB835E" w14:textId="77777777" w:rsidR="0088583A" w:rsidRDefault="00000000">
      <w:r>
        <w:t>Labels used to categorize entities</w:t>
      </w:r>
    </w:p>
    <w:p w14:paraId="6FEBA927" w14:textId="77777777" w:rsidR="0088583A" w:rsidRDefault="00000000">
      <w:r>
        <w:rPr>
          <w:noProof/>
        </w:rPr>
        <w:drawing>
          <wp:inline distT="114300" distB="114300" distL="114300" distR="114300" wp14:anchorId="406292D3" wp14:editId="20A791EE">
            <wp:extent cx="4462463" cy="579262"/>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462463" cy="579262"/>
                    </a:xfrm>
                    <a:prstGeom prst="rect">
                      <a:avLst/>
                    </a:prstGeom>
                    <a:ln/>
                  </pic:spPr>
                </pic:pic>
              </a:graphicData>
            </a:graphic>
          </wp:inline>
        </w:drawing>
      </w:r>
    </w:p>
    <w:p w14:paraId="67E8BB57" w14:textId="77777777" w:rsidR="00534A3A" w:rsidRDefault="00534A3A"/>
    <w:p w14:paraId="259EB03F" w14:textId="5D0867DB" w:rsidR="00534A3A" w:rsidRDefault="00534A3A">
      <w:r>
        <w:lastRenderedPageBreak/>
        <w:t>Potential Implemental Patterns</w:t>
      </w:r>
    </w:p>
    <w:p w14:paraId="3B42CB95" w14:textId="42F9ACDD" w:rsidR="00534A3A" w:rsidRDefault="00534A3A">
      <w:r>
        <w:rPr>
          <w:noProof/>
          <w:color w:val="000000"/>
          <w:bdr w:val="none" w:sz="0" w:space="0" w:color="auto" w:frame="1"/>
        </w:rPr>
        <w:drawing>
          <wp:inline distT="0" distB="0" distL="0" distR="0" wp14:anchorId="0C3BE84A" wp14:editId="23774D40">
            <wp:extent cx="5943600"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sectPr w:rsidR="00534A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476F0"/>
    <w:multiLevelType w:val="hybridMultilevel"/>
    <w:tmpl w:val="73BC7504"/>
    <w:lvl w:ilvl="0" w:tplc="C4963BA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530F7"/>
    <w:multiLevelType w:val="hybridMultilevel"/>
    <w:tmpl w:val="DE0C1A02"/>
    <w:lvl w:ilvl="0" w:tplc="A05C872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6A6389"/>
    <w:multiLevelType w:val="hybridMultilevel"/>
    <w:tmpl w:val="BA3AE6BE"/>
    <w:lvl w:ilvl="0" w:tplc="868E5A6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6086897">
    <w:abstractNumId w:val="1"/>
  </w:num>
  <w:num w:numId="2" w16cid:durableId="358699775">
    <w:abstractNumId w:val="2"/>
  </w:num>
  <w:num w:numId="3" w16cid:durableId="153299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83A"/>
    <w:rsid w:val="001E7810"/>
    <w:rsid w:val="00374D36"/>
    <w:rsid w:val="00534A3A"/>
    <w:rsid w:val="0088583A"/>
    <w:rsid w:val="008D2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C3D48"/>
  <w15:docId w15:val="{915CDB23-31D0-497B-AAC3-DBE182090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34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Dagim Bantikassegn</cp:lastModifiedBy>
  <cp:revision>3</cp:revision>
  <dcterms:created xsi:type="dcterms:W3CDTF">2024-02-08T01:43:00Z</dcterms:created>
  <dcterms:modified xsi:type="dcterms:W3CDTF">2024-02-08T02:10:00Z</dcterms:modified>
</cp:coreProperties>
</file>