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68" w:rsidRPr="0078362C" w:rsidRDefault="002F5068" w:rsidP="002F5068">
      <w:pPr>
        <w:rPr>
          <w:b/>
          <w:color w:val="0077C0"/>
          <w:sz w:val="72"/>
          <w:szCs w:val="72"/>
        </w:rPr>
      </w:pPr>
      <w:bookmarkStart w:id="0" w:name="_GoBack"/>
      <w:bookmarkEnd w:id="0"/>
      <w:r>
        <w:rPr>
          <w:noProof/>
        </w:rPr>
        <w:drawing>
          <wp:inline distT="0" distB="0" distL="0" distR="0" wp14:anchorId="3EE9DF17" wp14:editId="2D205172">
            <wp:extent cx="2076449" cy="1133475"/>
            <wp:effectExtent l="0" t="0" r="635" b="0"/>
            <wp:docPr id="2" name="Picture 2" descr="img_logo_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logo_versions"/>
                    <pic:cNvPicPr>
                      <a:picLocks noChangeAspect="1" noChangeArrowheads="1"/>
                    </pic:cNvPicPr>
                  </pic:nvPicPr>
                  <pic:blipFill rotWithShape="1">
                    <a:blip r:embed="rId7">
                      <a:extLst>
                        <a:ext uri="{28A0092B-C50C-407E-A947-70E740481C1C}">
                          <a14:useLocalDpi xmlns:a14="http://schemas.microsoft.com/office/drawing/2010/main" val="0"/>
                        </a:ext>
                      </a:extLst>
                    </a:blip>
                    <a:srcRect l="59483" t="5715" r="5564" b="56508"/>
                    <a:stretch/>
                  </pic:blipFill>
                  <pic:spPr bwMode="auto">
                    <a:xfrm>
                      <a:off x="0" y="0"/>
                      <a:ext cx="2077447" cy="1134020"/>
                    </a:xfrm>
                    <a:prstGeom prst="rect">
                      <a:avLst/>
                    </a:prstGeom>
                    <a:noFill/>
                    <a:ln>
                      <a:noFill/>
                    </a:ln>
                    <a:extLst>
                      <a:ext uri="{53640926-AAD7-44D8-BBD7-CCE9431645EC}">
                        <a14:shadowObscured xmlns:a14="http://schemas.microsoft.com/office/drawing/2010/main"/>
                      </a:ext>
                    </a:extLst>
                  </pic:spPr>
                </pic:pic>
              </a:graphicData>
            </a:graphic>
          </wp:inline>
        </w:drawing>
      </w:r>
    </w:p>
    <w:p w:rsidR="002F5068" w:rsidRPr="000C0CFC" w:rsidRDefault="002F5068" w:rsidP="002F5068">
      <w:pPr>
        <w:pStyle w:val="Heading1"/>
        <w:numPr>
          <w:ilvl w:val="0"/>
          <w:numId w:val="0"/>
        </w:numPr>
        <w:pBdr>
          <w:bottom w:val="single" w:sz="6" w:space="1" w:color="auto"/>
        </w:pBdr>
        <w:rPr>
          <w:rFonts w:cs="Microsoft Sans Serif"/>
          <w:color w:val="0077C0"/>
          <w:sz w:val="72"/>
          <w:szCs w:val="72"/>
        </w:rPr>
      </w:pPr>
      <w:bookmarkStart w:id="1" w:name="_Toc512030482"/>
      <w:r>
        <w:rPr>
          <w:rFonts w:cs="Microsoft Sans Serif"/>
          <w:color w:val="0077C0"/>
          <w:sz w:val="72"/>
          <w:szCs w:val="72"/>
        </w:rPr>
        <w:t xml:space="preserve">Public Media </w:t>
      </w:r>
      <w:r>
        <w:rPr>
          <w:rFonts w:cs="Microsoft Sans Serif"/>
          <w:color w:val="0077C0"/>
          <w:sz w:val="72"/>
          <w:szCs w:val="72"/>
        </w:rPr>
        <w:br/>
      </w:r>
      <w:r w:rsidR="00B7331C">
        <w:rPr>
          <w:rFonts w:cs="Microsoft Sans Serif"/>
          <w:color w:val="0077C0"/>
          <w:sz w:val="68"/>
          <w:szCs w:val="68"/>
        </w:rPr>
        <w:t>Part 2</w:t>
      </w:r>
      <w:r>
        <w:rPr>
          <w:rFonts w:cs="Microsoft Sans Serif"/>
          <w:color w:val="0077C0"/>
          <w:sz w:val="68"/>
          <w:szCs w:val="68"/>
        </w:rPr>
        <w:t xml:space="preserve"> </w:t>
      </w:r>
      <w:r w:rsidR="00B7331C">
        <w:rPr>
          <w:rFonts w:cs="Microsoft Sans Serif"/>
          <w:color w:val="0077C0"/>
          <w:sz w:val="68"/>
          <w:szCs w:val="68"/>
        </w:rPr>
        <w:t>–</w:t>
      </w:r>
      <w:r>
        <w:rPr>
          <w:rFonts w:cs="Microsoft Sans Serif"/>
          <w:color w:val="0077C0"/>
          <w:sz w:val="68"/>
          <w:szCs w:val="68"/>
        </w:rPr>
        <w:t xml:space="preserve"> </w:t>
      </w:r>
      <w:r w:rsidR="00B7331C">
        <w:rPr>
          <w:rFonts w:cs="Microsoft Sans Serif"/>
          <w:color w:val="0077C0"/>
          <w:sz w:val="68"/>
          <w:szCs w:val="68"/>
        </w:rPr>
        <w:t>Common Metadata</w:t>
      </w:r>
      <w:r w:rsidRPr="000C0CFC">
        <w:rPr>
          <w:rFonts w:cs="Microsoft Sans Serif"/>
          <w:color w:val="0077C0"/>
          <w:sz w:val="68"/>
          <w:szCs w:val="68"/>
        </w:rPr>
        <w:t xml:space="preserve"> </w:t>
      </w:r>
      <w:r w:rsidRPr="000C0CFC">
        <w:rPr>
          <w:rFonts w:cs="Microsoft Sans Serif"/>
          <w:color w:val="0077C0"/>
          <w:sz w:val="68"/>
          <w:szCs w:val="68"/>
        </w:rPr>
        <w:br/>
      </w:r>
      <w:r w:rsidRPr="0078362C">
        <w:rPr>
          <w:rFonts w:cs="Microsoft Sans Serif"/>
          <w:b w:val="0"/>
          <w:color w:val="auto"/>
          <w:sz w:val="36"/>
          <w:szCs w:val="36"/>
          <w:highlight w:val="yellow"/>
        </w:rPr>
        <w:t xml:space="preserve">version </w:t>
      </w:r>
      <w:r>
        <w:rPr>
          <w:rFonts w:cs="Microsoft Sans Serif"/>
          <w:b w:val="0"/>
          <w:color w:val="auto"/>
          <w:sz w:val="36"/>
          <w:szCs w:val="36"/>
          <w:highlight w:val="yellow"/>
        </w:rPr>
        <w:t>RC-5</w:t>
      </w:r>
      <w:bookmarkEnd w:id="1"/>
    </w:p>
    <w:p w:rsidR="002F5068" w:rsidRDefault="002F5068" w:rsidP="002F5068">
      <w:r w:rsidRPr="00C15B60">
        <w:t xml:space="preserve">This Enterprise Metadata Model (EMM) is the basis for how commonly interchanged metadata is structured and validated in Public Broadcasting. The EMM uses the Entertainment Identifier Registry as its standard. The EMM builds its schema upon the experience of </w:t>
      </w:r>
      <w:proofErr w:type="spellStart"/>
      <w:r w:rsidRPr="00C15B60">
        <w:t>MovieLabs</w:t>
      </w:r>
      <w:proofErr w:type="spellEnd"/>
      <w:r w:rsidRPr="00C15B60">
        <w:t xml:space="preserve"> and </w:t>
      </w:r>
      <w:proofErr w:type="spellStart"/>
      <w:r w:rsidRPr="00C15B60">
        <w:t>Gracenote</w:t>
      </w:r>
      <w:proofErr w:type="spellEnd"/>
      <w:r w:rsidRPr="00C15B60">
        <w:t xml:space="preserve">, respectively.  The purpose of the EMM is to improve interoperability for Public Media content. The current version is </w:t>
      </w:r>
      <w:proofErr w:type="gramStart"/>
      <w:r w:rsidRPr="00C15B60">
        <w:t>2.1﻿﻿.</w:t>
      </w:r>
      <w:proofErr w:type="gramEnd"/>
      <w:r w:rsidRPr="00C15B60">
        <w:t xml:space="preserve">   Release Candidate #5</w:t>
      </w:r>
      <w:proofErr w:type="gramStart"/>
      <w:r w:rsidRPr="00C15B60">
        <w:t>﻿ is</w:t>
      </w:r>
      <w:proofErr w:type="gramEnd"/>
      <w:r w:rsidRPr="00C15B60">
        <w:t xml:space="preserve"> pending.</w:t>
      </w:r>
    </w:p>
    <w:p w:rsidR="002F5068" w:rsidRPr="00AC407B" w:rsidRDefault="002F5068" w:rsidP="002F5068"/>
    <w:p w:rsidR="002F5068" w:rsidRPr="0078362C" w:rsidRDefault="002F5068" w:rsidP="002F5068">
      <w:r w:rsidRPr="0078362C">
        <w:t xml:space="preserve">Released </w:t>
      </w:r>
      <w:r w:rsidRPr="00AC407B">
        <w:t>date:</w:t>
      </w:r>
      <w:r w:rsidRPr="0078362C">
        <w:t xml:space="preserve"> pending</w:t>
      </w:r>
      <w:r w:rsidRPr="0078362C">
        <w:br/>
        <w:t>Document URL: pending</w:t>
      </w:r>
    </w:p>
    <w:p w:rsidR="002F5068" w:rsidRDefault="002F5068" w:rsidP="002F5068">
      <w:pPr>
        <w:rPr>
          <w:b/>
          <w:color w:val="0077C0"/>
          <w:sz w:val="72"/>
          <w:szCs w:val="72"/>
        </w:rPr>
      </w:pPr>
    </w:p>
    <w:p w:rsidR="002F5068" w:rsidRDefault="002F5068" w:rsidP="002F5068">
      <w:pPr>
        <w:rPr>
          <w:b/>
          <w:color w:val="0077C0"/>
          <w:sz w:val="72"/>
          <w:szCs w:val="72"/>
        </w:rPr>
      </w:pPr>
      <w:r>
        <w:rPr>
          <w:color w:val="0077C0"/>
          <w:sz w:val="72"/>
          <w:szCs w:val="72"/>
        </w:rPr>
        <w:br w:type="page"/>
      </w:r>
    </w:p>
    <w:sdt>
      <w:sdtPr>
        <w:rPr>
          <w:rFonts w:asciiTheme="minorHAnsi" w:eastAsiaTheme="minorHAnsi" w:hAnsiTheme="minorHAnsi" w:cstheme="minorBidi"/>
          <w:b w:val="0"/>
          <w:bCs w:val="0"/>
          <w:color w:val="auto"/>
          <w:sz w:val="22"/>
          <w:szCs w:val="22"/>
        </w:rPr>
        <w:id w:val="-556777657"/>
        <w:docPartObj>
          <w:docPartGallery w:val="Table of Contents"/>
          <w:docPartUnique/>
        </w:docPartObj>
      </w:sdtPr>
      <w:sdtEndPr>
        <w:rPr>
          <w:noProof/>
        </w:rPr>
      </w:sdtEndPr>
      <w:sdtContent>
        <w:p w:rsidR="002F5068" w:rsidRDefault="002F5068">
          <w:pPr>
            <w:pStyle w:val="TOCHeading"/>
          </w:pPr>
          <w:r>
            <w:t>Table of Contents</w:t>
          </w:r>
        </w:p>
        <w:p w:rsidR="002F5068" w:rsidRDefault="002F506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12030482" w:history="1">
            <w:r w:rsidRPr="00A66F9C">
              <w:rPr>
                <w:rStyle w:val="Hyperlink"/>
                <w:rFonts w:cs="Microsoft Sans Serif"/>
                <w:noProof/>
              </w:rPr>
              <w:t xml:space="preserve">Public Media  Part 1 - Introduction  </w:t>
            </w:r>
            <w:r w:rsidRPr="00A66F9C">
              <w:rPr>
                <w:rStyle w:val="Hyperlink"/>
                <w:rFonts w:cs="Microsoft Sans Serif"/>
                <w:noProof/>
                <w:highlight w:val="yellow"/>
              </w:rPr>
              <w:t>version RC-5</w:t>
            </w:r>
            <w:r>
              <w:rPr>
                <w:noProof/>
                <w:webHidden/>
              </w:rPr>
              <w:tab/>
            </w:r>
            <w:r>
              <w:rPr>
                <w:noProof/>
                <w:webHidden/>
              </w:rPr>
              <w:fldChar w:fldCharType="begin"/>
            </w:r>
            <w:r>
              <w:rPr>
                <w:noProof/>
                <w:webHidden/>
              </w:rPr>
              <w:instrText xml:space="preserve"> PAGEREF _Toc512030482 \h </w:instrText>
            </w:r>
            <w:r>
              <w:rPr>
                <w:noProof/>
                <w:webHidden/>
              </w:rPr>
            </w:r>
            <w:r>
              <w:rPr>
                <w:noProof/>
                <w:webHidden/>
              </w:rPr>
              <w:fldChar w:fldCharType="separate"/>
            </w:r>
            <w:r>
              <w:rPr>
                <w:noProof/>
                <w:webHidden/>
              </w:rPr>
              <w:t>1</w:t>
            </w:r>
            <w:r>
              <w:rPr>
                <w:noProof/>
                <w:webHidden/>
              </w:rPr>
              <w:fldChar w:fldCharType="end"/>
            </w:r>
          </w:hyperlink>
        </w:p>
        <w:p w:rsidR="002F5068" w:rsidRDefault="00E30B68">
          <w:pPr>
            <w:pStyle w:val="TOC1"/>
            <w:tabs>
              <w:tab w:val="left" w:pos="440"/>
              <w:tab w:val="right" w:leader="dot" w:pos="10790"/>
            </w:tabs>
            <w:rPr>
              <w:rFonts w:eastAsiaTheme="minorEastAsia"/>
              <w:noProof/>
            </w:rPr>
          </w:pPr>
          <w:hyperlink w:anchor="_Toc512030483" w:history="1">
            <w:r w:rsidR="002F5068" w:rsidRPr="00A66F9C">
              <w:rPr>
                <w:rStyle w:val="Hyperlink"/>
                <w:noProof/>
              </w:rPr>
              <w:t>1</w:t>
            </w:r>
            <w:r w:rsidR="002F5068">
              <w:rPr>
                <w:rFonts w:eastAsiaTheme="minorEastAsia"/>
                <w:noProof/>
              </w:rPr>
              <w:tab/>
            </w:r>
            <w:r w:rsidR="002F5068" w:rsidRPr="00A66F9C">
              <w:rPr>
                <w:rStyle w:val="Hyperlink"/>
                <w:noProof/>
              </w:rPr>
              <w:t>Introduction</w:t>
            </w:r>
            <w:r w:rsidR="002F5068">
              <w:rPr>
                <w:noProof/>
                <w:webHidden/>
              </w:rPr>
              <w:tab/>
            </w:r>
            <w:r w:rsidR="002F5068">
              <w:rPr>
                <w:noProof/>
                <w:webHidden/>
              </w:rPr>
              <w:fldChar w:fldCharType="begin"/>
            </w:r>
            <w:r w:rsidR="002F5068">
              <w:rPr>
                <w:noProof/>
                <w:webHidden/>
              </w:rPr>
              <w:instrText xml:space="preserve"> PAGEREF _Toc512030483 \h </w:instrText>
            </w:r>
            <w:r w:rsidR="002F5068">
              <w:rPr>
                <w:noProof/>
                <w:webHidden/>
              </w:rPr>
            </w:r>
            <w:r w:rsidR="002F5068">
              <w:rPr>
                <w:noProof/>
                <w:webHidden/>
              </w:rPr>
              <w:fldChar w:fldCharType="separate"/>
            </w:r>
            <w:r w:rsidR="002F5068">
              <w:rPr>
                <w:noProof/>
                <w:webHidden/>
              </w:rPr>
              <w:t>3</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484" w:history="1">
            <w:r w:rsidR="002F5068" w:rsidRPr="00A66F9C">
              <w:rPr>
                <w:rStyle w:val="Hyperlink"/>
                <w:noProof/>
              </w:rPr>
              <w:t>1.1</w:t>
            </w:r>
            <w:r w:rsidR="002F5068">
              <w:rPr>
                <w:rFonts w:eastAsiaTheme="minorEastAsia"/>
                <w:noProof/>
              </w:rPr>
              <w:tab/>
            </w:r>
            <w:r w:rsidR="002F5068" w:rsidRPr="00A66F9C">
              <w:rPr>
                <w:rStyle w:val="Hyperlink"/>
                <w:noProof/>
              </w:rPr>
              <w:t>Selected Metadata Standard and Schemas</w:t>
            </w:r>
            <w:r w:rsidR="002F5068">
              <w:rPr>
                <w:noProof/>
                <w:webHidden/>
              </w:rPr>
              <w:tab/>
            </w:r>
            <w:r w:rsidR="002F5068">
              <w:rPr>
                <w:noProof/>
                <w:webHidden/>
              </w:rPr>
              <w:fldChar w:fldCharType="begin"/>
            </w:r>
            <w:r w:rsidR="002F5068">
              <w:rPr>
                <w:noProof/>
                <w:webHidden/>
              </w:rPr>
              <w:instrText xml:space="preserve"> PAGEREF _Toc512030484 \h </w:instrText>
            </w:r>
            <w:r w:rsidR="002F5068">
              <w:rPr>
                <w:noProof/>
                <w:webHidden/>
              </w:rPr>
            </w:r>
            <w:r w:rsidR="002F5068">
              <w:rPr>
                <w:noProof/>
                <w:webHidden/>
              </w:rPr>
              <w:fldChar w:fldCharType="separate"/>
            </w:r>
            <w:r w:rsidR="002F5068">
              <w:rPr>
                <w:noProof/>
                <w:webHidden/>
              </w:rPr>
              <w:t>3</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485" w:history="1">
            <w:r w:rsidR="002F5068" w:rsidRPr="00A66F9C">
              <w:rPr>
                <w:rStyle w:val="Hyperlink"/>
                <w:noProof/>
              </w:rPr>
              <w:t>1.2</w:t>
            </w:r>
            <w:r w:rsidR="002F5068">
              <w:rPr>
                <w:rFonts w:eastAsiaTheme="minorEastAsia"/>
                <w:noProof/>
              </w:rPr>
              <w:tab/>
            </w:r>
            <w:r w:rsidR="002F5068" w:rsidRPr="00A66F9C">
              <w:rPr>
                <w:rStyle w:val="Hyperlink"/>
                <w:noProof/>
              </w:rPr>
              <w:t>Namespaces</w:t>
            </w:r>
            <w:r w:rsidR="002F5068">
              <w:rPr>
                <w:noProof/>
                <w:webHidden/>
              </w:rPr>
              <w:tab/>
            </w:r>
            <w:r w:rsidR="002F5068">
              <w:rPr>
                <w:noProof/>
                <w:webHidden/>
              </w:rPr>
              <w:fldChar w:fldCharType="begin"/>
            </w:r>
            <w:r w:rsidR="002F5068">
              <w:rPr>
                <w:noProof/>
                <w:webHidden/>
              </w:rPr>
              <w:instrText xml:space="preserve"> PAGEREF _Toc512030485 \h </w:instrText>
            </w:r>
            <w:r w:rsidR="002F5068">
              <w:rPr>
                <w:noProof/>
                <w:webHidden/>
              </w:rPr>
            </w:r>
            <w:r w:rsidR="002F5068">
              <w:rPr>
                <w:noProof/>
                <w:webHidden/>
              </w:rPr>
              <w:fldChar w:fldCharType="separate"/>
            </w:r>
            <w:r w:rsidR="002F5068">
              <w:rPr>
                <w:noProof/>
                <w:webHidden/>
              </w:rPr>
              <w:t>3</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486" w:history="1">
            <w:r w:rsidR="002F5068" w:rsidRPr="00A66F9C">
              <w:rPr>
                <w:rStyle w:val="Hyperlink"/>
                <w:noProof/>
              </w:rPr>
              <w:t>1.3</w:t>
            </w:r>
            <w:r w:rsidR="002F5068">
              <w:rPr>
                <w:rFonts w:eastAsiaTheme="minorEastAsia"/>
                <w:noProof/>
              </w:rPr>
              <w:tab/>
            </w:r>
            <w:r w:rsidR="002F5068" w:rsidRPr="00A66F9C">
              <w:rPr>
                <w:rStyle w:val="Hyperlink"/>
                <w:noProof/>
              </w:rPr>
              <w:t>Taxonomies and Data Formats</w:t>
            </w:r>
            <w:r w:rsidR="002F5068">
              <w:rPr>
                <w:noProof/>
                <w:webHidden/>
              </w:rPr>
              <w:tab/>
            </w:r>
            <w:r w:rsidR="002F5068">
              <w:rPr>
                <w:noProof/>
                <w:webHidden/>
              </w:rPr>
              <w:fldChar w:fldCharType="begin"/>
            </w:r>
            <w:r w:rsidR="002F5068">
              <w:rPr>
                <w:noProof/>
                <w:webHidden/>
              </w:rPr>
              <w:instrText xml:space="preserve"> PAGEREF _Toc512030486 \h </w:instrText>
            </w:r>
            <w:r w:rsidR="002F5068">
              <w:rPr>
                <w:noProof/>
                <w:webHidden/>
              </w:rPr>
            </w:r>
            <w:r w:rsidR="002F5068">
              <w:rPr>
                <w:noProof/>
                <w:webHidden/>
              </w:rPr>
              <w:fldChar w:fldCharType="separate"/>
            </w:r>
            <w:r w:rsidR="002F5068">
              <w:rPr>
                <w:noProof/>
                <w:webHidden/>
              </w:rPr>
              <w:t>4</w:t>
            </w:r>
            <w:r w:rsidR="002F5068">
              <w:rPr>
                <w:noProof/>
                <w:webHidden/>
              </w:rPr>
              <w:fldChar w:fldCharType="end"/>
            </w:r>
          </w:hyperlink>
        </w:p>
        <w:p w:rsidR="002F5068" w:rsidRDefault="00E30B68">
          <w:pPr>
            <w:pStyle w:val="TOC1"/>
            <w:tabs>
              <w:tab w:val="right" w:leader="dot" w:pos="10790"/>
            </w:tabs>
            <w:rPr>
              <w:rFonts w:eastAsiaTheme="minorEastAsia"/>
              <w:noProof/>
            </w:rPr>
          </w:pPr>
          <w:hyperlink w:anchor="_Toc512030487" w:history="1">
            <w:r w:rsidR="002F5068" w:rsidRPr="00A66F9C">
              <w:rPr>
                <w:rStyle w:val="Hyperlink"/>
                <w:rFonts w:eastAsia="Cambria" w:cs="Cambria"/>
                <w:noProof/>
              </w:rPr>
              <w:t>Version Control</w:t>
            </w:r>
            <w:r w:rsidR="002F5068">
              <w:rPr>
                <w:noProof/>
                <w:webHidden/>
              </w:rPr>
              <w:tab/>
            </w:r>
            <w:r w:rsidR="002F5068">
              <w:rPr>
                <w:noProof/>
                <w:webHidden/>
              </w:rPr>
              <w:fldChar w:fldCharType="begin"/>
            </w:r>
            <w:r w:rsidR="002F5068">
              <w:rPr>
                <w:noProof/>
                <w:webHidden/>
              </w:rPr>
              <w:instrText xml:space="preserve"> PAGEREF _Toc512030487 \h </w:instrText>
            </w:r>
            <w:r w:rsidR="002F5068">
              <w:rPr>
                <w:noProof/>
                <w:webHidden/>
              </w:rPr>
            </w:r>
            <w:r w:rsidR="002F5068">
              <w:rPr>
                <w:noProof/>
                <w:webHidden/>
              </w:rPr>
              <w:fldChar w:fldCharType="separate"/>
            </w:r>
            <w:r w:rsidR="002F5068">
              <w:rPr>
                <w:noProof/>
                <w:webHidden/>
              </w:rPr>
              <w:t>5</w:t>
            </w:r>
            <w:r w:rsidR="002F5068">
              <w:rPr>
                <w:noProof/>
                <w:webHidden/>
              </w:rPr>
              <w:fldChar w:fldCharType="end"/>
            </w:r>
          </w:hyperlink>
        </w:p>
        <w:p w:rsidR="002F5068" w:rsidRDefault="00E30B68">
          <w:pPr>
            <w:pStyle w:val="TOC1"/>
            <w:tabs>
              <w:tab w:val="left" w:pos="440"/>
              <w:tab w:val="right" w:leader="dot" w:pos="10790"/>
            </w:tabs>
            <w:rPr>
              <w:rFonts w:eastAsiaTheme="minorEastAsia"/>
              <w:noProof/>
            </w:rPr>
          </w:pPr>
          <w:hyperlink w:anchor="_Toc512030488" w:history="1">
            <w:r w:rsidR="002F5068" w:rsidRPr="00A66F9C">
              <w:rPr>
                <w:rStyle w:val="Hyperlink"/>
                <w:noProof/>
              </w:rPr>
              <w:t>2</w:t>
            </w:r>
            <w:r w:rsidR="002F5068">
              <w:rPr>
                <w:rFonts w:eastAsiaTheme="minorEastAsia"/>
                <w:noProof/>
              </w:rPr>
              <w:tab/>
            </w:r>
            <w:r w:rsidR="002F5068" w:rsidRPr="00A66F9C">
              <w:rPr>
                <w:rStyle w:val="Hyperlink"/>
                <w:noProof/>
              </w:rPr>
              <w:t>Common Metadata Entities</w:t>
            </w:r>
            <w:r w:rsidR="002F5068">
              <w:rPr>
                <w:noProof/>
                <w:webHidden/>
              </w:rPr>
              <w:tab/>
            </w:r>
            <w:r w:rsidR="002F5068">
              <w:rPr>
                <w:noProof/>
                <w:webHidden/>
              </w:rPr>
              <w:fldChar w:fldCharType="begin"/>
            </w:r>
            <w:r w:rsidR="002F5068">
              <w:rPr>
                <w:noProof/>
                <w:webHidden/>
              </w:rPr>
              <w:instrText xml:space="preserve"> PAGEREF _Toc512030488 \h </w:instrText>
            </w:r>
            <w:r w:rsidR="002F5068">
              <w:rPr>
                <w:noProof/>
                <w:webHidden/>
              </w:rPr>
            </w:r>
            <w:r w:rsidR="002F5068">
              <w:rPr>
                <w:noProof/>
                <w:webHidden/>
              </w:rPr>
              <w:fldChar w:fldCharType="separate"/>
            </w:r>
            <w:r w:rsidR="002F5068">
              <w:rPr>
                <w:noProof/>
                <w:webHidden/>
              </w:rPr>
              <w:t>7</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489" w:history="1">
            <w:r w:rsidR="002F5068" w:rsidRPr="00A66F9C">
              <w:rPr>
                <w:rStyle w:val="Hyperlink"/>
                <w:noProof/>
              </w:rPr>
              <w:t>2.1</w:t>
            </w:r>
            <w:r w:rsidR="002F5068">
              <w:rPr>
                <w:rFonts w:eastAsiaTheme="minorEastAsia"/>
                <w:noProof/>
              </w:rPr>
              <w:tab/>
            </w:r>
            <w:r w:rsidR="002F5068" w:rsidRPr="00A66F9C">
              <w:rPr>
                <w:rStyle w:val="Hyperlink"/>
                <w:noProof/>
              </w:rPr>
              <w:t>Series</w:t>
            </w:r>
            <w:r w:rsidR="002F5068">
              <w:rPr>
                <w:noProof/>
                <w:webHidden/>
              </w:rPr>
              <w:tab/>
            </w:r>
            <w:r w:rsidR="002F5068">
              <w:rPr>
                <w:noProof/>
                <w:webHidden/>
              </w:rPr>
              <w:fldChar w:fldCharType="begin"/>
            </w:r>
            <w:r w:rsidR="002F5068">
              <w:rPr>
                <w:noProof/>
                <w:webHidden/>
              </w:rPr>
              <w:instrText xml:space="preserve"> PAGEREF _Toc512030489 \h </w:instrText>
            </w:r>
            <w:r w:rsidR="002F5068">
              <w:rPr>
                <w:noProof/>
                <w:webHidden/>
              </w:rPr>
            </w:r>
            <w:r w:rsidR="002F5068">
              <w:rPr>
                <w:noProof/>
                <w:webHidden/>
              </w:rPr>
              <w:fldChar w:fldCharType="separate"/>
            </w:r>
            <w:r w:rsidR="002F5068">
              <w:rPr>
                <w:noProof/>
                <w:webHidden/>
              </w:rPr>
              <w:t>8</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0" w:history="1">
            <w:r w:rsidR="002F5068" w:rsidRPr="00A66F9C">
              <w:rPr>
                <w:rStyle w:val="Hyperlink"/>
                <w:noProof/>
              </w:rPr>
              <w:t>2.1.1</w:t>
            </w:r>
            <w:r w:rsidR="002F5068">
              <w:rPr>
                <w:rFonts w:eastAsiaTheme="minorEastAsia"/>
                <w:noProof/>
              </w:rPr>
              <w:tab/>
            </w:r>
            <w:r w:rsidR="002F5068" w:rsidRPr="00A66F9C">
              <w:rPr>
                <w:rStyle w:val="Hyperlink"/>
                <w:noProof/>
              </w:rPr>
              <w:t>Series Structural Relational Metadata</w:t>
            </w:r>
            <w:r w:rsidR="002F5068">
              <w:rPr>
                <w:noProof/>
                <w:webHidden/>
              </w:rPr>
              <w:tab/>
            </w:r>
            <w:r w:rsidR="002F5068">
              <w:rPr>
                <w:noProof/>
                <w:webHidden/>
              </w:rPr>
              <w:fldChar w:fldCharType="begin"/>
            </w:r>
            <w:r w:rsidR="002F5068">
              <w:rPr>
                <w:noProof/>
                <w:webHidden/>
              </w:rPr>
              <w:instrText xml:space="preserve"> PAGEREF _Toc512030490 \h </w:instrText>
            </w:r>
            <w:r w:rsidR="002F5068">
              <w:rPr>
                <w:noProof/>
                <w:webHidden/>
              </w:rPr>
            </w:r>
            <w:r w:rsidR="002F5068">
              <w:rPr>
                <w:noProof/>
                <w:webHidden/>
              </w:rPr>
              <w:fldChar w:fldCharType="separate"/>
            </w:r>
            <w:r w:rsidR="002F5068">
              <w:rPr>
                <w:noProof/>
                <w:webHidden/>
              </w:rPr>
              <w:t>8</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1" w:history="1">
            <w:r w:rsidR="002F5068" w:rsidRPr="00A66F9C">
              <w:rPr>
                <w:rStyle w:val="Hyperlink"/>
                <w:noProof/>
              </w:rPr>
              <w:t>2.1.2</w:t>
            </w:r>
            <w:r w:rsidR="002F5068">
              <w:rPr>
                <w:rFonts w:eastAsiaTheme="minorEastAsia"/>
                <w:noProof/>
              </w:rPr>
              <w:tab/>
            </w:r>
            <w:r w:rsidR="002F5068" w:rsidRPr="00A66F9C">
              <w:rPr>
                <w:rStyle w:val="Hyperlink"/>
                <w:noProof/>
              </w:rPr>
              <w:t>Entity = eidr:Series</w:t>
            </w:r>
            <w:r w:rsidR="002F5068">
              <w:rPr>
                <w:noProof/>
                <w:webHidden/>
              </w:rPr>
              <w:tab/>
            </w:r>
            <w:r w:rsidR="002F5068">
              <w:rPr>
                <w:noProof/>
                <w:webHidden/>
              </w:rPr>
              <w:fldChar w:fldCharType="begin"/>
            </w:r>
            <w:r w:rsidR="002F5068">
              <w:rPr>
                <w:noProof/>
                <w:webHidden/>
              </w:rPr>
              <w:instrText xml:space="preserve"> PAGEREF _Toc512030491 \h </w:instrText>
            </w:r>
            <w:r w:rsidR="002F5068">
              <w:rPr>
                <w:noProof/>
                <w:webHidden/>
              </w:rPr>
            </w:r>
            <w:r w:rsidR="002F5068">
              <w:rPr>
                <w:noProof/>
                <w:webHidden/>
              </w:rPr>
              <w:fldChar w:fldCharType="separate"/>
            </w:r>
            <w:r w:rsidR="002F5068">
              <w:rPr>
                <w:noProof/>
                <w:webHidden/>
              </w:rPr>
              <w:t>8</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2" w:history="1">
            <w:r w:rsidR="002F5068" w:rsidRPr="00A66F9C">
              <w:rPr>
                <w:rStyle w:val="Hyperlink"/>
                <w:noProof/>
              </w:rPr>
              <w:t>2.1.3</w:t>
            </w:r>
            <w:r w:rsidR="002F5068">
              <w:rPr>
                <w:rFonts w:eastAsiaTheme="minorEastAsia"/>
                <w:noProof/>
              </w:rPr>
              <w:tab/>
            </w:r>
            <w:r w:rsidR="002F5068" w:rsidRPr="00A66F9C">
              <w:rPr>
                <w:rStyle w:val="Hyperlink"/>
                <w:noProof/>
              </w:rPr>
              <w:t>Elements = eidr:Series</w:t>
            </w:r>
            <w:r w:rsidR="002F5068">
              <w:rPr>
                <w:noProof/>
                <w:webHidden/>
              </w:rPr>
              <w:tab/>
            </w:r>
            <w:r w:rsidR="002F5068">
              <w:rPr>
                <w:noProof/>
                <w:webHidden/>
              </w:rPr>
              <w:fldChar w:fldCharType="begin"/>
            </w:r>
            <w:r w:rsidR="002F5068">
              <w:rPr>
                <w:noProof/>
                <w:webHidden/>
              </w:rPr>
              <w:instrText xml:space="preserve"> PAGEREF _Toc512030492 \h </w:instrText>
            </w:r>
            <w:r w:rsidR="002F5068">
              <w:rPr>
                <w:noProof/>
                <w:webHidden/>
              </w:rPr>
            </w:r>
            <w:r w:rsidR="002F5068">
              <w:rPr>
                <w:noProof/>
                <w:webHidden/>
              </w:rPr>
              <w:fldChar w:fldCharType="separate"/>
            </w:r>
            <w:r w:rsidR="002F5068">
              <w:rPr>
                <w:noProof/>
                <w:webHidden/>
              </w:rPr>
              <w:t>9</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493" w:history="1">
            <w:r w:rsidR="002F5068" w:rsidRPr="00A66F9C">
              <w:rPr>
                <w:rStyle w:val="Hyperlink"/>
                <w:noProof/>
              </w:rPr>
              <w:t>2.2</w:t>
            </w:r>
            <w:r w:rsidR="002F5068">
              <w:rPr>
                <w:rFonts w:eastAsiaTheme="minorEastAsia"/>
                <w:noProof/>
              </w:rPr>
              <w:tab/>
            </w:r>
            <w:r w:rsidR="002F5068" w:rsidRPr="00A66F9C">
              <w:rPr>
                <w:rStyle w:val="Hyperlink"/>
                <w:noProof/>
              </w:rPr>
              <w:t>Season</w:t>
            </w:r>
            <w:r w:rsidR="002F5068">
              <w:rPr>
                <w:noProof/>
                <w:webHidden/>
              </w:rPr>
              <w:tab/>
            </w:r>
            <w:r w:rsidR="002F5068">
              <w:rPr>
                <w:noProof/>
                <w:webHidden/>
              </w:rPr>
              <w:fldChar w:fldCharType="begin"/>
            </w:r>
            <w:r w:rsidR="002F5068">
              <w:rPr>
                <w:noProof/>
                <w:webHidden/>
              </w:rPr>
              <w:instrText xml:space="preserve"> PAGEREF _Toc512030493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4" w:history="1">
            <w:r w:rsidR="002F5068" w:rsidRPr="00A66F9C">
              <w:rPr>
                <w:rStyle w:val="Hyperlink"/>
                <w:noProof/>
              </w:rPr>
              <w:t>2.2.1</w:t>
            </w:r>
            <w:r w:rsidR="002F5068">
              <w:rPr>
                <w:rFonts w:eastAsiaTheme="minorEastAsia"/>
                <w:noProof/>
              </w:rPr>
              <w:tab/>
            </w:r>
            <w:r w:rsidR="002F5068" w:rsidRPr="00A66F9C">
              <w:rPr>
                <w:rStyle w:val="Hyperlink"/>
                <w:noProof/>
              </w:rPr>
              <w:t>Season Metadata in the Content Lifecycle</w:t>
            </w:r>
            <w:r w:rsidR="002F5068">
              <w:rPr>
                <w:noProof/>
                <w:webHidden/>
              </w:rPr>
              <w:tab/>
            </w:r>
            <w:r w:rsidR="002F5068">
              <w:rPr>
                <w:noProof/>
                <w:webHidden/>
              </w:rPr>
              <w:fldChar w:fldCharType="begin"/>
            </w:r>
            <w:r w:rsidR="002F5068">
              <w:rPr>
                <w:noProof/>
                <w:webHidden/>
              </w:rPr>
              <w:instrText xml:space="preserve"> PAGEREF _Toc512030494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5" w:history="1">
            <w:r w:rsidR="002F5068" w:rsidRPr="00A66F9C">
              <w:rPr>
                <w:rStyle w:val="Hyperlink"/>
                <w:noProof/>
              </w:rPr>
              <w:t>2.2.2</w:t>
            </w:r>
            <w:r w:rsidR="002F5068">
              <w:rPr>
                <w:rFonts w:eastAsiaTheme="minorEastAsia"/>
                <w:noProof/>
              </w:rPr>
              <w:tab/>
            </w:r>
            <w:r w:rsidR="002F5068" w:rsidRPr="00A66F9C">
              <w:rPr>
                <w:rStyle w:val="Hyperlink"/>
                <w:noProof/>
              </w:rPr>
              <w:t>Season Relational Metadata</w:t>
            </w:r>
            <w:r w:rsidR="002F5068">
              <w:rPr>
                <w:noProof/>
                <w:webHidden/>
              </w:rPr>
              <w:tab/>
            </w:r>
            <w:r w:rsidR="002F5068">
              <w:rPr>
                <w:noProof/>
                <w:webHidden/>
              </w:rPr>
              <w:fldChar w:fldCharType="begin"/>
            </w:r>
            <w:r w:rsidR="002F5068">
              <w:rPr>
                <w:noProof/>
                <w:webHidden/>
              </w:rPr>
              <w:instrText xml:space="preserve"> PAGEREF _Toc512030495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6" w:history="1">
            <w:r w:rsidR="002F5068" w:rsidRPr="00A66F9C">
              <w:rPr>
                <w:rStyle w:val="Hyperlink"/>
                <w:noProof/>
              </w:rPr>
              <w:t>2.2.3</w:t>
            </w:r>
            <w:r w:rsidR="002F5068">
              <w:rPr>
                <w:rFonts w:eastAsiaTheme="minorEastAsia"/>
                <w:noProof/>
              </w:rPr>
              <w:tab/>
            </w:r>
            <w:r w:rsidR="002F5068" w:rsidRPr="00A66F9C">
              <w:rPr>
                <w:rStyle w:val="Hyperlink"/>
                <w:noProof/>
              </w:rPr>
              <w:t>Entity = pm:Season</w:t>
            </w:r>
            <w:r w:rsidR="002F5068">
              <w:rPr>
                <w:noProof/>
                <w:webHidden/>
              </w:rPr>
              <w:tab/>
            </w:r>
            <w:r w:rsidR="002F5068">
              <w:rPr>
                <w:noProof/>
                <w:webHidden/>
              </w:rPr>
              <w:fldChar w:fldCharType="begin"/>
            </w:r>
            <w:r w:rsidR="002F5068">
              <w:rPr>
                <w:noProof/>
                <w:webHidden/>
              </w:rPr>
              <w:instrText xml:space="preserve"> PAGEREF _Toc512030496 \h </w:instrText>
            </w:r>
            <w:r w:rsidR="002F5068">
              <w:rPr>
                <w:noProof/>
                <w:webHidden/>
              </w:rPr>
            </w:r>
            <w:r w:rsidR="002F5068">
              <w:rPr>
                <w:noProof/>
                <w:webHidden/>
              </w:rPr>
              <w:fldChar w:fldCharType="separate"/>
            </w:r>
            <w:r w:rsidR="002F5068">
              <w:rPr>
                <w:noProof/>
                <w:webHidden/>
              </w:rPr>
              <w:t>17</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7" w:history="1">
            <w:r w:rsidR="002F5068" w:rsidRPr="00A66F9C">
              <w:rPr>
                <w:rStyle w:val="Hyperlink"/>
                <w:noProof/>
              </w:rPr>
              <w:t>2.2.4</w:t>
            </w:r>
            <w:r w:rsidR="002F5068">
              <w:rPr>
                <w:rFonts w:eastAsiaTheme="minorEastAsia"/>
                <w:noProof/>
              </w:rPr>
              <w:tab/>
            </w:r>
            <w:r w:rsidR="002F5068" w:rsidRPr="00A66F9C">
              <w:rPr>
                <w:rStyle w:val="Hyperlink"/>
                <w:noProof/>
              </w:rPr>
              <w:t>Elements = eidr:Season</w:t>
            </w:r>
            <w:r w:rsidR="002F5068">
              <w:rPr>
                <w:noProof/>
                <w:webHidden/>
              </w:rPr>
              <w:tab/>
            </w:r>
            <w:r w:rsidR="002F5068">
              <w:rPr>
                <w:noProof/>
                <w:webHidden/>
              </w:rPr>
              <w:fldChar w:fldCharType="begin"/>
            </w:r>
            <w:r w:rsidR="002F5068">
              <w:rPr>
                <w:noProof/>
                <w:webHidden/>
              </w:rPr>
              <w:instrText xml:space="preserve"> PAGEREF _Toc512030497 \h </w:instrText>
            </w:r>
            <w:r w:rsidR="002F5068">
              <w:rPr>
                <w:noProof/>
                <w:webHidden/>
              </w:rPr>
            </w:r>
            <w:r w:rsidR="002F5068">
              <w:rPr>
                <w:noProof/>
                <w:webHidden/>
              </w:rPr>
              <w:fldChar w:fldCharType="separate"/>
            </w:r>
            <w:r w:rsidR="002F5068">
              <w:rPr>
                <w:noProof/>
                <w:webHidden/>
              </w:rPr>
              <w:t>18</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498" w:history="1">
            <w:r w:rsidR="002F5068" w:rsidRPr="00A66F9C">
              <w:rPr>
                <w:rStyle w:val="Hyperlink"/>
                <w:noProof/>
              </w:rPr>
              <w:t>2.3</w:t>
            </w:r>
            <w:r w:rsidR="002F5068">
              <w:rPr>
                <w:rFonts w:eastAsiaTheme="minorEastAsia"/>
                <w:noProof/>
              </w:rPr>
              <w:tab/>
            </w:r>
            <w:r w:rsidR="002F5068" w:rsidRPr="00A66F9C">
              <w:rPr>
                <w:rStyle w:val="Hyperlink"/>
                <w:noProof/>
              </w:rPr>
              <w:t>Episode</w:t>
            </w:r>
            <w:r w:rsidR="002F5068">
              <w:rPr>
                <w:noProof/>
                <w:webHidden/>
              </w:rPr>
              <w:tab/>
            </w:r>
            <w:r w:rsidR="002F5068">
              <w:rPr>
                <w:noProof/>
                <w:webHidden/>
              </w:rPr>
              <w:fldChar w:fldCharType="begin"/>
            </w:r>
            <w:r w:rsidR="002F5068">
              <w:rPr>
                <w:noProof/>
                <w:webHidden/>
              </w:rPr>
              <w:instrText xml:space="preserve"> PAGEREF _Toc512030498 \h </w:instrText>
            </w:r>
            <w:r w:rsidR="002F5068">
              <w:rPr>
                <w:noProof/>
                <w:webHidden/>
              </w:rPr>
            </w:r>
            <w:r w:rsidR="002F5068">
              <w:rPr>
                <w:noProof/>
                <w:webHidden/>
              </w:rPr>
              <w:fldChar w:fldCharType="separate"/>
            </w:r>
            <w:r w:rsidR="002F5068">
              <w:rPr>
                <w:noProof/>
                <w:webHidden/>
              </w:rPr>
              <w:t>20</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499" w:history="1">
            <w:r w:rsidR="002F5068" w:rsidRPr="00A66F9C">
              <w:rPr>
                <w:rStyle w:val="Hyperlink"/>
                <w:noProof/>
              </w:rPr>
              <w:t>2.3.1</w:t>
            </w:r>
            <w:r w:rsidR="002F5068">
              <w:rPr>
                <w:rFonts w:eastAsiaTheme="minorEastAsia"/>
                <w:noProof/>
              </w:rPr>
              <w:tab/>
            </w:r>
            <w:r w:rsidR="002F5068" w:rsidRPr="00A66F9C">
              <w:rPr>
                <w:rStyle w:val="Hyperlink"/>
                <w:noProof/>
              </w:rPr>
              <w:t>Structural Metadata for an Episode</w:t>
            </w:r>
            <w:r w:rsidR="002F5068">
              <w:rPr>
                <w:noProof/>
                <w:webHidden/>
              </w:rPr>
              <w:tab/>
            </w:r>
            <w:r w:rsidR="002F5068">
              <w:rPr>
                <w:noProof/>
                <w:webHidden/>
              </w:rPr>
              <w:fldChar w:fldCharType="begin"/>
            </w:r>
            <w:r w:rsidR="002F5068">
              <w:rPr>
                <w:noProof/>
                <w:webHidden/>
              </w:rPr>
              <w:instrText xml:space="preserve"> PAGEREF _Toc512030499 \h </w:instrText>
            </w:r>
            <w:r w:rsidR="002F5068">
              <w:rPr>
                <w:noProof/>
                <w:webHidden/>
              </w:rPr>
            </w:r>
            <w:r w:rsidR="002F5068">
              <w:rPr>
                <w:noProof/>
                <w:webHidden/>
              </w:rPr>
              <w:fldChar w:fldCharType="separate"/>
            </w:r>
            <w:r w:rsidR="002F5068">
              <w:rPr>
                <w:noProof/>
                <w:webHidden/>
              </w:rPr>
              <w:t>20</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0" w:history="1">
            <w:r w:rsidR="002F5068" w:rsidRPr="00A66F9C">
              <w:rPr>
                <w:rStyle w:val="Hyperlink"/>
                <w:noProof/>
              </w:rPr>
              <w:t>2.3.2</w:t>
            </w:r>
            <w:r w:rsidR="002F5068">
              <w:rPr>
                <w:rFonts w:eastAsiaTheme="minorEastAsia"/>
                <w:noProof/>
              </w:rPr>
              <w:tab/>
            </w:r>
            <w:r w:rsidR="002F5068" w:rsidRPr="00A66F9C">
              <w:rPr>
                <w:rStyle w:val="Hyperlink"/>
                <w:noProof/>
              </w:rPr>
              <w:t>Entity = eidr:Episode</w:t>
            </w:r>
            <w:r w:rsidR="002F5068">
              <w:rPr>
                <w:noProof/>
                <w:webHidden/>
              </w:rPr>
              <w:tab/>
            </w:r>
            <w:r w:rsidR="002F5068">
              <w:rPr>
                <w:noProof/>
                <w:webHidden/>
              </w:rPr>
              <w:fldChar w:fldCharType="begin"/>
            </w:r>
            <w:r w:rsidR="002F5068">
              <w:rPr>
                <w:noProof/>
                <w:webHidden/>
              </w:rPr>
              <w:instrText xml:space="preserve"> PAGEREF _Toc512030500 \h </w:instrText>
            </w:r>
            <w:r w:rsidR="002F5068">
              <w:rPr>
                <w:noProof/>
                <w:webHidden/>
              </w:rPr>
            </w:r>
            <w:r w:rsidR="002F5068">
              <w:rPr>
                <w:noProof/>
                <w:webHidden/>
              </w:rPr>
              <w:fldChar w:fldCharType="separate"/>
            </w:r>
            <w:r w:rsidR="002F5068">
              <w:rPr>
                <w:noProof/>
                <w:webHidden/>
              </w:rPr>
              <w:t>20</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1" w:history="1">
            <w:r w:rsidR="002F5068" w:rsidRPr="00A66F9C">
              <w:rPr>
                <w:rStyle w:val="Hyperlink"/>
                <w:noProof/>
              </w:rPr>
              <w:t>2.3.3</w:t>
            </w:r>
            <w:r w:rsidR="002F5068">
              <w:rPr>
                <w:rFonts w:eastAsiaTheme="minorEastAsia"/>
                <w:noProof/>
              </w:rPr>
              <w:tab/>
            </w:r>
            <w:r w:rsidR="002F5068" w:rsidRPr="00A66F9C">
              <w:rPr>
                <w:rStyle w:val="Hyperlink"/>
                <w:noProof/>
              </w:rPr>
              <w:t>Entity = edir:Episode</w:t>
            </w:r>
            <w:r w:rsidR="002F5068">
              <w:rPr>
                <w:noProof/>
                <w:webHidden/>
              </w:rPr>
              <w:tab/>
            </w:r>
            <w:r w:rsidR="002F5068">
              <w:rPr>
                <w:noProof/>
                <w:webHidden/>
              </w:rPr>
              <w:fldChar w:fldCharType="begin"/>
            </w:r>
            <w:r w:rsidR="002F5068">
              <w:rPr>
                <w:noProof/>
                <w:webHidden/>
              </w:rPr>
              <w:instrText xml:space="preserve"> PAGEREF _Toc512030501 \h </w:instrText>
            </w:r>
            <w:r w:rsidR="002F5068">
              <w:rPr>
                <w:noProof/>
                <w:webHidden/>
              </w:rPr>
            </w:r>
            <w:r w:rsidR="002F5068">
              <w:rPr>
                <w:noProof/>
                <w:webHidden/>
              </w:rPr>
              <w:fldChar w:fldCharType="separate"/>
            </w:r>
            <w:r w:rsidR="002F5068">
              <w:rPr>
                <w:noProof/>
                <w:webHidden/>
              </w:rPr>
              <w:t>21</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502" w:history="1">
            <w:r w:rsidR="002F5068" w:rsidRPr="00A66F9C">
              <w:rPr>
                <w:rStyle w:val="Hyperlink"/>
                <w:noProof/>
              </w:rPr>
              <w:t>2.4</w:t>
            </w:r>
            <w:r w:rsidR="002F5068">
              <w:rPr>
                <w:rFonts w:eastAsiaTheme="minorEastAsia"/>
                <w:noProof/>
              </w:rPr>
              <w:tab/>
            </w:r>
            <w:r w:rsidR="002F5068" w:rsidRPr="00A66F9C">
              <w:rPr>
                <w:rStyle w:val="Hyperlink"/>
                <w:noProof/>
              </w:rPr>
              <w:t>Compilation</w:t>
            </w:r>
            <w:r w:rsidR="002F5068">
              <w:rPr>
                <w:noProof/>
                <w:webHidden/>
              </w:rPr>
              <w:tab/>
            </w:r>
            <w:r w:rsidR="002F5068">
              <w:rPr>
                <w:noProof/>
                <w:webHidden/>
              </w:rPr>
              <w:fldChar w:fldCharType="begin"/>
            </w:r>
            <w:r w:rsidR="002F5068">
              <w:rPr>
                <w:noProof/>
                <w:webHidden/>
              </w:rPr>
              <w:instrText xml:space="preserve"> PAGEREF _Toc512030502 \h </w:instrText>
            </w:r>
            <w:r w:rsidR="002F5068">
              <w:rPr>
                <w:noProof/>
                <w:webHidden/>
              </w:rPr>
            </w:r>
            <w:r w:rsidR="002F5068">
              <w:rPr>
                <w:noProof/>
                <w:webHidden/>
              </w:rPr>
              <w:fldChar w:fldCharType="separate"/>
            </w:r>
            <w:r w:rsidR="002F5068">
              <w:rPr>
                <w:noProof/>
                <w:webHidden/>
              </w:rPr>
              <w:t>30</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3" w:history="1">
            <w:r w:rsidR="002F5068" w:rsidRPr="00A66F9C">
              <w:rPr>
                <w:rStyle w:val="Hyperlink"/>
                <w:noProof/>
              </w:rPr>
              <w:t>2.4.1</w:t>
            </w:r>
            <w:r w:rsidR="002F5068">
              <w:rPr>
                <w:rFonts w:eastAsiaTheme="minorEastAsia"/>
                <w:noProof/>
              </w:rPr>
              <w:tab/>
            </w:r>
            <w:r w:rsidR="002F5068" w:rsidRPr="00A66F9C">
              <w:rPr>
                <w:rStyle w:val="Hyperlink"/>
                <w:noProof/>
              </w:rPr>
              <w:t>Entity = pm:Compilation</w:t>
            </w:r>
            <w:r w:rsidR="002F5068">
              <w:rPr>
                <w:noProof/>
                <w:webHidden/>
              </w:rPr>
              <w:tab/>
            </w:r>
            <w:r w:rsidR="002F5068">
              <w:rPr>
                <w:noProof/>
                <w:webHidden/>
              </w:rPr>
              <w:fldChar w:fldCharType="begin"/>
            </w:r>
            <w:r w:rsidR="002F5068">
              <w:rPr>
                <w:noProof/>
                <w:webHidden/>
              </w:rPr>
              <w:instrText xml:space="preserve"> PAGEREF _Toc512030503 \h </w:instrText>
            </w:r>
            <w:r w:rsidR="002F5068">
              <w:rPr>
                <w:noProof/>
                <w:webHidden/>
              </w:rPr>
            </w:r>
            <w:r w:rsidR="002F5068">
              <w:rPr>
                <w:noProof/>
                <w:webHidden/>
              </w:rPr>
              <w:fldChar w:fldCharType="separate"/>
            </w:r>
            <w:r w:rsidR="002F5068">
              <w:rPr>
                <w:noProof/>
                <w:webHidden/>
              </w:rPr>
              <w:t>30</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4" w:history="1">
            <w:r w:rsidR="002F5068" w:rsidRPr="00A66F9C">
              <w:rPr>
                <w:rStyle w:val="Hyperlink"/>
                <w:noProof/>
              </w:rPr>
              <w:t>2.4.2</w:t>
            </w:r>
            <w:r w:rsidR="002F5068">
              <w:rPr>
                <w:rFonts w:eastAsiaTheme="minorEastAsia"/>
                <w:noProof/>
              </w:rPr>
              <w:tab/>
            </w:r>
            <w:r w:rsidR="002F5068" w:rsidRPr="00A66F9C">
              <w:rPr>
                <w:rStyle w:val="Hyperlink"/>
                <w:noProof/>
              </w:rPr>
              <w:t>Elements = pm:Compilation</w:t>
            </w:r>
            <w:r w:rsidR="002F5068">
              <w:rPr>
                <w:noProof/>
                <w:webHidden/>
              </w:rPr>
              <w:tab/>
            </w:r>
            <w:r w:rsidR="002F5068">
              <w:rPr>
                <w:noProof/>
                <w:webHidden/>
              </w:rPr>
              <w:fldChar w:fldCharType="begin"/>
            </w:r>
            <w:r w:rsidR="002F5068">
              <w:rPr>
                <w:noProof/>
                <w:webHidden/>
              </w:rPr>
              <w:instrText xml:space="preserve"> PAGEREF _Toc512030504 \h </w:instrText>
            </w:r>
            <w:r w:rsidR="002F5068">
              <w:rPr>
                <w:noProof/>
                <w:webHidden/>
              </w:rPr>
            </w:r>
            <w:r w:rsidR="002F5068">
              <w:rPr>
                <w:noProof/>
                <w:webHidden/>
              </w:rPr>
              <w:fldChar w:fldCharType="separate"/>
            </w:r>
            <w:r w:rsidR="002F5068">
              <w:rPr>
                <w:noProof/>
                <w:webHidden/>
              </w:rPr>
              <w:t>31</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505" w:history="1">
            <w:r w:rsidR="002F5068" w:rsidRPr="00A66F9C">
              <w:rPr>
                <w:rStyle w:val="Hyperlink"/>
                <w:noProof/>
              </w:rPr>
              <w:t>2.5</w:t>
            </w:r>
            <w:r w:rsidR="002F5068">
              <w:rPr>
                <w:rFonts w:eastAsiaTheme="minorEastAsia"/>
                <w:noProof/>
              </w:rPr>
              <w:tab/>
            </w:r>
            <w:r w:rsidR="002F5068" w:rsidRPr="00A66F9C">
              <w:rPr>
                <w:rStyle w:val="Hyperlink"/>
                <w:noProof/>
              </w:rPr>
              <w:t>Manifestation Metadata</w:t>
            </w:r>
            <w:r w:rsidR="002F5068">
              <w:rPr>
                <w:noProof/>
                <w:webHidden/>
              </w:rPr>
              <w:tab/>
            </w:r>
            <w:r w:rsidR="002F5068">
              <w:rPr>
                <w:noProof/>
                <w:webHidden/>
              </w:rPr>
              <w:fldChar w:fldCharType="begin"/>
            </w:r>
            <w:r w:rsidR="002F5068">
              <w:rPr>
                <w:noProof/>
                <w:webHidden/>
              </w:rPr>
              <w:instrText xml:space="preserve"> PAGEREF _Toc512030505 \h </w:instrText>
            </w:r>
            <w:r w:rsidR="002F5068">
              <w:rPr>
                <w:noProof/>
                <w:webHidden/>
              </w:rPr>
            </w:r>
            <w:r w:rsidR="002F5068">
              <w:rPr>
                <w:noProof/>
                <w:webHidden/>
              </w:rPr>
              <w:fldChar w:fldCharType="separate"/>
            </w:r>
            <w:r w:rsidR="002F5068">
              <w:rPr>
                <w:noProof/>
                <w:webHidden/>
              </w:rPr>
              <w:t>33</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6" w:history="1">
            <w:r w:rsidR="002F5068" w:rsidRPr="00A66F9C">
              <w:rPr>
                <w:rStyle w:val="Hyperlink"/>
                <w:noProof/>
              </w:rPr>
              <w:t>2.5.1</w:t>
            </w:r>
            <w:r w:rsidR="002F5068">
              <w:rPr>
                <w:rFonts w:eastAsiaTheme="minorEastAsia"/>
                <w:noProof/>
              </w:rPr>
              <w:tab/>
            </w:r>
            <w:r w:rsidR="002F5068" w:rsidRPr="00A66F9C">
              <w:rPr>
                <w:rStyle w:val="Hyperlink"/>
                <w:noProof/>
              </w:rPr>
              <w:t>Manifestation Metadata in the Content Lifecycle</w:t>
            </w:r>
            <w:r w:rsidR="002F5068">
              <w:rPr>
                <w:noProof/>
                <w:webHidden/>
              </w:rPr>
              <w:tab/>
            </w:r>
            <w:r w:rsidR="002F5068">
              <w:rPr>
                <w:noProof/>
                <w:webHidden/>
              </w:rPr>
              <w:fldChar w:fldCharType="begin"/>
            </w:r>
            <w:r w:rsidR="002F5068">
              <w:rPr>
                <w:noProof/>
                <w:webHidden/>
              </w:rPr>
              <w:instrText xml:space="preserve"> PAGEREF _Toc512030506 \h </w:instrText>
            </w:r>
            <w:r w:rsidR="002F5068">
              <w:rPr>
                <w:noProof/>
                <w:webHidden/>
              </w:rPr>
            </w:r>
            <w:r w:rsidR="002F5068">
              <w:rPr>
                <w:noProof/>
                <w:webHidden/>
              </w:rPr>
              <w:fldChar w:fldCharType="separate"/>
            </w:r>
            <w:r w:rsidR="002F5068">
              <w:rPr>
                <w:noProof/>
                <w:webHidden/>
              </w:rPr>
              <w:t>33</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7" w:history="1">
            <w:r w:rsidR="002F5068" w:rsidRPr="00A66F9C">
              <w:rPr>
                <w:rStyle w:val="Hyperlink"/>
                <w:noProof/>
              </w:rPr>
              <w:t>2.5.2</w:t>
            </w:r>
            <w:r w:rsidR="002F5068">
              <w:rPr>
                <w:rFonts w:eastAsiaTheme="minorEastAsia"/>
                <w:noProof/>
              </w:rPr>
              <w:tab/>
            </w:r>
            <w:r w:rsidR="002F5068" w:rsidRPr="00A66F9C">
              <w:rPr>
                <w:rStyle w:val="Hyperlink"/>
                <w:noProof/>
              </w:rPr>
              <w:t>Entity = pm:Manifestation</w:t>
            </w:r>
            <w:r w:rsidR="002F5068">
              <w:rPr>
                <w:noProof/>
                <w:webHidden/>
              </w:rPr>
              <w:tab/>
            </w:r>
            <w:r w:rsidR="002F5068">
              <w:rPr>
                <w:noProof/>
                <w:webHidden/>
              </w:rPr>
              <w:fldChar w:fldCharType="begin"/>
            </w:r>
            <w:r w:rsidR="002F5068">
              <w:rPr>
                <w:noProof/>
                <w:webHidden/>
              </w:rPr>
              <w:instrText xml:space="preserve"> PAGEREF _Toc512030507 \h </w:instrText>
            </w:r>
            <w:r w:rsidR="002F5068">
              <w:rPr>
                <w:noProof/>
                <w:webHidden/>
              </w:rPr>
            </w:r>
            <w:r w:rsidR="002F5068">
              <w:rPr>
                <w:noProof/>
                <w:webHidden/>
              </w:rPr>
              <w:fldChar w:fldCharType="separate"/>
            </w:r>
            <w:r w:rsidR="002F5068">
              <w:rPr>
                <w:noProof/>
                <w:webHidden/>
              </w:rPr>
              <w:t>33</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08" w:history="1">
            <w:r w:rsidR="002F5068" w:rsidRPr="00A66F9C">
              <w:rPr>
                <w:rStyle w:val="Hyperlink"/>
                <w:noProof/>
              </w:rPr>
              <w:t>2.5.3</w:t>
            </w:r>
            <w:r w:rsidR="002F5068">
              <w:rPr>
                <w:rFonts w:eastAsiaTheme="minorEastAsia"/>
                <w:noProof/>
              </w:rPr>
              <w:tab/>
            </w:r>
            <w:r w:rsidR="002F5068" w:rsidRPr="00A66F9C">
              <w:rPr>
                <w:rStyle w:val="Hyperlink"/>
                <w:noProof/>
              </w:rPr>
              <w:t>Elements = pm:Manifestation</w:t>
            </w:r>
            <w:r w:rsidR="002F5068">
              <w:rPr>
                <w:noProof/>
                <w:webHidden/>
              </w:rPr>
              <w:tab/>
            </w:r>
            <w:r w:rsidR="002F5068">
              <w:rPr>
                <w:noProof/>
                <w:webHidden/>
              </w:rPr>
              <w:fldChar w:fldCharType="begin"/>
            </w:r>
            <w:r w:rsidR="002F5068">
              <w:rPr>
                <w:noProof/>
                <w:webHidden/>
              </w:rPr>
              <w:instrText xml:space="preserve"> PAGEREF _Toc512030508 \h </w:instrText>
            </w:r>
            <w:r w:rsidR="002F5068">
              <w:rPr>
                <w:noProof/>
                <w:webHidden/>
              </w:rPr>
            </w:r>
            <w:r w:rsidR="002F5068">
              <w:rPr>
                <w:noProof/>
                <w:webHidden/>
              </w:rPr>
              <w:fldChar w:fldCharType="separate"/>
            </w:r>
            <w:r w:rsidR="002F5068">
              <w:rPr>
                <w:noProof/>
                <w:webHidden/>
              </w:rPr>
              <w:t>34</w:t>
            </w:r>
            <w:r w:rsidR="002F5068">
              <w:rPr>
                <w:noProof/>
                <w:webHidden/>
              </w:rPr>
              <w:fldChar w:fldCharType="end"/>
            </w:r>
          </w:hyperlink>
        </w:p>
        <w:p w:rsidR="002F5068" w:rsidRDefault="00E30B68">
          <w:pPr>
            <w:pStyle w:val="TOC2"/>
            <w:tabs>
              <w:tab w:val="left" w:pos="880"/>
              <w:tab w:val="right" w:leader="dot" w:pos="10790"/>
            </w:tabs>
            <w:rPr>
              <w:rFonts w:eastAsiaTheme="minorEastAsia"/>
              <w:noProof/>
            </w:rPr>
          </w:pPr>
          <w:hyperlink w:anchor="_Toc512030509" w:history="1">
            <w:r w:rsidR="002F5068" w:rsidRPr="00A66F9C">
              <w:rPr>
                <w:rStyle w:val="Hyperlink"/>
                <w:noProof/>
              </w:rPr>
              <w:t>2.6</w:t>
            </w:r>
            <w:r w:rsidR="002F5068">
              <w:rPr>
                <w:rFonts w:eastAsiaTheme="minorEastAsia"/>
                <w:noProof/>
              </w:rPr>
              <w:tab/>
            </w:r>
            <w:r w:rsidR="002F5068" w:rsidRPr="00A66F9C">
              <w:rPr>
                <w:rStyle w:val="Hyperlink"/>
                <w:noProof/>
              </w:rPr>
              <w:t>File</w:t>
            </w:r>
            <w:r w:rsidR="002F5068">
              <w:rPr>
                <w:noProof/>
                <w:webHidden/>
              </w:rPr>
              <w:tab/>
            </w:r>
            <w:r w:rsidR="002F5068">
              <w:rPr>
                <w:noProof/>
                <w:webHidden/>
              </w:rPr>
              <w:fldChar w:fldCharType="begin"/>
            </w:r>
            <w:r w:rsidR="002F5068">
              <w:rPr>
                <w:noProof/>
                <w:webHidden/>
              </w:rPr>
              <w:instrText xml:space="preserve"> PAGEREF _Toc512030509 \h </w:instrText>
            </w:r>
            <w:r w:rsidR="002F5068">
              <w:rPr>
                <w:noProof/>
                <w:webHidden/>
              </w:rPr>
            </w:r>
            <w:r w:rsidR="002F5068">
              <w:rPr>
                <w:noProof/>
                <w:webHidden/>
              </w:rPr>
              <w:fldChar w:fldCharType="separate"/>
            </w:r>
            <w:r w:rsidR="002F5068">
              <w:rPr>
                <w:noProof/>
                <w:webHidden/>
              </w:rPr>
              <w:t>38</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10" w:history="1">
            <w:r w:rsidR="002F5068" w:rsidRPr="00A66F9C">
              <w:rPr>
                <w:rStyle w:val="Hyperlink"/>
                <w:noProof/>
              </w:rPr>
              <w:t>2.6.1</w:t>
            </w:r>
            <w:r w:rsidR="002F5068">
              <w:rPr>
                <w:rFonts w:eastAsiaTheme="minorEastAsia"/>
                <w:noProof/>
              </w:rPr>
              <w:tab/>
            </w:r>
            <w:r w:rsidR="002F5068" w:rsidRPr="00A66F9C">
              <w:rPr>
                <w:rStyle w:val="Hyperlink"/>
                <w:noProof/>
              </w:rPr>
              <w:t>File Metadata in the Content Lifecycle</w:t>
            </w:r>
            <w:r w:rsidR="002F5068">
              <w:rPr>
                <w:noProof/>
                <w:webHidden/>
              </w:rPr>
              <w:tab/>
            </w:r>
            <w:r w:rsidR="002F5068">
              <w:rPr>
                <w:noProof/>
                <w:webHidden/>
              </w:rPr>
              <w:fldChar w:fldCharType="begin"/>
            </w:r>
            <w:r w:rsidR="002F5068">
              <w:rPr>
                <w:noProof/>
                <w:webHidden/>
              </w:rPr>
              <w:instrText xml:space="preserve"> PAGEREF _Toc512030510 \h </w:instrText>
            </w:r>
            <w:r w:rsidR="002F5068">
              <w:rPr>
                <w:noProof/>
                <w:webHidden/>
              </w:rPr>
            </w:r>
            <w:r w:rsidR="002F5068">
              <w:rPr>
                <w:noProof/>
                <w:webHidden/>
              </w:rPr>
              <w:fldChar w:fldCharType="separate"/>
            </w:r>
            <w:r w:rsidR="002F5068">
              <w:rPr>
                <w:noProof/>
                <w:webHidden/>
              </w:rPr>
              <w:t>38</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11" w:history="1">
            <w:r w:rsidR="002F5068" w:rsidRPr="00A66F9C">
              <w:rPr>
                <w:rStyle w:val="Hyperlink"/>
                <w:noProof/>
              </w:rPr>
              <w:t>2.6.2</w:t>
            </w:r>
            <w:r w:rsidR="002F5068">
              <w:rPr>
                <w:rFonts w:eastAsiaTheme="minorEastAsia"/>
                <w:noProof/>
              </w:rPr>
              <w:tab/>
            </w:r>
            <w:r w:rsidR="002F5068" w:rsidRPr="00A66F9C">
              <w:rPr>
                <w:rStyle w:val="Hyperlink"/>
                <w:noProof/>
              </w:rPr>
              <w:t>Entity = pm:File</w:t>
            </w:r>
            <w:r w:rsidR="002F5068">
              <w:rPr>
                <w:noProof/>
                <w:webHidden/>
              </w:rPr>
              <w:tab/>
            </w:r>
            <w:r w:rsidR="002F5068">
              <w:rPr>
                <w:noProof/>
                <w:webHidden/>
              </w:rPr>
              <w:fldChar w:fldCharType="begin"/>
            </w:r>
            <w:r w:rsidR="002F5068">
              <w:rPr>
                <w:noProof/>
                <w:webHidden/>
              </w:rPr>
              <w:instrText xml:space="preserve"> PAGEREF _Toc512030511 \h </w:instrText>
            </w:r>
            <w:r w:rsidR="002F5068">
              <w:rPr>
                <w:noProof/>
                <w:webHidden/>
              </w:rPr>
            </w:r>
            <w:r w:rsidR="002F5068">
              <w:rPr>
                <w:noProof/>
                <w:webHidden/>
              </w:rPr>
              <w:fldChar w:fldCharType="separate"/>
            </w:r>
            <w:r w:rsidR="002F5068">
              <w:rPr>
                <w:noProof/>
                <w:webHidden/>
              </w:rPr>
              <w:t>38</w:t>
            </w:r>
            <w:r w:rsidR="002F5068">
              <w:rPr>
                <w:noProof/>
                <w:webHidden/>
              </w:rPr>
              <w:fldChar w:fldCharType="end"/>
            </w:r>
          </w:hyperlink>
        </w:p>
        <w:p w:rsidR="002F5068" w:rsidRDefault="00E30B68">
          <w:pPr>
            <w:pStyle w:val="TOC3"/>
            <w:tabs>
              <w:tab w:val="left" w:pos="1320"/>
              <w:tab w:val="right" w:leader="dot" w:pos="10790"/>
            </w:tabs>
            <w:rPr>
              <w:rFonts w:eastAsiaTheme="minorEastAsia"/>
              <w:noProof/>
            </w:rPr>
          </w:pPr>
          <w:hyperlink w:anchor="_Toc512030512" w:history="1">
            <w:r w:rsidR="002F5068" w:rsidRPr="00A66F9C">
              <w:rPr>
                <w:rStyle w:val="Hyperlink"/>
                <w:noProof/>
              </w:rPr>
              <w:t>2.6.3</w:t>
            </w:r>
            <w:r w:rsidR="002F5068">
              <w:rPr>
                <w:rFonts w:eastAsiaTheme="minorEastAsia"/>
                <w:noProof/>
              </w:rPr>
              <w:tab/>
            </w:r>
            <w:r w:rsidR="002F5068" w:rsidRPr="00A66F9C">
              <w:rPr>
                <w:rStyle w:val="Hyperlink"/>
                <w:noProof/>
              </w:rPr>
              <w:t>Elements = pm:File</w:t>
            </w:r>
            <w:r w:rsidR="002F5068">
              <w:rPr>
                <w:noProof/>
                <w:webHidden/>
              </w:rPr>
              <w:tab/>
            </w:r>
            <w:r w:rsidR="002F5068">
              <w:rPr>
                <w:noProof/>
                <w:webHidden/>
              </w:rPr>
              <w:fldChar w:fldCharType="begin"/>
            </w:r>
            <w:r w:rsidR="002F5068">
              <w:rPr>
                <w:noProof/>
                <w:webHidden/>
              </w:rPr>
              <w:instrText xml:space="preserve"> PAGEREF _Toc512030512 \h </w:instrText>
            </w:r>
            <w:r w:rsidR="002F5068">
              <w:rPr>
                <w:noProof/>
                <w:webHidden/>
              </w:rPr>
            </w:r>
            <w:r w:rsidR="002F5068">
              <w:rPr>
                <w:noProof/>
                <w:webHidden/>
              </w:rPr>
              <w:fldChar w:fldCharType="separate"/>
            </w:r>
            <w:r w:rsidR="002F5068">
              <w:rPr>
                <w:noProof/>
                <w:webHidden/>
              </w:rPr>
              <w:t>39</w:t>
            </w:r>
            <w:r w:rsidR="002F5068">
              <w:rPr>
                <w:noProof/>
                <w:webHidden/>
              </w:rPr>
              <w:fldChar w:fldCharType="end"/>
            </w:r>
          </w:hyperlink>
        </w:p>
        <w:p w:rsidR="002F5068" w:rsidRDefault="00E30B68">
          <w:pPr>
            <w:pStyle w:val="TOC1"/>
            <w:tabs>
              <w:tab w:val="left" w:pos="440"/>
              <w:tab w:val="right" w:leader="dot" w:pos="10790"/>
            </w:tabs>
            <w:rPr>
              <w:rFonts w:eastAsiaTheme="minorEastAsia"/>
              <w:noProof/>
            </w:rPr>
          </w:pPr>
          <w:hyperlink w:anchor="_Toc512030513" w:history="1">
            <w:r w:rsidR="002F5068" w:rsidRPr="00A66F9C">
              <w:rPr>
                <w:rStyle w:val="Hyperlink"/>
                <w:noProof/>
              </w:rPr>
              <w:t>3</w:t>
            </w:r>
            <w:r w:rsidR="002F5068">
              <w:rPr>
                <w:rFonts w:eastAsiaTheme="minorEastAsia"/>
                <w:noProof/>
              </w:rPr>
              <w:tab/>
            </w:r>
            <w:r w:rsidR="002F5068" w:rsidRPr="00A66F9C">
              <w:rPr>
                <w:rStyle w:val="Hyperlink"/>
                <w:noProof/>
              </w:rPr>
              <w:t>Data Dictionary</w:t>
            </w:r>
            <w:r w:rsidR="002F5068">
              <w:rPr>
                <w:noProof/>
                <w:webHidden/>
              </w:rPr>
              <w:tab/>
            </w:r>
            <w:r w:rsidR="002F5068">
              <w:rPr>
                <w:noProof/>
                <w:webHidden/>
              </w:rPr>
              <w:fldChar w:fldCharType="begin"/>
            </w:r>
            <w:r w:rsidR="002F5068">
              <w:rPr>
                <w:noProof/>
                <w:webHidden/>
              </w:rPr>
              <w:instrText xml:space="preserve"> PAGEREF _Toc512030513 \h </w:instrText>
            </w:r>
            <w:r w:rsidR="002F5068">
              <w:rPr>
                <w:noProof/>
                <w:webHidden/>
              </w:rPr>
            </w:r>
            <w:r w:rsidR="002F5068">
              <w:rPr>
                <w:noProof/>
                <w:webHidden/>
              </w:rPr>
              <w:fldChar w:fldCharType="separate"/>
            </w:r>
            <w:r w:rsidR="002F5068">
              <w:rPr>
                <w:noProof/>
                <w:webHidden/>
              </w:rPr>
              <w:t>40</w:t>
            </w:r>
            <w:r w:rsidR="002F5068">
              <w:rPr>
                <w:noProof/>
                <w:webHidden/>
              </w:rPr>
              <w:fldChar w:fldCharType="end"/>
            </w:r>
          </w:hyperlink>
        </w:p>
        <w:p w:rsidR="002F5068" w:rsidRDefault="00E30B68">
          <w:pPr>
            <w:pStyle w:val="TOC1"/>
            <w:tabs>
              <w:tab w:val="left" w:pos="440"/>
              <w:tab w:val="right" w:leader="dot" w:pos="10790"/>
            </w:tabs>
            <w:rPr>
              <w:rFonts w:eastAsiaTheme="minorEastAsia"/>
              <w:noProof/>
            </w:rPr>
          </w:pPr>
          <w:hyperlink w:anchor="_Toc512030514" w:history="1">
            <w:r w:rsidR="002F5068" w:rsidRPr="00A66F9C">
              <w:rPr>
                <w:rStyle w:val="Hyperlink"/>
                <w:noProof/>
              </w:rPr>
              <w:t>4</w:t>
            </w:r>
            <w:r w:rsidR="002F5068">
              <w:rPr>
                <w:rFonts w:eastAsiaTheme="minorEastAsia"/>
                <w:noProof/>
              </w:rPr>
              <w:tab/>
            </w:r>
            <w:r w:rsidR="002F5068" w:rsidRPr="00A66F9C">
              <w:rPr>
                <w:rStyle w:val="Hyperlink"/>
                <w:noProof/>
              </w:rPr>
              <w:t>Figure 1. Required fields within the Data Model</w:t>
            </w:r>
            <w:r w:rsidR="002F5068">
              <w:rPr>
                <w:noProof/>
                <w:webHidden/>
              </w:rPr>
              <w:tab/>
            </w:r>
            <w:r w:rsidR="002F5068">
              <w:rPr>
                <w:noProof/>
                <w:webHidden/>
              </w:rPr>
              <w:fldChar w:fldCharType="begin"/>
            </w:r>
            <w:r w:rsidR="002F5068">
              <w:rPr>
                <w:noProof/>
                <w:webHidden/>
              </w:rPr>
              <w:instrText xml:space="preserve"> PAGEREF _Toc512030514 \h </w:instrText>
            </w:r>
            <w:r w:rsidR="002F5068">
              <w:rPr>
                <w:noProof/>
                <w:webHidden/>
              </w:rPr>
            </w:r>
            <w:r w:rsidR="002F5068">
              <w:rPr>
                <w:noProof/>
                <w:webHidden/>
              </w:rPr>
              <w:fldChar w:fldCharType="separate"/>
            </w:r>
            <w:r w:rsidR="002F5068">
              <w:rPr>
                <w:noProof/>
                <w:webHidden/>
              </w:rPr>
              <w:t>50</w:t>
            </w:r>
            <w:r w:rsidR="002F5068">
              <w:rPr>
                <w:noProof/>
                <w:webHidden/>
              </w:rPr>
              <w:fldChar w:fldCharType="end"/>
            </w:r>
          </w:hyperlink>
        </w:p>
        <w:p w:rsidR="002F5068" w:rsidRDefault="002F5068">
          <w:r>
            <w:rPr>
              <w:b/>
              <w:bCs/>
              <w:noProof/>
            </w:rPr>
            <w:fldChar w:fldCharType="end"/>
          </w:r>
        </w:p>
      </w:sdtContent>
    </w:sdt>
    <w:p w:rsidR="002F5068" w:rsidRDefault="002F5068" w:rsidP="002F5068">
      <w:pPr>
        <w:pStyle w:val="Heading1"/>
      </w:pPr>
      <w:bookmarkStart w:id="2" w:name="_Toc512030483"/>
      <w:r w:rsidRPr="0078362C">
        <w:lastRenderedPageBreak/>
        <w:t>Introduction</w:t>
      </w:r>
      <w:bookmarkEnd w:id="2"/>
    </w:p>
    <w:p w:rsidR="002F5068" w:rsidRDefault="002F5068" w:rsidP="002F5068">
      <w:r w:rsidRPr="00586046">
        <w:t>Th</w:t>
      </w:r>
      <w:r>
        <w:t>e Public Media</w:t>
      </w:r>
      <w:r w:rsidRPr="00586046">
        <w:t xml:space="preserve"> </w:t>
      </w:r>
      <w:r>
        <w:t xml:space="preserve">Enterprise </w:t>
      </w:r>
      <w:r w:rsidRPr="00586046">
        <w:t xml:space="preserve">Metadata Application Profile (MAP) is </w:t>
      </w:r>
      <w:r>
        <w:t xml:space="preserve">a metadata schema to improve interoperability across Public Media show products.  </w:t>
      </w:r>
    </w:p>
    <w:p w:rsidR="002F5068" w:rsidRDefault="002F5068" w:rsidP="002F5068">
      <w:pPr>
        <w:pStyle w:val="Heading2"/>
        <w:spacing w:before="360" w:after="80"/>
        <w:contextualSpacing/>
      </w:pPr>
      <w:bookmarkStart w:id="3" w:name="_Toc512030484"/>
      <w:r>
        <w:t>Selected Metadata Standard and Schemas</w:t>
      </w:r>
      <w:bookmarkEnd w:id="3"/>
    </w:p>
    <w:p w:rsidR="002F5068" w:rsidRPr="002F5068" w:rsidRDefault="002F5068" w:rsidP="002F5068">
      <w:pPr>
        <w:rPr>
          <w:b/>
        </w:rPr>
      </w:pPr>
      <w:r w:rsidRPr="0078362C">
        <w:rPr>
          <w:b/>
        </w:rPr>
        <w:t xml:space="preserve">The Public </w:t>
      </w:r>
      <w:r>
        <w:rPr>
          <w:b/>
        </w:rPr>
        <w:t>Media</w:t>
      </w:r>
      <w:r w:rsidRPr="0078362C">
        <w:rPr>
          <w:b/>
        </w:rPr>
        <w:t xml:space="preserve"> MAP adopted the Entertainment Identifier Registry (EIDR) data model standard.   </w:t>
      </w:r>
    </w:p>
    <w:p w:rsidR="002F5068" w:rsidRDefault="002F5068" w:rsidP="002F5068">
      <w:r>
        <w:t xml:space="preserve">There is no one industry schema; there are the most preferred schemas – each </w:t>
      </w:r>
      <w:proofErr w:type="gramStart"/>
      <w:r>
        <w:t>have</w:t>
      </w:r>
      <w:proofErr w:type="gramEnd"/>
      <w:r>
        <w:t xml:space="preserve"> a distinct focus.   The Public Media Common Metadata MAP aligns to the following schemas, listed in order of rank:</w:t>
      </w:r>
    </w:p>
    <w:p w:rsidR="002F5068" w:rsidRDefault="002F5068" w:rsidP="002F5068"/>
    <w:p w:rsidR="002F5068" w:rsidRDefault="002F5068" w:rsidP="002F5068">
      <w:pPr>
        <w:pStyle w:val="ListParagraph"/>
        <w:numPr>
          <w:ilvl w:val="0"/>
          <w:numId w:val="3"/>
        </w:numPr>
        <w:spacing w:line="276" w:lineRule="auto"/>
      </w:pPr>
      <w:proofErr w:type="spellStart"/>
      <w:r w:rsidRPr="0078362C">
        <w:rPr>
          <w:b/>
        </w:rPr>
        <w:t>MovieLabs</w:t>
      </w:r>
      <w:proofErr w:type="spellEnd"/>
      <w:r w:rsidRPr="0078362C">
        <w:rPr>
          <w:b/>
        </w:rPr>
        <w:t xml:space="preserve"> Common Metadata Specification</w:t>
      </w:r>
      <w:r>
        <w:br/>
      </w:r>
      <w:proofErr w:type="spellStart"/>
      <w:r>
        <w:t>MovieLabs</w:t>
      </w:r>
      <w:proofErr w:type="spellEnd"/>
      <w:r>
        <w:t xml:space="preserve"> is a Digital Distribution Framework that defines standards for </w:t>
      </w:r>
      <w:r w:rsidRPr="00CD22C5">
        <w:t>online distribution</w:t>
      </w:r>
      <w:r>
        <w:t xml:space="preserve">, </w:t>
      </w:r>
      <w:r w:rsidRPr="00CD22C5">
        <w:t>automation of digital workflows and supply chain efficiency</w:t>
      </w:r>
      <w:r>
        <w:t xml:space="preserve"> to improve</w:t>
      </w:r>
      <w:r w:rsidRPr="00CD22C5">
        <w:t xml:space="preserve"> consumer experiences</w:t>
      </w:r>
      <w:r>
        <w:t xml:space="preserve">. </w:t>
      </w:r>
    </w:p>
    <w:p w:rsidR="002F5068" w:rsidRPr="0078362C" w:rsidRDefault="002F5068" w:rsidP="002F5068">
      <w:pPr>
        <w:pStyle w:val="ListParagraph"/>
        <w:numPr>
          <w:ilvl w:val="0"/>
          <w:numId w:val="3"/>
        </w:numPr>
        <w:spacing w:line="276" w:lineRule="auto"/>
        <w:rPr>
          <w:b/>
        </w:rPr>
      </w:pPr>
      <w:proofErr w:type="spellStart"/>
      <w:r w:rsidRPr="0078362C">
        <w:rPr>
          <w:b/>
        </w:rPr>
        <w:t>Gracenote</w:t>
      </w:r>
      <w:proofErr w:type="spellEnd"/>
      <w:r w:rsidRPr="0078362C">
        <w:rPr>
          <w:b/>
        </w:rPr>
        <w:t>, powered by Nielsen</w:t>
      </w:r>
      <w:r w:rsidRPr="0078362C">
        <w:rPr>
          <w:b/>
        </w:rPr>
        <w:br/>
      </w:r>
      <w:proofErr w:type="spellStart"/>
      <w:r w:rsidRPr="0078362C">
        <w:t>Gracenote</w:t>
      </w:r>
      <w:proofErr w:type="spellEnd"/>
      <w:r>
        <w:t xml:space="preserve"> controlled vocabularies and their</w:t>
      </w:r>
      <w:r w:rsidRPr="0078362C">
        <w:t xml:space="preserve"> TMS</w:t>
      </w:r>
      <w:r>
        <w:t xml:space="preserve"> IDs</w:t>
      </w:r>
      <w:r w:rsidRPr="0078362C">
        <w:t xml:space="preserve"> (formerly Tribune Media) are deeply entrenched within some of the largest audio and video services </w:t>
      </w:r>
      <w:r>
        <w:t xml:space="preserve">– </w:t>
      </w:r>
      <w:r w:rsidRPr="0078362C">
        <w:t>b</w:t>
      </w:r>
      <w:r>
        <w:t>oth online and traditional cable services</w:t>
      </w:r>
      <w:r w:rsidRPr="0078362C">
        <w:t>.</w:t>
      </w:r>
    </w:p>
    <w:p w:rsidR="002F5068" w:rsidRDefault="002F5068" w:rsidP="002F5068">
      <w:pPr>
        <w:rPr>
          <w:b/>
        </w:rPr>
      </w:pPr>
    </w:p>
    <w:p w:rsidR="002F5068" w:rsidRDefault="002F5068" w:rsidP="002F5068">
      <w:pPr>
        <w:pStyle w:val="Heading2"/>
        <w:spacing w:before="360" w:after="80"/>
      </w:pPr>
      <w:bookmarkStart w:id="4" w:name="_Toc512030485"/>
      <w:r w:rsidRPr="000C0CFC">
        <w:t>Namespaces</w:t>
      </w:r>
      <w:bookmarkEnd w:id="4"/>
    </w:p>
    <w:p w:rsidR="002F5068" w:rsidRDefault="002F5068" w:rsidP="002F5068">
      <w:pPr>
        <w:contextualSpacing/>
      </w:pPr>
      <w:r>
        <w:t xml:space="preserve">Namespaces </w:t>
      </w:r>
      <w:r w:rsidRPr="00524CA6">
        <w:t>defin</w:t>
      </w:r>
      <w:r>
        <w:t>e</w:t>
      </w:r>
      <w:r w:rsidRPr="00524CA6">
        <w:t xml:space="preserve"> a logical </w:t>
      </w:r>
      <w:r>
        <w:t>reference that maps back to a schema’s source.</w:t>
      </w:r>
      <w:r w:rsidRPr="00524CA6">
        <w:t xml:space="preserve"> </w:t>
      </w:r>
      <w:r>
        <w:t xml:space="preserve"> Public Media MAP references the aforementioned schemas in its framework.  </w:t>
      </w:r>
      <w:r w:rsidRPr="00E41194">
        <w:t>In order to claim compliance with this specification, it is necessary to conform to the following standards and other works as indi</w:t>
      </w:r>
      <w:r>
        <w:t>cated, in addition to the other</w:t>
      </w:r>
      <w:r w:rsidRPr="00E41194">
        <w:t xml:space="preserve"> requirements of this specification. Notwithstanding, intellectual property rights may be required to use or implement such normative references.</w:t>
      </w:r>
    </w:p>
    <w:p w:rsidR="002F5068" w:rsidRDefault="002F5068" w:rsidP="002F5068">
      <w:pPr>
        <w:contextualSpacing/>
      </w:pPr>
    </w:p>
    <w:tbl>
      <w:tblPr>
        <w:tblStyle w:val="TableGrid"/>
        <w:tblW w:w="0" w:type="auto"/>
        <w:tblLayout w:type="fixed"/>
        <w:tblLook w:val="04A0" w:firstRow="1" w:lastRow="0" w:firstColumn="1" w:lastColumn="0" w:noHBand="0" w:noVBand="1"/>
      </w:tblPr>
      <w:tblGrid>
        <w:gridCol w:w="3888"/>
        <w:gridCol w:w="1350"/>
        <w:gridCol w:w="4338"/>
      </w:tblGrid>
      <w:tr w:rsidR="002F5068" w:rsidTr="008B2C7A">
        <w:tc>
          <w:tcPr>
            <w:tcW w:w="3888" w:type="dxa"/>
            <w:tcBorders>
              <w:top w:val="nil"/>
              <w:left w:val="nil"/>
              <w:bottom w:val="single" w:sz="4" w:space="0" w:color="auto"/>
              <w:right w:val="nil"/>
            </w:tcBorders>
          </w:tcPr>
          <w:p w:rsidR="002F5068" w:rsidRDefault="002F5068" w:rsidP="008B2C7A">
            <w:pPr>
              <w:spacing w:line="276" w:lineRule="auto"/>
              <w:contextualSpacing/>
            </w:pPr>
            <w:r>
              <w:t>Schema</w:t>
            </w:r>
          </w:p>
        </w:tc>
        <w:tc>
          <w:tcPr>
            <w:tcW w:w="5688" w:type="dxa"/>
            <w:gridSpan w:val="2"/>
            <w:tcBorders>
              <w:top w:val="nil"/>
              <w:left w:val="nil"/>
              <w:bottom w:val="single" w:sz="4" w:space="0" w:color="auto"/>
              <w:right w:val="nil"/>
            </w:tcBorders>
          </w:tcPr>
          <w:p w:rsidR="002F5068" w:rsidRDefault="002F5068" w:rsidP="008B2C7A">
            <w:pPr>
              <w:spacing w:line="276" w:lineRule="auto"/>
              <w:contextualSpacing/>
            </w:pPr>
            <w:r>
              <w:t>Namespace</w:t>
            </w:r>
          </w:p>
        </w:tc>
      </w:tr>
      <w:tr w:rsidR="002F5068" w:rsidTr="008B2C7A">
        <w:tc>
          <w:tcPr>
            <w:tcW w:w="3888" w:type="dxa"/>
            <w:tcBorders>
              <w:left w:val="nil"/>
              <w:bottom w:val="nil"/>
              <w:right w:val="nil"/>
            </w:tcBorders>
          </w:tcPr>
          <w:p w:rsidR="002F5068" w:rsidRPr="00586046" w:rsidRDefault="002F5068" w:rsidP="008B2C7A">
            <w:pPr>
              <w:spacing w:line="276" w:lineRule="auto"/>
              <w:contextualSpacing/>
            </w:pPr>
            <w:r w:rsidRPr="00586046">
              <w:t>Entertainment Registry Identifier</w:t>
            </w:r>
          </w:p>
        </w:tc>
        <w:tc>
          <w:tcPr>
            <w:tcW w:w="1350" w:type="dxa"/>
            <w:tcBorders>
              <w:left w:val="nil"/>
              <w:bottom w:val="nil"/>
              <w:right w:val="nil"/>
            </w:tcBorders>
          </w:tcPr>
          <w:p w:rsidR="002F5068" w:rsidRDefault="002F5068" w:rsidP="008B2C7A">
            <w:pPr>
              <w:spacing w:line="276" w:lineRule="auto"/>
              <w:contextualSpacing/>
            </w:pPr>
            <w:r>
              <w:t>[</w:t>
            </w:r>
            <w:proofErr w:type="spellStart"/>
            <w:r>
              <w:t>eidr</w:t>
            </w:r>
            <w:proofErr w:type="spellEnd"/>
            <w:r>
              <w:t>]</w:t>
            </w:r>
          </w:p>
        </w:tc>
        <w:tc>
          <w:tcPr>
            <w:tcW w:w="4338" w:type="dxa"/>
            <w:tcBorders>
              <w:left w:val="nil"/>
              <w:bottom w:val="nil"/>
              <w:right w:val="nil"/>
            </w:tcBorders>
          </w:tcPr>
          <w:p w:rsidR="002F5068" w:rsidRPr="0078362C" w:rsidRDefault="002F5068" w:rsidP="008B2C7A">
            <w:pPr>
              <w:spacing w:line="276" w:lineRule="auto"/>
              <w:contextualSpacing/>
              <w:rPr>
                <w:sz w:val="22"/>
              </w:rPr>
            </w:pPr>
            <w:r w:rsidRPr="0078362C">
              <w:rPr>
                <w:sz w:val="22"/>
              </w:rPr>
              <w:t>http://www.eidr.org/schema/2.0</w:t>
            </w:r>
          </w:p>
        </w:tc>
      </w:tr>
      <w:tr w:rsidR="002F5068" w:rsidTr="008B2C7A">
        <w:trPr>
          <w:trHeight w:val="783"/>
        </w:trPr>
        <w:tc>
          <w:tcPr>
            <w:tcW w:w="3888" w:type="dxa"/>
            <w:tcBorders>
              <w:top w:val="nil"/>
              <w:left w:val="nil"/>
              <w:bottom w:val="nil"/>
              <w:right w:val="nil"/>
            </w:tcBorders>
          </w:tcPr>
          <w:p w:rsidR="002F5068" w:rsidRDefault="002F5068" w:rsidP="008B2C7A">
            <w:pPr>
              <w:spacing w:line="276" w:lineRule="auto"/>
              <w:contextualSpacing/>
            </w:pPr>
          </w:p>
        </w:tc>
        <w:tc>
          <w:tcPr>
            <w:tcW w:w="1350" w:type="dxa"/>
            <w:tcBorders>
              <w:top w:val="nil"/>
              <w:left w:val="nil"/>
              <w:bottom w:val="nil"/>
              <w:right w:val="nil"/>
            </w:tcBorders>
          </w:tcPr>
          <w:p w:rsidR="002F5068" w:rsidRDefault="002F5068" w:rsidP="008B2C7A">
            <w:pPr>
              <w:spacing w:line="276" w:lineRule="auto"/>
              <w:contextualSpacing/>
            </w:pPr>
          </w:p>
        </w:tc>
        <w:tc>
          <w:tcPr>
            <w:tcW w:w="4338" w:type="dxa"/>
            <w:tcBorders>
              <w:top w:val="nil"/>
              <w:left w:val="nil"/>
              <w:bottom w:val="nil"/>
              <w:right w:val="nil"/>
            </w:tcBorders>
          </w:tcPr>
          <w:p w:rsidR="002F5068" w:rsidRPr="0078362C" w:rsidRDefault="002F5068" w:rsidP="008B2C7A">
            <w:pPr>
              <w:spacing w:line="276" w:lineRule="auto"/>
              <w:contextualSpacing/>
              <w:rPr>
                <w:sz w:val="22"/>
              </w:rPr>
            </w:pPr>
            <w:r w:rsidRPr="0078362C">
              <w:rPr>
                <w:sz w:val="22"/>
              </w:rPr>
              <w:t>http://eidr.org/documents/EIDR_2.0_Data_Fields.pdf</w:t>
            </w:r>
          </w:p>
        </w:tc>
      </w:tr>
      <w:tr w:rsidR="002F5068" w:rsidTr="008B2C7A">
        <w:trPr>
          <w:trHeight w:val="890"/>
        </w:trPr>
        <w:tc>
          <w:tcPr>
            <w:tcW w:w="3888" w:type="dxa"/>
            <w:tcBorders>
              <w:top w:val="nil"/>
              <w:left w:val="nil"/>
              <w:bottom w:val="nil"/>
              <w:right w:val="nil"/>
            </w:tcBorders>
          </w:tcPr>
          <w:p w:rsidR="002F5068" w:rsidRDefault="002F5068" w:rsidP="008B2C7A">
            <w:pPr>
              <w:spacing w:line="276" w:lineRule="auto"/>
              <w:contextualSpacing/>
            </w:pPr>
            <w:proofErr w:type="spellStart"/>
            <w:r>
              <w:t>MovieLabs</w:t>
            </w:r>
            <w:proofErr w:type="spellEnd"/>
            <w:r>
              <w:t xml:space="preserve"> Common Metadata2.5</w:t>
            </w:r>
          </w:p>
        </w:tc>
        <w:tc>
          <w:tcPr>
            <w:tcW w:w="1350" w:type="dxa"/>
            <w:tcBorders>
              <w:top w:val="nil"/>
              <w:left w:val="nil"/>
              <w:bottom w:val="nil"/>
              <w:right w:val="nil"/>
            </w:tcBorders>
          </w:tcPr>
          <w:p w:rsidR="002F5068" w:rsidRDefault="002F5068" w:rsidP="008B2C7A">
            <w:pPr>
              <w:spacing w:line="276" w:lineRule="auto"/>
              <w:contextualSpacing/>
            </w:pPr>
            <w:r>
              <w:t>[md]</w:t>
            </w:r>
          </w:p>
        </w:tc>
        <w:tc>
          <w:tcPr>
            <w:tcW w:w="4338" w:type="dxa"/>
            <w:tcBorders>
              <w:top w:val="nil"/>
              <w:left w:val="nil"/>
              <w:bottom w:val="nil"/>
              <w:right w:val="nil"/>
            </w:tcBorders>
          </w:tcPr>
          <w:p w:rsidR="002F5068" w:rsidRPr="0078362C" w:rsidRDefault="002F5068" w:rsidP="008B2C7A">
            <w:pPr>
              <w:spacing w:line="276" w:lineRule="auto"/>
              <w:contextualSpacing/>
              <w:rPr>
                <w:sz w:val="22"/>
              </w:rPr>
            </w:pPr>
            <w:r w:rsidRPr="0078362C">
              <w:rPr>
                <w:sz w:val="22"/>
              </w:rPr>
              <w:t>http://movielabs.com/md/md/</w:t>
            </w:r>
          </w:p>
        </w:tc>
      </w:tr>
      <w:tr w:rsidR="002F5068" w:rsidTr="008B2C7A">
        <w:trPr>
          <w:trHeight w:val="890"/>
        </w:trPr>
        <w:tc>
          <w:tcPr>
            <w:tcW w:w="3888" w:type="dxa"/>
            <w:tcBorders>
              <w:top w:val="nil"/>
              <w:left w:val="nil"/>
              <w:bottom w:val="nil"/>
              <w:right w:val="nil"/>
            </w:tcBorders>
          </w:tcPr>
          <w:p w:rsidR="002F5068" w:rsidRDefault="002F5068" w:rsidP="008B2C7A">
            <w:pPr>
              <w:spacing w:line="276" w:lineRule="auto"/>
              <w:contextualSpacing/>
            </w:pPr>
            <w:proofErr w:type="spellStart"/>
            <w:r>
              <w:t>MovieLabs</w:t>
            </w:r>
            <w:proofErr w:type="spellEnd"/>
            <w:r>
              <w:t xml:space="preserve"> Media Manifest </w:t>
            </w:r>
            <w:r w:rsidRPr="00C17964">
              <w:t>1.6</w:t>
            </w:r>
          </w:p>
        </w:tc>
        <w:tc>
          <w:tcPr>
            <w:tcW w:w="1350" w:type="dxa"/>
            <w:tcBorders>
              <w:top w:val="nil"/>
              <w:left w:val="nil"/>
              <w:bottom w:val="nil"/>
              <w:right w:val="nil"/>
            </w:tcBorders>
          </w:tcPr>
          <w:p w:rsidR="002F5068" w:rsidRDefault="002F5068" w:rsidP="008B2C7A">
            <w:pPr>
              <w:spacing w:line="276" w:lineRule="auto"/>
              <w:contextualSpacing/>
            </w:pPr>
            <w:r>
              <w:t>[mmm]</w:t>
            </w:r>
          </w:p>
        </w:tc>
        <w:tc>
          <w:tcPr>
            <w:tcW w:w="4338" w:type="dxa"/>
            <w:tcBorders>
              <w:top w:val="nil"/>
              <w:left w:val="nil"/>
              <w:bottom w:val="nil"/>
              <w:right w:val="nil"/>
            </w:tcBorders>
          </w:tcPr>
          <w:p w:rsidR="002F5068" w:rsidRPr="00922A17" w:rsidRDefault="002F5068" w:rsidP="008B2C7A">
            <w:pPr>
              <w:spacing w:line="276" w:lineRule="auto"/>
              <w:contextualSpacing/>
              <w:rPr>
                <w:sz w:val="22"/>
              </w:rPr>
            </w:pPr>
            <w:r w:rsidRPr="00C17964">
              <w:rPr>
                <w:sz w:val="22"/>
              </w:rPr>
              <w:t>http://movielabs.com/md/manifest/</w:t>
            </w:r>
          </w:p>
        </w:tc>
      </w:tr>
      <w:tr w:rsidR="002F5068" w:rsidTr="008B2C7A">
        <w:trPr>
          <w:trHeight w:val="648"/>
        </w:trPr>
        <w:tc>
          <w:tcPr>
            <w:tcW w:w="3888" w:type="dxa"/>
            <w:tcBorders>
              <w:top w:val="nil"/>
              <w:left w:val="nil"/>
              <w:bottom w:val="nil"/>
              <w:right w:val="nil"/>
            </w:tcBorders>
          </w:tcPr>
          <w:p w:rsidR="002F5068" w:rsidRDefault="002F5068" w:rsidP="008B2C7A">
            <w:pPr>
              <w:spacing w:line="276" w:lineRule="auto"/>
              <w:contextualSpacing/>
            </w:pPr>
            <w:proofErr w:type="spellStart"/>
            <w:r>
              <w:t>Gracenote</w:t>
            </w:r>
            <w:proofErr w:type="spellEnd"/>
            <w:r>
              <w:t xml:space="preserve">/TMS Relay </w:t>
            </w:r>
            <w:r w:rsidRPr="00586046">
              <w:t>0.5.7</w:t>
            </w:r>
          </w:p>
        </w:tc>
        <w:tc>
          <w:tcPr>
            <w:tcW w:w="1350" w:type="dxa"/>
            <w:tcBorders>
              <w:top w:val="nil"/>
              <w:left w:val="nil"/>
              <w:bottom w:val="nil"/>
              <w:right w:val="nil"/>
            </w:tcBorders>
          </w:tcPr>
          <w:p w:rsidR="002F5068" w:rsidRDefault="002F5068" w:rsidP="008B2C7A">
            <w:pPr>
              <w:spacing w:line="276" w:lineRule="auto"/>
              <w:contextualSpacing/>
            </w:pPr>
            <w:r>
              <w:t>[</w:t>
            </w:r>
            <w:proofErr w:type="spellStart"/>
            <w:r>
              <w:t>tms</w:t>
            </w:r>
            <w:proofErr w:type="spellEnd"/>
            <w:r>
              <w:t>]</w:t>
            </w:r>
          </w:p>
        </w:tc>
        <w:tc>
          <w:tcPr>
            <w:tcW w:w="4338" w:type="dxa"/>
            <w:tcBorders>
              <w:top w:val="nil"/>
              <w:left w:val="nil"/>
              <w:bottom w:val="nil"/>
              <w:right w:val="nil"/>
            </w:tcBorders>
          </w:tcPr>
          <w:p w:rsidR="002F5068" w:rsidRPr="007255D5" w:rsidRDefault="002F5068" w:rsidP="008B2C7A">
            <w:pPr>
              <w:spacing w:line="276" w:lineRule="auto"/>
              <w:contextualSpacing/>
            </w:pPr>
          </w:p>
        </w:tc>
      </w:tr>
      <w:tr w:rsidR="002F5068" w:rsidTr="008B2C7A">
        <w:trPr>
          <w:trHeight w:val="70"/>
        </w:trPr>
        <w:tc>
          <w:tcPr>
            <w:tcW w:w="3888" w:type="dxa"/>
            <w:tcBorders>
              <w:top w:val="nil"/>
              <w:left w:val="nil"/>
              <w:bottom w:val="nil"/>
              <w:right w:val="nil"/>
            </w:tcBorders>
          </w:tcPr>
          <w:p w:rsidR="002F5068" w:rsidRDefault="002F5068" w:rsidP="008B2C7A">
            <w:pPr>
              <w:spacing w:line="276" w:lineRule="auto"/>
              <w:contextualSpacing/>
            </w:pPr>
            <w:r>
              <w:t>Public Media Common Metadata 3.0</w:t>
            </w:r>
          </w:p>
        </w:tc>
        <w:tc>
          <w:tcPr>
            <w:tcW w:w="1350" w:type="dxa"/>
            <w:tcBorders>
              <w:top w:val="nil"/>
              <w:left w:val="nil"/>
              <w:bottom w:val="nil"/>
              <w:right w:val="nil"/>
            </w:tcBorders>
          </w:tcPr>
          <w:p w:rsidR="002F5068" w:rsidRDefault="002F5068" w:rsidP="008B2C7A">
            <w:pPr>
              <w:spacing w:line="276" w:lineRule="auto"/>
              <w:contextualSpacing/>
            </w:pPr>
            <w:r>
              <w:t>[pm]</w:t>
            </w:r>
          </w:p>
        </w:tc>
        <w:tc>
          <w:tcPr>
            <w:tcW w:w="4338" w:type="dxa"/>
            <w:tcBorders>
              <w:top w:val="nil"/>
              <w:left w:val="nil"/>
              <w:bottom w:val="nil"/>
              <w:right w:val="nil"/>
            </w:tcBorders>
          </w:tcPr>
          <w:p w:rsidR="002F5068" w:rsidRPr="007255D5" w:rsidRDefault="002F5068" w:rsidP="008B2C7A">
            <w:pPr>
              <w:spacing w:line="276" w:lineRule="auto"/>
              <w:contextualSpacing/>
            </w:pPr>
          </w:p>
        </w:tc>
      </w:tr>
    </w:tbl>
    <w:p w:rsidR="002F5068" w:rsidRDefault="002F5068" w:rsidP="002F5068"/>
    <w:p w:rsidR="002F5068" w:rsidRDefault="002F5068" w:rsidP="002F5068">
      <w:pPr>
        <w:pStyle w:val="Heading2"/>
        <w:spacing w:before="360" w:after="80"/>
      </w:pPr>
      <w:bookmarkStart w:id="5" w:name="_Toc512030486"/>
      <w:r>
        <w:lastRenderedPageBreak/>
        <w:t>Taxonomies and Data Formats</w:t>
      </w:r>
      <w:bookmarkEnd w:id="5"/>
    </w:p>
    <w:p w:rsidR="002F5068" w:rsidRPr="000C0CFC" w:rsidRDefault="002F5068" w:rsidP="002F5068">
      <w:r>
        <w:t xml:space="preserve">One a metadata field is defined, </w:t>
      </w:r>
      <w:proofErr w:type="gramStart"/>
      <w:r>
        <w:t>a taxonomy</w:t>
      </w:r>
      <w:proofErr w:type="gramEnd"/>
      <w:r>
        <w:t xml:space="preserve"> (controlled vocabulary)</w:t>
      </w:r>
      <w:r w:rsidRPr="0078362C">
        <w:t xml:space="preserve"> </w:t>
      </w:r>
      <w:r>
        <w:t>is used to establish a shared categorization or classification system.   In certain instances, an enterprise may have its own vocabularies.   To avoid unnecessary variations, this MAP references the following standards.</w:t>
      </w:r>
    </w:p>
    <w:p w:rsidR="002F5068" w:rsidRPr="0078362C" w:rsidRDefault="002F5068" w:rsidP="002F5068">
      <w:pPr>
        <w:contextualSpacing/>
      </w:pPr>
      <w:bookmarkStart w:id="6" w:name="h.4v28x9cdu9pr" w:colFirst="0" w:colLast="0"/>
      <w:bookmarkStart w:id="7" w:name="h.rapgukmb6x6e" w:colFirst="0" w:colLast="0"/>
      <w:bookmarkStart w:id="8" w:name="h.1hrlf9bpjqv5" w:colFirst="0" w:colLast="0"/>
      <w:bookmarkEnd w:id="6"/>
      <w:bookmarkEnd w:id="7"/>
      <w:bookmarkEnd w:id="8"/>
    </w:p>
    <w:tbl>
      <w:tblPr>
        <w:tblStyle w:val="TableGrid"/>
        <w:tblW w:w="0" w:type="auto"/>
        <w:tblLayout w:type="fixed"/>
        <w:tblLook w:val="04A0" w:firstRow="1" w:lastRow="0" w:firstColumn="1" w:lastColumn="0" w:noHBand="0" w:noVBand="1"/>
      </w:tblPr>
      <w:tblGrid>
        <w:gridCol w:w="3708"/>
        <w:gridCol w:w="1530"/>
        <w:gridCol w:w="5040"/>
      </w:tblGrid>
      <w:tr w:rsidR="002F5068" w:rsidTr="008B2C7A">
        <w:tc>
          <w:tcPr>
            <w:tcW w:w="3708" w:type="dxa"/>
            <w:tcBorders>
              <w:top w:val="nil"/>
              <w:left w:val="nil"/>
              <w:bottom w:val="single" w:sz="4" w:space="0" w:color="auto"/>
              <w:right w:val="nil"/>
            </w:tcBorders>
          </w:tcPr>
          <w:p w:rsidR="002F5068" w:rsidRDefault="002F5068" w:rsidP="008B2C7A">
            <w:pPr>
              <w:spacing w:line="276" w:lineRule="auto"/>
              <w:contextualSpacing/>
            </w:pPr>
            <w:r>
              <w:t>Taxonomy/Format</w:t>
            </w:r>
          </w:p>
        </w:tc>
        <w:tc>
          <w:tcPr>
            <w:tcW w:w="6570" w:type="dxa"/>
            <w:gridSpan w:val="2"/>
            <w:tcBorders>
              <w:top w:val="nil"/>
              <w:left w:val="nil"/>
              <w:bottom w:val="single" w:sz="4" w:space="0" w:color="auto"/>
              <w:right w:val="nil"/>
            </w:tcBorders>
          </w:tcPr>
          <w:p w:rsidR="002F5068" w:rsidRDefault="002F5068" w:rsidP="008B2C7A">
            <w:pPr>
              <w:spacing w:line="276" w:lineRule="auto"/>
              <w:contextualSpacing/>
            </w:pPr>
            <w:r>
              <w:t>Code</w:t>
            </w:r>
          </w:p>
        </w:tc>
      </w:tr>
      <w:tr w:rsidR="002F5068" w:rsidTr="008B2C7A">
        <w:trPr>
          <w:trHeight w:val="1088"/>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highlight w:val="white"/>
              </w:rPr>
              <w:t>Date and Time Format</w:t>
            </w:r>
          </w:p>
        </w:tc>
        <w:tc>
          <w:tcPr>
            <w:tcW w:w="1530" w:type="dxa"/>
            <w:tcBorders>
              <w:top w:val="nil"/>
              <w:left w:val="nil"/>
              <w:bottom w:val="nil"/>
              <w:right w:val="nil"/>
            </w:tcBorders>
          </w:tcPr>
          <w:p w:rsidR="002F5068" w:rsidRPr="001304E6" w:rsidRDefault="002F5068" w:rsidP="008B2C7A">
            <w:pPr>
              <w:spacing w:line="276" w:lineRule="auto"/>
              <w:contextualSpacing/>
            </w:pPr>
            <w:r w:rsidRPr="001304E6">
              <w:t>ISO8601-2004</w:t>
            </w:r>
          </w:p>
        </w:tc>
        <w:tc>
          <w:tcPr>
            <w:tcW w:w="5040" w:type="dxa"/>
            <w:tcBorders>
              <w:top w:val="nil"/>
              <w:left w:val="nil"/>
              <w:bottom w:val="nil"/>
              <w:right w:val="nil"/>
            </w:tcBorders>
          </w:tcPr>
          <w:p w:rsidR="002F5068" w:rsidRPr="00C17964" w:rsidRDefault="00E30B68" w:rsidP="008B2C7A">
            <w:pPr>
              <w:spacing w:line="276" w:lineRule="auto"/>
              <w:contextualSpacing/>
              <w:rPr>
                <w:sz w:val="22"/>
              </w:rPr>
            </w:pPr>
            <w:hyperlink r:id="rId8">
              <w:r w:rsidR="002F5068" w:rsidRPr="00C17964">
                <w:rPr>
                  <w:color w:val="1155CC"/>
                  <w:sz w:val="22"/>
                  <w:highlight w:val="white"/>
                  <w:u w:val="single"/>
                </w:rPr>
                <w:t>http://www.iso.org/iso/home/standards/iso8601.htm</w:t>
              </w:r>
            </w:hyperlink>
          </w:p>
        </w:tc>
      </w:tr>
      <w:tr w:rsidR="002F5068" w:rsidTr="008B2C7A">
        <w:trPr>
          <w:trHeight w:val="890"/>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highlight w:val="white"/>
              </w:rPr>
              <w:t>Country Codes</w:t>
            </w:r>
          </w:p>
        </w:tc>
        <w:tc>
          <w:tcPr>
            <w:tcW w:w="1530" w:type="dxa"/>
            <w:tcBorders>
              <w:top w:val="nil"/>
              <w:left w:val="nil"/>
              <w:bottom w:val="nil"/>
              <w:right w:val="nil"/>
            </w:tcBorders>
          </w:tcPr>
          <w:p w:rsidR="002F5068" w:rsidRPr="0078362C" w:rsidRDefault="002F5068" w:rsidP="008B2C7A">
            <w:pPr>
              <w:spacing w:line="276" w:lineRule="auto"/>
              <w:contextualSpacing/>
              <w:rPr>
                <w:color w:val="auto"/>
              </w:rPr>
            </w:pPr>
            <w:r w:rsidRPr="0078362C">
              <w:rPr>
                <w:color w:val="auto"/>
                <w:highlight w:val="white"/>
              </w:rPr>
              <w:t>ISO3166-1</w:t>
            </w:r>
          </w:p>
        </w:tc>
        <w:tc>
          <w:tcPr>
            <w:tcW w:w="5040" w:type="dxa"/>
            <w:tcBorders>
              <w:top w:val="nil"/>
              <w:left w:val="nil"/>
              <w:bottom w:val="nil"/>
              <w:right w:val="nil"/>
            </w:tcBorders>
          </w:tcPr>
          <w:p w:rsidR="002F5068" w:rsidRPr="00C17964" w:rsidRDefault="00E30B68" w:rsidP="008B2C7A">
            <w:pPr>
              <w:spacing w:line="276" w:lineRule="auto"/>
              <w:contextualSpacing/>
              <w:rPr>
                <w:sz w:val="22"/>
              </w:rPr>
            </w:pPr>
            <w:hyperlink r:id="rId9">
              <w:r w:rsidR="002F5068" w:rsidRPr="00C17964">
                <w:rPr>
                  <w:color w:val="1155CC"/>
                  <w:sz w:val="22"/>
                  <w:highlight w:val="white"/>
                  <w:u w:val="single"/>
                </w:rPr>
                <w:t>http://www.iso.org/iso/home/store/catalogue_tc/catalogue_detail.htm?csnumber=63545</w:t>
              </w:r>
            </w:hyperlink>
          </w:p>
        </w:tc>
      </w:tr>
      <w:tr w:rsidR="002F5068" w:rsidTr="008B2C7A">
        <w:trPr>
          <w:trHeight w:val="1197"/>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p>
        </w:tc>
        <w:tc>
          <w:tcPr>
            <w:tcW w:w="1530" w:type="dxa"/>
            <w:tcBorders>
              <w:top w:val="nil"/>
              <w:left w:val="nil"/>
              <w:bottom w:val="nil"/>
              <w:right w:val="nil"/>
            </w:tcBorders>
          </w:tcPr>
          <w:p w:rsidR="002F5068" w:rsidRPr="0078362C" w:rsidRDefault="002F5068" w:rsidP="008B2C7A">
            <w:pPr>
              <w:spacing w:line="276" w:lineRule="auto"/>
              <w:contextualSpacing/>
              <w:rPr>
                <w:color w:val="auto"/>
              </w:rPr>
            </w:pPr>
            <w:r w:rsidRPr="0078362C">
              <w:rPr>
                <w:color w:val="auto"/>
                <w:highlight w:val="white"/>
              </w:rPr>
              <w:t>ISO3166-2</w:t>
            </w:r>
          </w:p>
        </w:tc>
        <w:tc>
          <w:tcPr>
            <w:tcW w:w="5040" w:type="dxa"/>
            <w:tcBorders>
              <w:top w:val="nil"/>
              <w:left w:val="nil"/>
              <w:bottom w:val="nil"/>
              <w:right w:val="nil"/>
            </w:tcBorders>
          </w:tcPr>
          <w:p w:rsidR="002F5068" w:rsidRPr="00C17964" w:rsidRDefault="002F5068" w:rsidP="008B2C7A">
            <w:pPr>
              <w:spacing w:line="276" w:lineRule="auto"/>
              <w:contextualSpacing/>
              <w:rPr>
                <w:sz w:val="22"/>
              </w:rPr>
            </w:pPr>
            <w:r w:rsidRPr="00C17964">
              <w:rPr>
                <w:color w:val="1155CC"/>
                <w:sz w:val="22"/>
                <w:highlight w:val="white"/>
                <w:u w:val="single"/>
              </w:rPr>
              <w:t>http://www.iso.org/iso/home/store/catalogue_tc/catalogue_detail.htm?csnumber=63546</w:t>
            </w:r>
          </w:p>
        </w:tc>
      </w:tr>
      <w:tr w:rsidR="002F5068" w:rsidTr="008B2C7A">
        <w:trPr>
          <w:trHeight w:val="70"/>
        </w:trPr>
        <w:tc>
          <w:tcPr>
            <w:tcW w:w="3708" w:type="dxa"/>
            <w:tcBorders>
              <w:top w:val="nil"/>
              <w:left w:val="nil"/>
              <w:bottom w:val="nil"/>
              <w:right w:val="nil"/>
            </w:tcBorders>
          </w:tcPr>
          <w:p w:rsidR="002F5068" w:rsidRPr="0078362C" w:rsidRDefault="002F5068" w:rsidP="008B2C7A">
            <w:pPr>
              <w:spacing w:line="276" w:lineRule="auto"/>
              <w:contextualSpacing/>
              <w:rPr>
                <w:color w:val="auto"/>
              </w:rPr>
            </w:pPr>
            <w:r>
              <w:rPr>
                <w:color w:val="auto"/>
              </w:rPr>
              <w:t>Language Codes</w:t>
            </w:r>
          </w:p>
        </w:tc>
        <w:tc>
          <w:tcPr>
            <w:tcW w:w="1530" w:type="dxa"/>
            <w:tcBorders>
              <w:top w:val="nil"/>
              <w:left w:val="nil"/>
              <w:bottom w:val="nil"/>
              <w:right w:val="nil"/>
            </w:tcBorders>
          </w:tcPr>
          <w:p w:rsidR="002F5068" w:rsidRDefault="002F5068" w:rsidP="008B2C7A">
            <w:pPr>
              <w:spacing w:line="276" w:lineRule="auto"/>
              <w:contextualSpacing/>
            </w:pPr>
            <w:r w:rsidRPr="001304E6">
              <w:t>ISO 639</w:t>
            </w:r>
          </w:p>
        </w:tc>
        <w:tc>
          <w:tcPr>
            <w:tcW w:w="5040" w:type="dxa"/>
            <w:tcBorders>
              <w:top w:val="nil"/>
              <w:left w:val="nil"/>
              <w:bottom w:val="nil"/>
              <w:right w:val="nil"/>
            </w:tcBorders>
          </w:tcPr>
          <w:p w:rsidR="002F5068" w:rsidRPr="007255D5" w:rsidRDefault="00E30B68" w:rsidP="008B2C7A">
            <w:pPr>
              <w:spacing w:line="276" w:lineRule="auto"/>
              <w:contextualSpacing/>
            </w:pPr>
            <w:hyperlink r:id="rId10" w:history="1">
              <w:r w:rsidR="002F5068" w:rsidRPr="007F4085">
                <w:rPr>
                  <w:rStyle w:val="Hyperlink"/>
                  <w:sz w:val="22"/>
                </w:rPr>
                <w:t>https://www.iso.org/iso-639-language-codes.html</w:t>
              </w:r>
            </w:hyperlink>
            <w:r w:rsidR="002F5068" w:rsidRPr="00C17964">
              <w:rPr>
                <w:sz w:val="22"/>
              </w:rPr>
              <w:t xml:space="preserve"> </w:t>
            </w:r>
          </w:p>
        </w:tc>
      </w:tr>
    </w:tbl>
    <w:p w:rsidR="002F5068" w:rsidRDefault="002F5068">
      <w:pPr>
        <w:rPr>
          <w:rFonts w:ascii="Microsoft Sans Serif" w:eastAsia="Cambria" w:hAnsi="Microsoft Sans Serif" w:cs="Cambria"/>
          <w:b/>
          <w:color w:val="0070C0"/>
          <w:sz w:val="48"/>
          <w:szCs w:val="48"/>
        </w:rPr>
      </w:pPr>
      <w:r>
        <w:rPr>
          <w:rFonts w:eastAsia="Cambria" w:cs="Cambria"/>
          <w:bCs/>
          <w:szCs w:val="48"/>
        </w:rPr>
        <w:br w:type="page"/>
      </w:r>
    </w:p>
    <w:p w:rsidR="00723DFC" w:rsidRPr="006C1F65" w:rsidRDefault="00723DFC" w:rsidP="006C1F65">
      <w:pPr>
        <w:pStyle w:val="Heading1"/>
        <w:numPr>
          <w:ilvl w:val="0"/>
          <w:numId w:val="0"/>
        </w:numPr>
        <w:spacing w:after="120" w:line="240" w:lineRule="auto"/>
        <w:contextualSpacing/>
      </w:pPr>
      <w:bookmarkStart w:id="9" w:name="_Toc512030487"/>
      <w:r w:rsidRPr="006C1F65">
        <w:rPr>
          <w:rFonts w:eastAsia="Cambria" w:cs="Cambria"/>
          <w:bCs w:val="0"/>
          <w:szCs w:val="48"/>
        </w:rPr>
        <w:lastRenderedPageBreak/>
        <w:t>Version Control</w:t>
      </w:r>
      <w:bookmarkEnd w:id="9"/>
    </w:p>
    <w:tbl>
      <w:tblP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1"/>
        <w:gridCol w:w="1382"/>
        <w:gridCol w:w="2445"/>
        <w:gridCol w:w="6390"/>
      </w:tblGrid>
      <w:tr w:rsidR="00186B4C" w:rsidTr="00D56CD3">
        <w:tc>
          <w:tcPr>
            <w:tcW w:w="1141" w:type="dxa"/>
          </w:tcPr>
          <w:p w:rsidR="00723DFC" w:rsidRDefault="00723DFC" w:rsidP="002F5068">
            <w:pPr>
              <w:pStyle w:val="NoSpacing"/>
            </w:pPr>
            <w:r>
              <w:t>Revision ID</w:t>
            </w:r>
          </w:p>
        </w:tc>
        <w:tc>
          <w:tcPr>
            <w:tcW w:w="1382" w:type="dxa"/>
          </w:tcPr>
          <w:p w:rsidR="00723DFC" w:rsidRDefault="00723DFC" w:rsidP="002F5068">
            <w:pPr>
              <w:pStyle w:val="NoSpacing"/>
            </w:pPr>
            <w:r>
              <w:t>Date</w:t>
            </w:r>
          </w:p>
        </w:tc>
        <w:tc>
          <w:tcPr>
            <w:tcW w:w="2445" w:type="dxa"/>
          </w:tcPr>
          <w:p w:rsidR="00723DFC" w:rsidRDefault="00723DFC" w:rsidP="002F5068">
            <w:pPr>
              <w:pStyle w:val="NoSpacing"/>
            </w:pPr>
            <w:r>
              <w:t>Editor</w:t>
            </w:r>
          </w:p>
        </w:tc>
        <w:tc>
          <w:tcPr>
            <w:tcW w:w="6390" w:type="dxa"/>
          </w:tcPr>
          <w:p w:rsidR="00723DFC" w:rsidRDefault="00723DFC" w:rsidP="002F5068">
            <w:pPr>
              <w:pStyle w:val="NoSpacing"/>
            </w:pPr>
            <w:r>
              <w:t>Action</w:t>
            </w:r>
          </w:p>
        </w:tc>
      </w:tr>
      <w:tr w:rsidR="00186B4C" w:rsidTr="00D56CD3">
        <w:tc>
          <w:tcPr>
            <w:tcW w:w="1141" w:type="dxa"/>
          </w:tcPr>
          <w:p w:rsidR="00723DFC" w:rsidRDefault="00723DFC" w:rsidP="002F5068">
            <w:pPr>
              <w:pStyle w:val="NoSpacing"/>
            </w:pPr>
            <w:r w:rsidRPr="00723DFC">
              <w:t>RC-1</w:t>
            </w:r>
          </w:p>
        </w:tc>
        <w:tc>
          <w:tcPr>
            <w:tcW w:w="1382" w:type="dxa"/>
          </w:tcPr>
          <w:p w:rsidR="00723DFC" w:rsidRDefault="00723DFC" w:rsidP="002F5068">
            <w:pPr>
              <w:pStyle w:val="NoSpacing"/>
            </w:pPr>
            <w:r w:rsidRPr="00723DFC">
              <w:t>4/5/2016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Default="00723DFC" w:rsidP="002F5068">
            <w:pPr>
              <w:pStyle w:val="NoSpacing"/>
            </w:pPr>
            <w:r w:rsidRPr="00723DFC">
              <w:t>RC-2</w:t>
            </w:r>
          </w:p>
        </w:tc>
        <w:tc>
          <w:tcPr>
            <w:tcW w:w="1382" w:type="dxa"/>
          </w:tcPr>
          <w:p w:rsidR="00723DFC" w:rsidRDefault="00723DFC" w:rsidP="002F5068">
            <w:pPr>
              <w:pStyle w:val="NoSpacing"/>
            </w:pPr>
            <w:r w:rsidRPr="00723DFC">
              <w:t>4/11/2016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Default="00723DFC" w:rsidP="002F5068">
            <w:pPr>
              <w:pStyle w:val="NoSpacing"/>
            </w:pPr>
            <w:r w:rsidRPr="00723DFC">
              <w:t>RC-3</w:t>
            </w:r>
          </w:p>
        </w:tc>
        <w:tc>
          <w:tcPr>
            <w:tcW w:w="1382" w:type="dxa"/>
          </w:tcPr>
          <w:p w:rsidR="00723DFC" w:rsidRDefault="00723DFC" w:rsidP="002F5068">
            <w:pPr>
              <w:pStyle w:val="NoSpacing"/>
            </w:pPr>
            <w:r>
              <w:t>4/29/2016</w:t>
            </w:r>
          </w:p>
        </w:tc>
        <w:tc>
          <w:tcPr>
            <w:tcW w:w="2445" w:type="dxa"/>
          </w:tcPr>
          <w:p w:rsidR="00723DFC" w:rsidRPr="00016564" w:rsidRDefault="00723DFC" w:rsidP="002F5068">
            <w:pPr>
              <w:pStyle w:val="NoSpacing"/>
            </w:pPr>
            <w:r w:rsidRPr="00151C9F">
              <w:t>Edgar Roman</w:t>
            </w:r>
          </w:p>
        </w:tc>
        <w:tc>
          <w:tcPr>
            <w:tcW w:w="6390" w:type="dxa"/>
          </w:tcPr>
          <w:p w:rsidR="00723DFC" w:rsidRPr="00D56CD3" w:rsidRDefault="00723DFC" w:rsidP="002F5068">
            <w:pPr>
              <w:pStyle w:val="NoSpacing"/>
            </w:pPr>
            <w:r w:rsidRPr="00D56CD3">
              <w:t>Parts 1 &amp; 2 were published in draft</w:t>
            </w:r>
          </w:p>
        </w:tc>
      </w:tr>
      <w:tr w:rsidR="00186B4C" w:rsidTr="00D56CD3">
        <w:tc>
          <w:tcPr>
            <w:tcW w:w="1141" w:type="dxa"/>
          </w:tcPr>
          <w:p w:rsidR="00723DFC" w:rsidRPr="00723DFC" w:rsidRDefault="00723DFC" w:rsidP="002F5068">
            <w:pPr>
              <w:pStyle w:val="NoSpacing"/>
            </w:pPr>
            <w:r>
              <w:t>1.0</w:t>
            </w:r>
          </w:p>
        </w:tc>
        <w:tc>
          <w:tcPr>
            <w:tcW w:w="1382" w:type="dxa"/>
          </w:tcPr>
          <w:p w:rsidR="00723DFC" w:rsidRPr="00723DFC" w:rsidRDefault="00723DFC" w:rsidP="002F5068">
            <w:pPr>
              <w:pStyle w:val="NoSpacing"/>
            </w:pPr>
            <w:r>
              <w:t>5/16/2016</w:t>
            </w:r>
          </w:p>
        </w:tc>
        <w:tc>
          <w:tcPr>
            <w:tcW w:w="2445" w:type="dxa"/>
          </w:tcPr>
          <w:p w:rsidR="00723DFC" w:rsidRPr="00723DFC" w:rsidRDefault="00723DFC" w:rsidP="002F5068">
            <w:pPr>
              <w:pStyle w:val="NoSpacing"/>
            </w:pPr>
            <w:r w:rsidRPr="00723DFC">
              <w:t>Edgar Roman</w:t>
            </w:r>
          </w:p>
        </w:tc>
        <w:tc>
          <w:tcPr>
            <w:tcW w:w="6390" w:type="dxa"/>
          </w:tcPr>
          <w:p w:rsidR="00723DFC" w:rsidRPr="00D56CD3" w:rsidRDefault="00723DFC" w:rsidP="002F5068">
            <w:pPr>
              <w:pStyle w:val="NoSpacing"/>
            </w:pPr>
            <w:r w:rsidRPr="00D56CD3">
              <w:t>Parts 1 &amp; 2 were published</w:t>
            </w:r>
          </w:p>
        </w:tc>
      </w:tr>
      <w:tr w:rsidR="00186B4C" w:rsidTr="00D56CD3">
        <w:tc>
          <w:tcPr>
            <w:tcW w:w="1141" w:type="dxa"/>
          </w:tcPr>
          <w:p w:rsidR="00723DFC" w:rsidRDefault="00723DFC" w:rsidP="002F5068">
            <w:pPr>
              <w:pStyle w:val="NoSpacing"/>
            </w:pPr>
            <w:r>
              <w:t>RC-4</w:t>
            </w:r>
          </w:p>
        </w:tc>
        <w:tc>
          <w:tcPr>
            <w:tcW w:w="1382" w:type="dxa"/>
          </w:tcPr>
          <w:p w:rsidR="00723DFC" w:rsidRDefault="00723DFC" w:rsidP="002F5068">
            <w:pPr>
              <w:pStyle w:val="NoSpacing"/>
            </w:pPr>
            <w:r>
              <w:t>7/13/2016</w:t>
            </w:r>
          </w:p>
        </w:tc>
        <w:tc>
          <w:tcPr>
            <w:tcW w:w="2445" w:type="dxa"/>
          </w:tcPr>
          <w:p w:rsidR="00723DFC" w:rsidRDefault="00723DFC" w:rsidP="002F5068">
            <w:pPr>
              <w:pStyle w:val="NoSpacing"/>
            </w:pPr>
            <w:r w:rsidRPr="00151C9F">
              <w:t>Edgar Roman</w:t>
            </w:r>
          </w:p>
        </w:tc>
        <w:tc>
          <w:tcPr>
            <w:tcW w:w="6390" w:type="dxa"/>
          </w:tcPr>
          <w:p w:rsidR="00723DFC" w:rsidRPr="00D56CD3" w:rsidRDefault="00723DFC" w:rsidP="002F5068">
            <w:pPr>
              <w:pStyle w:val="NoSpacing"/>
            </w:pPr>
          </w:p>
        </w:tc>
      </w:tr>
      <w:tr w:rsidR="00186B4C" w:rsidTr="00D56CD3">
        <w:tc>
          <w:tcPr>
            <w:tcW w:w="1141" w:type="dxa"/>
          </w:tcPr>
          <w:p w:rsidR="00723DFC" w:rsidRPr="00723DFC" w:rsidRDefault="00723DFC" w:rsidP="002F5068">
            <w:pPr>
              <w:pStyle w:val="NoSpacing"/>
            </w:pPr>
            <w:r>
              <w:t>2.1</w:t>
            </w:r>
          </w:p>
        </w:tc>
        <w:tc>
          <w:tcPr>
            <w:tcW w:w="1382" w:type="dxa"/>
          </w:tcPr>
          <w:p w:rsidR="00723DFC" w:rsidRPr="00723DFC" w:rsidRDefault="00723DFC" w:rsidP="002F5068">
            <w:pPr>
              <w:pStyle w:val="NoSpacing"/>
            </w:pPr>
            <w:r>
              <w:t>5/31/2017</w:t>
            </w:r>
          </w:p>
        </w:tc>
        <w:tc>
          <w:tcPr>
            <w:tcW w:w="2445" w:type="dxa"/>
          </w:tcPr>
          <w:p w:rsidR="00723DFC" w:rsidRPr="00723DFC" w:rsidRDefault="00723DFC" w:rsidP="002F5068">
            <w:pPr>
              <w:pStyle w:val="NoSpacing"/>
            </w:pPr>
            <w:r>
              <w:t>Interconnection Working Group</w:t>
            </w:r>
          </w:p>
        </w:tc>
        <w:tc>
          <w:tcPr>
            <w:tcW w:w="6390" w:type="dxa"/>
          </w:tcPr>
          <w:p w:rsidR="00723DFC" w:rsidRPr="00D56CD3" w:rsidRDefault="00723DFC" w:rsidP="002F5068">
            <w:pPr>
              <w:pStyle w:val="NoSpacing"/>
            </w:pPr>
            <w:r w:rsidRPr="00D56CD3">
              <w:t>Part 2. Core Content Metadata:</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Series</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Synopsis90 now Synopsis100</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NOLA Root now Program Identifier</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NOLA Episode now Episode Identifier</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Release</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Release Identifier added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Repair Description added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Core Business Metadata</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Prefix Codes added</w:t>
            </w:r>
          </w:p>
          <w:p w:rsidR="00723DFC" w:rsidRPr="00D56CD3" w:rsidRDefault="00723DFC" w:rsidP="002F5068">
            <w:pPr>
              <w:pStyle w:val="NoSpacing"/>
              <w:rPr>
                <w:rFonts w:asciiTheme="minorHAnsi" w:hAnsiTheme="minorHAnsi"/>
                <w:sz w:val="22"/>
                <w:szCs w:val="22"/>
                <w:u w:val="single"/>
              </w:rPr>
            </w:pPr>
            <w:r w:rsidRPr="00D56CD3">
              <w:rPr>
                <w:rFonts w:asciiTheme="minorHAnsi" w:hAnsiTheme="minorHAnsi"/>
                <w:sz w:val="22"/>
                <w:szCs w:val="22"/>
                <w:u w:val="single"/>
              </w:rPr>
              <w:t>Reference for Field Values</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Audio Type Dolby replaced with Surround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Release Type</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Stacked/Unedited replaced with Stacked</w:t>
            </w:r>
          </w:p>
          <w:p w:rsidR="00723DFC" w:rsidRPr="00D56CD3" w:rsidRDefault="00723DFC" w:rsidP="002F5068">
            <w:pPr>
              <w:pStyle w:val="NoSpacing"/>
              <w:rPr>
                <w:rFonts w:asciiTheme="minorHAnsi" w:hAnsiTheme="minorHAnsi"/>
                <w:sz w:val="22"/>
                <w:szCs w:val="22"/>
              </w:rPr>
            </w:pPr>
            <w:r w:rsidRPr="00D56CD3">
              <w:rPr>
                <w:rFonts w:asciiTheme="minorHAnsi" w:hAnsiTheme="minorHAnsi"/>
                <w:sz w:val="22"/>
                <w:szCs w:val="22"/>
              </w:rPr>
              <w:t>Evergreen added</w:t>
            </w:r>
          </w:p>
        </w:tc>
      </w:tr>
      <w:tr w:rsidR="006C1F65" w:rsidTr="00D56CD3">
        <w:tc>
          <w:tcPr>
            <w:tcW w:w="1141" w:type="dxa"/>
          </w:tcPr>
          <w:p w:rsidR="006C1F65" w:rsidRDefault="006C1F65" w:rsidP="002F5068">
            <w:pPr>
              <w:pStyle w:val="NoSpacing"/>
            </w:pPr>
            <w:r>
              <w:t>RC-5</w:t>
            </w:r>
          </w:p>
        </w:tc>
        <w:tc>
          <w:tcPr>
            <w:tcW w:w="1382" w:type="dxa"/>
          </w:tcPr>
          <w:p w:rsidR="006C1F65" w:rsidRDefault="006C1F65" w:rsidP="002F5068">
            <w:pPr>
              <w:pStyle w:val="NoSpacing"/>
            </w:pPr>
            <w:r>
              <w:t>10/2/2017</w:t>
            </w:r>
          </w:p>
        </w:tc>
        <w:tc>
          <w:tcPr>
            <w:tcW w:w="2445" w:type="dxa"/>
          </w:tcPr>
          <w:p w:rsidR="006C1F65" w:rsidRDefault="006C1F65" w:rsidP="002F5068">
            <w:pPr>
              <w:pStyle w:val="NoSpacing"/>
            </w:pPr>
            <w:r>
              <w:t>PBS ETAC Metadata Working Group</w:t>
            </w:r>
          </w:p>
        </w:tc>
        <w:tc>
          <w:tcPr>
            <w:tcW w:w="6390" w:type="dxa"/>
          </w:tcPr>
          <w:tbl>
            <w:tblPr>
              <w:tblW w:w="6169" w:type="dxa"/>
              <w:tblLayout w:type="fixed"/>
              <w:tblCellMar>
                <w:left w:w="0" w:type="dxa"/>
                <w:right w:w="0" w:type="dxa"/>
              </w:tblCellMar>
              <w:tblLook w:val="0400" w:firstRow="0" w:lastRow="0" w:firstColumn="0" w:lastColumn="0" w:noHBand="0" w:noVBand="1"/>
            </w:tblPr>
            <w:tblGrid>
              <w:gridCol w:w="1141"/>
              <w:gridCol w:w="5028"/>
            </w:tblGrid>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What</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 xml:space="preserve">To align the </w:t>
                  </w:r>
                  <w:r w:rsidR="0095202B">
                    <w:t>EMM</w:t>
                  </w:r>
                  <w:r w:rsidRPr="00F70861">
                    <w:t xml:space="preserve"> to an industry metadata scheme</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How</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by hardening an application profile (obligations + constraints) and its schema (relationships + framework)</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Who</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 xml:space="preserve">with EIDR, Vigor, and </w:t>
                  </w:r>
                  <w:proofErr w:type="spellStart"/>
                  <w:r w:rsidRPr="00F70861">
                    <w:t>Rightsline</w:t>
                  </w:r>
                  <w:proofErr w:type="spellEnd"/>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Where</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using APIs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Why</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to enable consistency across public media platforms</w:t>
                  </w:r>
                </w:p>
              </w:tc>
            </w:tr>
            <w:tr w:rsidR="00F70861" w:rsidRPr="00F70861" w:rsidTr="00F70861">
              <w:trPr>
                <w:trHeight w:val="20"/>
              </w:trPr>
              <w:tc>
                <w:tcPr>
                  <w:tcW w:w="1141"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r w:rsidRPr="00F70861">
                    <w:t>When</w:t>
                  </w:r>
                </w:p>
              </w:tc>
              <w:tc>
                <w:tcPr>
                  <w:tcW w:w="5028" w:type="dxa"/>
                  <w:tcBorders>
                    <w:top w:val="nil"/>
                    <w:left w:val="nil"/>
                    <w:bottom w:val="nil"/>
                    <w:right w:val="nil"/>
                  </w:tcBorders>
                  <w:shd w:val="clear" w:color="auto" w:fill="FFFFFF"/>
                  <w:tcMar>
                    <w:top w:w="72" w:type="dxa"/>
                    <w:left w:w="144" w:type="dxa"/>
                    <w:bottom w:w="72" w:type="dxa"/>
                    <w:right w:w="144" w:type="dxa"/>
                  </w:tcMar>
                  <w:hideMark/>
                </w:tcPr>
                <w:p w:rsidR="00F70861" w:rsidRPr="00F70861" w:rsidRDefault="00F70861" w:rsidP="002F5068">
                  <w:pPr>
                    <w:pStyle w:val="NoSpacing"/>
                  </w:pPr>
                  <w:proofErr w:type="gramStart"/>
                  <w:r w:rsidRPr="00F70861">
                    <w:t>when</w:t>
                  </w:r>
                  <w:proofErr w:type="gramEnd"/>
                  <w:r w:rsidRPr="00F70861">
                    <w:t xml:space="preserve"> discovery, machine-readable process improvement, and distribution controls  are necessary to facilitate long term preservation of public media content. </w:t>
                  </w:r>
                </w:p>
              </w:tc>
            </w:tr>
            <w:tr w:rsidR="00F70861" w:rsidRPr="00D56CD3" w:rsidTr="00F70861">
              <w:trPr>
                <w:trHeight w:val="20"/>
              </w:trPr>
              <w:tc>
                <w:tcPr>
                  <w:tcW w:w="6169" w:type="dxa"/>
                  <w:gridSpan w:val="2"/>
                  <w:tcBorders>
                    <w:top w:val="nil"/>
                    <w:left w:val="nil"/>
                    <w:bottom w:val="nil"/>
                    <w:right w:val="nil"/>
                  </w:tcBorders>
                  <w:shd w:val="clear" w:color="auto" w:fill="FFFFFF"/>
                  <w:tcMar>
                    <w:top w:w="72" w:type="dxa"/>
                    <w:left w:w="144" w:type="dxa"/>
                    <w:bottom w:w="72" w:type="dxa"/>
                    <w:right w:w="144" w:type="dxa"/>
                  </w:tcMar>
                </w:tcPr>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 xml:space="preserve">Focused the </w:t>
                  </w:r>
                  <w:r w:rsidR="0095202B">
                    <w:rPr>
                      <w:rFonts w:asciiTheme="minorHAnsi" w:hAnsiTheme="minorHAnsi"/>
                      <w:sz w:val="22"/>
                      <w:szCs w:val="22"/>
                    </w:rPr>
                    <w:t>EMM</w:t>
                  </w:r>
                  <w:r w:rsidRPr="00D56CD3">
                    <w:rPr>
                      <w:rFonts w:asciiTheme="minorHAnsi" w:hAnsiTheme="minorHAnsi"/>
                      <w:sz w:val="22"/>
                      <w:szCs w:val="22"/>
                    </w:rPr>
                    <w:t xml:space="preserve"> on interoperability across the enterprise by lessening focus on Interconnection</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Added fields required for EIDR</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Adopted the EIDR Data Model standard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Focused data objects on their primary role</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Removed: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Taxonomies and Field Names defined in the TOS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Extraneous descriptive fields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Introduced an “File” data object to map abstract metadata to a physical file</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 xml:space="preserve">Comprised a Metadata Application Profile (MAP) to document </w:t>
                  </w:r>
                  <w:r w:rsidRPr="00D56CD3">
                    <w:rPr>
                      <w:rFonts w:asciiTheme="minorHAnsi" w:hAnsiTheme="minorHAnsi"/>
                      <w:sz w:val="22"/>
                      <w:szCs w:val="22"/>
                    </w:rPr>
                    <w:lastRenderedPageBreak/>
                    <w:t>the model’s framework</w:t>
                  </w:r>
                </w:p>
              </w:tc>
            </w:tr>
          </w:tbl>
          <w:p w:rsidR="006C1F65" w:rsidRPr="00D56CD3" w:rsidRDefault="006C1F65" w:rsidP="002F5068">
            <w:pPr>
              <w:pStyle w:val="NoSpacing"/>
            </w:pPr>
          </w:p>
        </w:tc>
      </w:tr>
      <w:tr w:rsidR="00F70861" w:rsidTr="00D56CD3">
        <w:tc>
          <w:tcPr>
            <w:tcW w:w="1141" w:type="dxa"/>
          </w:tcPr>
          <w:p w:rsidR="00F70861" w:rsidRDefault="00F70861" w:rsidP="002F5068">
            <w:pPr>
              <w:pStyle w:val="NoSpacing"/>
            </w:pPr>
          </w:p>
        </w:tc>
        <w:tc>
          <w:tcPr>
            <w:tcW w:w="1382" w:type="dxa"/>
          </w:tcPr>
          <w:p w:rsidR="00F70861" w:rsidRDefault="00F70861" w:rsidP="002F5068">
            <w:pPr>
              <w:pStyle w:val="NoSpacing"/>
            </w:pPr>
          </w:p>
        </w:tc>
        <w:tc>
          <w:tcPr>
            <w:tcW w:w="2445" w:type="dxa"/>
          </w:tcPr>
          <w:p w:rsidR="00F70861" w:rsidRDefault="00F70861" w:rsidP="002F5068">
            <w:pPr>
              <w:pStyle w:val="NoSpacing"/>
            </w:pPr>
          </w:p>
        </w:tc>
        <w:tc>
          <w:tcPr>
            <w:tcW w:w="6390" w:type="dxa"/>
          </w:tcPr>
          <w:p w:rsidR="00F70861" w:rsidRPr="00D56CD3" w:rsidRDefault="00F70861" w:rsidP="002F5068">
            <w:pPr>
              <w:pStyle w:val="NoSpacing"/>
            </w:pPr>
            <w:r w:rsidRPr="00D56CD3">
              <w:t>10 fields have new names:</w:t>
            </w:r>
          </w:p>
          <w:tbl>
            <w:tblPr>
              <w:tblStyle w:val="TableGrid"/>
              <w:tblW w:w="577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52"/>
              <w:gridCol w:w="3626"/>
            </w:tblGrid>
            <w:tr w:rsidR="00D56CD3" w:rsidRPr="00D56CD3" w:rsidTr="00D56CD3">
              <w:tc>
                <w:tcPr>
                  <w:tcW w:w="2152" w:type="dxa"/>
                  <w:hideMark/>
                </w:tcPr>
                <w:p w:rsidR="00D56CD3" w:rsidRPr="00D56CD3" w:rsidRDefault="00D56CD3" w:rsidP="002F5068">
                  <w:pPr>
                    <w:pStyle w:val="NoSpacing"/>
                    <w:rPr>
                      <w:rFonts w:asciiTheme="minorHAnsi" w:hAnsiTheme="minorHAnsi" w:cs="Times New Roman"/>
                      <w:b/>
                      <w:sz w:val="22"/>
                      <w:szCs w:val="22"/>
                    </w:rPr>
                  </w:pPr>
                  <w:r w:rsidRPr="00D56CD3">
                    <w:rPr>
                      <w:rFonts w:asciiTheme="minorHAnsi" w:hAnsiTheme="minorHAnsi"/>
                      <w:b/>
                      <w:sz w:val="22"/>
                      <w:szCs w:val="22"/>
                    </w:rPr>
                    <w:t>Old Name</w:t>
                  </w:r>
                </w:p>
              </w:tc>
              <w:tc>
                <w:tcPr>
                  <w:tcW w:w="3626" w:type="dxa"/>
                  <w:hideMark/>
                </w:tcPr>
                <w:p w:rsidR="00D56CD3" w:rsidRPr="00D56CD3" w:rsidRDefault="00D56CD3" w:rsidP="002F5068">
                  <w:pPr>
                    <w:pStyle w:val="NoSpacing"/>
                    <w:rPr>
                      <w:rFonts w:asciiTheme="minorHAnsi" w:hAnsiTheme="minorHAnsi" w:cs="Times New Roman"/>
                      <w:b/>
                      <w:sz w:val="22"/>
                      <w:szCs w:val="22"/>
                    </w:rPr>
                  </w:pPr>
                  <w:r w:rsidRPr="00D56CD3">
                    <w:rPr>
                      <w:rFonts w:asciiTheme="minorHAnsi" w:hAnsiTheme="minorHAnsi"/>
                      <w:b/>
                      <w:sz w:val="22"/>
                      <w:szCs w:val="22"/>
                    </w:rPr>
                    <w:t>New Name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Distributor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Organization/Display Name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Episode Identifier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Distribution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 xml:space="preserve">Episode: </w:t>
                  </w:r>
                  <w:proofErr w:type="spellStart"/>
                  <w:r w:rsidRPr="00D56CD3">
                    <w:rPr>
                      <w:rFonts w:asciiTheme="minorHAnsi" w:hAnsiTheme="minorHAnsi"/>
                      <w:sz w:val="22"/>
                      <w:szCs w:val="22"/>
                    </w:rPr>
                    <w:t>isOTO</w:t>
                  </w:r>
                  <w:proofErr w:type="spellEnd"/>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 xml:space="preserve">Episode Class (now a </w:t>
                  </w:r>
                  <w:proofErr w:type="spellStart"/>
                  <w:r w:rsidRPr="00D56CD3">
                    <w:rPr>
                      <w:rFonts w:asciiTheme="minorHAnsi" w:hAnsiTheme="minorHAnsi"/>
                      <w:sz w:val="22"/>
                      <w:szCs w:val="22"/>
                    </w:rPr>
                    <w:t>enum</w:t>
                  </w:r>
                  <w:proofErr w:type="spellEnd"/>
                  <w:r w:rsidRPr="00D56CD3">
                    <w:rPr>
                      <w:rFonts w:asciiTheme="minorHAnsi" w:hAnsiTheme="minorHAnsi"/>
                      <w:sz w:val="22"/>
                      <w:szCs w:val="22"/>
                    </w:rPr>
                    <w:t>)</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Domain</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Domain</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Number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 Package ID</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w:t>
                  </w:r>
                  <w:proofErr w:type="spellStart"/>
                  <w:r w:rsidRPr="00D56CD3">
                    <w:rPr>
                      <w:rFonts w:asciiTheme="minorHAnsi" w:hAnsiTheme="minorHAnsi"/>
                      <w:sz w:val="22"/>
                      <w:szCs w:val="22"/>
                    </w:rPr>
                    <w:t>PackageID</w:t>
                  </w:r>
                  <w:proofErr w:type="spellEnd"/>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Audio Type</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Audio/Type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Package Type</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Type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Revision Number</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PTV/Package Revision Number</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Language Primary</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Video/Subtitle Language</w:t>
                  </w:r>
                </w:p>
              </w:tc>
            </w:tr>
            <w:tr w:rsidR="00D56CD3" w:rsidRPr="00D56CD3" w:rsidTr="00D56CD3">
              <w:tc>
                <w:tcPr>
                  <w:tcW w:w="2152"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Language Versions</w:t>
                  </w:r>
                </w:p>
              </w:tc>
              <w:tc>
                <w:tcPr>
                  <w:tcW w:w="3626" w:type="dxa"/>
                  <w:hideMark/>
                </w:tcPr>
                <w:p w:rsidR="00D56CD3" w:rsidRPr="00D56CD3" w:rsidRDefault="00D56CD3" w:rsidP="002F5068">
                  <w:pPr>
                    <w:pStyle w:val="NoSpacing"/>
                    <w:rPr>
                      <w:rFonts w:asciiTheme="minorHAnsi" w:hAnsiTheme="minorHAnsi" w:cs="Times New Roman"/>
                      <w:sz w:val="22"/>
                      <w:szCs w:val="22"/>
                    </w:rPr>
                  </w:pPr>
                  <w:r w:rsidRPr="00D56CD3">
                    <w:rPr>
                      <w:rFonts w:asciiTheme="minorHAnsi" w:hAnsiTheme="minorHAnsi"/>
                      <w:sz w:val="22"/>
                      <w:szCs w:val="22"/>
                    </w:rPr>
                    <w:t>Video/Subtitle Language Secondary</w:t>
                  </w:r>
                </w:p>
              </w:tc>
            </w:tr>
          </w:tbl>
          <w:p w:rsidR="00F70861" w:rsidRPr="00D56CD3" w:rsidRDefault="00F70861" w:rsidP="002F5068">
            <w:pPr>
              <w:pStyle w:val="NoSpacing"/>
            </w:pPr>
            <w:r w:rsidRPr="00D56CD3">
              <w:br/>
              <w:t xml:space="preserve">The Organization element has </w:t>
            </w:r>
            <w:r w:rsidR="00D56CD3" w:rsidRPr="00D56CD3">
              <w:t xml:space="preserve">the following </w:t>
            </w:r>
            <w:r w:rsidRPr="00D56CD3">
              <w:t>new fields:</w:t>
            </w:r>
          </w:p>
          <w:p w:rsidR="00D56CD3" w:rsidRPr="00D56CD3" w:rsidRDefault="00E30B68" w:rsidP="002F5068">
            <w:pPr>
              <w:pStyle w:val="NoSpacing"/>
              <w:rPr>
                <w:rFonts w:asciiTheme="minorHAnsi" w:hAnsiTheme="minorHAnsi"/>
                <w:sz w:val="22"/>
                <w:szCs w:val="22"/>
              </w:rPr>
            </w:pPr>
            <w:hyperlink r:id="rId11" w:history="1">
              <w:proofErr w:type="spellStart"/>
              <w:r w:rsidR="00D56CD3" w:rsidRPr="00D56CD3">
                <w:rPr>
                  <w:rStyle w:val="Hyperlink"/>
                  <w:rFonts w:asciiTheme="minorHAnsi" w:hAnsiTheme="minorHAnsi"/>
                  <w:color w:val="auto"/>
                  <w:sz w:val="22"/>
                  <w:szCs w:val="22"/>
                </w:rPr>
                <w:t>Organization@organizationID</w:t>
              </w:r>
              <w:proofErr w:type="spellEnd"/>
            </w:hyperlink>
          </w:p>
          <w:p w:rsidR="00D56CD3" w:rsidRPr="00D56CD3" w:rsidRDefault="00D56CD3" w:rsidP="002F5068">
            <w:pPr>
              <w:pStyle w:val="NoSpacing"/>
              <w:rPr>
                <w:rFonts w:asciiTheme="minorHAnsi" w:hAnsiTheme="minorHAnsi"/>
                <w:sz w:val="22"/>
                <w:szCs w:val="22"/>
              </w:rPr>
            </w:pPr>
            <w:proofErr w:type="spellStart"/>
            <w:r w:rsidRPr="00D56CD3">
              <w:rPr>
                <w:rFonts w:asciiTheme="minorHAnsi" w:hAnsiTheme="minorHAnsi"/>
                <w:color w:val="auto"/>
                <w:sz w:val="22"/>
                <w:szCs w:val="22"/>
              </w:rPr>
              <w:t>Organization@domain</w:t>
            </w:r>
            <w:proofErr w:type="spellEnd"/>
          </w:p>
          <w:p w:rsidR="00D56CD3" w:rsidRPr="00D56CD3" w:rsidRDefault="00E30B68" w:rsidP="002F5068">
            <w:pPr>
              <w:pStyle w:val="NoSpacing"/>
              <w:rPr>
                <w:rFonts w:asciiTheme="minorHAnsi" w:hAnsiTheme="minorHAnsi"/>
                <w:sz w:val="22"/>
                <w:szCs w:val="22"/>
              </w:rPr>
            </w:pPr>
            <w:hyperlink r:id="rId12" w:history="1">
              <w:proofErr w:type="spellStart"/>
              <w:r w:rsidR="00D56CD3" w:rsidRPr="00D56CD3">
                <w:rPr>
                  <w:rStyle w:val="Hyperlink"/>
                  <w:rFonts w:asciiTheme="minorHAnsi" w:hAnsiTheme="minorHAnsi"/>
                  <w:color w:val="auto"/>
                  <w:sz w:val="22"/>
                  <w:szCs w:val="22"/>
                </w:rPr>
                <w:t>Organization@role</w:t>
              </w:r>
              <w:proofErr w:type="spellEnd"/>
            </w:hyperlink>
            <w:r w:rsidR="00D56CD3" w:rsidRPr="00D56CD3">
              <w:rPr>
                <w:rFonts w:asciiTheme="minorHAnsi" w:hAnsiTheme="minorHAnsi"/>
                <w:color w:val="auto"/>
                <w:sz w:val="22"/>
                <w:szCs w:val="22"/>
              </w:rPr>
              <w:br/>
            </w:r>
          </w:p>
          <w:p w:rsidR="00F70861" w:rsidRPr="00D56CD3" w:rsidRDefault="00F70861" w:rsidP="002F5068">
            <w:pPr>
              <w:pStyle w:val="NoSpacing"/>
            </w:pPr>
            <w:r w:rsidRPr="00D56CD3">
              <w:t xml:space="preserve">Series will reuse Content ID for NOLA Root:  </w:t>
            </w:r>
            <w:hyperlink r:id="rId13" w:history="1">
              <w:r w:rsidRPr="00D56CD3">
                <w:rPr>
                  <w:rStyle w:val="Hyperlink"/>
                  <w:color w:val="auto"/>
                </w:rPr>
                <w:t>cid:org:pbs.org:NOLARoot:NOVA</w:t>
              </w:r>
            </w:hyperlink>
          </w:p>
          <w:p w:rsidR="00F70861" w:rsidRPr="00D56CD3" w:rsidRDefault="00F70861" w:rsidP="002F5068">
            <w:pPr>
              <w:pStyle w:val="NoSpacing"/>
            </w:pPr>
            <w:r w:rsidRPr="00D56CD3">
              <w:t>Season has the following new fields:</w:t>
            </w:r>
          </w:p>
          <w:p w:rsidR="00F70861" w:rsidRPr="00D56CD3" w:rsidRDefault="00F70861" w:rsidP="002F5068">
            <w:pPr>
              <w:pStyle w:val="NoSpacing"/>
              <w:rPr>
                <w:rFonts w:asciiTheme="minorHAnsi" w:hAnsiTheme="minorHAnsi"/>
                <w:color w:val="auto"/>
                <w:sz w:val="22"/>
                <w:szCs w:val="22"/>
              </w:rPr>
            </w:pPr>
            <w:r w:rsidRPr="00D56CD3">
              <w:rPr>
                <w:rFonts w:asciiTheme="minorHAnsi" w:hAnsiTheme="minorHAnsi"/>
                <w:sz w:val="22"/>
                <w:szCs w:val="22"/>
              </w:rPr>
              <w:t>Parent ID</w:t>
            </w:r>
          </w:p>
          <w:p w:rsidR="00F70861" w:rsidRPr="00D56CD3" w:rsidRDefault="00F70861" w:rsidP="002F5068">
            <w:pPr>
              <w:pStyle w:val="NoSpacing"/>
              <w:rPr>
                <w:rFonts w:asciiTheme="minorHAnsi" w:hAnsiTheme="minorHAnsi"/>
                <w:color w:val="auto"/>
                <w:sz w:val="22"/>
                <w:szCs w:val="22"/>
              </w:rPr>
            </w:pPr>
          </w:p>
          <w:p w:rsidR="00F70861" w:rsidRPr="00D56CD3" w:rsidRDefault="00F70861" w:rsidP="002F5068">
            <w:pPr>
              <w:pStyle w:val="NoSpacing"/>
            </w:pPr>
            <w:r w:rsidRPr="00D56CD3">
              <w:t>Episode has the following new fields:</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UID</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Content Identifier</w:t>
            </w:r>
          </w:p>
          <w:p w:rsidR="00F70861" w:rsidRPr="00D56CD3" w:rsidRDefault="00F70861" w:rsidP="002F5068">
            <w:pPr>
              <w:pStyle w:val="NoSpacing"/>
              <w:rPr>
                <w:rFonts w:asciiTheme="minorHAnsi" w:hAnsiTheme="minorHAnsi"/>
                <w:sz w:val="22"/>
                <w:szCs w:val="22"/>
              </w:rPr>
            </w:pPr>
            <w:r w:rsidRPr="00D56CD3">
              <w:rPr>
                <w:rFonts w:asciiTheme="minorHAnsi" w:hAnsiTheme="minorHAnsi"/>
                <w:sz w:val="22"/>
                <w:szCs w:val="22"/>
              </w:rPr>
              <w:t>This field houses the NOLA Code.</w:t>
            </w:r>
          </w:p>
          <w:p w:rsidR="00F70861" w:rsidRPr="00D56CD3" w:rsidRDefault="00D56CD3" w:rsidP="002F5068">
            <w:pPr>
              <w:pStyle w:val="NoSpacing"/>
            </w:pPr>
            <w:r w:rsidRPr="00D56CD3">
              <w:br/>
            </w:r>
            <w:r w:rsidR="00F70861" w:rsidRPr="00D56CD3">
              <w:t>Manifest has the following new fields:</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UID</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Manifestation Class</w:t>
            </w:r>
          </w:p>
          <w:p w:rsidR="00D56CD3" w:rsidRPr="00D56CD3" w:rsidRDefault="00D56CD3" w:rsidP="002F5068">
            <w:pPr>
              <w:pStyle w:val="NoSpacing"/>
              <w:rPr>
                <w:rFonts w:asciiTheme="minorHAnsi" w:hAnsiTheme="minorHAnsi"/>
                <w:sz w:val="22"/>
                <w:szCs w:val="22"/>
              </w:rPr>
            </w:pPr>
            <w:r w:rsidRPr="00D56CD3">
              <w:rPr>
                <w:rFonts w:asciiTheme="minorHAnsi" w:hAnsiTheme="minorHAnsi"/>
                <w:sz w:val="22"/>
                <w:szCs w:val="22"/>
              </w:rPr>
              <w:t>Parent ID</w:t>
            </w:r>
          </w:p>
          <w:p w:rsidR="00F70861" w:rsidRPr="00D56CD3" w:rsidRDefault="00F70861" w:rsidP="002F5068">
            <w:pPr>
              <w:pStyle w:val="NoSpacing"/>
            </w:pPr>
          </w:p>
        </w:tc>
      </w:tr>
    </w:tbl>
    <w:p w:rsidR="007F5D97" w:rsidRDefault="007F5D97" w:rsidP="006C1F65">
      <w:pPr>
        <w:rPr>
          <w:b/>
          <w:color w:val="0077C0"/>
          <w:sz w:val="72"/>
          <w:szCs w:val="72"/>
        </w:rPr>
      </w:pPr>
      <w:bookmarkStart w:id="10" w:name="h.whv9bqudibax" w:colFirst="0" w:colLast="0"/>
      <w:bookmarkEnd w:id="10"/>
    </w:p>
    <w:p w:rsidR="007F5D97" w:rsidRDefault="007F5D97">
      <w:r>
        <w:br w:type="page"/>
      </w:r>
    </w:p>
    <w:p w:rsidR="00723DFC" w:rsidRPr="006C1F65" w:rsidRDefault="007F5D97" w:rsidP="006C1F65">
      <w:pPr>
        <w:pStyle w:val="Heading1"/>
      </w:pPr>
      <w:bookmarkStart w:id="11" w:name="h.vnrt8875y8x6" w:colFirst="0" w:colLast="0"/>
      <w:bookmarkStart w:id="12" w:name="_Toc512030488"/>
      <w:bookmarkEnd w:id="11"/>
      <w:r w:rsidRPr="006C1F65">
        <w:lastRenderedPageBreak/>
        <w:t>Co</w:t>
      </w:r>
      <w:r>
        <w:t>mmon Metadata</w:t>
      </w:r>
      <w:r w:rsidR="00A12B23">
        <w:t xml:space="preserve"> Entities</w:t>
      </w:r>
      <w:bookmarkEnd w:id="12"/>
    </w:p>
    <w:p w:rsidR="00723DFC" w:rsidRDefault="00F15BC9" w:rsidP="00723DFC">
      <w:r>
        <w:t>Entities provide s</w:t>
      </w:r>
      <w:r w:rsidRPr="00F15BC9">
        <w:t xml:space="preserve">ystems to manage records. Entities support the records perspective for understanding the business </w:t>
      </w:r>
      <w:r>
        <w:t>domain</w:t>
      </w:r>
      <w:r w:rsidRPr="00F15BC9">
        <w:t xml:space="preserve"> but they are not in themselves always tangible objects.</w:t>
      </w:r>
    </w:p>
    <w:p w:rsidR="00723DFC" w:rsidRDefault="00F15BC9" w:rsidP="00723DFC">
      <w:r>
        <w:t>Catalog Content</w:t>
      </w:r>
    </w:p>
    <w:p w:rsidR="00723DFC" w:rsidRDefault="00E30B68" w:rsidP="00723DFC">
      <w:pPr>
        <w:numPr>
          <w:ilvl w:val="0"/>
          <w:numId w:val="1"/>
        </w:numPr>
        <w:ind w:hanging="360"/>
        <w:contextualSpacing/>
      </w:pPr>
      <w:hyperlink w:anchor="_Series">
        <w:r w:rsidR="00723DFC">
          <w:rPr>
            <w:color w:val="1155CC"/>
            <w:u w:val="single"/>
          </w:rPr>
          <w:t>Series</w:t>
        </w:r>
      </w:hyperlink>
    </w:p>
    <w:p w:rsidR="00723DFC" w:rsidRDefault="00E30B68" w:rsidP="00723DFC">
      <w:pPr>
        <w:numPr>
          <w:ilvl w:val="0"/>
          <w:numId w:val="1"/>
        </w:numPr>
        <w:ind w:hanging="360"/>
        <w:contextualSpacing/>
      </w:pPr>
      <w:hyperlink w:anchor="_Season">
        <w:r w:rsidR="00723DFC">
          <w:rPr>
            <w:color w:val="1155CC"/>
            <w:u w:val="single"/>
          </w:rPr>
          <w:t>Season</w:t>
        </w:r>
      </w:hyperlink>
    </w:p>
    <w:p w:rsidR="00723DFC" w:rsidRPr="001725F5" w:rsidRDefault="00E30B68" w:rsidP="00723DFC">
      <w:pPr>
        <w:numPr>
          <w:ilvl w:val="0"/>
          <w:numId w:val="1"/>
        </w:numPr>
        <w:ind w:hanging="360"/>
        <w:contextualSpacing/>
      </w:pPr>
      <w:hyperlink w:anchor="_Episode">
        <w:r w:rsidR="00723DFC">
          <w:rPr>
            <w:color w:val="1155CC"/>
            <w:u w:val="single"/>
          </w:rPr>
          <w:t>Episode</w:t>
        </w:r>
      </w:hyperlink>
    </w:p>
    <w:p w:rsidR="00723DFC" w:rsidRDefault="00723DFC" w:rsidP="00723DFC"/>
    <w:p w:rsidR="00723DFC" w:rsidRDefault="00DA2FF8" w:rsidP="00723DFC">
      <w:r>
        <w:t>Editorial Curations and Franchises</w:t>
      </w:r>
    </w:p>
    <w:p w:rsidR="00723DFC" w:rsidRDefault="00E30B68" w:rsidP="00723DFC">
      <w:pPr>
        <w:numPr>
          <w:ilvl w:val="0"/>
          <w:numId w:val="1"/>
        </w:numPr>
        <w:ind w:hanging="360"/>
        <w:contextualSpacing/>
      </w:pPr>
      <w:hyperlink w:anchor="_Compilation">
        <w:r w:rsidR="00A12B23">
          <w:rPr>
            <w:color w:val="1155CC"/>
            <w:u w:val="single"/>
          </w:rPr>
          <w:t>Co</w:t>
        </w:r>
        <w:r w:rsidR="002B04EF">
          <w:rPr>
            <w:color w:val="1155CC"/>
            <w:u w:val="single"/>
          </w:rPr>
          <w:t>mpilation</w:t>
        </w:r>
      </w:hyperlink>
      <w:r w:rsidR="00A12B23">
        <w:t xml:space="preserve"> (optional)</w:t>
      </w:r>
    </w:p>
    <w:p w:rsidR="00723DFC" w:rsidRDefault="00723DFC" w:rsidP="00723DFC"/>
    <w:p w:rsidR="00723DFC" w:rsidRDefault="00A12B23" w:rsidP="00723DFC">
      <w:r>
        <w:t>Distributable Works</w:t>
      </w:r>
    </w:p>
    <w:p w:rsidR="00723DFC" w:rsidRPr="001725F5" w:rsidRDefault="00E30B68" w:rsidP="00723DFC">
      <w:pPr>
        <w:numPr>
          <w:ilvl w:val="0"/>
          <w:numId w:val="1"/>
        </w:numPr>
        <w:ind w:hanging="360"/>
        <w:contextualSpacing/>
      </w:pPr>
      <w:hyperlink w:anchor="_Manifestation_Metadata">
        <w:r w:rsidR="00723DFC">
          <w:rPr>
            <w:color w:val="1155CC"/>
            <w:u w:val="single"/>
          </w:rPr>
          <w:t>Manifestation</w:t>
        </w:r>
      </w:hyperlink>
    </w:p>
    <w:p w:rsidR="00D53138" w:rsidRDefault="00D53138" w:rsidP="001725F5">
      <w:pPr>
        <w:contextualSpacing/>
        <w:rPr>
          <w:color w:val="1155CC"/>
          <w:u w:val="single"/>
        </w:rPr>
      </w:pPr>
    </w:p>
    <w:p w:rsidR="00D53138" w:rsidRDefault="00D53138" w:rsidP="00D53138">
      <w:r>
        <w:t>Physical Files</w:t>
      </w:r>
    </w:p>
    <w:p w:rsidR="00D53138" w:rsidRDefault="00E30B68" w:rsidP="00D53138">
      <w:pPr>
        <w:numPr>
          <w:ilvl w:val="0"/>
          <w:numId w:val="1"/>
        </w:numPr>
        <w:ind w:hanging="360"/>
        <w:contextualSpacing/>
      </w:pPr>
      <w:hyperlink w:anchor="_File" w:history="1">
        <w:r w:rsidR="00DA2FF8" w:rsidRPr="00E8520D">
          <w:rPr>
            <w:rStyle w:val="Hyperlink"/>
          </w:rPr>
          <w:t>File</w:t>
        </w:r>
      </w:hyperlink>
    </w:p>
    <w:p w:rsidR="00D53138" w:rsidRDefault="00D53138" w:rsidP="001725F5">
      <w:pPr>
        <w:contextualSpacing/>
      </w:pPr>
    </w:p>
    <w:p w:rsidR="00C76068" w:rsidRDefault="00C76068">
      <w:r>
        <w:br w:type="page"/>
      </w:r>
    </w:p>
    <w:p w:rsidR="00723DFC" w:rsidRDefault="00723DFC" w:rsidP="00723DFC">
      <w:pPr>
        <w:pStyle w:val="Heading2"/>
      </w:pPr>
      <w:bookmarkStart w:id="13" w:name="h.2zs2s6ybmu1w" w:colFirst="0" w:colLast="0"/>
      <w:bookmarkStart w:id="14" w:name="h.ueln8nevu620" w:colFirst="0" w:colLast="0"/>
      <w:bookmarkStart w:id="15" w:name="h.eih1ff1mtqps" w:colFirst="0" w:colLast="0"/>
      <w:bookmarkStart w:id="16" w:name="h.og3dip6l6ep3" w:colFirst="0" w:colLast="0"/>
      <w:bookmarkStart w:id="17" w:name="h.fj84pzkguz3g" w:colFirst="0" w:colLast="0"/>
      <w:bookmarkStart w:id="18" w:name="_Series"/>
      <w:bookmarkStart w:id="19" w:name="_Toc512030489"/>
      <w:bookmarkEnd w:id="13"/>
      <w:bookmarkEnd w:id="14"/>
      <w:bookmarkEnd w:id="15"/>
      <w:bookmarkEnd w:id="16"/>
      <w:bookmarkEnd w:id="17"/>
      <w:bookmarkEnd w:id="18"/>
      <w:r>
        <w:lastRenderedPageBreak/>
        <w:t>Series</w:t>
      </w:r>
      <w:bookmarkEnd w:id="19"/>
    </w:p>
    <w:p w:rsidR="004E40BD" w:rsidRDefault="00723DFC" w:rsidP="00723DFC">
      <w:r>
        <w:t xml:space="preserve">For </w:t>
      </w:r>
      <w:proofErr w:type="spellStart"/>
      <w:r w:rsidR="0095202B">
        <w:t>EMM</w:t>
      </w:r>
      <w:r>
        <w:t>t</w:t>
      </w:r>
      <w:proofErr w:type="spellEnd"/>
      <w:r>
        <w:t xml:space="preserve"> programs, the Series is the name of the program and contains multiple </w:t>
      </w:r>
      <w:hyperlink w:anchor="_Season">
        <w:r>
          <w:rPr>
            <w:color w:val="1155CC"/>
            <w:u w:val="single"/>
          </w:rPr>
          <w:t>Seasons</w:t>
        </w:r>
      </w:hyperlink>
      <w:r>
        <w:t xml:space="preserve"> that run for several </w:t>
      </w:r>
      <w:hyperlink w:anchor="_Episode">
        <w:r>
          <w:rPr>
            <w:color w:val="1155CC"/>
            <w:u w:val="single"/>
          </w:rPr>
          <w:t>Episodes</w:t>
        </w:r>
      </w:hyperlink>
      <w:r>
        <w:t xml:space="preserve">. Examples of a Series include </w:t>
      </w:r>
      <w:r w:rsidR="00D91020">
        <w:t>Poldark on Masterpiece</w:t>
      </w:r>
      <w:r>
        <w:t xml:space="preserve">, </w:t>
      </w:r>
      <w:r w:rsidR="00D91020">
        <w:t>Cat in the Hat</w:t>
      </w:r>
      <w:r>
        <w:t xml:space="preserve">, </w:t>
      </w:r>
      <w:r w:rsidR="00D91020">
        <w:t>or Charlie Rose</w:t>
      </w:r>
      <w:r>
        <w:t>.</w:t>
      </w:r>
      <w:r w:rsidR="004E40BD">
        <w:t xml:space="preserve">  </w:t>
      </w:r>
    </w:p>
    <w:p w:rsidR="00723DFC" w:rsidRDefault="00723DFC" w:rsidP="00723DFC">
      <w:pPr>
        <w:pStyle w:val="Heading3"/>
      </w:pPr>
      <w:bookmarkStart w:id="20" w:name="h.8zao27mpc48t" w:colFirst="0" w:colLast="0"/>
      <w:bookmarkStart w:id="21" w:name="_Toc512030490"/>
      <w:bookmarkEnd w:id="20"/>
      <w:r>
        <w:t xml:space="preserve">Series </w:t>
      </w:r>
      <w:r w:rsidR="004E40BD">
        <w:t xml:space="preserve">Structural </w:t>
      </w:r>
      <w:r>
        <w:t>Relational Metadata</w:t>
      </w:r>
      <w:bookmarkEnd w:id="21"/>
    </w:p>
    <w:p w:rsidR="00723DFC" w:rsidRDefault="00723DFC" w:rsidP="00723DFC">
      <w:r>
        <w:t xml:space="preserve">As represented in </w:t>
      </w:r>
      <w:hyperlink w:anchor="_Required_fields_within">
        <w:r>
          <w:rPr>
            <w:color w:val="1155CC"/>
            <w:u w:val="single"/>
          </w:rPr>
          <w:t>Figure 1</w:t>
        </w:r>
      </w:hyperlink>
      <w:r>
        <w:t>, a Series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8055"/>
      </w:tblGrid>
      <w:tr w:rsidR="00723DFC" w:rsidTr="001725F5">
        <w:trPr>
          <w:trHeight w:val="753"/>
        </w:trPr>
        <w:tc>
          <w:tcPr>
            <w:tcW w:w="20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80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025" w:type="dxa"/>
            <w:tcMar>
              <w:top w:w="100" w:type="dxa"/>
              <w:left w:w="100" w:type="dxa"/>
              <w:bottom w:w="100" w:type="dxa"/>
              <w:right w:w="100" w:type="dxa"/>
            </w:tcMar>
          </w:tcPr>
          <w:p w:rsidR="00723DFC" w:rsidRDefault="00723DFC" w:rsidP="007C5BFE">
            <w:proofErr w:type="spellStart"/>
            <w:r>
              <w:t>partOf</w:t>
            </w:r>
            <w:proofErr w:type="spellEnd"/>
          </w:p>
        </w:tc>
        <w:tc>
          <w:tcPr>
            <w:tcW w:w="8055" w:type="dxa"/>
            <w:tcMar>
              <w:top w:w="100" w:type="dxa"/>
              <w:left w:w="100" w:type="dxa"/>
              <w:bottom w:w="100" w:type="dxa"/>
              <w:right w:w="100" w:type="dxa"/>
            </w:tcMar>
          </w:tcPr>
          <w:p w:rsidR="00723DFC" w:rsidRDefault="00723DFC" w:rsidP="007C5BFE">
            <w:r>
              <w:t xml:space="preserve">A Series can be part of a </w:t>
            </w:r>
            <w:r w:rsidR="004E40BD">
              <w:t>Compilation, a</w:t>
            </w:r>
            <w:r>
              <w:t xml:space="preserve">n association with another Series or </w:t>
            </w:r>
            <w:proofErr w:type="gramStart"/>
            <w:r>
              <w:t>an</w:t>
            </w:r>
            <w:proofErr w:type="gramEnd"/>
            <w:r>
              <w:t xml:space="preserve"> </w:t>
            </w:r>
            <w:hyperlink w:anchor="_Episode">
              <w:r>
                <w:rPr>
                  <w:color w:val="1155CC"/>
                  <w:u w:val="single"/>
                </w:rPr>
                <w:t>One Time Only</w:t>
              </w:r>
            </w:hyperlink>
            <w:r>
              <w:t xml:space="preserve"> show. </w:t>
            </w:r>
          </w:p>
        </w:tc>
      </w:tr>
      <w:tr w:rsidR="00723DFC" w:rsidTr="007C5BFE">
        <w:tc>
          <w:tcPr>
            <w:tcW w:w="2025" w:type="dxa"/>
            <w:tcMar>
              <w:top w:w="100" w:type="dxa"/>
              <w:left w:w="100" w:type="dxa"/>
              <w:bottom w:w="100" w:type="dxa"/>
              <w:right w:w="100" w:type="dxa"/>
            </w:tcMar>
          </w:tcPr>
          <w:p w:rsidR="00723DFC" w:rsidRDefault="00723DFC" w:rsidP="007C5BFE">
            <w:r>
              <w:t>contains</w:t>
            </w:r>
          </w:p>
        </w:tc>
        <w:tc>
          <w:tcPr>
            <w:tcW w:w="8055" w:type="dxa"/>
            <w:tcMar>
              <w:top w:w="100" w:type="dxa"/>
              <w:left w:w="100" w:type="dxa"/>
              <w:bottom w:w="100" w:type="dxa"/>
              <w:right w:w="100" w:type="dxa"/>
            </w:tcMar>
          </w:tcPr>
          <w:p w:rsidR="00723DFC" w:rsidRDefault="00723DFC" w:rsidP="007C5BFE">
            <w:r>
              <w:t xml:space="preserve">A Series typically contains one or more </w:t>
            </w:r>
            <w:hyperlink w:anchor="_Season">
              <w:r>
                <w:rPr>
                  <w:color w:val="1155CC"/>
                  <w:u w:val="single"/>
                </w:rPr>
                <w:t>Seasons</w:t>
              </w:r>
            </w:hyperlink>
            <w:r>
              <w:t>.</w:t>
            </w:r>
            <w:r w:rsidR="00D53138">
              <w:t xml:space="preserve">  In rare cases, </w:t>
            </w:r>
            <w:r w:rsidR="00E8520D">
              <w:t>one time only episodes</w:t>
            </w:r>
            <w:r w:rsidR="00D53138">
              <w:t xml:space="preserve"> re-occur annually which merits a Series.</w:t>
            </w:r>
          </w:p>
        </w:tc>
      </w:tr>
    </w:tbl>
    <w:p w:rsidR="00794532" w:rsidRDefault="00794532" w:rsidP="00794532">
      <w:pPr>
        <w:pStyle w:val="Heading3"/>
      </w:pPr>
      <w:bookmarkStart w:id="22" w:name="h.1nby0eec7lra" w:colFirst="0" w:colLast="0"/>
      <w:bookmarkStart w:id="23" w:name="_Toc512030491"/>
      <w:bookmarkEnd w:id="22"/>
      <w:r>
        <w:t xml:space="preserve">Entity = </w:t>
      </w:r>
      <w:proofErr w:type="spellStart"/>
      <w:r>
        <w:t>eidr</w:t>
      </w:r>
      <w:proofErr w:type="gramStart"/>
      <w:r>
        <w:t>:Series</w:t>
      </w:r>
      <w:bookmarkEnd w:id="23"/>
      <w:proofErr w:type="spellEnd"/>
      <w:proofErr w:type="gramEnd"/>
    </w:p>
    <w:p w:rsidR="00CE7B6A" w:rsidRDefault="00CE7B6A" w:rsidP="00CE7B6A">
      <w:pPr>
        <w:pStyle w:val="Heading3"/>
        <w:numPr>
          <w:ilvl w:val="0"/>
          <w:numId w:val="0"/>
        </w:numPr>
        <w:ind w:left="720"/>
        <w:sectPr w:rsidR="00CE7B6A" w:rsidSect="001725F5">
          <w:type w:val="continuous"/>
          <w:pgSz w:w="12240" w:h="15840"/>
          <w:pgMar w:top="720" w:right="720" w:bottom="720" w:left="720" w:header="720" w:footer="720" w:gutter="0"/>
          <w:cols w:space="720"/>
          <w:docGrid w:linePitch="360"/>
        </w:sectPr>
      </w:pPr>
    </w:p>
    <w:p w:rsidR="00454765" w:rsidRDefault="00454765" w:rsidP="00454765">
      <w:pPr>
        <w:pStyle w:val="Heading3"/>
      </w:pPr>
      <w:bookmarkStart w:id="24" w:name="_Toc512030492"/>
      <w:r>
        <w:lastRenderedPageBreak/>
        <w:t xml:space="preserve">Elements = </w:t>
      </w:r>
      <w:proofErr w:type="spellStart"/>
      <w:r>
        <w:t>eidr</w:t>
      </w:r>
      <w:proofErr w:type="gramStart"/>
      <w:r>
        <w:t>:Series</w:t>
      </w:r>
      <w:bookmarkEnd w:id="24"/>
      <w:proofErr w:type="spellEnd"/>
      <w:proofErr w:type="gramEnd"/>
    </w:p>
    <w:p w:rsidR="00D91020" w:rsidRDefault="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Series!R1C2:R31C6" </w:instrText>
      </w:r>
      <w:r>
        <w:instrText xml:space="preserve">\a \f 5 \h  \* MERGEFORMAT </w:instrText>
      </w:r>
      <w:r>
        <w:fldChar w:fldCharType="separate"/>
      </w:r>
    </w:p>
    <w:tbl>
      <w:tblPr>
        <w:tblStyle w:val="TableGrid"/>
        <w:tblW w:w="14289" w:type="dxa"/>
        <w:tblLook w:val="04A0" w:firstRow="1" w:lastRow="0" w:firstColumn="1" w:lastColumn="0" w:noHBand="0" w:noVBand="1"/>
      </w:tblPr>
      <w:tblGrid>
        <w:gridCol w:w="3448"/>
        <w:gridCol w:w="2589"/>
        <w:gridCol w:w="5160"/>
        <w:gridCol w:w="1502"/>
        <w:gridCol w:w="1590"/>
      </w:tblGrid>
      <w:tr w:rsidR="00D91020" w:rsidRPr="00D91020" w:rsidTr="00D91020">
        <w:trPr>
          <w:divId w:val="793210083"/>
          <w:trHeight w:val="710"/>
        </w:trPr>
        <w:tc>
          <w:tcPr>
            <w:tcW w:w="307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32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69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793210083"/>
          <w:trHeight w:val="530"/>
        </w:trPr>
        <w:tc>
          <w:tcPr>
            <w:tcW w:w="3078" w:type="dxa"/>
            <w:hideMark/>
          </w:tcPr>
          <w:p w:rsidR="00D91020" w:rsidRPr="00D91020" w:rsidRDefault="00D91020" w:rsidP="00D91020">
            <w:r w:rsidRPr="00D91020">
              <w:t>Structural Type</w:t>
            </w:r>
          </w:p>
        </w:tc>
        <w:tc>
          <w:tcPr>
            <w:tcW w:w="4320" w:type="dxa"/>
            <w:hideMark/>
          </w:tcPr>
          <w:p w:rsidR="00D91020" w:rsidRPr="00D91020" w:rsidRDefault="00D91020" w:rsidP="00D91020">
            <w:r w:rsidRPr="00D91020">
              <w:t>Always "Abstraction".</w:t>
            </w:r>
          </w:p>
        </w:tc>
        <w:tc>
          <w:tcPr>
            <w:tcW w:w="3690" w:type="dxa"/>
            <w:hideMark/>
          </w:tcPr>
          <w:p w:rsidR="00D91020" w:rsidRPr="00D91020" w:rsidRDefault="00D91020" w:rsidP="00D91020">
            <w:r w:rsidRPr="00D91020">
              <w:t>“Abstraction”</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647"/>
        </w:trPr>
        <w:tc>
          <w:tcPr>
            <w:tcW w:w="3078" w:type="dxa"/>
            <w:hideMark/>
          </w:tcPr>
          <w:p w:rsidR="00D91020" w:rsidRPr="00D91020" w:rsidRDefault="00D91020" w:rsidP="00D91020">
            <w:r w:rsidRPr="00D91020">
              <w:t>Referent Type</w:t>
            </w:r>
          </w:p>
        </w:tc>
        <w:tc>
          <w:tcPr>
            <w:tcW w:w="4320" w:type="dxa"/>
            <w:hideMark/>
          </w:tcPr>
          <w:p w:rsidR="00D91020" w:rsidRPr="00D91020" w:rsidRDefault="00D91020" w:rsidP="00D91020">
            <w:r w:rsidRPr="00D91020">
              <w:t>Always "Series".</w:t>
            </w:r>
          </w:p>
        </w:tc>
        <w:tc>
          <w:tcPr>
            <w:tcW w:w="3690" w:type="dxa"/>
            <w:hideMark/>
          </w:tcPr>
          <w:p w:rsidR="00D91020" w:rsidRPr="00D91020" w:rsidRDefault="00D91020" w:rsidP="00D91020">
            <w:r w:rsidRPr="00D91020">
              <w:t>"Series"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Mode</w:t>
            </w:r>
          </w:p>
        </w:tc>
        <w:tc>
          <w:tcPr>
            <w:tcW w:w="4320" w:type="dxa"/>
            <w:hideMark/>
          </w:tcPr>
          <w:p w:rsidR="00D91020" w:rsidRPr="00D91020" w:rsidRDefault="00D91020" w:rsidP="00D91020">
            <w:r w:rsidRPr="00D91020">
              <w:t>Always “</w:t>
            </w:r>
            <w:proofErr w:type="spellStart"/>
            <w:r w:rsidRPr="00D91020">
              <w:t>AudioVisual</w:t>
            </w:r>
            <w:proofErr w:type="spellEnd"/>
            <w:r w:rsidRPr="00D91020">
              <w:t>”</w:t>
            </w:r>
          </w:p>
        </w:tc>
        <w:tc>
          <w:tcPr>
            <w:tcW w:w="3690" w:type="dxa"/>
            <w:hideMark/>
          </w:tcPr>
          <w:p w:rsidR="00D91020" w:rsidRPr="00D91020" w:rsidRDefault="00D91020" w:rsidP="00D91020">
            <w:r w:rsidRPr="00D91020">
              <w:t>“</w:t>
            </w:r>
            <w:proofErr w:type="spellStart"/>
            <w:r w:rsidRPr="00D91020">
              <w:t>AudioVisual</w:t>
            </w:r>
            <w:proofErr w:type="spellEnd"/>
            <w:r w:rsidRPr="00D91020">
              <w: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If a broadcast series, this is required.</w:t>
            </w:r>
          </w:p>
        </w:tc>
      </w:tr>
      <w:tr w:rsidR="00D91020" w:rsidRPr="00D91020" w:rsidTr="00D91020">
        <w:trPr>
          <w:divId w:val="793210083"/>
          <w:trHeight w:val="1160"/>
        </w:trPr>
        <w:tc>
          <w:tcPr>
            <w:tcW w:w="3078" w:type="dxa"/>
            <w:hideMark/>
          </w:tcPr>
          <w:p w:rsidR="00D91020" w:rsidRPr="00D91020" w:rsidRDefault="00D91020" w:rsidP="00D91020">
            <w:r w:rsidRPr="00D91020">
              <w:t>Content Identifier</w:t>
            </w:r>
          </w:p>
        </w:tc>
        <w:tc>
          <w:tcPr>
            <w:tcW w:w="432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690" w:type="dxa"/>
            <w:hideMark/>
          </w:tcPr>
          <w:p w:rsidR="00D91020" w:rsidRPr="00D91020" w:rsidRDefault="00D91020" w:rsidP="00D91020">
            <w:r w:rsidRPr="00D91020">
              <w:t>"cid:Amazon:JDJKSH-SJSHJJJ"</w:t>
            </w:r>
            <w:r w:rsidRPr="00D91020">
              <w:br/>
              <w:t>"cid:HULU:IKKEKKE-JSJSJS14223"</w:t>
            </w:r>
            <w:r w:rsidRPr="00D91020">
              <w:br/>
              <w:t>"cid:org:pbs.org:NOLARoot:NOVA"</w:t>
            </w:r>
            <w:r w:rsidRPr="00D91020">
              <w:br/>
              <w:t>"cid:EIDR:xxxx-xxxx-xxxx"</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UID</w:t>
            </w:r>
          </w:p>
        </w:tc>
        <w:tc>
          <w:tcPr>
            <w:tcW w:w="4320" w:type="dxa"/>
            <w:hideMark/>
          </w:tcPr>
          <w:p w:rsidR="00D91020" w:rsidRPr="00D91020" w:rsidRDefault="00D91020" w:rsidP="00D91020">
            <w:r w:rsidRPr="00D91020">
              <w:t>An organization's GUID (global unique identifier) for internal tracking purposes.</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Series Class</w:t>
            </w:r>
          </w:p>
        </w:tc>
        <w:tc>
          <w:tcPr>
            <w:tcW w:w="4320" w:type="dxa"/>
            <w:hideMark/>
          </w:tcPr>
          <w:p w:rsidR="00D91020" w:rsidRPr="00D91020" w:rsidRDefault="00D91020" w:rsidP="00D91020">
            <w:r w:rsidRPr="00D91020">
              <w:t xml:space="preserve">Describes the general type of Series. </w:t>
            </w:r>
            <w:proofErr w:type="spellStart"/>
            <w:r w:rsidR="0095202B">
              <w:t>EMM</w:t>
            </w:r>
            <w:r w:rsidRPr="00D91020">
              <w:t>t</w:t>
            </w:r>
            <w:proofErr w:type="spellEnd"/>
            <w:r w:rsidRPr="00D91020">
              <w:t xml:space="preserve"> Series are Episodic, which is assumed if no Series Class is provided.</w:t>
            </w:r>
          </w:p>
        </w:tc>
        <w:tc>
          <w:tcPr>
            <w:tcW w:w="3690" w:type="dxa"/>
            <w:hideMark/>
          </w:tcPr>
          <w:p w:rsidR="00D91020" w:rsidRPr="00D91020" w:rsidRDefault="00D91020" w:rsidP="00D91020">
            <w:r w:rsidRPr="00D91020">
              <w:t>Episodic, Anthology, Mini-series</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Phone@Type</w:t>
            </w:r>
            <w:proofErr w:type="spellEnd"/>
          </w:p>
        </w:tc>
        <w:tc>
          <w:tcPr>
            <w:tcW w:w="4320" w:type="dxa"/>
            <w:hideMark/>
          </w:tcPr>
          <w:p w:rsidR="00D91020" w:rsidRPr="00D91020" w:rsidRDefault="00D91020" w:rsidP="00D91020">
            <w:r w:rsidRPr="00D91020">
              <w:t xml:space="preserve">A mechanism to identify a number's utility. </w:t>
            </w:r>
          </w:p>
        </w:tc>
        <w:tc>
          <w:tcPr>
            <w:tcW w:w="3690" w:type="dxa"/>
            <w:hideMark/>
          </w:tcPr>
          <w:p w:rsidR="00D91020" w:rsidRPr="00D91020" w:rsidRDefault="00D91020" w:rsidP="00D91020">
            <w:r w:rsidRPr="00D91020">
              <w:t>Main, Mobile, Fax, Other, Office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Info/Phone</w:t>
            </w:r>
          </w:p>
        </w:tc>
        <w:tc>
          <w:tcPr>
            <w:tcW w:w="4320" w:type="dxa"/>
            <w:hideMark/>
          </w:tcPr>
          <w:p w:rsidR="00D91020" w:rsidRPr="00D91020" w:rsidRDefault="00D91020" w:rsidP="00D91020">
            <w:r w:rsidRPr="00D91020">
              <w:t>The best phone number to reach the Contact or Organization.</w:t>
            </w:r>
          </w:p>
        </w:tc>
        <w:tc>
          <w:tcPr>
            <w:tcW w:w="3690" w:type="dxa"/>
            <w:hideMark/>
          </w:tcPr>
          <w:p w:rsidR="00D91020" w:rsidRPr="00D91020" w:rsidRDefault="00D91020" w:rsidP="00D91020">
            <w:r w:rsidRPr="00D91020">
              <w:t>+14155552671</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Info/Address</w:t>
            </w:r>
          </w:p>
        </w:tc>
        <w:tc>
          <w:tcPr>
            <w:tcW w:w="4320" w:type="dxa"/>
            <w:hideMark/>
          </w:tcPr>
          <w:p w:rsidR="00D91020" w:rsidRPr="00D91020" w:rsidRDefault="00D91020" w:rsidP="00D91020">
            <w:r w:rsidRPr="00D91020">
              <w:t>The physical address of the Organization’s headquarters.</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PrimaryEmail</w:t>
            </w:r>
            <w:proofErr w:type="spellEnd"/>
          </w:p>
        </w:tc>
        <w:tc>
          <w:tcPr>
            <w:tcW w:w="4320" w:type="dxa"/>
            <w:hideMark/>
          </w:tcPr>
          <w:p w:rsidR="00D91020" w:rsidRPr="00D91020" w:rsidRDefault="00D91020" w:rsidP="00D91020">
            <w:r w:rsidRPr="00D91020">
              <w:t>Primary email address for contact.</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Organization/Contact Info/Name</w:t>
            </w:r>
          </w:p>
        </w:tc>
        <w:tc>
          <w:tcPr>
            <w:tcW w:w="4320" w:type="dxa"/>
            <w:hideMark/>
          </w:tcPr>
          <w:p w:rsidR="00D91020" w:rsidRPr="00D91020" w:rsidRDefault="00D91020" w:rsidP="00D91020">
            <w:r w:rsidRPr="00D91020">
              <w:t xml:space="preserve">Use when the </w:t>
            </w:r>
            <w:proofErr w:type="spellStart"/>
            <w:r w:rsidRPr="00D91020">
              <w:t>contactID</w:t>
            </w:r>
            <w:proofErr w:type="spellEnd"/>
            <w:r w:rsidRPr="00D91020">
              <w:t xml:space="preserve"> is blank. Display name of primary contact.</w:t>
            </w:r>
          </w:p>
        </w:tc>
        <w:tc>
          <w:tcPr>
            <w:tcW w:w="3690" w:type="dxa"/>
            <w:hideMark/>
          </w:tcPr>
          <w:p w:rsidR="00D91020" w:rsidRPr="00D91020" w:rsidRDefault="00D91020" w:rsidP="00D91020">
            <w:r w:rsidRPr="00D91020">
              <w:t>"Joe Doe"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Organization/Contact Info/</w:t>
            </w:r>
            <w:proofErr w:type="spellStart"/>
            <w:r w:rsidRPr="00D91020">
              <w:t>contactID</w:t>
            </w:r>
            <w:proofErr w:type="spellEnd"/>
          </w:p>
        </w:tc>
        <w:tc>
          <w:tcPr>
            <w:tcW w:w="4320" w:type="dxa"/>
            <w:hideMark/>
          </w:tcPr>
          <w:p w:rsidR="00D91020" w:rsidRPr="00D91020" w:rsidRDefault="00D91020" w:rsidP="00D91020">
            <w:r w:rsidRPr="00D91020">
              <w:t xml:space="preserve">If an existing contact is reused, provide the </w:t>
            </w:r>
            <w:proofErr w:type="spellStart"/>
            <w:r w:rsidRPr="00D91020">
              <w:t>contactID</w:t>
            </w:r>
            <w:proofErr w:type="spellEnd"/>
            <w:r w:rsidRPr="00D91020">
              <w:t xml:space="preserve"> and leave the remaining contact </w:t>
            </w:r>
            <w:proofErr w:type="gramStart"/>
            <w:r w:rsidRPr="00D91020">
              <w:t>fields</w:t>
            </w:r>
            <w:proofErr w:type="gramEnd"/>
            <w:r w:rsidRPr="00D91020">
              <w:t xml:space="preserve"> </w:t>
            </w:r>
            <w:proofErr w:type="spellStart"/>
            <w:r w:rsidRPr="00D91020">
              <w:t>blank.The</w:t>
            </w:r>
            <w:proofErr w:type="spellEnd"/>
            <w:r w:rsidRPr="00D91020">
              <w:t xml:space="preserve"> Distributor's assigned contact UID.</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Organization@organizationUID</w:t>
            </w:r>
            <w:proofErr w:type="spellEnd"/>
          </w:p>
        </w:tc>
        <w:tc>
          <w:tcPr>
            <w:tcW w:w="4320"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690" w:type="dxa"/>
            <w:hideMark/>
          </w:tcPr>
          <w:p w:rsidR="00D91020" w:rsidRPr="00D91020" w:rsidRDefault="00D91020" w:rsidP="00D91020">
            <w:proofErr w:type="spellStart"/>
            <w:r w:rsidRPr="00D91020">
              <w:t>OrgID:xxxx-xxxx-xxxx</w:t>
            </w:r>
            <w:proofErr w:type="spellEnd"/>
          </w:p>
        </w:tc>
        <w:tc>
          <w:tcPr>
            <w:tcW w:w="1611"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Organization@domain</w:t>
            </w:r>
            <w:proofErr w:type="spellEnd"/>
          </w:p>
        </w:tc>
        <w:tc>
          <w:tcPr>
            <w:tcW w:w="4320"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690" w:type="dxa"/>
            <w:hideMark/>
          </w:tcPr>
          <w:p w:rsidR="00D91020" w:rsidRPr="00D91020" w:rsidRDefault="00D91020" w:rsidP="00D91020">
            <w:proofErr w:type="spellStart"/>
            <w:r w:rsidRPr="00D91020">
              <w:t>ISAN,TVG,AMG,IMDB,MUZE,TRIB,URI,EIDR,Grid</w:t>
            </w:r>
            <w:proofErr w:type="spellEnd"/>
            <w:r w:rsidRPr="00D91020">
              <w:t>, etc.</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E30B68" w:rsidP="00D91020">
            <w:hyperlink r:id="rId14" w:history="1">
              <w:r w:rsidR="00D91020" w:rsidRPr="00D91020">
                <w:t>Organization@role</w:t>
              </w:r>
            </w:hyperlink>
          </w:p>
        </w:tc>
        <w:tc>
          <w:tcPr>
            <w:tcW w:w="4320" w:type="dxa"/>
            <w:hideMark/>
          </w:tcPr>
          <w:p w:rsidR="00D91020" w:rsidRPr="00D91020" w:rsidRDefault="00D91020" w:rsidP="00D91020">
            <w:r w:rsidRPr="00D91020">
              <w:t>A mechanism to identify the role of the organization as it relates to the work.</w:t>
            </w:r>
          </w:p>
        </w:tc>
        <w:tc>
          <w:tcPr>
            <w:tcW w:w="3690" w:type="dxa"/>
            <w:hideMark/>
          </w:tcPr>
          <w:p w:rsidR="00D91020" w:rsidRPr="00D91020" w:rsidRDefault="00D91020" w:rsidP="00D91020">
            <w:r w:rsidRPr="00D91020">
              <w:t>Producer, Broadcaster, Distributor, Editor, Encoding, Post-Production, Licensor, Other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Producer and Distributor are required.</w:t>
            </w:r>
          </w:p>
        </w:tc>
      </w:tr>
      <w:tr w:rsidR="00D91020" w:rsidRPr="00D91020" w:rsidTr="00D91020">
        <w:trPr>
          <w:divId w:val="793210083"/>
          <w:trHeight w:val="1575"/>
        </w:trPr>
        <w:tc>
          <w:tcPr>
            <w:tcW w:w="3078" w:type="dxa"/>
            <w:hideMark/>
          </w:tcPr>
          <w:p w:rsidR="00D91020" w:rsidRPr="00D91020" w:rsidRDefault="00D91020" w:rsidP="00D91020">
            <w:r w:rsidRPr="00D91020">
              <w:t>Organization/</w:t>
            </w:r>
            <w:proofErr w:type="spellStart"/>
            <w:r w:rsidRPr="00D91020">
              <w:t>DisplayName</w:t>
            </w:r>
            <w:proofErr w:type="spellEnd"/>
          </w:p>
        </w:tc>
        <w:tc>
          <w:tcPr>
            <w:tcW w:w="4320" w:type="dxa"/>
            <w:hideMark/>
          </w:tcPr>
          <w:p w:rsidR="00D91020" w:rsidRPr="00D91020" w:rsidRDefault="00D91020" w:rsidP="00D91020">
            <w:r w:rsidRPr="00D91020">
              <w:t>A company associated with the work, preferably a list of the producers, distributor or else the original commissioning broadcaster.</w:t>
            </w:r>
          </w:p>
        </w:tc>
        <w:tc>
          <w:tcPr>
            <w:tcW w:w="3690" w:type="dxa"/>
            <w:hideMark/>
          </w:tcPr>
          <w:p w:rsidR="00D91020" w:rsidRPr="00D91020" w:rsidRDefault="00D91020" w:rsidP="00D91020">
            <w:r w:rsidRPr="00D91020">
              <w:t>NETA, APT</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Title/Class</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Title/Language</w:t>
            </w:r>
          </w:p>
        </w:tc>
        <w:tc>
          <w:tcPr>
            <w:tcW w:w="4320" w:type="dxa"/>
            <w:hideMark/>
          </w:tcPr>
          <w:p w:rsidR="00D91020" w:rsidRPr="00D91020" w:rsidRDefault="00D91020" w:rsidP="00D91020">
            <w:r w:rsidRPr="00D91020">
              <w:t>A mechanism to classify the state of the title itself.</w:t>
            </w:r>
          </w:p>
        </w:tc>
        <w:tc>
          <w:tcPr>
            <w:tcW w:w="3690" w:type="dxa"/>
            <w:hideMark/>
          </w:tcPr>
          <w:p w:rsidR="00D91020" w:rsidRPr="00D91020" w:rsidRDefault="00D91020" w:rsidP="00D91020">
            <w:r w:rsidRPr="00D91020">
              <w:t xml:space="preserve">e.g., </w:t>
            </w:r>
            <w:proofErr w:type="spellStart"/>
            <w:r w:rsidRPr="00D91020">
              <w:t>en</w:t>
            </w:r>
            <w:proofErr w:type="spellEnd"/>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Title</w:t>
            </w:r>
          </w:p>
        </w:tc>
        <w:tc>
          <w:tcPr>
            <w:tcW w:w="4320" w:type="dxa"/>
            <w:hideMark/>
          </w:tcPr>
          <w:p w:rsidR="00D91020" w:rsidRPr="00D91020" w:rsidRDefault="00D91020" w:rsidP="00D91020">
            <w:r w:rsidRPr="00D91020">
              <w:t xml:space="preserve">The Series’ original release title in mixed case without trailing articles.  For </w:t>
            </w:r>
            <w:proofErr w:type="spellStart"/>
            <w:r w:rsidR="0095202B">
              <w:t>EMM</w:t>
            </w:r>
            <w:r w:rsidRPr="00D91020">
              <w:t>t</w:t>
            </w:r>
            <w:proofErr w:type="spellEnd"/>
            <w:r w:rsidRPr="00D91020">
              <w:t xml:space="preserve"> programs, the Series is the name of the program and contains multiple Seasons that run for several Episodes. Examples of a Series include NOVA, Nature, </w:t>
            </w:r>
            <w:proofErr w:type="gramStart"/>
            <w:r w:rsidRPr="00D91020">
              <w:t>PBS</w:t>
            </w:r>
            <w:proofErr w:type="gramEnd"/>
            <w:r w:rsidRPr="00D91020">
              <w:t xml:space="preserve"> </w:t>
            </w:r>
            <w:proofErr w:type="spellStart"/>
            <w:r w:rsidRPr="00D91020">
              <w:t>Newshour</w:t>
            </w:r>
            <w:proofErr w:type="spellEnd"/>
            <w:r w:rsidRPr="00D91020">
              <w:t xml:space="preserve">. A Series can be part of a Collection in association with another Series or </w:t>
            </w:r>
            <w:proofErr w:type="gramStart"/>
            <w:r w:rsidRPr="00D91020">
              <w:t>an</w:t>
            </w:r>
            <w:proofErr w:type="gramEnd"/>
            <w:r w:rsidRPr="00D91020">
              <w:t xml:space="preserve"> One Time Only show.</w:t>
            </w:r>
          </w:p>
        </w:tc>
        <w:tc>
          <w:tcPr>
            <w:tcW w:w="3690" w:type="dxa"/>
            <w:hideMark/>
          </w:tcPr>
          <w:p w:rsidR="00D91020" w:rsidRPr="00D91020" w:rsidRDefault="00D91020" w:rsidP="00D91020">
            <w:r w:rsidRPr="00D91020">
              <w:t>“Mercy Street”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Country of Origin</w:t>
            </w:r>
          </w:p>
        </w:tc>
        <w:tc>
          <w:tcPr>
            <w:tcW w:w="4320" w:type="dxa"/>
            <w:hideMark/>
          </w:tcPr>
          <w:p w:rsidR="00D91020" w:rsidRPr="00D91020" w:rsidRDefault="00D91020" w:rsidP="00D91020">
            <w:r w:rsidRPr="00D91020">
              <w:t xml:space="preserve">The country from which the work originates. </w:t>
            </w:r>
            <w:r w:rsidRPr="00D91020">
              <w:br/>
            </w:r>
            <w:r w:rsidRPr="00D91020">
              <w:br/>
              <w:t xml:space="preserve">The country code format should be from the ISO 3166-1 alpha 2 codes (Wikipedia has an easy-to-access list </w:t>
            </w:r>
            <w:r w:rsidRPr="00D91020">
              <w:lastRenderedPageBreak/>
              <w:t>here).</w:t>
            </w:r>
            <w:r w:rsidRPr="00D91020">
              <w:br/>
              <w:t>Example: The country of origin for CRTC Recording productions is Canada, so the ISO 3166-1 alpha 2 code is CA.</w:t>
            </w:r>
          </w:p>
        </w:tc>
        <w:tc>
          <w:tcPr>
            <w:tcW w:w="3690" w:type="dxa"/>
            <w:hideMark/>
          </w:tcPr>
          <w:p w:rsidR="00D91020" w:rsidRPr="00D91020" w:rsidRDefault="00D91020" w:rsidP="00D91020">
            <w:r w:rsidRPr="00D91020">
              <w:lastRenderedPageBreak/>
              <w:t>The country of origin for CRTC Recording productions is Canada, so the ISO 3166-1 alpha 2 code is CA.</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SynopsisShort</w:t>
            </w:r>
            <w:proofErr w:type="spellEnd"/>
          </w:p>
        </w:tc>
        <w:tc>
          <w:tcPr>
            <w:tcW w:w="4320"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690" w:type="dxa"/>
            <w:hideMark/>
          </w:tcPr>
          <w:p w:rsidR="00D91020" w:rsidRPr="00D91020" w:rsidRDefault="00D91020" w:rsidP="00D91020">
            <w:r w:rsidRPr="00D91020">
              <w:t>Romeo and Juliet are teenagers who fall in love despite their families hate and leads to their doom.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SynopsisLong</w:t>
            </w:r>
            <w:proofErr w:type="spellEnd"/>
          </w:p>
        </w:tc>
        <w:tc>
          <w:tcPr>
            <w:tcW w:w="4320"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690" w:type="dxa"/>
            <w:hideMark/>
          </w:tcPr>
          <w:p w:rsidR="00D91020" w:rsidRPr="00D91020" w:rsidRDefault="00D91020" w:rsidP="00D91020">
            <w:r w:rsidRPr="00D91020">
              <w:t xml:space="preserve">William Shakespeare's Romeo and Juliet is a beloved play that is 400 years old, and is the </w:t>
            </w:r>
            <w:proofErr w:type="spellStart"/>
            <w:r w:rsidR="0095202B">
              <w:t>EMM</w:t>
            </w:r>
            <w:r w:rsidRPr="00D91020">
              <w:t>t</w:t>
            </w:r>
            <w:proofErr w:type="spellEnd"/>
            <w:r w:rsidRPr="00D91020">
              <w:t xml:space="preserve"> popular of this man's works. The play opens with a throwback to the ancient Greek choruses, where the actor(s) bring the audience into the action of the play by telling it everything that has come before the action begins, a form of exposition. The first scene is a fight in the street between to two factions, the Capulets and the Montagues, and here is </w:t>
            </w:r>
            <w:proofErr w:type="gramStart"/>
            <w:r w:rsidRPr="00D91020">
              <w:t>its we</w:t>
            </w:r>
            <w:proofErr w:type="gramEnd"/>
            <w:r w:rsidRPr="00D91020">
              <w:t xml:space="preserve"> are introduced to Romeo, of late unhappy that his romance with Rosaline has gone sour. Here he meets with his friends, Benvolio (a kinsman) and Mercutio (best friend, and cousin to the Count)</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t>Credits@role</w:t>
            </w:r>
            <w:proofErr w:type="spellEnd"/>
          </w:p>
        </w:tc>
        <w:tc>
          <w:tcPr>
            <w:tcW w:w="4320"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 xml:space="preserve">Credits tell the identity and role of someone who contributed to a </w:t>
            </w:r>
            <w:r w:rsidRPr="00D91020">
              <w:lastRenderedPageBreak/>
              <w:t>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Writer, Director or Producer</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Executive Producer is required.</w:t>
            </w:r>
          </w:p>
        </w:tc>
      </w:tr>
      <w:tr w:rsidR="00D91020" w:rsidRPr="00D91020" w:rsidTr="00D91020">
        <w:trPr>
          <w:divId w:val="793210083"/>
          <w:trHeight w:val="1575"/>
        </w:trPr>
        <w:tc>
          <w:tcPr>
            <w:tcW w:w="3078" w:type="dxa"/>
            <w:hideMark/>
          </w:tcPr>
          <w:p w:rsidR="00D91020" w:rsidRPr="00D91020" w:rsidRDefault="00D91020" w:rsidP="00D91020">
            <w:proofErr w:type="spellStart"/>
            <w:r w:rsidRPr="00D91020">
              <w:lastRenderedPageBreak/>
              <w:t>Credits@TalentId</w:t>
            </w:r>
            <w:proofErr w:type="spellEnd"/>
          </w:p>
        </w:tc>
        <w:tc>
          <w:tcPr>
            <w:tcW w:w="4320" w:type="dxa"/>
            <w:hideMark/>
          </w:tcPr>
          <w:p w:rsidR="00D91020" w:rsidRPr="00D91020" w:rsidRDefault="00D91020" w:rsidP="00D91020">
            <w:r w:rsidRPr="00D91020">
              <w:t>The Distributor's assigned UID for the cast or crew prefaced by the Distributor's domain.</w:t>
            </w:r>
          </w:p>
        </w:tc>
        <w:tc>
          <w:tcPr>
            <w:tcW w:w="369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793210083"/>
          <w:trHeight w:val="1575"/>
        </w:trPr>
        <w:tc>
          <w:tcPr>
            <w:tcW w:w="3078" w:type="dxa"/>
            <w:hideMark/>
          </w:tcPr>
          <w:p w:rsidR="00D91020" w:rsidRPr="00D91020" w:rsidRDefault="00D91020" w:rsidP="00D91020">
            <w:r w:rsidRPr="00D91020">
              <w:t>Credits/Display Name</w:t>
            </w:r>
          </w:p>
        </w:tc>
        <w:tc>
          <w:tcPr>
            <w:tcW w:w="4320"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 xml:space="preserve">Some Credit metadata may be known at the Acquisition stage, such as Producer and Director. However, a </w:t>
            </w:r>
            <w:r w:rsidRPr="00D91020">
              <w:lastRenderedPageBreak/>
              <w:t>lot of the Credit metadata cannot be filled in for sure until the end of Production.</w:t>
            </w:r>
            <w:r w:rsidRPr="00D91020">
              <w:br/>
              <w:t xml:space="preserve">Multiple Credits can be added to a piece of content. </w:t>
            </w:r>
          </w:p>
        </w:tc>
        <w:tc>
          <w:tcPr>
            <w:tcW w:w="3690" w:type="dxa"/>
            <w:hideMark/>
          </w:tcPr>
          <w:p w:rsidR="00D91020" w:rsidRPr="00D91020" w:rsidRDefault="00D91020" w:rsidP="00D91020">
            <w:r w:rsidRPr="00D91020">
              <w:lastRenderedPageBreak/>
              <w:t>"Joe Doe"</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is 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Language Secondary</w:t>
            </w:r>
          </w:p>
        </w:tc>
        <w:tc>
          <w:tcPr>
            <w:tcW w:w="4320" w:type="dxa"/>
            <w:hideMark/>
          </w:tcPr>
          <w:p w:rsidR="00D91020" w:rsidRPr="00D91020" w:rsidRDefault="00D91020" w:rsidP="00D91020">
            <w:r w:rsidRPr="00D91020">
              <w:t>This field lists the secondary languages, if any, used in the original production.</w:t>
            </w:r>
          </w:p>
        </w:tc>
        <w:tc>
          <w:tcPr>
            <w:tcW w:w="3690" w:type="dxa"/>
            <w:hideMark/>
          </w:tcPr>
          <w:p w:rsidR="00D91020" w:rsidRPr="00D91020" w:rsidRDefault="00D91020" w:rsidP="00D91020">
            <w:proofErr w:type="spellStart"/>
            <w:r w:rsidRPr="00D91020">
              <w:t>en</w:t>
            </w:r>
            <w:proofErr w:type="spellEnd"/>
            <w:r w:rsidRPr="00D91020">
              <w:t xml:space="preserve"> (English)</w:t>
            </w:r>
            <w:r w:rsidRPr="00D91020">
              <w:br/>
            </w:r>
            <w:proofErr w:type="spellStart"/>
            <w:r w:rsidRPr="00D91020">
              <w:t>sp</w:t>
            </w:r>
            <w:proofErr w:type="spellEnd"/>
            <w:r w:rsidRPr="00D91020">
              <w:t xml:space="preserve"> (Spanish)</w:t>
            </w:r>
            <w:r w:rsidRPr="00D91020">
              <w:br/>
              <w:t xml:space="preserve">de (German) </w:t>
            </w:r>
            <w:r w:rsidRPr="00D91020">
              <w:br/>
            </w:r>
            <w:proofErr w:type="spellStart"/>
            <w:r w:rsidRPr="00D91020">
              <w:t>fr</w:t>
            </w:r>
            <w:proofErr w:type="spellEnd"/>
            <w:r w:rsidRPr="00D91020">
              <w:t xml:space="preserve"> (French)</w:t>
            </w:r>
            <w:r w:rsidRPr="00D91020">
              <w:br/>
              <w:t>ja (Japanese)</w:t>
            </w:r>
          </w:p>
        </w:tc>
        <w:tc>
          <w:tcPr>
            <w:tcW w:w="1611"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793210083"/>
          <w:trHeight w:val="1575"/>
        </w:trPr>
        <w:tc>
          <w:tcPr>
            <w:tcW w:w="3078" w:type="dxa"/>
            <w:hideMark/>
          </w:tcPr>
          <w:p w:rsidR="00D91020" w:rsidRPr="00D91020" w:rsidRDefault="00D91020" w:rsidP="00D91020">
            <w:r w:rsidRPr="00D91020">
              <w:t xml:space="preserve">Language </w:t>
            </w:r>
            <w:proofErr w:type="spellStart"/>
            <w:r w:rsidRPr="00D91020">
              <w:t>Primary@mode</w:t>
            </w:r>
            <w:proofErr w:type="spellEnd"/>
          </w:p>
        </w:tc>
        <w:tc>
          <w:tcPr>
            <w:tcW w:w="4320" w:type="dxa"/>
            <w:hideMark/>
          </w:tcPr>
          <w:p w:rsidR="00D91020" w:rsidRPr="00D91020" w:rsidRDefault="00D91020" w:rsidP="00D91020">
            <w:r w:rsidRPr="00D91020">
              <w:t>“Audio”</w:t>
            </w:r>
            <w:r w:rsidRPr="00D91020">
              <w:br/>
              <w:t>(Silent Series are “Visual”)</w:t>
            </w:r>
          </w:p>
        </w:tc>
        <w:tc>
          <w:tcPr>
            <w:tcW w:w="3690" w:type="dxa"/>
            <w:hideMark/>
          </w:tcPr>
          <w:p w:rsidR="00D91020" w:rsidRPr="00D91020" w:rsidRDefault="00D91020" w:rsidP="00D91020">
            <w:r w:rsidRPr="00D91020">
              <w:t> </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Language Primary</w:t>
            </w:r>
          </w:p>
        </w:tc>
        <w:tc>
          <w:tcPr>
            <w:tcW w:w="4320" w:type="dxa"/>
            <w:hideMark/>
          </w:tcPr>
          <w:p w:rsidR="00D91020" w:rsidRPr="00D91020" w:rsidRDefault="00D91020" w:rsidP="00D91020">
            <w:r w:rsidRPr="00D91020">
              <w:t>Indicates the primary language spoken in the original work.</w:t>
            </w:r>
          </w:p>
        </w:tc>
        <w:tc>
          <w:tcPr>
            <w:tcW w:w="3690" w:type="dxa"/>
            <w:hideMark/>
          </w:tcPr>
          <w:p w:rsidR="00D91020" w:rsidRPr="00D91020" w:rsidRDefault="00D91020" w:rsidP="00D91020">
            <w:r w:rsidRPr="00D91020">
              <w:t xml:space="preserve">œ </w:t>
            </w:r>
            <w:proofErr w:type="spellStart"/>
            <w:r w:rsidRPr="00D91020">
              <w:t>en</w:t>
            </w:r>
            <w:proofErr w:type="spellEnd"/>
            <w:r w:rsidRPr="00D91020">
              <w:t xml:space="preserve"> (English)</w:t>
            </w:r>
            <w:r w:rsidRPr="00D91020">
              <w:br/>
              <w:t xml:space="preserve">œ </w:t>
            </w:r>
            <w:proofErr w:type="spellStart"/>
            <w:r w:rsidRPr="00D91020">
              <w:t>sp</w:t>
            </w:r>
            <w:proofErr w:type="spellEnd"/>
            <w:r w:rsidRPr="00D91020">
              <w:t xml:space="preserve"> (Spanish)</w:t>
            </w:r>
            <w:r w:rsidRPr="00D91020">
              <w:br/>
              <w:t>œ de (German)</w:t>
            </w:r>
            <w:r w:rsidRPr="00D91020">
              <w:br/>
              <w:t xml:space="preserve">œ </w:t>
            </w:r>
            <w:proofErr w:type="spellStart"/>
            <w:r w:rsidRPr="00D91020">
              <w:t>fr</w:t>
            </w:r>
            <w:proofErr w:type="spellEnd"/>
            <w:r w:rsidRPr="00D91020">
              <w:t xml:space="preserve"> (French)</w:t>
            </w:r>
            <w:r w:rsidRPr="00D91020">
              <w:br/>
              <w:t>œ ja (Japanese)</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t>Approximate Length</w:t>
            </w:r>
          </w:p>
        </w:tc>
        <w:tc>
          <w:tcPr>
            <w:tcW w:w="4320"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 xml:space="preserve">If this value is set at the Series level, it determines the default Runtime for newly produced Episodes. </w:t>
            </w:r>
            <w:r w:rsidRPr="00D91020">
              <w:lastRenderedPageBreak/>
              <w:t>This value only represents the Runtime for current and future Episodes and does not need to capture the HD Level for past Episodes.</w:t>
            </w:r>
            <w:r w:rsidRPr="00D91020">
              <w:br/>
              <w:t>If the value of the Episode differs from this expected value, the actual value may be set at the Episode level. Otherwise, the default value is inherited from the Runtime field at the Series level.</w:t>
            </w:r>
          </w:p>
        </w:tc>
        <w:tc>
          <w:tcPr>
            <w:tcW w:w="3690" w:type="dxa"/>
            <w:hideMark/>
          </w:tcPr>
          <w:p w:rsidR="00D91020" w:rsidRPr="00D91020" w:rsidRDefault="00D91020" w:rsidP="00D91020">
            <w:r w:rsidRPr="00D91020">
              <w:lastRenderedPageBreak/>
              <w:t>"PT2SM"</w:t>
            </w:r>
          </w:p>
        </w:tc>
        <w:tc>
          <w:tcPr>
            <w:tcW w:w="1611"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793210083"/>
          <w:trHeight w:val="1575"/>
        </w:trPr>
        <w:tc>
          <w:tcPr>
            <w:tcW w:w="3078" w:type="dxa"/>
            <w:hideMark/>
          </w:tcPr>
          <w:p w:rsidR="00D91020" w:rsidRPr="00D91020" w:rsidRDefault="00D91020" w:rsidP="00D91020">
            <w:r w:rsidRPr="00D91020">
              <w:lastRenderedPageBreak/>
              <w:t>Release Date</w:t>
            </w:r>
          </w:p>
        </w:tc>
        <w:tc>
          <w:tcPr>
            <w:tcW w:w="4320" w:type="dxa"/>
            <w:hideMark/>
          </w:tcPr>
          <w:p w:rsidR="00D91020" w:rsidRPr="00D91020" w:rsidRDefault="00D91020" w:rsidP="00D91020">
            <w:r w:rsidRPr="00D91020">
              <w:t>A date or four-digit year of the work's original release prefaced with the affected platform.</w:t>
            </w:r>
          </w:p>
        </w:tc>
        <w:tc>
          <w:tcPr>
            <w:tcW w:w="3690" w:type="dxa"/>
            <w:hideMark/>
          </w:tcPr>
          <w:p w:rsidR="00D91020" w:rsidRPr="00D91020" w:rsidRDefault="00D91020" w:rsidP="00D91020">
            <w:r w:rsidRPr="00D91020">
              <w:t>"domain:2003"</w:t>
            </w:r>
            <w:r w:rsidRPr="00D91020">
              <w:br/>
              <w:t>"amazon:2015"</w:t>
            </w:r>
          </w:p>
        </w:tc>
        <w:tc>
          <w:tcPr>
            <w:tcW w:w="1611"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2B04EF" w:rsidRDefault="001A1C7F">
      <w:r>
        <w:fldChar w:fldCharType="end"/>
      </w:r>
    </w:p>
    <w:p w:rsidR="002B04EF" w:rsidRDefault="002B04EF" w:rsidP="001725F5">
      <w:pPr>
        <w:pStyle w:val="Heading2"/>
        <w:numPr>
          <w:ilvl w:val="0"/>
          <w:numId w:val="0"/>
        </w:numPr>
        <w:ind w:left="576" w:hanging="576"/>
      </w:pPr>
      <w:bookmarkStart w:id="25" w:name="h.4k798b48fl3a" w:colFirst="0" w:colLast="0"/>
      <w:bookmarkEnd w:id="25"/>
    </w:p>
    <w:p w:rsidR="00CE7B6A" w:rsidRDefault="00CE7B6A" w:rsidP="002B04EF">
      <w:pPr>
        <w:sectPr w:rsidR="00CE7B6A" w:rsidSect="001725F5">
          <w:pgSz w:w="15840" w:h="12240" w:orient="landscape" w:code="1"/>
          <w:pgMar w:top="720" w:right="720" w:bottom="720" w:left="720" w:header="720" w:footer="720" w:gutter="0"/>
          <w:cols w:space="720"/>
          <w:docGrid w:linePitch="360"/>
        </w:sectPr>
      </w:pPr>
    </w:p>
    <w:p w:rsidR="00723DFC" w:rsidRDefault="00723DFC" w:rsidP="00723DFC">
      <w:pPr>
        <w:pStyle w:val="Heading2"/>
      </w:pPr>
      <w:bookmarkStart w:id="26" w:name="_Season"/>
      <w:bookmarkStart w:id="27" w:name="_Toc512030493"/>
      <w:bookmarkEnd w:id="26"/>
      <w:r>
        <w:lastRenderedPageBreak/>
        <w:t>Season</w:t>
      </w:r>
      <w:bookmarkEnd w:id="27"/>
    </w:p>
    <w:p w:rsidR="00723DFC" w:rsidRDefault="00723DFC" w:rsidP="00723DFC">
      <w:r>
        <w:t xml:space="preserve">A Season is a container for </w:t>
      </w:r>
      <w:r w:rsidR="004E40BD">
        <w:t xml:space="preserve">the initial release of a group of </w:t>
      </w:r>
      <w:r>
        <w:t xml:space="preserve">Episodes. Seasons are created by </w:t>
      </w:r>
      <w:r w:rsidR="004E40BD">
        <w:t xml:space="preserve">a </w:t>
      </w:r>
      <w:r>
        <w:t xml:space="preserve">Distributor. </w:t>
      </w:r>
    </w:p>
    <w:p w:rsidR="004E40BD" w:rsidRDefault="004E40BD" w:rsidP="004E40BD">
      <w:pPr>
        <w:pStyle w:val="Heading3"/>
      </w:pPr>
      <w:bookmarkStart w:id="28" w:name="_Toc512030494"/>
      <w:r>
        <w:t>Season Metadata in the Content Lifecycle</w:t>
      </w:r>
      <w:bookmarkEnd w:id="28"/>
    </w:p>
    <w:p w:rsidR="004E40BD" w:rsidRDefault="004E40BD" w:rsidP="00723DFC">
      <w:r>
        <w:t>A Season is mainly a wrapper used to delineate a group of Episodes by production year or order.</w:t>
      </w:r>
    </w:p>
    <w:p w:rsidR="00723DFC" w:rsidRDefault="00723DFC" w:rsidP="00723DFC">
      <w:pPr>
        <w:pStyle w:val="Heading3"/>
      </w:pPr>
      <w:bookmarkStart w:id="29" w:name="h.qpjsc8wpkema" w:colFirst="0" w:colLast="0"/>
      <w:bookmarkStart w:id="30" w:name="_Toc512030495"/>
      <w:bookmarkEnd w:id="29"/>
      <w:r>
        <w:t>Season Relational Metadata</w:t>
      </w:r>
      <w:bookmarkEnd w:id="30"/>
    </w:p>
    <w:p w:rsidR="00723DFC" w:rsidRDefault="00723DFC" w:rsidP="00723DFC">
      <w:r>
        <w:t xml:space="preserve">As represented in </w:t>
      </w:r>
      <w:hyperlink w:anchor="_Required_fields_within">
        <w:r>
          <w:rPr>
            <w:color w:val="1155CC"/>
            <w:u w:val="single"/>
          </w:rPr>
          <w:t>Figure 1</w:t>
        </w:r>
      </w:hyperlink>
      <w:r>
        <w:t>, a Season has the following relationships with other concepts:</w:t>
      </w:r>
    </w:p>
    <w:tbl>
      <w:tblPr>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723DFC" w:rsidTr="001725F5">
        <w:tc>
          <w:tcPr>
            <w:tcW w:w="235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Relationship</w:t>
            </w:r>
          </w:p>
        </w:tc>
        <w:tc>
          <w:tcPr>
            <w:tcW w:w="7725" w:type="dxa"/>
            <w:shd w:val="clear" w:color="auto" w:fill="31849B" w:themeFill="accent5" w:themeFillShade="BF"/>
            <w:tcMar>
              <w:top w:w="100" w:type="dxa"/>
              <w:left w:w="100" w:type="dxa"/>
              <w:bottom w:w="100" w:type="dxa"/>
              <w:right w:w="100" w:type="dxa"/>
            </w:tcMar>
          </w:tcPr>
          <w:p w:rsidR="00723DFC" w:rsidRPr="001725F5" w:rsidRDefault="00723DFC" w:rsidP="001725F5">
            <w:pPr>
              <w:spacing w:after="0" w:line="240" w:lineRule="auto"/>
              <w:rPr>
                <w:rFonts w:ascii="Calibri" w:eastAsia="Times New Roman" w:hAnsi="Calibri" w:cs="Times New Roman"/>
                <w:b/>
                <w:bCs/>
                <w:color w:val="FFFFFF"/>
                <w:sz w:val="24"/>
                <w:szCs w:val="24"/>
              </w:rPr>
            </w:pPr>
            <w:r w:rsidRPr="001725F5">
              <w:rPr>
                <w:rFonts w:ascii="Calibri" w:eastAsia="Times New Roman" w:hAnsi="Calibri" w:cs="Times New Roman"/>
                <w:b/>
                <w:bCs/>
                <w:color w:val="FFFFFF"/>
                <w:sz w:val="24"/>
                <w:szCs w:val="24"/>
              </w:rPr>
              <w:t>Description</w:t>
            </w:r>
          </w:p>
        </w:tc>
      </w:tr>
      <w:tr w:rsidR="00723DFC" w:rsidTr="007C5BFE">
        <w:tc>
          <w:tcPr>
            <w:tcW w:w="2355" w:type="dxa"/>
            <w:tcMar>
              <w:top w:w="100" w:type="dxa"/>
              <w:left w:w="100" w:type="dxa"/>
              <w:bottom w:w="100" w:type="dxa"/>
              <w:right w:w="100" w:type="dxa"/>
            </w:tcMar>
          </w:tcPr>
          <w:p w:rsidR="00723DFC" w:rsidRDefault="00723DFC" w:rsidP="007C5BFE">
            <w:proofErr w:type="spellStart"/>
            <w:r>
              <w:t>isPart</w:t>
            </w:r>
            <w:proofErr w:type="spellEnd"/>
          </w:p>
        </w:tc>
        <w:tc>
          <w:tcPr>
            <w:tcW w:w="7725" w:type="dxa"/>
            <w:tcMar>
              <w:top w:w="100" w:type="dxa"/>
              <w:left w:w="100" w:type="dxa"/>
              <w:bottom w:w="100" w:type="dxa"/>
              <w:right w:w="100" w:type="dxa"/>
            </w:tcMar>
          </w:tcPr>
          <w:p w:rsidR="00723DFC" w:rsidRDefault="00723DFC" w:rsidP="007C5BFE">
            <w:r>
              <w:t xml:space="preserve">A Season is part of a </w:t>
            </w:r>
            <w:hyperlink w:anchor="_Series">
              <w:r>
                <w:rPr>
                  <w:color w:val="1155CC"/>
                  <w:u w:val="single"/>
                </w:rPr>
                <w:t>Series</w:t>
              </w:r>
            </w:hyperlink>
            <w:r>
              <w:t xml:space="preserve">. </w:t>
            </w:r>
          </w:p>
        </w:tc>
      </w:tr>
      <w:tr w:rsidR="00723DFC" w:rsidTr="007C5BFE">
        <w:tc>
          <w:tcPr>
            <w:tcW w:w="2355" w:type="dxa"/>
            <w:tcMar>
              <w:top w:w="100" w:type="dxa"/>
              <w:left w:w="100" w:type="dxa"/>
              <w:bottom w:w="100" w:type="dxa"/>
              <w:right w:w="100" w:type="dxa"/>
            </w:tcMar>
          </w:tcPr>
          <w:p w:rsidR="00723DFC" w:rsidRDefault="00723DFC" w:rsidP="007C5BFE">
            <w:r>
              <w:t>contains</w:t>
            </w:r>
          </w:p>
        </w:tc>
        <w:tc>
          <w:tcPr>
            <w:tcW w:w="7725" w:type="dxa"/>
            <w:tcMar>
              <w:top w:w="100" w:type="dxa"/>
              <w:left w:w="100" w:type="dxa"/>
              <w:bottom w:w="100" w:type="dxa"/>
              <w:right w:w="100" w:type="dxa"/>
            </w:tcMar>
          </w:tcPr>
          <w:p w:rsidR="00723DFC" w:rsidRDefault="00723DFC" w:rsidP="007C5BFE">
            <w:r>
              <w:t xml:space="preserve">A Season contains </w:t>
            </w:r>
            <w:hyperlink w:anchor="_Episode">
              <w:r>
                <w:rPr>
                  <w:color w:val="1155CC"/>
                  <w:u w:val="single"/>
                </w:rPr>
                <w:t>Episodes</w:t>
              </w:r>
            </w:hyperlink>
            <w:r>
              <w:t>.</w:t>
            </w:r>
          </w:p>
          <w:p w:rsidR="00723DFC" w:rsidRDefault="00723DFC" w:rsidP="007C5BFE"/>
        </w:tc>
      </w:tr>
    </w:tbl>
    <w:p w:rsidR="00794532" w:rsidRDefault="00794532" w:rsidP="00794532">
      <w:pPr>
        <w:pStyle w:val="Heading3"/>
      </w:pPr>
      <w:bookmarkStart w:id="31" w:name="h.j443di8hajmy" w:colFirst="0" w:colLast="0"/>
      <w:bookmarkStart w:id="32" w:name="h.dvoudw3nhuzz" w:colFirst="0" w:colLast="0"/>
      <w:bookmarkStart w:id="33" w:name="_Toc512030496"/>
      <w:bookmarkEnd w:id="31"/>
      <w:bookmarkEnd w:id="32"/>
      <w:r>
        <w:t xml:space="preserve">Entity = </w:t>
      </w:r>
      <w:proofErr w:type="spellStart"/>
      <w:r>
        <w:t>pm</w:t>
      </w:r>
      <w:proofErr w:type="gramStart"/>
      <w:r w:rsidRPr="001A2723">
        <w:t>:</w:t>
      </w:r>
      <w:r>
        <w:t>Season</w:t>
      </w:r>
      <w:bookmarkEnd w:id="33"/>
      <w:proofErr w:type="spellEnd"/>
      <w:proofErr w:type="gramEnd"/>
    </w:p>
    <w:p w:rsidR="003B67B8" w:rsidRDefault="003B67B8" w:rsidP="003B67B8">
      <w:pPr>
        <w:pStyle w:val="Heading3"/>
        <w:numPr>
          <w:ilvl w:val="0"/>
          <w:numId w:val="0"/>
        </w:numPr>
        <w:ind w:left="720" w:hanging="720"/>
        <w:sectPr w:rsidR="003B67B8" w:rsidSect="001725F5">
          <w:pgSz w:w="12240" w:h="15840" w:code="1"/>
          <w:pgMar w:top="720" w:right="720" w:bottom="720" w:left="720" w:header="720" w:footer="720" w:gutter="0"/>
          <w:cols w:space="720"/>
          <w:docGrid w:linePitch="360"/>
        </w:sectPr>
      </w:pPr>
    </w:p>
    <w:p w:rsidR="002B04EF" w:rsidRDefault="002B04EF" w:rsidP="002B04EF">
      <w:pPr>
        <w:pStyle w:val="Heading3"/>
      </w:pPr>
      <w:bookmarkStart w:id="34" w:name="_Toc512030497"/>
      <w:r>
        <w:lastRenderedPageBreak/>
        <w:t xml:space="preserve">Elements = </w:t>
      </w:r>
      <w:proofErr w:type="spellStart"/>
      <w:r>
        <w:t>eidr</w:t>
      </w:r>
      <w:proofErr w:type="gramStart"/>
      <w:r>
        <w:t>:Season</w:t>
      </w:r>
      <w:bookmarkEnd w:id="34"/>
      <w:proofErr w:type="spellEnd"/>
      <w:proofErr w:type="gramEnd"/>
    </w:p>
    <w:p w:rsidR="002B04EF" w:rsidRPr="00F02651" w:rsidRDefault="002B04EF" w:rsidP="001725F5"/>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Season!R1C2:R9C6" </w:instrText>
      </w:r>
      <w:r>
        <w:instrText xml:space="preserve">\a \f 5 \h  \* MERGEFORMAT </w:instrText>
      </w:r>
      <w:r>
        <w:fldChar w:fldCharType="separate"/>
      </w:r>
    </w:p>
    <w:tbl>
      <w:tblPr>
        <w:tblStyle w:val="TableGrid"/>
        <w:tblW w:w="14020" w:type="dxa"/>
        <w:tblLook w:val="04A0" w:firstRow="1" w:lastRow="0" w:firstColumn="1" w:lastColumn="0" w:noHBand="0" w:noVBand="1"/>
      </w:tblPr>
      <w:tblGrid>
        <w:gridCol w:w="2718"/>
        <w:gridCol w:w="4140"/>
        <w:gridCol w:w="3240"/>
        <w:gridCol w:w="1611"/>
        <w:gridCol w:w="2311"/>
      </w:tblGrid>
      <w:tr w:rsidR="00D91020" w:rsidRPr="00D91020" w:rsidTr="00D91020">
        <w:trPr>
          <w:divId w:val="1823348741"/>
          <w:trHeight w:val="1007"/>
        </w:trPr>
        <w:tc>
          <w:tcPr>
            <w:tcW w:w="271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24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11"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231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823348741"/>
          <w:trHeight w:val="1575"/>
        </w:trPr>
        <w:tc>
          <w:tcPr>
            <w:tcW w:w="2718" w:type="dxa"/>
            <w:hideMark/>
          </w:tcPr>
          <w:p w:rsidR="00D91020" w:rsidRPr="00D91020" w:rsidRDefault="00D91020" w:rsidP="00D91020">
            <w:r w:rsidRPr="00D91020">
              <w:t>Season Class</w:t>
            </w:r>
          </w:p>
        </w:tc>
        <w:tc>
          <w:tcPr>
            <w:tcW w:w="4140" w:type="dxa"/>
            <w:hideMark/>
          </w:tcPr>
          <w:p w:rsidR="00D91020" w:rsidRPr="00D91020" w:rsidRDefault="00D91020" w:rsidP="00D91020">
            <w:r w:rsidRPr="00D91020">
              <w:t xml:space="preserve">Describes the original release Season. </w:t>
            </w:r>
            <w:r w:rsidRPr="00D91020">
              <w:br/>
              <w:t xml:space="preserve">Main.  </w:t>
            </w:r>
            <w:proofErr w:type="spellStart"/>
            <w:r w:rsidR="0095202B">
              <w:t>EMM</w:t>
            </w:r>
            <w:r w:rsidRPr="00D91020">
              <w:t>t</w:t>
            </w:r>
            <w:proofErr w:type="spellEnd"/>
            <w:r w:rsidRPr="00D91020">
              <w:t xml:space="preserve"> common selection.</w:t>
            </w:r>
            <w:r w:rsidRPr="00D91020">
              <w:br/>
              <w:t>Adjunct.  Used when distinct segments or episodes are combined into a presentation offered outside of the original season.</w:t>
            </w:r>
          </w:p>
        </w:tc>
        <w:tc>
          <w:tcPr>
            <w:tcW w:w="3240" w:type="dxa"/>
            <w:hideMark/>
          </w:tcPr>
          <w:p w:rsidR="00D91020" w:rsidRPr="00D91020" w:rsidRDefault="00D91020" w:rsidP="00D91020">
            <w:r w:rsidRPr="00D91020">
              <w:t>Main, Adjunct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"Season"</w:t>
            </w:r>
          </w:p>
        </w:tc>
        <w:tc>
          <w:tcPr>
            <w:tcW w:w="3240" w:type="dxa"/>
            <w:hideMark/>
          </w:tcPr>
          <w:p w:rsidR="00D91020" w:rsidRPr="00D91020" w:rsidRDefault="00D91020" w:rsidP="00D91020">
            <w:r w:rsidRPr="00D91020">
              <w:t>"Season"</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Parent ID</w:t>
            </w:r>
          </w:p>
        </w:tc>
        <w:tc>
          <w:tcPr>
            <w:tcW w:w="4140" w:type="dxa"/>
            <w:hideMark/>
          </w:tcPr>
          <w:p w:rsidR="00D91020" w:rsidRPr="00D91020" w:rsidRDefault="00D91020" w:rsidP="00D91020">
            <w:r w:rsidRPr="00D91020">
              <w:t>Series UID</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3240" w:type="dxa"/>
            <w:hideMark/>
          </w:tcPr>
          <w:p w:rsidR="00D91020" w:rsidRPr="00D91020" w:rsidRDefault="00D91020" w:rsidP="00D91020">
            <w:r w:rsidRPr="00D91020">
              <w:t>XXXX-XXXX-XXXX-XXXX-XXXX</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2535"/>
        </w:trPr>
        <w:tc>
          <w:tcPr>
            <w:tcW w:w="2718" w:type="dxa"/>
            <w:hideMark/>
          </w:tcPr>
          <w:p w:rsidR="00D91020" w:rsidRPr="00D91020" w:rsidRDefault="00D91020" w:rsidP="00D91020">
            <w:r w:rsidRPr="00D91020">
              <w:lastRenderedPageBreak/>
              <w:t>Content Identifier</w:t>
            </w:r>
          </w:p>
        </w:tc>
        <w:tc>
          <w:tcPr>
            <w:tcW w:w="4140"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&gt; is 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240" w:type="dxa"/>
            <w:hideMark/>
          </w:tcPr>
          <w:p w:rsidR="00D91020" w:rsidRPr="00D91020" w:rsidRDefault="00D91020" w:rsidP="00D91020">
            <w:r w:rsidRPr="00D91020">
              <w:t>"cid:Amazon:JDJKSH-SJSHJJJ","cid:HULU:IKKEKKE-JSJSJS14223"</w:t>
            </w:r>
            <w:r w:rsidRPr="00D91020">
              <w:br/>
              <w:t>"cid:org:pbs.org:NOVA"</w:t>
            </w:r>
          </w:p>
        </w:tc>
        <w:tc>
          <w:tcPr>
            <w:tcW w:w="1611" w:type="dxa"/>
            <w:hideMark/>
          </w:tcPr>
          <w:p w:rsidR="00D91020" w:rsidRPr="00D91020" w:rsidRDefault="00D91020" w:rsidP="00D91020">
            <w:r w:rsidRPr="00D91020">
              <w:t>0..n</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To differentiate - for example 'season 1' - across programs, Distributor's use a season title to make their seasons unique.</w:t>
            </w:r>
          </w:p>
        </w:tc>
        <w:tc>
          <w:tcPr>
            <w:tcW w:w="3240" w:type="dxa"/>
            <w:hideMark/>
          </w:tcPr>
          <w:p w:rsidR="00D91020" w:rsidRPr="00D91020" w:rsidRDefault="00D91020" w:rsidP="00D91020">
            <w:r w:rsidRPr="00D91020">
              <w:t xml:space="preserve">[Series Title] + “Season” + [Season Number] </w:t>
            </w:r>
            <w:r w:rsidRPr="00D91020">
              <w:br/>
              <w:t>"Arthur Season 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r w:rsidR="00D91020" w:rsidRPr="00D91020" w:rsidTr="00D91020">
        <w:trPr>
          <w:divId w:val="1823348741"/>
          <w:trHeight w:val="1575"/>
        </w:trPr>
        <w:tc>
          <w:tcPr>
            <w:tcW w:w="2718" w:type="dxa"/>
            <w:hideMark/>
          </w:tcPr>
          <w:p w:rsidR="00D91020" w:rsidRPr="00D91020" w:rsidRDefault="00D91020" w:rsidP="00D91020">
            <w:r w:rsidRPr="00D91020">
              <w:t>Sequence Number</w:t>
            </w:r>
          </w:p>
        </w:tc>
        <w:tc>
          <w:tcPr>
            <w:tcW w:w="4140" w:type="dxa"/>
            <w:hideMark/>
          </w:tcPr>
          <w:p w:rsidR="00D91020" w:rsidRPr="00D91020" w:rsidRDefault="00D91020" w:rsidP="00D91020">
            <w:r w:rsidRPr="00D91020">
              <w:t>A flexible, but mainly numeric, representation of the sequence of release</w:t>
            </w:r>
            <w:r w:rsidRPr="00D91020">
              <w:br/>
              <w:t>within a set or season as used in distribution. Allows non-numeric values such as '3a' and '1.2'.</w:t>
            </w:r>
          </w:p>
        </w:tc>
        <w:tc>
          <w:tcPr>
            <w:tcW w:w="3240" w:type="dxa"/>
            <w:hideMark/>
          </w:tcPr>
          <w:p w:rsidR="00D91020" w:rsidRPr="00D91020" w:rsidRDefault="00D91020" w:rsidP="00D91020">
            <w:r w:rsidRPr="00D91020">
              <w:t>1</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 </w:t>
            </w:r>
          </w:p>
        </w:tc>
      </w:tr>
      <w:tr w:rsidR="00D91020" w:rsidRPr="00D91020" w:rsidTr="00D91020">
        <w:trPr>
          <w:divId w:val="1823348741"/>
          <w:trHeight w:val="1575"/>
        </w:trPr>
        <w:tc>
          <w:tcPr>
            <w:tcW w:w="271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3240" w:type="dxa"/>
            <w:hideMark/>
          </w:tcPr>
          <w:p w:rsidR="00D91020" w:rsidRPr="00D91020" w:rsidRDefault="00D91020" w:rsidP="00D91020">
            <w:r w:rsidRPr="00D91020">
              <w:t>"2017-10-24", "</w:t>
            </w:r>
            <w:proofErr w:type="spellStart"/>
            <w:r w:rsidRPr="00D91020">
              <w:t>yyyy</w:t>
            </w:r>
            <w:proofErr w:type="spellEnd"/>
            <w:r w:rsidRPr="00D91020">
              <w:t>"</w:t>
            </w:r>
          </w:p>
        </w:tc>
        <w:tc>
          <w:tcPr>
            <w:tcW w:w="1611" w:type="dxa"/>
            <w:hideMark/>
          </w:tcPr>
          <w:p w:rsidR="00D91020" w:rsidRPr="00D91020" w:rsidRDefault="00D91020" w:rsidP="00D91020">
            <w:r w:rsidRPr="00D91020">
              <w:t>1</w:t>
            </w:r>
          </w:p>
        </w:tc>
        <w:tc>
          <w:tcPr>
            <w:tcW w:w="2311" w:type="dxa"/>
            <w:hideMark/>
          </w:tcPr>
          <w:p w:rsidR="00D91020" w:rsidRPr="00D91020" w:rsidRDefault="00D91020" w:rsidP="00D91020">
            <w:r w:rsidRPr="00D91020">
              <w:t>Required</w:t>
            </w:r>
          </w:p>
        </w:tc>
      </w:tr>
    </w:tbl>
    <w:p w:rsidR="003B67B8" w:rsidRDefault="001A1C7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23DFC" w:rsidP="00723DFC">
      <w:pPr>
        <w:pStyle w:val="Heading2"/>
      </w:pPr>
      <w:bookmarkStart w:id="35" w:name="h.f0mqh86eha7u" w:colFirst="0" w:colLast="0"/>
      <w:bookmarkStart w:id="36" w:name="h.7q8zszeso590" w:colFirst="0" w:colLast="0"/>
      <w:bookmarkStart w:id="37" w:name="_Episode"/>
      <w:bookmarkStart w:id="38" w:name="_Toc512030498"/>
      <w:bookmarkEnd w:id="35"/>
      <w:bookmarkEnd w:id="36"/>
      <w:bookmarkEnd w:id="37"/>
      <w:r>
        <w:lastRenderedPageBreak/>
        <w:t>Episode</w:t>
      </w:r>
      <w:bookmarkEnd w:id="38"/>
    </w:p>
    <w:p w:rsidR="00794532" w:rsidRDefault="00723DFC" w:rsidP="00723DFC">
      <w:r w:rsidRPr="00252A6B">
        <w:t xml:space="preserve">An Episode represents </w:t>
      </w:r>
      <w:r w:rsidRPr="001725F5">
        <w:rPr>
          <w:rFonts w:eastAsia="Consolas" w:cs="Consolas"/>
        </w:rPr>
        <w:t xml:space="preserve">the </w:t>
      </w:r>
      <w:r w:rsidR="00252A6B">
        <w:rPr>
          <w:rFonts w:ascii="Consolas" w:eastAsia="Consolas" w:hAnsi="Consolas" w:cs="Consolas"/>
        </w:rPr>
        <w:t>storyline</w:t>
      </w:r>
      <w:r w:rsidR="00252A6B" w:rsidRPr="001725F5">
        <w:rPr>
          <w:rFonts w:eastAsia="Consolas" w:cs="Consolas"/>
        </w:rPr>
        <w:t xml:space="preserve"> </w:t>
      </w:r>
      <w:r w:rsidRPr="001725F5">
        <w:rPr>
          <w:rFonts w:eastAsia="Consolas" w:cs="Consolas"/>
        </w:rPr>
        <w:t>of the program</w:t>
      </w:r>
      <w:r w:rsidRPr="00252A6B">
        <w:t>.</w:t>
      </w:r>
    </w:p>
    <w:p w:rsidR="00723DFC" w:rsidRDefault="00625A47" w:rsidP="00723DFC">
      <w:pPr>
        <w:pStyle w:val="Heading3"/>
      </w:pPr>
      <w:bookmarkStart w:id="39" w:name="h.6u92nt75kohj" w:colFirst="0" w:colLast="0"/>
      <w:bookmarkStart w:id="40" w:name="_Toc512030499"/>
      <w:bookmarkEnd w:id="39"/>
      <w:r>
        <w:t xml:space="preserve">Structural </w:t>
      </w:r>
      <w:r w:rsidR="00723DFC">
        <w:t>Metadata for an Episode</w:t>
      </w:r>
      <w:bookmarkEnd w:id="40"/>
    </w:p>
    <w:p w:rsidR="00723DFC" w:rsidRDefault="00723DFC" w:rsidP="00723DFC">
      <w:r>
        <w:t xml:space="preserve">As represented in </w:t>
      </w:r>
      <w:hyperlink w:anchor="_Required_fields_within">
        <w:r>
          <w:rPr>
            <w:color w:val="1155CC"/>
            <w:u w:val="single"/>
          </w:rPr>
          <w:t>Figure 1</w:t>
        </w:r>
      </w:hyperlink>
      <w:r>
        <w:t xml:space="preserve">, an Episode has the following relationships with other </w:t>
      </w:r>
      <w:r w:rsidR="00625A47">
        <w:t>data objects</w:t>
      </w:r>
      <w:r>
        <w:t>:</w:t>
      </w:r>
    </w:p>
    <w:tbl>
      <w:tblPr>
        <w:tblpPr w:leftFromText="180" w:rightFromText="180" w:vertAnchor="text" w:horzAnchor="margin" w:tblpY="87"/>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8070"/>
      </w:tblGrid>
      <w:tr w:rsidR="00794532" w:rsidTr="00794532">
        <w:tc>
          <w:tcPr>
            <w:tcW w:w="201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Relationship</w:t>
            </w:r>
          </w:p>
        </w:tc>
        <w:tc>
          <w:tcPr>
            <w:tcW w:w="8070" w:type="dxa"/>
            <w:tcBorders>
              <w:bottom w:val="single" w:sz="8" w:space="0" w:color="000000"/>
            </w:tcBorders>
            <w:shd w:val="clear" w:color="auto" w:fill="31849B" w:themeFill="accent5" w:themeFillShade="BF"/>
            <w:tcMar>
              <w:top w:w="100" w:type="dxa"/>
              <w:left w:w="100" w:type="dxa"/>
              <w:bottom w:w="100" w:type="dxa"/>
              <w:right w:w="100" w:type="dxa"/>
            </w:tcMar>
          </w:tcPr>
          <w:p w:rsidR="00794532" w:rsidRPr="006C30EC" w:rsidRDefault="00794532" w:rsidP="00794532">
            <w:pPr>
              <w:rPr>
                <w:rFonts w:ascii="Calibri" w:hAnsi="Calibri"/>
                <w:b/>
                <w:bCs/>
                <w:color w:val="FFFFFF"/>
                <w:sz w:val="24"/>
                <w:szCs w:val="24"/>
              </w:rPr>
            </w:pPr>
            <w:r w:rsidRPr="006C30EC">
              <w:rPr>
                <w:rFonts w:ascii="Calibri" w:hAnsi="Calibri"/>
                <w:b/>
                <w:bCs/>
                <w:color w:val="FFFFFF"/>
                <w:sz w:val="24"/>
                <w:szCs w:val="24"/>
              </w:rPr>
              <w:t>Description</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proofErr w:type="spellStart"/>
            <w:r>
              <w:t>partOf</w:t>
            </w:r>
            <w:proofErr w:type="spellEnd"/>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is part of a </w:t>
            </w:r>
            <w:hyperlink w:anchor="_Season">
              <w:r w:rsidRPr="006C30EC">
                <w:rPr>
                  <w:rFonts w:ascii="Consolas" w:eastAsia="Consolas" w:hAnsi="Consolas" w:cs="Consolas"/>
                  <w:color w:val="1155CC"/>
                  <w:u w:val="single"/>
                </w:rPr>
                <w:t>Season</w:t>
              </w:r>
            </w:hyperlink>
            <w:r>
              <w:t xml:space="preserve">, which </w:t>
            </w:r>
            <w:proofErr w:type="gramStart"/>
            <w:r>
              <w:t>are</w:t>
            </w:r>
            <w:proofErr w:type="gramEnd"/>
            <w:r>
              <w:t xml:space="preserve"> in turn contained by a </w:t>
            </w:r>
            <w:hyperlink w:anchor="_Series">
              <w:r w:rsidRPr="006C30EC">
                <w:rPr>
                  <w:rFonts w:ascii="Consolas" w:eastAsia="Consolas" w:hAnsi="Consolas" w:cs="Consolas"/>
                  <w:color w:val="1155CC"/>
                  <w:u w:val="single"/>
                </w:rPr>
                <w:t>Series</w:t>
              </w:r>
            </w:hyperlink>
            <w:r>
              <w:t xml:space="preserve">. </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associated with</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can be associated with a </w:t>
            </w:r>
            <w:r>
              <w:rPr>
                <w:rFonts w:ascii="Consolas" w:eastAsia="Consolas" w:hAnsi="Consolas" w:cs="Consolas"/>
              </w:rPr>
              <w:t>C</w:t>
            </w:r>
            <w:r w:rsidRPr="006C30EC">
              <w:rPr>
                <w:rFonts w:ascii="Consolas" w:eastAsia="Consolas" w:hAnsi="Consolas" w:cs="Consolas"/>
              </w:rPr>
              <w:t>ompilation</w:t>
            </w:r>
            <w:r>
              <w:t>.</w:t>
            </w:r>
          </w:p>
        </w:tc>
      </w:tr>
      <w:tr w:rsidR="00794532" w:rsidTr="00794532">
        <w:tc>
          <w:tcPr>
            <w:tcW w:w="2010" w:type="dxa"/>
            <w:tcBorders>
              <w:bottom w:val="single" w:sz="4" w:space="0" w:color="auto"/>
            </w:tcBorders>
            <w:tcMar>
              <w:top w:w="100" w:type="dxa"/>
              <w:left w:w="100" w:type="dxa"/>
              <w:bottom w:w="100" w:type="dxa"/>
              <w:right w:w="100" w:type="dxa"/>
            </w:tcMar>
          </w:tcPr>
          <w:p w:rsidR="00794532" w:rsidRDefault="00794532" w:rsidP="00794532">
            <w:r>
              <w:t>rendered as</w:t>
            </w:r>
          </w:p>
        </w:tc>
        <w:tc>
          <w:tcPr>
            <w:tcW w:w="8070" w:type="dxa"/>
            <w:tcBorders>
              <w:bottom w:val="single" w:sz="4" w:space="0" w:color="auto"/>
            </w:tcBorders>
            <w:tcMar>
              <w:top w:w="100" w:type="dxa"/>
              <w:left w:w="100" w:type="dxa"/>
              <w:bottom w:w="100" w:type="dxa"/>
              <w:right w:w="100" w:type="dxa"/>
            </w:tcMar>
          </w:tcPr>
          <w:p w:rsidR="00794532" w:rsidRDefault="00794532" w:rsidP="00794532">
            <w:r>
              <w:t xml:space="preserve">An </w:t>
            </w:r>
            <w:r w:rsidRPr="006C30EC">
              <w:rPr>
                <w:rFonts w:ascii="Consolas" w:eastAsia="Consolas" w:hAnsi="Consolas" w:cs="Consolas"/>
              </w:rPr>
              <w:t>Episode</w:t>
            </w:r>
            <w:r>
              <w:t xml:space="preserve"> renders as a </w:t>
            </w:r>
            <w:r>
              <w:rPr>
                <w:rFonts w:ascii="Consolas" w:eastAsia="Consolas" w:hAnsi="Consolas" w:cs="Consolas"/>
              </w:rPr>
              <w:t>M</w:t>
            </w:r>
            <w:r w:rsidRPr="006C30EC">
              <w:rPr>
                <w:rFonts w:ascii="Consolas" w:eastAsia="Consolas" w:hAnsi="Consolas" w:cs="Consolas"/>
              </w:rPr>
              <w:t>anifestation</w:t>
            </w:r>
            <w:r>
              <w:t>.</w:t>
            </w:r>
          </w:p>
        </w:tc>
      </w:tr>
    </w:tbl>
    <w:p w:rsidR="00723DFC" w:rsidRDefault="00723DFC" w:rsidP="00723DFC"/>
    <w:p w:rsidR="007F5D97" w:rsidRDefault="007F5D97" w:rsidP="001725F5">
      <w:pPr>
        <w:pStyle w:val="Heading3"/>
        <w:numPr>
          <w:ilvl w:val="0"/>
          <w:numId w:val="0"/>
        </w:numPr>
        <w:ind w:left="720"/>
      </w:pPr>
      <w:bookmarkStart w:id="41" w:name="h.571gbr1gedfc" w:colFirst="0" w:colLast="0"/>
      <w:bookmarkEnd w:id="41"/>
    </w:p>
    <w:p w:rsidR="007F5D97" w:rsidRDefault="007F5D97" w:rsidP="001725F5">
      <w:pPr>
        <w:pStyle w:val="Heading3"/>
        <w:numPr>
          <w:ilvl w:val="0"/>
          <w:numId w:val="0"/>
        </w:numPr>
        <w:ind w:left="720"/>
      </w:pPr>
    </w:p>
    <w:p w:rsidR="00794532" w:rsidRDefault="00794532" w:rsidP="00794532">
      <w:pPr>
        <w:pStyle w:val="Heading3"/>
      </w:pPr>
      <w:bookmarkStart w:id="42" w:name="_Toc512030500"/>
      <w:r>
        <w:t xml:space="preserve">Entity = </w:t>
      </w:r>
      <w:proofErr w:type="spellStart"/>
      <w:r>
        <w:t>eidr</w:t>
      </w:r>
      <w:proofErr w:type="gramStart"/>
      <w:r>
        <w:t>:Episode</w:t>
      </w:r>
      <w:bookmarkEnd w:id="42"/>
      <w:proofErr w:type="spellEnd"/>
      <w:proofErr w:type="gramEnd"/>
    </w:p>
    <w:p w:rsidR="003B67B8" w:rsidRDefault="003B67B8" w:rsidP="00723DFC">
      <w:pPr>
        <w:sectPr w:rsidR="003B67B8" w:rsidSect="001725F5">
          <w:pgSz w:w="12240" w:h="20160" w:code="5"/>
          <w:pgMar w:top="720" w:right="720" w:bottom="720" w:left="720" w:header="720" w:footer="720" w:gutter="0"/>
          <w:cols w:space="720"/>
          <w:docGrid w:linePitch="360"/>
        </w:sectPr>
      </w:pPr>
    </w:p>
    <w:p w:rsidR="003B67B8" w:rsidRDefault="003B67B8" w:rsidP="001A1C7F">
      <w:pPr>
        <w:pStyle w:val="Heading3"/>
      </w:pPr>
      <w:bookmarkStart w:id="43" w:name="_Toc512030501"/>
      <w:r>
        <w:lastRenderedPageBreak/>
        <w:t xml:space="preserve">Entity = </w:t>
      </w:r>
      <w:proofErr w:type="spellStart"/>
      <w:r>
        <w:t>edir</w:t>
      </w:r>
      <w:proofErr w:type="gramStart"/>
      <w:r>
        <w:t>:Episode</w:t>
      </w:r>
      <w:bookmarkEnd w:id="43"/>
      <w:proofErr w:type="spellEnd"/>
      <w:proofErr w:type="gramEnd"/>
    </w:p>
    <w:p w:rsidR="00D91020" w:rsidRDefault="001A1C7F" w:rsidP="001A1C7F">
      <w:r>
        <w:fldChar w:fldCharType="begin"/>
      </w:r>
      <w:r>
        <w:instrText xml:space="preserve"> LINK </w:instrText>
      </w:r>
      <w:r w:rsidR="00D91020">
        <w:instrText xml:space="preserve">Excel.Sheet.12 "\\\\files\\user files\\rsargent\\GitHub\\Public-Media-MOS\\2 - Common Metadata Application Profile (MAP)\\MOS Common Metadata MAP.xlsx" "Public Media MAP - Episode!R1C2:R34C6" </w:instrText>
      </w:r>
      <w:r>
        <w:instrText xml:space="preserve">\a \f 5 \h  \* MERGEFORMAT </w:instrText>
      </w:r>
      <w:r>
        <w:fldChar w:fldCharType="separate"/>
      </w:r>
    </w:p>
    <w:tbl>
      <w:tblPr>
        <w:tblStyle w:val="TableGrid"/>
        <w:tblW w:w="14508" w:type="dxa"/>
        <w:tblLook w:val="04A0" w:firstRow="1" w:lastRow="0" w:firstColumn="1" w:lastColumn="0" w:noHBand="0" w:noVBand="1"/>
      </w:tblPr>
      <w:tblGrid>
        <w:gridCol w:w="3292"/>
        <w:gridCol w:w="2994"/>
        <w:gridCol w:w="5160"/>
        <w:gridCol w:w="1472"/>
        <w:gridCol w:w="1590"/>
      </w:tblGrid>
      <w:tr w:rsidR="00D91020" w:rsidRPr="00D91020" w:rsidTr="00D91020">
        <w:trPr>
          <w:divId w:val="1913660133"/>
          <w:trHeight w:val="935"/>
        </w:trPr>
        <w:tc>
          <w:tcPr>
            <w:tcW w:w="3292"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286"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826" w:type="dxa"/>
            <w:shd w:val="clear" w:color="auto" w:fill="31849B" w:themeFill="accent5" w:themeFillShade="BF"/>
            <w:hideMark/>
          </w:tcPr>
          <w:p w:rsidR="00D91020" w:rsidRPr="00D91020" w:rsidRDefault="00D91020" w:rsidP="00D91020">
            <w:pPr>
              <w:rPr>
                <w:b/>
                <w:bCs/>
              </w:rPr>
            </w:pPr>
            <w:r w:rsidRPr="00D91020">
              <w:rPr>
                <w:b/>
                <w:bCs/>
              </w:rPr>
              <w:t>Examples:</w:t>
            </w:r>
          </w:p>
        </w:tc>
        <w:tc>
          <w:tcPr>
            <w:tcW w:w="1514"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90"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913660133"/>
          <w:trHeight w:val="2115"/>
        </w:trPr>
        <w:tc>
          <w:tcPr>
            <w:tcW w:w="3292" w:type="dxa"/>
            <w:hideMark/>
          </w:tcPr>
          <w:p w:rsidR="00D91020" w:rsidRPr="00D91020" w:rsidRDefault="00D91020" w:rsidP="00D91020">
            <w:r w:rsidRPr="00D91020">
              <w:t>Referent Type</w:t>
            </w:r>
          </w:p>
        </w:tc>
        <w:tc>
          <w:tcPr>
            <w:tcW w:w="4286" w:type="dxa"/>
            <w:hideMark/>
          </w:tcPr>
          <w:p w:rsidR="00D91020" w:rsidRPr="00D91020" w:rsidRDefault="00D91020" w:rsidP="00D91020">
            <w:r w:rsidRPr="00D91020">
              <w:t xml:space="preserve">A mechanism to identify the record's place within an organization's data object </w:t>
            </w:r>
            <w:proofErr w:type="spellStart"/>
            <w:r w:rsidRPr="00D91020">
              <w:t>model.Cannot</w:t>
            </w:r>
            <w:proofErr w:type="spellEnd"/>
            <w:r w:rsidRPr="00D91020">
              <w:t xml:space="preserve"> be </w:t>
            </w:r>
            <w:proofErr w:type="spellStart"/>
            <w:r w:rsidRPr="00D91020">
              <w:t>be</w:t>
            </w:r>
            <w:proofErr w:type="spellEnd"/>
            <w:r w:rsidRPr="00D91020">
              <w:t xml:space="preserve"> inherited and must be self-defined.  For example, an object created as a </w:t>
            </w:r>
            <w:proofErr w:type="spellStart"/>
            <w:r w:rsidRPr="00D91020">
              <w:t>one time</w:t>
            </w:r>
            <w:proofErr w:type="spellEnd"/>
            <w:r w:rsidRPr="00D91020">
              <w:t xml:space="preserve"> only is a </w:t>
            </w:r>
            <w:proofErr w:type="spellStart"/>
            <w:r w:rsidRPr="00D91020">
              <w:t>one time</w:t>
            </w:r>
            <w:proofErr w:type="spellEnd"/>
            <w:r w:rsidRPr="00D91020">
              <w:t xml:space="preserve"> only whether it is being shown in a broadcast, streamed over the Internet, or played from a DVD.</w:t>
            </w:r>
          </w:p>
        </w:tc>
        <w:tc>
          <w:tcPr>
            <w:tcW w:w="3826" w:type="dxa"/>
            <w:hideMark/>
          </w:tcPr>
          <w:p w:rsidR="00D91020" w:rsidRPr="00D91020" w:rsidRDefault="00D91020" w:rsidP="00D91020">
            <w:r w:rsidRPr="00D91020">
              <w:t>TV, Movie, Web, Short, or Supplemental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Parent ID</w:t>
            </w:r>
          </w:p>
        </w:tc>
        <w:tc>
          <w:tcPr>
            <w:tcW w:w="4286" w:type="dxa"/>
            <w:hideMark/>
          </w:tcPr>
          <w:p w:rsidR="00D91020" w:rsidRPr="00D91020" w:rsidRDefault="00D91020" w:rsidP="00D91020">
            <w:r w:rsidRPr="00D91020">
              <w:t>Maps an episode to a season or series.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UID</w:t>
            </w:r>
          </w:p>
        </w:tc>
        <w:tc>
          <w:tcPr>
            <w:tcW w:w="4286" w:type="dxa"/>
            <w:hideMark/>
          </w:tcPr>
          <w:p w:rsidR="00D91020" w:rsidRPr="00D91020" w:rsidRDefault="00D91020" w:rsidP="00D91020">
            <w:r w:rsidRPr="00D91020">
              <w:t>An organization's GUID (global unique identifier) for internal tracking purposes.</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Content Identifier</w:t>
            </w:r>
          </w:p>
        </w:tc>
        <w:tc>
          <w:tcPr>
            <w:tcW w:w="4286"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the </w:t>
            </w:r>
            <w:r w:rsidRPr="00D91020">
              <w:lastRenderedPageBreak/>
              <w:t>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826" w:type="dxa"/>
            <w:hideMark/>
          </w:tcPr>
          <w:p w:rsidR="00D91020" w:rsidRPr="00D91020" w:rsidRDefault="00D91020" w:rsidP="00D91020">
            <w:r w:rsidRPr="00D91020">
              <w:lastRenderedPageBreak/>
              <w:t>"cid:Amazon:JDJKSH-SJSHJJJ","cid:HULU:IKKEKKE-JSJSJS14223"</w:t>
            </w:r>
            <w:r w:rsidRPr="00D91020">
              <w:br/>
              <w:t>"cid:org:pbs.org:NOLACode:NOVA  000101"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Episode Class</w:t>
            </w:r>
          </w:p>
        </w:tc>
        <w:tc>
          <w:tcPr>
            <w:tcW w:w="4286" w:type="dxa"/>
            <w:hideMark/>
          </w:tcPr>
          <w:p w:rsidR="00D91020" w:rsidRPr="00D91020" w:rsidRDefault="00D91020" w:rsidP="00D91020">
            <w:r w:rsidRPr="00D91020">
              <w:t>Describes the general type of Episode.</w:t>
            </w:r>
            <w:r w:rsidRPr="00D91020">
              <w:br/>
              <w:t xml:space="preserve">Main.  </w:t>
            </w:r>
            <w:proofErr w:type="spellStart"/>
            <w:r w:rsidR="0095202B">
              <w:t>EMM</w:t>
            </w:r>
            <w:r w:rsidRPr="00D91020">
              <w:t>t</w:t>
            </w:r>
            <w:proofErr w:type="spellEnd"/>
            <w:r w:rsidRPr="00D91020">
              <w:t xml:space="preserve"> common selection.</w:t>
            </w:r>
            <w:r w:rsidRPr="00D91020">
              <w:br/>
              <w:t>Pilot.  Describes the first distributed show.</w:t>
            </w:r>
            <w:r w:rsidRPr="00D91020">
              <w:br/>
              <w:t>One Time Only.   Describes specials created outside of the regular series' shows.</w:t>
            </w:r>
            <w:r w:rsidRPr="00D91020">
              <w:br/>
              <w:t>Standalone.  Describes a movie or show not related to other works such as a series.</w:t>
            </w:r>
            <w:r w:rsidRPr="00D91020">
              <w:br/>
              <w:t>Recut.  Describes stacked shows or shows where there storyline is edited.</w:t>
            </w:r>
            <w:r w:rsidRPr="00D91020">
              <w:br/>
              <w:t>Segment.  Describes segments within a show, such as a cartoon.</w:t>
            </w:r>
          </w:p>
        </w:tc>
        <w:tc>
          <w:tcPr>
            <w:tcW w:w="3826" w:type="dxa"/>
            <w:hideMark/>
          </w:tcPr>
          <w:p w:rsidR="00D91020" w:rsidRPr="00D91020" w:rsidRDefault="00D91020" w:rsidP="00D91020">
            <w:r w:rsidRPr="00D91020">
              <w:t>Main, Pilot, Standalone, Special, Omnibus, Recut, Segment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Phone@Type</w:t>
            </w:r>
            <w:proofErr w:type="spellEnd"/>
          </w:p>
        </w:tc>
        <w:tc>
          <w:tcPr>
            <w:tcW w:w="4286" w:type="dxa"/>
            <w:hideMark/>
          </w:tcPr>
          <w:p w:rsidR="00D91020" w:rsidRPr="00D91020" w:rsidRDefault="00D91020" w:rsidP="00D91020">
            <w:r w:rsidRPr="00D91020">
              <w:t xml:space="preserve">A mechanism to identify a number's utility. </w:t>
            </w:r>
          </w:p>
        </w:tc>
        <w:tc>
          <w:tcPr>
            <w:tcW w:w="3826" w:type="dxa"/>
            <w:hideMark/>
          </w:tcPr>
          <w:p w:rsidR="00D91020" w:rsidRPr="00D91020" w:rsidRDefault="00D91020" w:rsidP="00D91020">
            <w:r w:rsidRPr="00D91020">
              <w:t>Main, Mobile, Fax, Other, Office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Organization/Contact Info/Phone</w:t>
            </w:r>
          </w:p>
        </w:tc>
        <w:tc>
          <w:tcPr>
            <w:tcW w:w="4286" w:type="dxa"/>
            <w:hideMark/>
          </w:tcPr>
          <w:p w:rsidR="00D91020" w:rsidRPr="00D91020" w:rsidRDefault="00D91020" w:rsidP="00D91020">
            <w:r w:rsidRPr="00D91020">
              <w:t>The best phone number to reach the Contact or Organization.</w:t>
            </w:r>
          </w:p>
        </w:tc>
        <w:tc>
          <w:tcPr>
            <w:tcW w:w="3826" w:type="dxa"/>
            <w:hideMark/>
          </w:tcPr>
          <w:p w:rsidR="00D91020" w:rsidRPr="00D91020" w:rsidRDefault="00D91020" w:rsidP="00D91020">
            <w:r w:rsidRPr="00D91020">
              <w:t>+14155552671</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Info/Address</w:t>
            </w:r>
          </w:p>
        </w:tc>
        <w:tc>
          <w:tcPr>
            <w:tcW w:w="4286" w:type="dxa"/>
            <w:hideMark/>
          </w:tcPr>
          <w:p w:rsidR="00D91020" w:rsidRPr="00D91020" w:rsidRDefault="00D91020" w:rsidP="00D91020">
            <w:r w:rsidRPr="00D91020">
              <w:t>The physical address of the Organization’s headquarters.</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PrimaryEmail</w:t>
            </w:r>
            <w:proofErr w:type="spellEnd"/>
          </w:p>
        </w:tc>
        <w:tc>
          <w:tcPr>
            <w:tcW w:w="4286" w:type="dxa"/>
            <w:hideMark/>
          </w:tcPr>
          <w:p w:rsidR="00D91020" w:rsidRPr="00D91020" w:rsidRDefault="00D91020" w:rsidP="00D91020">
            <w:r w:rsidRPr="00D91020">
              <w:t>Primary email address for contact.</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Info/Name</w:t>
            </w:r>
          </w:p>
        </w:tc>
        <w:tc>
          <w:tcPr>
            <w:tcW w:w="4286" w:type="dxa"/>
            <w:hideMark/>
          </w:tcPr>
          <w:p w:rsidR="00D91020" w:rsidRPr="00D91020" w:rsidRDefault="00D91020" w:rsidP="00D91020">
            <w:r w:rsidRPr="00D91020">
              <w:t>Display name of primary contact.</w:t>
            </w:r>
          </w:p>
        </w:tc>
        <w:tc>
          <w:tcPr>
            <w:tcW w:w="3826" w:type="dxa"/>
            <w:hideMark/>
          </w:tcPr>
          <w:p w:rsidR="00D91020" w:rsidRPr="00D91020" w:rsidRDefault="00D91020" w:rsidP="00D91020">
            <w:r w:rsidRPr="00D91020">
              <w:t>"Joe Doe"</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Organization/Contact Info/</w:t>
            </w:r>
            <w:proofErr w:type="spellStart"/>
            <w:r w:rsidRPr="00D91020">
              <w:t>contactID</w:t>
            </w:r>
            <w:proofErr w:type="spellEnd"/>
          </w:p>
        </w:tc>
        <w:tc>
          <w:tcPr>
            <w:tcW w:w="4286" w:type="dxa"/>
            <w:hideMark/>
          </w:tcPr>
          <w:p w:rsidR="00D91020" w:rsidRPr="00D91020" w:rsidRDefault="00D91020" w:rsidP="00D91020">
            <w:r w:rsidRPr="00D91020">
              <w:t>The Distributor's assigned contact UID.</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E30B68" w:rsidP="00D91020">
            <w:hyperlink r:id="rId15" w:history="1">
              <w:r w:rsidR="00D91020" w:rsidRPr="00D91020">
                <w:t>Organization@organizationID</w:t>
              </w:r>
            </w:hyperlink>
          </w:p>
        </w:tc>
        <w:tc>
          <w:tcPr>
            <w:tcW w:w="4286" w:type="dxa"/>
            <w:hideMark/>
          </w:tcPr>
          <w:p w:rsidR="00D91020" w:rsidRPr="00D91020" w:rsidRDefault="00D91020" w:rsidP="00D91020">
            <w:r w:rsidRPr="00D91020">
              <w:t xml:space="preserve">A Distributors unique ID for internal </w:t>
            </w:r>
            <w:proofErr w:type="gramStart"/>
            <w:r w:rsidRPr="00D91020">
              <w:t>tracking .</w:t>
            </w:r>
            <w:proofErr w:type="gramEnd"/>
          </w:p>
        </w:tc>
        <w:tc>
          <w:tcPr>
            <w:tcW w:w="3826" w:type="dxa"/>
            <w:hideMark/>
          </w:tcPr>
          <w:p w:rsidR="00D91020" w:rsidRPr="00D91020" w:rsidRDefault="00D91020" w:rsidP="00D91020">
            <w:proofErr w:type="spellStart"/>
            <w:r w:rsidRPr="00D91020">
              <w:t>OrgID:xxxx-xxxx-xxxx</w:t>
            </w:r>
            <w:proofErr w:type="spellEnd"/>
          </w:p>
        </w:tc>
        <w:tc>
          <w:tcPr>
            <w:tcW w:w="1514" w:type="dxa"/>
            <w:hideMark/>
          </w:tcPr>
          <w:p w:rsidR="00D91020" w:rsidRPr="00D91020" w:rsidRDefault="00D91020" w:rsidP="00D91020">
            <w:r w:rsidRPr="00D91020">
              <w:t>0</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Organization@domain</w:t>
            </w:r>
            <w:proofErr w:type="spellEnd"/>
          </w:p>
        </w:tc>
        <w:tc>
          <w:tcPr>
            <w:tcW w:w="4286" w:type="dxa"/>
            <w:hideMark/>
          </w:tcPr>
          <w:p w:rsidR="00D91020" w:rsidRPr="00D91020" w:rsidRDefault="00D91020" w:rsidP="00D91020">
            <w:r w:rsidRPr="00D91020">
              <w:t>The organization's domain name.</w:t>
            </w:r>
            <w:r w:rsidRPr="00D91020">
              <w:br/>
              <w:t xml:space="preserve">NOTE: If domain is </w:t>
            </w:r>
            <w:proofErr w:type="spellStart"/>
            <w:r w:rsidRPr="00D91020">
              <w:t>EIDRPartyID</w:t>
            </w:r>
            <w:proofErr w:type="spellEnd"/>
            <w:r w:rsidRPr="00D91020">
              <w:t>, organization must be a valid EIDR Party ID.</w:t>
            </w:r>
          </w:p>
        </w:tc>
        <w:tc>
          <w:tcPr>
            <w:tcW w:w="3826" w:type="dxa"/>
            <w:hideMark/>
          </w:tcPr>
          <w:p w:rsidR="00D91020" w:rsidRPr="00D91020" w:rsidRDefault="00D91020" w:rsidP="00D91020">
            <w:proofErr w:type="spellStart"/>
            <w:r w:rsidRPr="00D91020">
              <w:t>ISAN,TVG,AMG,IMDB,MUZE,TRIB,URI,EIDR,Grid</w:t>
            </w:r>
            <w:proofErr w:type="spellEnd"/>
            <w:r w:rsidRPr="00D91020">
              <w:t>, etc.</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E30B68" w:rsidP="00D91020">
            <w:hyperlink r:id="rId16" w:history="1">
              <w:r w:rsidR="00D91020" w:rsidRPr="00D91020">
                <w:t>Organization@role</w:t>
              </w:r>
            </w:hyperlink>
          </w:p>
        </w:tc>
        <w:tc>
          <w:tcPr>
            <w:tcW w:w="4286" w:type="dxa"/>
            <w:hideMark/>
          </w:tcPr>
          <w:p w:rsidR="00D91020" w:rsidRPr="00D91020" w:rsidRDefault="00D91020" w:rsidP="00D91020">
            <w:r w:rsidRPr="00D91020">
              <w:t>A mechanism to identify the role of the organization as it relates to the work.</w:t>
            </w:r>
          </w:p>
        </w:tc>
        <w:tc>
          <w:tcPr>
            <w:tcW w:w="3826" w:type="dxa"/>
            <w:hideMark/>
          </w:tcPr>
          <w:p w:rsidR="00D91020" w:rsidRPr="00D91020" w:rsidRDefault="00D91020" w:rsidP="00D91020">
            <w:r w:rsidRPr="00D91020">
              <w:t>Producer, Broadcaster, Distributor, Editor, Encoding, Post-Production, Licensor, Other</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Distributor is required.</w:t>
            </w:r>
          </w:p>
        </w:tc>
      </w:tr>
      <w:tr w:rsidR="00D91020" w:rsidRPr="00D91020" w:rsidTr="00D91020">
        <w:trPr>
          <w:divId w:val="1913660133"/>
          <w:trHeight w:val="1575"/>
        </w:trPr>
        <w:tc>
          <w:tcPr>
            <w:tcW w:w="3292" w:type="dxa"/>
            <w:hideMark/>
          </w:tcPr>
          <w:p w:rsidR="00D91020" w:rsidRPr="00D91020" w:rsidRDefault="00D91020" w:rsidP="00D91020">
            <w:r w:rsidRPr="00D91020">
              <w:t>Organization/</w:t>
            </w:r>
            <w:proofErr w:type="spellStart"/>
            <w:r w:rsidRPr="00D91020">
              <w:t>DisplayName</w:t>
            </w:r>
            <w:proofErr w:type="spellEnd"/>
          </w:p>
        </w:tc>
        <w:tc>
          <w:tcPr>
            <w:tcW w:w="4286" w:type="dxa"/>
            <w:hideMark/>
          </w:tcPr>
          <w:p w:rsidR="00D91020" w:rsidRPr="00D91020" w:rsidRDefault="00D91020" w:rsidP="00D91020">
            <w:r w:rsidRPr="00D91020">
              <w:t>A company associated with the work, preferably a list of the producers, distributor or else the original commissioning broadcaster.</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 if the Organization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Title/Class</w:t>
            </w:r>
          </w:p>
        </w:tc>
        <w:tc>
          <w:tcPr>
            <w:tcW w:w="4286" w:type="dxa"/>
            <w:hideMark/>
          </w:tcPr>
          <w:p w:rsidR="00D91020" w:rsidRPr="00D91020" w:rsidRDefault="00D91020" w:rsidP="00D91020">
            <w:r w:rsidRPr="00D91020">
              <w:t>A mechanism to classify the state of the title itself.</w:t>
            </w:r>
          </w:p>
        </w:tc>
        <w:tc>
          <w:tcPr>
            <w:tcW w:w="3826" w:type="dxa"/>
            <w:hideMark/>
          </w:tcPr>
          <w:p w:rsidR="00D91020" w:rsidRPr="00D91020" w:rsidRDefault="00D91020" w:rsidP="00D91020">
            <w:r w:rsidRPr="00D91020">
              <w:t>“</w:t>
            </w:r>
            <w:proofErr w:type="gramStart"/>
            <w:r w:rsidRPr="00D91020">
              <w:t>release</w:t>
            </w:r>
            <w:proofErr w:type="gramEnd"/>
            <w:r w:rsidRPr="00D91020">
              <w:t xml:space="preserve">”, “regional”, “AKA”, “Working” or “Internal”.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w:t>
            </w:r>
          </w:p>
        </w:tc>
        <w:tc>
          <w:tcPr>
            <w:tcW w:w="4286" w:type="dxa"/>
            <w:hideMark/>
          </w:tcPr>
          <w:p w:rsidR="00D91020" w:rsidRPr="00D91020" w:rsidRDefault="00D91020" w:rsidP="00D91020">
            <w:r w:rsidRPr="00D91020">
              <w:t>The full title for a piece of content.</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Title120</w:t>
            </w:r>
          </w:p>
        </w:tc>
        <w:tc>
          <w:tcPr>
            <w:tcW w:w="4286" w:type="dxa"/>
            <w:hideMark/>
          </w:tcPr>
          <w:p w:rsidR="00D91020" w:rsidRPr="00D91020" w:rsidRDefault="00D91020" w:rsidP="00D91020">
            <w:r w:rsidRPr="00D91020">
              <w:t>An abbreviation of the original release title in mixed case without trailing articles for display on OTT and EPG platforms.</w:t>
            </w:r>
          </w:p>
        </w:tc>
        <w:tc>
          <w:tcPr>
            <w:tcW w:w="3826" w:type="dxa"/>
            <w:hideMark/>
          </w:tcPr>
          <w:p w:rsidR="00D91020" w:rsidRPr="00D91020" w:rsidRDefault="00D91020" w:rsidP="00D91020">
            <w:r w:rsidRPr="00D91020">
              <w:t>“Decision 2016 Election Special”</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Country of Origin</w:t>
            </w:r>
          </w:p>
        </w:tc>
        <w:tc>
          <w:tcPr>
            <w:tcW w:w="4286" w:type="dxa"/>
            <w:hideMark/>
          </w:tcPr>
          <w:p w:rsidR="00D91020" w:rsidRPr="00D91020" w:rsidRDefault="00D91020" w:rsidP="00D91020">
            <w:r w:rsidRPr="00D91020">
              <w:t xml:space="preserve">The country from which the work originates. </w:t>
            </w:r>
            <w:r w:rsidRPr="00D91020">
              <w:br/>
            </w:r>
            <w:r w:rsidRPr="00D91020">
              <w:br/>
              <w:t>The country code format should be from the ISO 3166-1 alpha 2 codes (Wikipedia has an easy-to-access list here).</w:t>
            </w:r>
            <w:r w:rsidRPr="00D91020">
              <w:br/>
              <w:t>Example: The country of origin for CRTC Recording productions is Canada, so the ISO 3166-1 alpha 2 code is CA.</w:t>
            </w:r>
          </w:p>
        </w:tc>
        <w:tc>
          <w:tcPr>
            <w:tcW w:w="3826" w:type="dxa"/>
            <w:hideMark/>
          </w:tcPr>
          <w:p w:rsidR="00D91020" w:rsidRPr="00D91020" w:rsidRDefault="00D91020" w:rsidP="00D91020">
            <w:r w:rsidRPr="00D91020">
              <w:t>"EN"</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3615"/>
        </w:trPr>
        <w:tc>
          <w:tcPr>
            <w:tcW w:w="3292" w:type="dxa"/>
            <w:hideMark/>
          </w:tcPr>
          <w:p w:rsidR="00D91020" w:rsidRPr="00D91020" w:rsidRDefault="00D91020" w:rsidP="00D91020">
            <w:proofErr w:type="spellStart"/>
            <w:r w:rsidRPr="00D91020">
              <w:t>Credits@role</w:t>
            </w:r>
            <w:proofErr w:type="spellEnd"/>
          </w:p>
        </w:tc>
        <w:tc>
          <w:tcPr>
            <w:tcW w:w="4286" w:type="dxa"/>
            <w:hideMark/>
          </w:tcPr>
          <w:p w:rsidR="00D91020" w:rsidRPr="00D91020" w:rsidRDefault="00D91020" w:rsidP="00D91020">
            <w:r w:rsidRPr="00D91020">
              <w:t xml:space="preserve">Producer and Distributor are </w:t>
            </w:r>
            <w:proofErr w:type="spellStart"/>
            <w:r w:rsidRPr="00D91020">
              <w:t>required.A</w:t>
            </w:r>
            <w:proofErr w:type="spellEnd"/>
            <w:r w:rsidRPr="00D91020">
              <w:t xml:space="preserve">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 xml:space="preserve">Actor, </w:t>
            </w:r>
            <w:proofErr w:type="spellStart"/>
            <w:r w:rsidRPr="00D91020">
              <w:t>Moderator,Analyst</w:t>
            </w:r>
            <w:proofErr w:type="spellEnd"/>
            <w:r w:rsidRPr="00D91020">
              <w:t xml:space="preserve">, Music </w:t>
            </w:r>
            <w:proofErr w:type="spellStart"/>
            <w:r w:rsidRPr="00D91020">
              <w:t>Director,Anchor</w:t>
            </w:r>
            <w:proofErr w:type="spellEnd"/>
            <w:r w:rsidRPr="00D91020">
              <w:t xml:space="preserve">, </w:t>
            </w:r>
            <w:proofErr w:type="spellStart"/>
            <w:r w:rsidRPr="00D91020">
              <w:t>Musician,Animal</w:t>
            </w:r>
            <w:proofErr w:type="spellEnd"/>
            <w:r w:rsidRPr="00D91020">
              <w:t xml:space="preserve">, </w:t>
            </w:r>
            <w:proofErr w:type="spellStart"/>
            <w:r w:rsidRPr="00D91020">
              <w:t>Actor,Narrator,Animation</w:t>
            </w:r>
            <w:proofErr w:type="spellEnd"/>
            <w:r w:rsidRPr="00D91020">
              <w:t>, Panelist,</w:t>
            </w:r>
            <w:r w:rsidRPr="00D91020">
              <w:br/>
              <w:t xml:space="preserve">Announcer, </w:t>
            </w:r>
            <w:proofErr w:type="spellStart"/>
            <w:r w:rsidRPr="00D91020">
              <w:t>Performer,Appearing</w:t>
            </w:r>
            <w:proofErr w:type="spellEnd"/>
            <w:r w:rsidRPr="00D91020">
              <w:t xml:space="preserve">, Photographer, Art Director, </w:t>
            </w:r>
            <w:proofErr w:type="spellStart"/>
            <w:r w:rsidRPr="00D91020">
              <w:t>etc</w:t>
            </w:r>
            <w:proofErr w:type="spellEnd"/>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Producer and Director are 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Credits@TalentId</w:t>
            </w:r>
            <w:proofErr w:type="spellEnd"/>
          </w:p>
        </w:tc>
        <w:tc>
          <w:tcPr>
            <w:tcW w:w="4286" w:type="dxa"/>
            <w:hideMark/>
          </w:tcPr>
          <w:p w:rsidR="00D91020" w:rsidRPr="00D91020" w:rsidRDefault="00D91020" w:rsidP="00D91020">
            <w:r w:rsidRPr="00D91020">
              <w:t>The Distributor's assigned UID for the cast or crew prefaced by the Distributor's domain.</w:t>
            </w:r>
          </w:p>
        </w:tc>
        <w:tc>
          <w:tcPr>
            <w:tcW w:w="3826" w:type="dxa"/>
            <w:hideMark/>
          </w:tcPr>
          <w:p w:rsidR="00D91020" w:rsidRPr="00D91020" w:rsidRDefault="00D91020" w:rsidP="00D91020">
            <w:r w:rsidRPr="00D91020">
              <w:t>XXXX-XXXX-XXXX-XXXX-XXXX</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Conditionally Required.</w:t>
            </w:r>
          </w:p>
        </w:tc>
      </w:tr>
      <w:tr w:rsidR="00D91020" w:rsidRPr="00D91020" w:rsidTr="00D91020">
        <w:trPr>
          <w:divId w:val="1913660133"/>
          <w:trHeight w:val="1575"/>
        </w:trPr>
        <w:tc>
          <w:tcPr>
            <w:tcW w:w="3292" w:type="dxa"/>
            <w:hideMark/>
          </w:tcPr>
          <w:p w:rsidR="00D91020" w:rsidRPr="00D91020" w:rsidRDefault="00D91020" w:rsidP="00D91020">
            <w:r w:rsidRPr="00D91020">
              <w:t>Credits/Display Name</w:t>
            </w:r>
          </w:p>
        </w:tc>
        <w:tc>
          <w:tcPr>
            <w:tcW w:w="4286" w:type="dxa"/>
            <w:hideMark/>
          </w:tcPr>
          <w:p w:rsidR="00D91020" w:rsidRPr="00D91020" w:rsidRDefault="00D91020" w:rsidP="00D91020">
            <w:r w:rsidRPr="00D91020">
              <w:t>A name of cast or crew associated with the work.</w:t>
            </w:r>
            <w:r w:rsidRPr="00D91020">
              <w:br/>
            </w:r>
            <w:r w:rsidRPr="00D91020">
              <w:br/>
              <w:t>Credits tell the identity and role of someone who contributed to a Series, Episode, OTO, or Story. For example: Directed by John Smith.</w:t>
            </w:r>
            <w:r w:rsidRPr="00D91020">
              <w:br/>
              <w:t>Some Credit metadata may be known at the Acquisition stage, such as Producer and Director. However, a lot of the Credit metadata cannot be filled in for sure until the end of Production.</w:t>
            </w:r>
            <w:r w:rsidRPr="00D91020">
              <w:br/>
              <w:t xml:space="preserve">Multiple Credits can be added to a piece of content. </w:t>
            </w:r>
          </w:p>
        </w:tc>
        <w:tc>
          <w:tcPr>
            <w:tcW w:w="3826" w:type="dxa"/>
            <w:hideMark/>
          </w:tcPr>
          <w:p w:rsidR="00D91020" w:rsidRPr="00D91020" w:rsidRDefault="00D91020" w:rsidP="00D91020">
            <w:r w:rsidRPr="00D91020">
              <w:t>"Name"</w:t>
            </w:r>
          </w:p>
        </w:tc>
        <w:tc>
          <w:tcPr>
            <w:tcW w:w="1514" w:type="dxa"/>
            <w:hideMark/>
          </w:tcPr>
          <w:p w:rsidR="00D91020" w:rsidRPr="00D91020" w:rsidRDefault="00D91020" w:rsidP="00D91020">
            <w:r w:rsidRPr="00D91020">
              <w:t>2…n</w:t>
            </w:r>
          </w:p>
        </w:tc>
        <w:tc>
          <w:tcPr>
            <w:tcW w:w="1590" w:type="dxa"/>
            <w:hideMark/>
          </w:tcPr>
          <w:p w:rsidR="00D91020" w:rsidRPr="00D91020" w:rsidRDefault="00D91020" w:rsidP="00D91020">
            <w:r w:rsidRPr="00D91020">
              <w:t>Required if Contact ID is not provided.</w:t>
            </w:r>
          </w:p>
        </w:tc>
      </w:tr>
      <w:tr w:rsidR="00D91020" w:rsidRPr="00D91020" w:rsidTr="00D91020">
        <w:trPr>
          <w:divId w:val="1913660133"/>
          <w:trHeight w:val="1575"/>
        </w:trPr>
        <w:tc>
          <w:tcPr>
            <w:tcW w:w="3292" w:type="dxa"/>
            <w:hideMark/>
          </w:tcPr>
          <w:p w:rsidR="00D91020" w:rsidRPr="00D91020" w:rsidRDefault="00D91020" w:rsidP="00D91020">
            <w:r w:rsidRPr="00D91020">
              <w:t>Genre Primary</w:t>
            </w:r>
          </w:p>
        </w:tc>
        <w:tc>
          <w:tcPr>
            <w:tcW w:w="4286" w:type="dxa"/>
            <w:hideMark/>
          </w:tcPr>
          <w:p w:rsidR="00D91020" w:rsidRPr="00D91020" w:rsidRDefault="00D91020" w:rsidP="00D91020">
            <w:r w:rsidRPr="00D91020">
              <w:t xml:space="preserve">PBS's custom reporting </w:t>
            </w:r>
            <w:proofErr w:type="spellStart"/>
            <w:r w:rsidRPr="00D91020">
              <w:t>mechism</w:t>
            </w:r>
            <w:proofErr w:type="spellEnd"/>
            <w:r w:rsidRPr="00D91020">
              <w:t xml:space="preserve"> to manage similar topics.</w:t>
            </w:r>
          </w:p>
        </w:tc>
        <w:tc>
          <w:tcPr>
            <w:tcW w:w="3826" w:type="dxa"/>
            <w:hideMark/>
          </w:tcPr>
          <w:p w:rsidR="00D91020" w:rsidRPr="00D91020" w:rsidRDefault="00D91020" w:rsidP="00D91020">
            <w:r w:rsidRPr="00D91020">
              <w:t>"Children’s"</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Genre Secondary</w:t>
            </w:r>
          </w:p>
        </w:tc>
        <w:tc>
          <w:tcPr>
            <w:tcW w:w="4286" w:type="dxa"/>
            <w:hideMark/>
          </w:tcPr>
          <w:p w:rsidR="00D91020" w:rsidRPr="00D91020" w:rsidRDefault="00D91020" w:rsidP="00D91020">
            <w:r w:rsidRPr="00D91020">
              <w:t>Subject-matter attributes that describe the show.   Used to drive recommendation engines on MSOs, OTT, and VOD.</w:t>
            </w:r>
          </w:p>
        </w:tc>
        <w:tc>
          <w:tcPr>
            <w:tcW w:w="3826" w:type="dxa"/>
            <w:hideMark/>
          </w:tcPr>
          <w:p w:rsidR="00D91020" w:rsidRPr="00D91020" w:rsidRDefault="00D91020" w:rsidP="00D91020">
            <w:r w:rsidRPr="00D91020">
              <w:t>"</w:t>
            </w:r>
            <w:proofErr w:type="spellStart"/>
            <w:r w:rsidRPr="00D91020">
              <w:t>History","Drama</w:t>
            </w:r>
            <w:proofErr w:type="spellEnd"/>
            <w:r w:rsidRPr="00D91020">
              <w:t>"</w:t>
            </w:r>
          </w:p>
        </w:tc>
        <w:tc>
          <w:tcPr>
            <w:tcW w:w="1514" w:type="dxa"/>
            <w:hideMark/>
          </w:tcPr>
          <w:p w:rsidR="00D91020" w:rsidRPr="00D91020" w:rsidRDefault="00D91020" w:rsidP="00D91020">
            <w:r w:rsidRPr="00D91020">
              <w:t>1…5</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proofErr w:type="spellStart"/>
            <w:r w:rsidRPr="00D91020">
              <w:lastRenderedPageBreak/>
              <w:t>SynopsisShort</w:t>
            </w:r>
            <w:proofErr w:type="spellEnd"/>
          </w:p>
        </w:tc>
        <w:tc>
          <w:tcPr>
            <w:tcW w:w="4286" w:type="dxa"/>
            <w:hideMark/>
          </w:tcPr>
          <w:p w:rsidR="00D91020" w:rsidRPr="00D91020" w:rsidRDefault="00D91020" w:rsidP="00D91020">
            <w:r w:rsidRPr="00D91020">
              <w:t>A short description of the nature of the work to assist discovery and manual de-duplication for display on OTT and EPG platforms.  Not a plot synopsis.</w:t>
            </w:r>
          </w:p>
        </w:tc>
        <w:tc>
          <w:tcPr>
            <w:tcW w:w="3826" w:type="dxa"/>
            <w:hideMark/>
          </w:tcPr>
          <w:p w:rsidR="00D91020" w:rsidRPr="00D91020" w:rsidRDefault="00D91020" w:rsidP="00D91020">
            <w:r w:rsidRPr="00D91020">
              <w:t xml:space="preserve">Follow the Brass sisters into their kitchen to see how they cook up a cheeseburger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995"/>
        </w:trPr>
        <w:tc>
          <w:tcPr>
            <w:tcW w:w="3292" w:type="dxa"/>
            <w:hideMark/>
          </w:tcPr>
          <w:p w:rsidR="00D91020" w:rsidRPr="00D91020" w:rsidRDefault="00D91020" w:rsidP="00D91020">
            <w:proofErr w:type="spellStart"/>
            <w:r w:rsidRPr="00D91020">
              <w:t>SynopsisLong</w:t>
            </w:r>
            <w:proofErr w:type="spellEnd"/>
          </w:p>
        </w:tc>
        <w:tc>
          <w:tcPr>
            <w:tcW w:w="4286" w:type="dxa"/>
            <w:hideMark/>
          </w:tcPr>
          <w:p w:rsidR="00D91020" w:rsidRPr="00D91020" w:rsidRDefault="00D91020" w:rsidP="00D91020">
            <w:r w:rsidRPr="00D91020">
              <w:t>Preferably 500 characters only.  The plot of an episode.  Additional information regarding the nature of the work to assist discovery and manual de-duplication.</w:t>
            </w:r>
          </w:p>
        </w:tc>
        <w:tc>
          <w:tcPr>
            <w:tcW w:w="3826" w:type="dxa"/>
            <w:hideMark/>
          </w:tcPr>
          <w:p w:rsidR="00D91020" w:rsidRPr="00D91020" w:rsidRDefault="00D91020" w:rsidP="00D91020">
            <w:r w:rsidRPr="00D91020">
              <w:t xml:space="preserve">Follow the Brass sisters as they tackle their burger bucket list, then "flirt" their way into an Indian kitchen to uncover the mystique of Indian </w:t>
            </w:r>
            <w:proofErr w:type="spellStart"/>
            <w:r w:rsidRPr="00D91020">
              <w:t>dosa</w:t>
            </w:r>
            <w:proofErr w:type="spellEnd"/>
            <w:r w:rsidRPr="00D91020">
              <w:t xml:space="preserve">. After some careful experimentation in their home kitchen, they serve up </w:t>
            </w:r>
            <w:proofErr w:type="gramStart"/>
            <w:r w:rsidRPr="00D91020">
              <w:t>a  cheeseburger</w:t>
            </w:r>
            <w:proofErr w:type="gramEnd"/>
            <w:r w:rsidRPr="00D91020">
              <w:t xml:space="preserve"> </w:t>
            </w:r>
            <w:proofErr w:type="spellStart"/>
            <w:r w:rsidRPr="00D91020">
              <w:t>dosa</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Approximate Length</w:t>
            </w:r>
          </w:p>
        </w:tc>
        <w:tc>
          <w:tcPr>
            <w:tcW w:w="4286" w:type="dxa"/>
            <w:hideMark/>
          </w:tcPr>
          <w:p w:rsidR="00D91020" w:rsidRPr="00D91020" w:rsidRDefault="00D91020" w:rsidP="00D91020">
            <w:r w:rsidRPr="00D91020">
              <w:t>This value only represents the default Runtime for current and future performances and does not need to capture the HD Level for past Episodes.</w:t>
            </w:r>
            <w:r w:rsidRPr="00D91020">
              <w:br/>
            </w:r>
            <w:r w:rsidRPr="00D91020">
              <w:br/>
              <w:t>If this value is set at the Series level, it determines the default Runtime for newly produced Episodes. This value only represents the Runtime for current and future Episodes and does not need to capture the HD Level for past Episodes.</w:t>
            </w:r>
            <w:r w:rsidRPr="00D91020">
              <w:br/>
              <w:t xml:space="preserve">If the value of the Episode differs from this expected value, the actual value may be set at the Episode level. Otherwise, the default value is inherited from the Runtime field at the Series </w:t>
            </w:r>
            <w:r w:rsidRPr="00D91020">
              <w:lastRenderedPageBreak/>
              <w:t>level.</w:t>
            </w:r>
          </w:p>
        </w:tc>
        <w:tc>
          <w:tcPr>
            <w:tcW w:w="3826" w:type="dxa"/>
            <w:hideMark/>
          </w:tcPr>
          <w:p w:rsidR="00D91020" w:rsidRPr="00D91020" w:rsidRDefault="00D91020" w:rsidP="00D91020">
            <w:r w:rsidRPr="00D91020">
              <w:lastRenderedPageBreak/>
              <w:t>"PT2SM"</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2910"/>
        </w:trPr>
        <w:tc>
          <w:tcPr>
            <w:tcW w:w="3292" w:type="dxa"/>
            <w:hideMark/>
          </w:tcPr>
          <w:p w:rsidR="00D91020" w:rsidRPr="00D91020" w:rsidRDefault="00D91020" w:rsidP="00D91020">
            <w:r w:rsidRPr="00D91020">
              <w:lastRenderedPageBreak/>
              <w:t>Episode Number</w:t>
            </w:r>
          </w:p>
        </w:tc>
        <w:tc>
          <w:tcPr>
            <w:tcW w:w="4286" w:type="dxa"/>
            <w:hideMark/>
          </w:tcPr>
          <w:p w:rsidR="00D91020" w:rsidRPr="00D91020" w:rsidRDefault="00D91020" w:rsidP="00D91020">
            <w:r w:rsidRPr="00D91020">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D91020">
              <w:t>DistributionNumber</w:t>
            </w:r>
            <w:proofErr w:type="spellEnd"/>
            <w:r w:rsidRPr="00D91020">
              <w:t xml:space="preserve"> as‘1’, ‘2’, ‘3a’, ‘3b’ and 4, the corresponding Episode Number will be ‘1’, ‘2’, ‘3’, ‘4’ and ‘5’. </w:t>
            </w:r>
          </w:p>
        </w:tc>
        <w:tc>
          <w:tcPr>
            <w:tcW w:w="3826" w:type="dxa"/>
            <w:hideMark/>
          </w:tcPr>
          <w:p w:rsidR="00D91020" w:rsidRPr="00D91020" w:rsidRDefault="00D91020" w:rsidP="00D91020">
            <w:r w:rsidRPr="00D91020">
              <w:t>“0101”, "1A", "1"</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3915"/>
        </w:trPr>
        <w:tc>
          <w:tcPr>
            <w:tcW w:w="3292" w:type="dxa"/>
            <w:hideMark/>
          </w:tcPr>
          <w:p w:rsidR="00D91020" w:rsidRPr="00D91020" w:rsidRDefault="00D91020" w:rsidP="00D91020">
            <w:r w:rsidRPr="00D91020">
              <w:t>Distribution Number</w:t>
            </w:r>
          </w:p>
        </w:tc>
        <w:tc>
          <w:tcPr>
            <w:tcW w:w="4286" w:type="dxa"/>
            <w:hideMark/>
          </w:tcPr>
          <w:p w:rsidR="00D91020" w:rsidRPr="00D91020" w:rsidRDefault="00D91020" w:rsidP="00D91020">
            <w:r w:rsidRPr="00D91020">
              <w:t xml:space="preserve">Order of display. </w:t>
            </w:r>
            <w:r w:rsidRPr="00D91020">
              <w:br/>
              <w:t>Lower-numbered entries are displayed before higher-numbered entries.  Entries without this element should be displayed after numbered entries.</w:t>
            </w:r>
            <w:r w:rsidRPr="00D91020">
              <w:br/>
            </w:r>
            <w:r w:rsidRPr="00D91020">
              <w:br/>
              <w:t xml:space="preserve">Only required when Episode </w:t>
            </w:r>
            <w:proofErr w:type="spellStart"/>
            <w:r w:rsidRPr="00D91020">
              <w:t>Referrent</w:t>
            </w:r>
            <w:proofErr w:type="spellEnd"/>
            <w:r w:rsidRPr="00D91020">
              <w:t xml:space="preserve"> Type = Main, Pilot, Recut</w:t>
            </w:r>
            <w:r w:rsidRPr="00D91020">
              <w:br/>
            </w:r>
            <w:r w:rsidRPr="00D91020">
              <w:br/>
              <w:t xml:space="preserve">For example, when two episode segments for cartoons are combined </w:t>
            </w:r>
            <w:r w:rsidRPr="00D91020">
              <w:lastRenderedPageBreak/>
              <w:t xml:space="preserve">into a single episode title:  </w:t>
            </w:r>
            <w:r w:rsidRPr="00D91020">
              <w:br/>
              <w:t xml:space="preserve">Each Episode segment in the same Season is numbered 1a, 1b, 2a, 2b, 2c, etc.   </w:t>
            </w:r>
            <w:r w:rsidRPr="00D91020">
              <w:br/>
              <w:t xml:space="preserve">The Episode title representing the combined episode </w:t>
            </w:r>
            <w:proofErr w:type="gramStart"/>
            <w:r w:rsidRPr="00D91020">
              <w:t>is  numbered</w:t>
            </w:r>
            <w:proofErr w:type="gramEnd"/>
            <w:r w:rsidRPr="00D91020">
              <w:t xml:space="preserve"> as: 1, 2, 3, etc.  </w:t>
            </w:r>
          </w:p>
        </w:tc>
        <w:tc>
          <w:tcPr>
            <w:tcW w:w="3826" w:type="dxa"/>
            <w:hideMark/>
          </w:tcPr>
          <w:p w:rsidR="00D91020" w:rsidRPr="00D91020" w:rsidRDefault="00D91020" w:rsidP="00D91020">
            <w:r w:rsidRPr="00D91020">
              <w:lastRenderedPageBreak/>
              <w:t>“1”, "2", "3"</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 (see rules)</w:t>
            </w:r>
          </w:p>
        </w:tc>
      </w:tr>
      <w:tr w:rsidR="00D91020" w:rsidRPr="00D91020" w:rsidTr="00D91020">
        <w:trPr>
          <w:divId w:val="1913660133"/>
          <w:trHeight w:val="1575"/>
        </w:trPr>
        <w:tc>
          <w:tcPr>
            <w:tcW w:w="3292" w:type="dxa"/>
            <w:hideMark/>
          </w:tcPr>
          <w:p w:rsidR="00D91020" w:rsidRPr="00D91020" w:rsidRDefault="00D91020" w:rsidP="00D91020">
            <w:r w:rsidRPr="00D91020">
              <w:lastRenderedPageBreak/>
              <w:t>Language Secondary</w:t>
            </w:r>
          </w:p>
        </w:tc>
        <w:tc>
          <w:tcPr>
            <w:tcW w:w="4286" w:type="dxa"/>
            <w:hideMark/>
          </w:tcPr>
          <w:p w:rsidR="00D91020" w:rsidRPr="00D91020" w:rsidRDefault="00D91020" w:rsidP="00D91020">
            <w:r w:rsidRPr="00D91020">
              <w:t>This field lists the secondary languages, if any, used in the original production.</w:t>
            </w:r>
          </w:p>
        </w:tc>
        <w:tc>
          <w:tcPr>
            <w:tcW w:w="3826" w:type="dxa"/>
            <w:hideMark/>
          </w:tcPr>
          <w:p w:rsidR="00D91020" w:rsidRPr="00D91020" w:rsidRDefault="00D91020" w:rsidP="00D91020">
            <w:r w:rsidRPr="00D91020">
              <w:t>Refer to Language Primary.</w:t>
            </w:r>
          </w:p>
        </w:tc>
        <w:tc>
          <w:tcPr>
            <w:tcW w:w="1514" w:type="dxa"/>
            <w:hideMark/>
          </w:tcPr>
          <w:p w:rsidR="00D91020" w:rsidRPr="00D91020" w:rsidRDefault="00D91020" w:rsidP="00D91020">
            <w:r w:rsidRPr="00D91020">
              <w:t>0…n</w:t>
            </w:r>
          </w:p>
        </w:tc>
        <w:tc>
          <w:tcPr>
            <w:tcW w:w="1590" w:type="dxa"/>
            <w:hideMark/>
          </w:tcPr>
          <w:p w:rsidR="00D91020" w:rsidRPr="00D91020" w:rsidRDefault="00D91020" w:rsidP="00D91020">
            <w:r w:rsidRPr="00D91020">
              <w:t> </w:t>
            </w:r>
          </w:p>
        </w:tc>
      </w:tr>
      <w:tr w:rsidR="00D91020" w:rsidRPr="00D91020" w:rsidTr="00D91020">
        <w:trPr>
          <w:divId w:val="1913660133"/>
          <w:trHeight w:val="1575"/>
        </w:trPr>
        <w:tc>
          <w:tcPr>
            <w:tcW w:w="3292" w:type="dxa"/>
            <w:hideMark/>
          </w:tcPr>
          <w:p w:rsidR="00D91020" w:rsidRPr="00D91020" w:rsidRDefault="00D91020" w:rsidP="00D91020">
            <w:r w:rsidRPr="00D91020">
              <w:t xml:space="preserve">Language </w:t>
            </w:r>
            <w:proofErr w:type="spellStart"/>
            <w:r w:rsidRPr="00D91020">
              <w:t>Primary@mode</w:t>
            </w:r>
            <w:proofErr w:type="spellEnd"/>
          </w:p>
        </w:tc>
        <w:tc>
          <w:tcPr>
            <w:tcW w:w="4286" w:type="dxa"/>
            <w:hideMark/>
          </w:tcPr>
          <w:p w:rsidR="00D91020" w:rsidRPr="00D91020" w:rsidRDefault="00D91020" w:rsidP="00D91020">
            <w:r w:rsidRPr="00D91020">
              <w:t>“Audio”</w:t>
            </w:r>
            <w:r w:rsidRPr="00D91020">
              <w:br/>
              <w:t>(Silent Series are “Visual”)</w:t>
            </w:r>
          </w:p>
        </w:tc>
        <w:tc>
          <w:tcPr>
            <w:tcW w:w="3826" w:type="dxa"/>
            <w:hideMark/>
          </w:tcPr>
          <w:p w:rsidR="00D91020" w:rsidRPr="00D91020" w:rsidRDefault="00D91020" w:rsidP="00D91020">
            <w:r w:rsidRPr="00D91020">
              <w:t> </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Language Primary</w:t>
            </w:r>
          </w:p>
        </w:tc>
        <w:tc>
          <w:tcPr>
            <w:tcW w:w="4286" w:type="dxa"/>
            <w:hideMark/>
          </w:tcPr>
          <w:p w:rsidR="00D91020" w:rsidRPr="00D91020" w:rsidRDefault="00D91020" w:rsidP="00D91020">
            <w:r w:rsidRPr="00D91020">
              <w:t>Indicates the primary language spoken in the original production.</w:t>
            </w:r>
          </w:p>
        </w:tc>
        <w:tc>
          <w:tcPr>
            <w:tcW w:w="3826" w:type="dxa"/>
            <w:hideMark/>
          </w:tcPr>
          <w:p w:rsidR="00D91020" w:rsidRPr="00D91020" w:rsidRDefault="00D91020" w:rsidP="00D91020">
            <w:r w:rsidRPr="00D91020">
              <w:t>“</w:t>
            </w:r>
            <w:proofErr w:type="spellStart"/>
            <w:r w:rsidRPr="00D91020">
              <w:t>en</w:t>
            </w:r>
            <w:proofErr w:type="spellEnd"/>
            <w:r w:rsidRPr="00D91020">
              <w:t>”</w:t>
            </w:r>
          </w:p>
        </w:tc>
        <w:tc>
          <w:tcPr>
            <w:tcW w:w="1514" w:type="dxa"/>
            <w:hideMark/>
          </w:tcPr>
          <w:p w:rsidR="00D91020" w:rsidRPr="00D91020" w:rsidRDefault="00D91020" w:rsidP="00D91020">
            <w:r w:rsidRPr="00D91020">
              <w:t>1</w:t>
            </w:r>
          </w:p>
        </w:tc>
        <w:tc>
          <w:tcPr>
            <w:tcW w:w="1590" w:type="dxa"/>
            <w:hideMark/>
          </w:tcPr>
          <w:p w:rsidR="00D91020" w:rsidRPr="00D91020" w:rsidRDefault="00D91020" w:rsidP="00D91020">
            <w:r w:rsidRPr="00D91020">
              <w:t>Required</w:t>
            </w:r>
          </w:p>
        </w:tc>
      </w:tr>
      <w:tr w:rsidR="00D91020" w:rsidRPr="00D91020" w:rsidTr="00D91020">
        <w:trPr>
          <w:divId w:val="1913660133"/>
          <w:trHeight w:val="1575"/>
        </w:trPr>
        <w:tc>
          <w:tcPr>
            <w:tcW w:w="3292" w:type="dxa"/>
            <w:hideMark/>
          </w:tcPr>
          <w:p w:rsidR="00D91020" w:rsidRPr="00D91020" w:rsidRDefault="00D91020" w:rsidP="00D91020">
            <w:r w:rsidRPr="00D91020">
              <w:t>Release Date</w:t>
            </w:r>
          </w:p>
        </w:tc>
        <w:tc>
          <w:tcPr>
            <w:tcW w:w="4286" w:type="dxa"/>
            <w:hideMark/>
          </w:tcPr>
          <w:p w:rsidR="00D91020" w:rsidRPr="00D91020" w:rsidRDefault="00D91020" w:rsidP="00D91020">
            <w:r w:rsidRPr="00D91020">
              <w:t>A date or four-digit year of the work's original release prefaced with the affected platform.</w:t>
            </w:r>
          </w:p>
        </w:tc>
        <w:tc>
          <w:tcPr>
            <w:tcW w:w="3826" w:type="dxa"/>
            <w:hideMark/>
          </w:tcPr>
          <w:p w:rsidR="00D91020" w:rsidRPr="00D91020" w:rsidRDefault="00D91020" w:rsidP="00D91020">
            <w:r w:rsidRPr="00D91020">
              <w:t>"domain:2003"</w:t>
            </w:r>
            <w:r w:rsidRPr="00D91020">
              <w:br/>
              <w:t>"amazon:2015"</w:t>
            </w:r>
            <w:r w:rsidRPr="00D91020">
              <w:br/>
              <w:t>"pbs.org:2017-10-24"</w:t>
            </w:r>
          </w:p>
        </w:tc>
        <w:tc>
          <w:tcPr>
            <w:tcW w:w="1514" w:type="dxa"/>
            <w:hideMark/>
          </w:tcPr>
          <w:p w:rsidR="00D91020" w:rsidRPr="00D91020" w:rsidRDefault="00D91020" w:rsidP="00D91020">
            <w:r w:rsidRPr="00D91020">
              <w:t>1…n</w:t>
            </w:r>
          </w:p>
        </w:tc>
        <w:tc>
          <w:tcPr>
            <w:tcW w:w="1590" w:type="dxa"/>
            <w:hideMark/>
          </w:tcPr>
          <w:p w:rsidR="00D91020" w:rsidRPr="00D91020" w:rsidRDefault="00D91020" w:rsidP="00D91020">
            <w:r w:rsidRPr="00D91020">
              <w:t>Required</w:t>
            </w:r>
          </w:p>
        </w:tc>
      </w:tr>
    </w:tbl>
    <w:p w:rsidR="003B67B8" w:rsidRDefault="001A1C7F" w:rsidP="001A1C7F">
      <w:r>
        <w:fldChar w:fldCharType="end"/>
      </w:r>
    </w:p>
    <w:p w:rsidR="001A1C7F" w:rsidRPr="001A1C7F" w:rsidRDefault="001A1C7F" w:rsidP="001A1C7F">
      <w:pPr>
        <w:sectPr w:rsidR="001A1C7F" w:rsidRPr="001A1C7F" w:rsidSect="001725F5">
          <w:pgSz w:w="15840" w:h="12240" w:orient="landscape" w:code="1"/>
          <w:pgMar w:top="720" w:right="720" w:bottom="720" w:left="720" w:header="720" w:footer="720" w:gutter="0"/>
          <w:cols w:space="720"/>
          <w:docGrid w:linePitch="360"/>
        </w:sectPr>
      </w:pPr>
    </w:p>
    <w:p w:rsidR="002B04EF" w:rsidRDefault="002B04EF" w:rsidP="002B04EF">
      <w:pPr>
        <w:pStyle w:val="Heading2"/>
      </w:pPr>
      <w:bookmarkStart w:id="44" w:name="_Compilation"/>
      <w:bookmarkStart w:id="45" w:name="_Toc512030502"/>
      <w:bookmarkEnd w:id="44"/>
      <w:r>
        <w:rPr>
          <w:noProof/>
        </w:rPr>
        <w:lastRenderedPageBreak/>
        <w:t>Compilation</w:t>
      </w:r>
      <w:bookmarkEnd w:id="45"/>
    </w:p>
    <w:p w:rsidR="00D91020" w:rsidRDefault="002B04EF" w:rsidP="00D91020">
      <w:pPr>
        <w:ind w:left="360"/>
      </w:pPr>
      <w:r>
        <w:t xml:space="preserve">This </w:t>
      </w:r>
      <w:r w:rsidRPr="00F15BC9">
        <w:t xml:space="preserve">entity is an </w:t>
      </w:r>
      <w:r>
        <w:t xml:space="preserve">optional metadata wrapper to </w:t>
      </w:r>
      <w:r w:rsidR="00D91020">
        <w:t>arrange</w:t>
      </w:r>
      <w:r>
        <w:t xml:space="preserve"> an </w:t>
      </w:r>
      <w:r w:rsidRPr="00F15BC9">
        <w:t>editorial curation of content for a special purpose</w:t>
      </w:r>
      <w:r>
        <w:t>, such as NOVA’s “Making Stuff” within NOVA Season 2011.</w:t>
      </w:r>
      <w:r w:rsidR="00D91020">
        <w:t xml:space="preserve">  The Compilation also supports Franchises groupings such as American Experience, American Masters, Empires, FRONTLINE, Great Performances, Independent Lens, Masterpiece, Masterpiece Mystery!, NATURE, </w:t>
      </w:r>
      <w:proofErr w:type="spellStart"/>
      <w:r w:rsidR="00D91020">
        <w:t>NewsHour</w:t>
      </w:r>
      <w:proofErr w:type="spellEnd"/>
      <w:r w:rsidR="00D91020">
        <w:t xml:space="preserve">, NOVA, POV, Secrets of the Dead, This Old House </w:t>
      </w:r>
    </w:p>
    <w:p w:rsidR="002B04EF" w:rsidRDefault="002B04EF" w:rsidP="002B04EF"/>
    <w:p w:rsidR="002B04EF" w:rsidRDefault="002B04EF" w:rsidP="002B04EF">
      <w:pPr>
        <w:pStyle w:val="Heading3"/>
      </w:pPr>
      <w:bookmarkStart w:id="46" w:name="_Toc512030503"/>
      <w:r>
        <w:t xml:space="preserve">Entity = </w:t>
      </w:r>
      <w:proofErr w:type="spellStart"/>
      <w:r>
        <w:t>pm</w:t>
      </w:r>
      <w:proofErr w:type="gramStart"/>
      <w:r w:rsidRPr="001A2723">
        <w:t>:</w:t>
      </w:r>
      <w:r>
        <w:t>Compilation</w:t>
      </w:r>
      <w:bookmarkEnd w:id="46"/>
      <w:proofErr w:type="spellEnd"/>
      <w:proofErr w:type="gramEnd"/>
    </w:p>
    <w:p w:rsidR="00E308EE" w:rsidRDefault="00E308EE" w:rsidP="00E308EE"/>
    <w:p w:rsidR="002B04EF" w:rsidRDefault="00E308EE" w:rsidP="00E308EE">
      <w:r>
        <w:t>Used to:</w:t>
      </w:r>
      <w:r>
        <w:br/>
        <w:t xml:space="preserve">- Grouping a large body of work (e.g. </w:t>
      </w:r>
      <w:r w:rsidRPr="00F15BC9">
        <w:t>Summer of Adventure</w:t>
      </w:r>
      <w:r>
        <w:t xml:space="preserve">, </w:t>
      </w:r>
      <w:r w:rsidRPr="00F15BC9">
        <w:t>PBS Arts Fall Festival</w:t>
      </w:r>
      <w:r>
        <w:t>, PBS Arts Festival, Think Wednesdays)</w:t>
      </w:r>
      <w:r>
        <w:br/>
        <w:t xml:space="preserve">- Aggregating an anthology Series (e.g. </w:t>
      </w:r>
      <w:r w:rsidR="00D91020">
        <w:t xml:space="preserve">American Experience, American Masters, Empires, FRONTLINE, Great Performances, Independent Lens, Masterpiece, Masterpiece Mystery!, NATURE, </w:t>
      </w:r>
      <w:proofErr w:type="spellStart"/>
      <w:r w:rsidR="00D91020">
        <w:t>NewsHour</w:t>
      </w:r>
      <w:proofErr w:type="spellEnd"/>
      <w:r w:rsidR="00D91020">
        <w:t>, NOVA, POV, Secrets of the Dead, This Old House</w:t>
      </w:r>
      <w:r>
        <w:t>)</w:t>
      </w:r>
    </w:p>
    <w:p w:rsidR="002B04EF" w:rsidRDefault="002B04EF" w:rsidP="002B04EF">
      <w:pPr>
        <w:pStyle w:val="Heading3"/>
        <w:numPr>
          <w:ilvl w:val="0"/>
          <w:numId w:val="0"/>
        </w:numPr>
        <w:ind w:left="720" w:hanging="720"/>
      </w:pPr>
    </w:p>
    <w:p w:rsidR="002B04EF" w:rsidRDefault="002B04EF" w:rsidP="002B04EF">
      <w:pPr>
        <w:rPr>
          <w:rFonts w:asciiTheme="majorHAnsi" w:eastAsiaTheme="majorEastAsia" w:hAnsiTheme="majorHAnsi" w:cstheme="majorBidi"/>
          <w:color w:val="4F81BD" w:themeColor="accent1"/>
          <w:sz w:val="24"/>
          <w:szCs w:val="24"/>
        </w:rPr>
        <w:sectPr w:rsidR="002B04EF" w:rsidSect="001725F5">
          <w:pgSz w:w="12240" w:h="15840" w:code="1"/>
          <w:pgMar w:top="720" w:right="720" w:bottom="720" w:left="720" w:header="720" w:footer="720" w:gutter="0"/>
          <w:cols w:space="720"/>
          <w:docGrid w:linePitch="360"/>
        </w:sectPr>
      </w:pPr>
    </w:p>
    <w:p w:rsidR="002B04EF" w:rsidRDefault="002B04EF" w:rsidP="002B04EF">
      <w:pPr>
        <w:pStyle w:val="Heading3"/>
      </w:pPr>
      <w:bookmarkStart w:id="47" w:name="_Toc512030504"/>
      <w:r>
        <w:lastRenderedPageBreak/>
        <w:t xml:space="preserve">Elements = </w:t>
      </w:r>
      <w:proofErr w:type="spellStart"/>
      <w:r>
        <w:t>pm</w:t>
      </w:r>
      <w:proofErr w:type="gramStart"/>
      <w:r>
        <w:t>:Compilation</w:t>
      </w:r>
      <w:bookmarkEnd w:id="47"/>
      <w:proofErr w:type="spellEnd"/>
      <w:proofErr w:type="gramEnd"/>
    </w:p>
    <w:p w:rsidR="00D91020" w:rsidRDefault="001A1C7F"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 MAP - Compilation!R1C2:R10C6" </w:instrText>
      </w:r>
      <w:r>
        <w:instrText xml:space="preserve">\a \f 5 \h  \* MERGEFORMAT </w:instrText>
      </w:r>
      <w:r>
        <w:fldChar w:fldCharType="separate"/>
      </w:r>
    </w:p>
    <w:tbl>
      <w:tblPr>
        <w:tblStyle w:val="TableGrid"/>
        <w:tblW w:w="14509" w:type="dxa"/>
        <w:tblLook w:val="04A0" w:firstRow="1" w:lastRow="0" w:firstColumn="1" w:lastColumn="0" w:noHBand="0" w:noVBand="1"/>
      </w:tblPr>
      <w:tblGrid>
        <w:gridCol w:w="3168"/>
        <w:gridCol w:w="4140"/>
        <w:gridCol w:w="4230"/>
        <w:gridCol w:w="1450"/>
        <w:gridCol w:w="1521"/>
      </w:tblGrid>
      <w:tr w:rsidR="00D91020" w:rsidRPr="00D91020" w:rsidTr="00D91020">
        <w:trPr>
          <w:divId w:val="1373307753"/>
          <w:trHeight w:val="755"/>
        </w:trPr>
        <w:tc>
          <w:tcPr>
            <w:tcW w:w="3168"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140"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423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450"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21"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1373307753"/>
          <w:trHeight w:val="1575"/>
        </w:trPr>
        <w:tc>
          <w:tcPr>
            <w:tcW w:w="3168" w:type="dxa"/>
            <w:hideMark/>
          </w:tcPr>
          <w:p w:rsidR="00D91020" w:rsidRPr="00D91020" w:rsidRDefault="00D91020" w:rsidP="00D91020">
            <w:r w:rsidRPr="00D91020">
              <w:t>Structural Type</w:t>
            </w:r>
          </w:p>
        </w:tc>
        <w:tc>
          <w:tcPr>
            <w:tcW w:w="4140" w:type="dxa"/>
            <w:hideMark/>
          </w:tcPr>
          <w:p w:rsidR="00D91020" w:rsidRPr="00D91020" w:rsidRDefault="00D91020" w:rsidP="00D91020">
            <w:r w:rsidRPr="00D91020">
              <w:t>A compilation can only compile objects with the same structural type.</w:t>
            </w:r>
          </w:p>
        </w:tc>
        <w:tc>
          <w:tcPr>
            <w:tcW w:w="4230" w:type="dxa"/>
            <w:hideMark/>
          </w:tcPr>
          <w:p w:rsidR="00D91020" w:rsidRPr="00D91020" w:rsidRDefault="00D91020" w:rsidP="00D91020">
            <w:r w:rsidRPr="00D91020">
              <w:t>Abstraction, Performance, or Digital</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Referent Type</w:t>
            </w:r>
          </w:p>
        </w:tc>
        <w:tc>
          <w:tcPr>
            <w:tcW w:w="4140" w:type="dxa"/>
            <w:hideMark/>
          </w:tcPr>
          <w:p w:rsidR="00D91020" w:rsidRPr="00D91020" w:rsidRDefault="00D91020" w:rsidP="00D91020">
            <w:r w:rsidRPr="00D91020">
              <w:t>Always "Compilation".</w:t>
            </w:r>
          </w:p>
        </w:tc>
        <w:tc>
          <w:tcPr>
            <w:tcW w:w="4230" w:type="dxa"/>
            <w:hideMark/>
          </w:tcPr>
          <w:p w:rsidR="00D91020" w:rsidRPr="00D91020" w:rsidRDefault="00D91020" w:rsidP="00D91020">
            <w:r w:rsidRPr="00D91020">
              <w:t>"Compilation"</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UID</w:t>
            </w:r>
          </w:p>
        </w:tc>
        <w:tc>
          <w:tcPr>
            <w:tcW w:w="4140" w:type="dxa"/>
            <w:hideMark/>
          </w:tcPr>
          <w:p w:rsidR="00D91020" w:rsidRPr="00D91020" w:rsidRDefault="00D91020" w:rsidP="00D91020">
            <w:r w:rsidRPr="00D91020">
              <w:t>An organization's GUID (global unique identifier) for internal tracking purposes.</w:t>
            </w:r>
          </w:p>
        </w:tc>
        <w:tc>
          <w:tcPr>
            <w:tcW w:w="4230" w:type="dxa"/>
            <w:hideMark/>
          </w:tcPr>
          <w:p w:rsidR="00D91020" w:rsidRPr="00D91020" w:rsidRDefault="00D91020" w:rsidP="00D91020">
            <w:r w:rsidRPr="00D91020">
              <w:t>"cid:org:Domain:XXXX-XXXX-XXXX-XXXX-XXXX"</w:t>
            </w:r>
            <w:r w:rsidRPr="00D91020">
              <w:br/>
              <w:t>"cid:org:pbs.org:SummerofAdventure"</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Entry/Content Identifier</w:t>
            </w:r>
          </w:p>
        </w:tc>
        <w:tc>
          <w:tcPr>
            <w:tcW w:w="4140" w:type="dxa"/>
            <w:hideMark/>
          </w:tcPr>
          <w:p w:rsidR="00D91020" w:rsidRPr="00D91020" w:rsidRDefault="00D91020" w:rsidP="00D91020">
            <w:r w:rsidRPr="00D91020">
              <w:t>Maps to UIDs or EIDR IDs compiled in this collection.  A compilation can only compile objects with the same structural type.  A compilation may not point to another compilation.</w:t>
            </w:r>
          </w:p>
        </w:tc>
        <w:tc>
          <w:tcPr>
            <w:tcW w:w="4230" w:type="dxa"/>
            <w:hideMark/>
          </w:tcPr>
          <w:p w:rsidR="00D91020" w:rsidRPr="00D91020" w:rsidRDefault="00D91020" w:rsidP="00D91020">
            <w:r w:rsidRPr="00D91020">
              <w:t>XXXX-XXXX-XXXX-XXXX-XXXX</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t>Entry@EntryNumber</w:t>
            </w:r>
            <w:proofErr w:type="spellEnd"/>
          </w:p>
        </w:tc>
        <w:tc>
          <w:tcPr>
            <w:tcW w:w="4140" w:type="dxa"/>
            <w:hideMark/>
          </w:tcPr>
          <w:p w:rsidR="00D91020" w:rsidRPr="00D91020" w:rsidRDefault="00D91020" w:rsidP="00D91020">
            <w:r w:rsidRPr="00D91020">
              <w:t>Indicates the position of this entry within the Compilation. The format matches that of an EIDR Episode Distribution Number.</w:t>
            </w:r>
          </w:p>
        </w:tc>
        <w:tc>
          <w:tcPr>
            <w:tcW w:w="4230" w:type="dxa"/>
            <w:hideMark/>
          </w:tcPr>
          <w:p w:rsidR="00D91020" w:rsidRPr="00D91020" w:rsidRDefault="00D91020" w:rsidP="00D91020">
            <w:r w:rsidRPr="00D91020">
              <w:t>1</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proofErr w:type="spellStart"/>
            <w:r w:rsidRPr="00D91020">
              <w:lastRenderedPageBreak/>
              <w:t>Entry@Class</w:t>
            </w:r>
            <w:proofErr w:type="spellEnd"/>
          </w:p>
        </w:tc>
        <w:tc>
          <w:tcPr>
            <w:tcW w:w="4140" w:type="dxa"/>
            <w:hideMark/>
          </w:tcPr>
          <w:p w:rsidR="00D91020" w:rsidRPr="00D91020" w:rsidRDefault="00D91020" w:rsidP="00D91020">
            <w:r w:rsidRPr="00D91020">
              <w:t>Describes the association of the contents of a compilation.</w:t>
            </w:r>
          </w:p>
        </w:tc>
        <w:tc>
          <w:tcPr>
            <w:tcW w:w="4230" w:type="dxa"/>
            <w:hideMark/>
          </w:tcPr>
          <w:p w:rsidR="00D91020" w:rsidRPr="00D91020" w:rsidRDefault="00D91020" w:rsidP="00D91020">
            <w:r w:rsidRPr="00D91020">
              <w:t>Episode, Installment, Part, Season</w:t>
            </w:r>
          </w:p>
        </w:tc>
        <w:tc>
          <w:tcPr>
            <w:tcW w:w="1450" w:type="dxa"/>
            <w:hideMark/>
          </w:tcPr>
          <w:p w:rsidR="00D91020" w:rsidRPr="00D91020" w:rsidRDefault="00D91020" w:rsidP="00D91020">
            <w:r w:rsidRPr="00D91020">
              <w:t>0….1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Release Date</w:t>
            </w:r>
          </w:p>
        </w:tc>
        <w:tc>
          <w:tcPr>
            <w:tcW w:w="4140" w:type="dxa"/>
            <w:hideMark/>
          </w:tcPr>
          <w:p w:rsidR="00D91020" w:rsidRPr="00D91020" w:rsidRDefault="00D91020" w:rsidP="00D91020">
            <w:r w:rsidRPr="00D91020">
              <w:t>A date or four-digit year of the work's original release prefaced with the affected platform.</w:t>
            </w:r>
          </w:p>
        </w:tc>
        <w:tc>
          <w:tcPr>
            <w:tcW w:w="4230" w:type="dxa"/>
            <w:hideMark/>
          </w:tcPr>
          <w:p w:rsidR="00D91020" w:rsidRPr="00D91020" w:rsidRDefault="00D91020" w:rsidP="00D91020">
            <w:r w:rsidRPr="00D91020">
              <w:t>"2017-10-24", "</w:t>
            </w:r>
            <w:proofErr w:type="spellStart"/>
            <w:r w:rsidRPr="00D91020">
              <w:t>yyyy</w:t>
            </w:r>
            <w:proofErr w:type="spellEnd"/>
            <w:r w:rsidRPr="00D91020">
              <w:t>"</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Title</w:t>
            </w:r>
          </w:p>
        </w:tc>
        <w:tc>
          <w:tcPr>
            <w:tcW w:w="4140" w:type="dxa"/>
            <w:hideMark/>
          </w:tcPr>
          <w:p w:rsidR="00D91020" w:rsidRPr="00D91020" w:rsidRDefault="00D91020" w:rsidP="00D91020">
            <w:r w:rsidRPr="00D91020">
              <w:t>The full title to describe the relationship between entries.</w:t>
            </w:r>
          </w:p>
        </w:tc>
        <w:tc>
          <w:tcPr>
            <w:tcW w:w="4230" w:type="dxa"/>
            <w:hideMark/>
          </w:tcPr>
          <w:p w:rsidR="00D91020" w:rsidRPr="00D91020" w:rsidRDefault="00D91020" w:rsidP="00D91020">
            <w:r w:rsidRPr="00D91020">
              <w:t>Summer of Adventure</w:t>
            </w:r>
          </w:p>
        </w:tc>
        <w:tc>
          <w:tcPr>
            <w:tcW w:w="1450" w:type="dxa"/>
            <w:hideMark/>
          </w:tcPr>
          <w:p w:rsidR="00D91020" w:rsidRPr="00D91020" w:rsidRDefault="00D91020" w:rsidP="00D91020">
            <w:r w:rsidRPr="00D91020">
              <w:t>0…n</w:t>
            </w:r>
          </w:p>
        </w:tc>
        <w:tc>
          <w:tcPr>
            <w:tcW w:w="1521" w:type="dxa"/>
            <w:hideMark/>
          </w:tcPr>
          <w:p w:rsidR="00D91020" w:rsidRPr="00D91020" w:rsidRDefault="00D91020" w:rsidP="00D91020">
            <w:r w:rsidRPr="00D91020">
              <w:t>Required</w:t>
            </w:r>
          </w:p>
        </w:tc>
      </w:tr>
      <w:tr w:rsidR="00D91020" w:rsidRPr="00D91020" w:rsidTr="00D91020">
        <w:trPr>
          <w:divId w:val="1373307753"/>
          <w:trHeight w:val="1575"/>
        </w:trPr>
        <w:tc>
          <w:tcPr>
            <w:tcW w:w="3168" w:type="dxa"/>
            <w:hideMark/>
          </w:tcPr>
          <w:p w:rsidR="00D91020" w:rsidRPr="00D91020" w:rsidRDefault="00D91020" w:rsidP="00D91020">
            <w:r w:rsidRPr="00D91020">
              <w:t>Compilation Class</w:t>
            </w:r>
          </w:p>
        </w:tc>
        <w:tc>
          <w:tcPr>
            <w:tcW w:w="4140" w:type="dxa"/>
            <w:hideMark/>
          </w:tcPr>
          <w:p w:rsidR="00D91020" w:rsidRPr="00D91020" w:rsidRDefault="00D91020" w:rsidP="00D91020">
            <w:r w:rsidRPr="00D91020">
              <w:t xml:space="preserve">A grouping mechanism for administrative or organizational convenience that did not actually exist in original presentation. </w:t>
            </w:r>
          </w:p>
        </w:tc>
        <w:tc>
          <w:tcPr>
            <w:tcW w:w="4230" w:type="dxa"/>
            <w:hideMark/>
          </w:tcPr>
          <w:p w:rsidR="00D91020" w:rsidRPr="00D91020" w:rsidRDefault="00D91020" w:rsidP="00D91020">
            <w:r w:rsidRPr="00D91020">
              <w:t xml:space="preserve">Blu-ray, Digital Cinema, Distribution Bundle, DVD, EST, Franchise, Home Entertainment, Syndication, Series, </w:t>
            </w:r>
            <w:proofErr w:type="spellStart"/>
            <w:r w:rsidRPr="00D91020">
              <w:t>Season:Recut</w:t>
            </w:r>
            <w:proofErr w:type="spellEnd"/>
            <w:r w:rsidRPr="00D91020">
              <w:t xml:space="preserve">, </w:t>
            </w:r>
            <w:proofErr w:type="spellStart"/>
            <w:r w:rsidRPr="00D91020">
              <w:t>Season:Pro-Forma</w:t>
            </w:r>
            <w:proofErr w:type="spellEnd"/>
            <w:r w:rsidRPr="00D91020">
              <w:t xml:space="preserve">, </w:t>
            </w:r>
            <w:proofErr w:type="spellStart"/>
            <w:r w:rsidRPr="00D91020">
              <w:t>Season:Mini-Series</w:t>
            </w:r>
            <w:proofErr w:type="spellEnd"/>
            <w:r w:rsidRPr="00D91020">
              <w:t>, Other</w:t>
            </w:r>
          </w:p>
        </w:tc>
        <w:tc>
          <w:tcPr>
            <w:tcW w:w="1450" w:type="dxa"/>
            <w:hideMark/>
          </w:tcPr>
          <w:p w:rsidR="00D91020" w:rsidRPr="00D91020" w:rsidRDefault="00D91020" w:rsidP="00D91020">
            <w:r w:rsidRPr="00D91020">
              <w:t>1</w:t>
            </w:r>
          </w:p>
        </w:tc>
        <w:tc>
          <w:tcPr>
            <w:tcW w:w="1521" w:type="dxa"/>
            <w:hideMark/>
          </w:tcPr>
          <w:p w:rsidR="00D91020" w:rsidRPr="00D91020" w:rsidRDefault="00D91020" w:rsidP="00D91020">
            <w:r w:rsidRPr="00D91020">
              <w:t>Required</w:t>
            </w:r>
          </w:p>
        </w:tc>
      </w:tr>
    </w:tbl>
    <w:p w:rsidR="004A2027" w:rsidRDefault="001A1C7F" w:rsidP="00723DFC">
      <w:r>
        <w:fldChar w:fldCharType="end"/>
      </w:r>
      <w:r w:rsidR="002B04EF">
        <w:fldChar w:fldCharType="begin"/>
      </w:r>
      <w:r w:rsidR="002B04EF">
        <w:instrText xml:space="preserve"> LINK </w:instrText>
      </w:r>
      <w:r w:rsidR="004A2027">
        <w:instrText xml:space="preserve">Excel.Sheet.12 "\\\\files\\user files\\rsargent\\GitHub\\Public-Media-MOS\\2 - Common Metadata Application Profile (MAP)\\MOS Common Metadata MAP.xlsx" "Public Media MAP for MOS!R1C2:R98C11" </w:instrText>
      </w:r>
      <w:r w:rsidR="002B04EF">
        <w:instrText xml:space="preserve">\a \f 4 \h  \* MERGEFORMAT </w:instrText>
      </w:r>
      <w:r w:rsidR="002B04EF">
        <w:fldChar w:fldCharType="separate"/>
      </w:r>
    </w:p>
    <w:p w:rsidR="003B67B8" w:rsidRDefault="002B04EF" w:rsidP="00723DFC">
      <w:pPr>
        <w:sectPr w:rsidR="003B67B8" w:rsidSect="001725F5">
          <w:pgSz w:w="15840" w:h="12240" w:orient="landscape" w:code="1"/>
          <w:pgMar w:top="720" w:right="720" w:bottom="720" w:left="720" w:header="720" w:footer="720" w:gutter="0"/>
          <w:cols w:space="720"/>
          <w:docGrid w:linePitch="360"/>
        </w:sectPr>
      </w:pPr>
      <w:r>
        <w:fldChar w:fldCharType="end"/>
      </w:r>
    </w:p>
    <w:p w:rsidR="00723DFC" w:rsidRDefault="007C5BFE" w:rsidP="001725F5">
      <w:pPr>
        <w:pStyle w:val="Heading2"/>
      </w:pPr>
      <w:bookmarkStart w:id="48" w:name="h.19d3kbapffh5" w:colFirst="0" w:colLast="0"/>
      <w:bookmarkStart w:id="49" w:name="h.ec7jxzrb6nzc" w:colFirst="0" w:colLast="0"/>
      <w:bookmarkStart w:id="50" w:name="h.42mucyarjkhi" w:colFirst="0" w:colLast="0"/>
      <w:bookmarkStart w:id="51" w:name="h.kf4mxv5kadr5" w:colFirst="0" w:colLast="0"/>
      <w:bookmarkStart w:id="52" w:name="h.xfj1z8n89vap" w:colFirst="0" w:colLast="0"/>
      <w:bookmarkStart w:id="53" w:name="h.vn0bx4xep2cx" w:colFirst="0" w:colLast="0"/>
      <w:bookmarkStart w:id="54" w:name="h.s8x3up4gkz35" w:colFirst="0" w:colLast="0"/>
      <w:bookmarkStart w:id="55" w:name="h.iybydkhuoix5" w:colFirst="0" w:colLast="0"/>
      <w:bookmarkStart w:id="56" w:name="h.jj4qbxgdr9zd" w:colFirst="0" w:colLast="0"/>
      <w:bookmarkStart w:id="57" w:name="_Manifestation_Metadata"/>
      <w:bookmarkStart w:id="58" w:name="_Toc512030505"/>
      <w:bookmarkEnd w:id="48"/>
      <w:bookmarkEnd w:id="49"/>
      <w:bookmarkEnd w:id="50"/>
      <w:bookmarkEnd w:id="51"/>
      <w:bookmarkEnd w:id="52"/>
      <w:bookmarkEnd w:id="53"/>
      <w:bookmarkEnd w:id="54"/>
      <w:bookmarkEnd w:id="55"/>
      <w:bookmarkEnd w:id="56"/>
      <w:bookmarkEnd w:id="57"/>
      <w:r>
        <w:rPr>
          <w:noProof/>
        </w:rPr>
        <w:lastRenderedPageBreak/>
        <w:t>Manifestation</w:t>
      </w:r>
      <w:r>
        <w:t xml:space="preserve"> </w:t>
      </w:r>
      <w:r w:rsidR="00723DFC">
        <w:t>Metadata</w:t>
      </w:r>
      <w:bookmarkEnd w:id="58"/>
    </w:p>
    <w:p w:rsidR="007C5BFE" w:rsidRDefault="007C5BFE" w:rsidP="007C5BFE">
      <w:r>
        <w:t>A Manifestation is a version of an Episode or OTO created for a specific purpose or time. It is created during Production and does not undergo the entire Content Lifecycle.</w:t>
      </w:r>
    </w:p>
    <w:p w:rsidR="003B67B8" w:rsidRDefault="003B67B8" w:rsidP="001725F5">
      <w:pPr>
        <w:pStyle w:val="Heading3"/>
      </w:pPr>
      <w:bookmarkStart w:id="59" w:name="_Toc512030506"/>
      <w:r>
        <w:t>Manifestation Metadata in the Content Lifecycle</w:t>
      </w:r>
      <w:bookmarkEnd w:id="59"/>
    </w:p>
    <w:p w:rsidR="003B67B8" w:rsidRDefault="007C5BFE" w:rsidP="007C5BFE">
      <w:r>
        <w:t>The metadata for a Manifestation should be defined during the Production stage and before the beginning of the Distribution stage.</w:t>
      </w:r>
    </w:p>
    <w:p w:rsidR="00794532" w:rsidRDefault="00794532" w:rsidP="00794532">
      <w:pPr>
        <w:pStyle w:val="Heading3"/>
      </w:pPr>
      <w:bookmarkStart w:id="60" w:name="_Toc512030507"/>
      <w:r>
        <w:t xml:space="preserve">Entity = </w:t>
      </w:r>
      <w:proofErr w:type="spellStart"/>
      <w:r>
        <w:t>pm</w:t>
      </w:r>
      <w:proofErr w:type="gramStart"/>
      <w:r w:rsidRPr="001A2723">
        <w:t>:</w:t>
      </w:r>
      <w:r>
        <w:t>Manifestation</w:t>
      </w:r>
      <w:bookmarkEnd w:id="60"/>
      <w:proofErr w:type="spellEnd"/>
      <w:proofErr w:type="gramEnd"/>
    </w:p>
    <w:p w:rsidR="00794532" w:rsidRDefault="00794532" w:rsidP="007C5BFE">
      <w:pPr>
        <w:sectPr w:rsidR="00794532" w:rsidSect="001725F5">
          <w:pgSz w:w="12240" w:h="15840" w:code="1"/>
          <w:pgMar w:top="720" w:right="720" w:bottom="720" w:left="720" w:header="720" w:footer="720" w:gutter="0"/>
          <w:cols w:space="720"/>
          <w:docGrid w:linePitch="360"/>
        </w:sectPr>
      </w:pPr>
    </w:p>
    <w:p w:rsidR="003B67B8" w:rsidRDefault="003B67B8" w:rsidP="003B67B8">
      <w:pPr>
        <w:pStyle w:val="Heading3"/>
      </w:pPr>
      <w:bookmarkStart w:id="61" w:name="_Toc512030508"/>
      <w:r>
        <w:lastRenderedPageBreak/>
        <w:t xml:space="preserve">Elements = </w:t>
      </w:r>
      <w:proofErr w:type="spellStart"/>
      <w:r>
        <w:t>pm</w:t>
      </w:r>
      <w:proofErr w:type="gramStart"/>
      <w:r>
        <w:t>:Manifestation</w:t>
      </w:r>
      <w:bookmarkEnd w:id="61"/>
      <w:proofErr w:type="spellEnd"/>
      <w:proofErr w:type="gramEnd"/>
    </w:p>
    <w:p w:rsidR="00D91020" w:rsidRDefault="00E8520D" w:rsidP="00723DFC">
      <w:r>
        <w:fldChar w:fldCharType="begin"/>
      </w:r>
      <w:r>
        <w:instrText xml:space="preserve"> LINK </w:instrText>
      </w:r>
      <w:r w:rsidR="00D91020">
        <w:instrText xml:space="preserve">Excel.Sheet.12 "\\\\files\\user files\\rsargent\\GitHub\\Public-Media-MOS\\2 - Common Metadata Application Profile (MAP)\\MOS Common Metadata MAP.xlsx" "Public MediaMAP - Manifestation!R1C2:R14C6" </w:instrText>
      </w:r>
      <w:r>
        <w:instrText xml:space="preserve">\a \f 5 \h  \* MERGEFORMAT </w:instrText>
      </w:r>
      <w:r>
        <w:fldChar w:fldCharType="separate"/>
      </w:r>
    </w:p>
    <w:tbl>
      <w:tblPr>
        <w:tblStyle w:val="TableGrid"/>
        <w:tblW w:w="14778" w:type="dxa"/>
        <w:tblLook w:val="04A0" w:firstRow="1" w:lastRow="0" w:firstColumn="1" w:lastColumn="0" w:noHBand="0" w:noVBand="1"/>
      </w:tblPr>
      <w:tblGrid>
        <w:gridCol w:w="3521"/>
        <w:gridCol w:w="1797"/>
        <w:gridCol w:w="6860"/>
        <w:gridCol w:w="1450"/>
        <w:gridCol w:w="1373"/>
      </w:tblGrid>
      <w:tr w:rsidR="00D91020" w:rsidRPr="00D91020" w:rsidTr="00D91020">
        <w:trPr>
          <w:divId w:val="2019847889"/>
          <w:trHeight w:val="818"/>
        </w:trPr>
        <w:tc>
          <w:tcPr>
            <w:tcW w:w="3430" w:type="dxa"/>
            <w:shd w:val="clear" w:color="auto" w:fill="31849B" w:themeFill="accent5" w:themeFillShade="BF"/>
            <w:hideMark/>
          </w:tcPr>
          <w:p w:rsidR="00D91020" w:rsidRPr="00D91020" w:rsidRDefault="00D91020" w:rsidP="00D91020">
            <w:pPr>
              <w:rPr>
                <w:b/>
                <w:bCs/>
              </w:rPr>
            </w:pPr>
            <w:r w:rsidRPr="00D91020">
              <w:rPr>
                <w:b/>
                <w:bCs/>
              </w:rPr>
              <w:t>Element Name</w:t>
            </w:r>
          </w:p>
        </w:tc>
        <w:tc>
          <w:tcPr>
            <w:tcW w:w="4688" w:type="dxa"/>
            <w:shd w:val="clear" w:color="auto" w:fill="31849B" w:themeFill="accent5" w:themeFillShade="BF"/>
            <w:hideMark/>
          </w:tcPr>
          <w:p w:rsidR="00D91020" w:rsidRPr="00D91020" w:rsidRDefault="00D91020" w:rsidP="00D91020">
            <w:pPr>
              <w:rPr>
                <w:b/>
                <w:bCs/>
              </w:rPr>
            </w:pPr>
            <w:r w:rsidRPr="00D91020">
              <w:rPr>
                <w:b/>
                <w:bCs/>
              </w:rPr>
              <w:t>Input Guidelines</w:t>
            </w:r>
          </w:p>
        </w:tc>
        <w:tc>
          <w:tcPr>
            <w:tcW w:w="3510" w:type="dxa"/>
            <w:shd w:val="clear" w:color="auto" w:fill="31849B" w:themeFill="accent5" w:themeFillShade="BF"/>
            <w:hideMark/>
          </w:tcPr>
          <w:p w:rsidR="00D91020" w:rsidRPr="00D91020" w:rsidRDefault="00D91020" w:rsidP="00D91020">
            <w:pPr>
              <w:rPr>
                <w:b/>
                <w:bCs/>
              </w:rPr>
            </w:pPr>
            <w:r w:rsidRPr="00D91020">
              <w:rPr>
                <w:b/>
                <w:bCs/>
              </w:rPr>
              <w:t>Examples:</w:t>
            </w:r>
          </w:p>
        </w:tc>
        <w:tc>
          <w:tcPr>
            <w:tcW w:w="1647" w:type="dxa"/>
            <w:shd w:val="clear" w:color="auto" w:fill="31849B" w:themeFill="accent5" w:themeFillShade="BF"/>
            <w:hideMark/>
          </w:tcPr>
          <w:p w:rsidR="00D91020" w:rsidRPr="00D91020" w:rsidRDefault="00D91020" w:rsidP="00D91020">
            <w:pPr>
              <w:rPr>
                <w:b/>
                <w:bCs/>
              </w:rPr>
            </w:pPr>
            <w:r w:rsidRPr="00D91020">
              <w:rPr>
                <w:b/>
                <w:bCs/>
              </w:rPr>
              <w:t>Cardinality</w:t>
            </w:r>
          </w:p>
        </w:tc>
        <w:tc>
          <w:tcPr>
            <w:tcW w:w="1503" w:type="dxa"/>
            <w:shd w:val="clear" w:color="auto" w:fill="31849B" w:themeFill="accent5" w:themeFillShade="BF"/>
            <w:hideMark/>
          </w:tcPr>
          <w:p w:rsidR="00D91020" w:rsidRPr="00D91020" w:rsidRDefault="00D91020" w:rsidP="00D91020">
            <w:pPr>
              <w:rPr>
                <w:b/>
                <w:bCs/>
              </w:rPr>
            </w:pPr>
            <w:r w:rsidRPr="00D91020">
              <w:rPr>
                <w:b/>
                <w:bCs/>
              </w:rPr>
              <w:t>Obligation</w:t>
            </w:r>
          </w:p>
        </w:tc>
      </w:tr>
      <w:tr w:rsidR="00D91020" w:rsidRPr="00D91020" w:rsidTr="00D91020">
        <w:trPr>
          <w:divId w:val="2019847889"/>
          <w:trHeight w:val="1575"/>
        </w:trPr>
        <w:tc>
          <w:tcPr>
            <w:tcW w:w="3430" w:type="dxa"/>
            <w:hideMark/>
          </w:tcPr>
          <w:p w:rsidR="00D91020" w:rsidRPr="00D91020" w:rsidRDefault="00D91020" w:rsidP="00D91020">
            <w:r w:rsidRPr="00D91020">
              <w:t>Referent Type</w:t>
            </w:r>
          </w:p>
        </w:tc>
        <w:tc>
          <w:tcPr>
            <w:tcW w:w="4688" w:type="dxa"/>
            <w:hideMark/>
          </w:tcPr>
          <w:p w:rsidR="00D91020" w:rsidRPr="00D91020" w:rsidRDefault="00D91020" w:rsidP="00D91020">
            <w:r w:rsidRPr="00D91020">
              <w:t xml:space="preserve">Describes the abstract nature of the content of a referent irrespective of its </w:t>
            </w:r>
            <w:proofErr w:type="spellStart"/>
            <w:r w:rsidRPr="00D91020">
              <w:t>structuralType</w:t>
            </w:r>
            <w:proofErr w:type="spellEnd"/>
            <w:r w:rsidRPr="00D91020">
              <w:t xml:space="preserve">.  Cannot be </w:t>
            </w:r>
            <w:proofErr w:type="spellStart"/>
            <w:proofErr w:type="gramStart"/>
            <w:r w:rsidRPr="00D91020">
              <w:t>be</w:t>
            </w:r>
            <w:proofErr w:type="spellEnd"/>
            <w:proofErr w:type="gramEnd"/>
            <w:r w:rsidRPr="00D91020">
              <w:t xml:space="preserve"> inherited and must be self-defined.</w:t>
            </w:r>
          </w:p>
        </w:tc>
        <w:tc>
          <w:tcPr>
            <w:tcW w:w="3510" w:type="dxa"/>
            <w:hideMark/>
          </w:tcPr>
          <w:p w:rsidR="00D91020" w:rsidRPr="00D91020" w:rsidRDefault="00D91020" w:rsidP="00D91020">
            <w:r w:rsidRPr="00D91020">
              <w:t>TV, Movie, Web, Short, or Supplemental</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Parent ID</w:t>
            </w:r>
          </w:p>
        </w:tc>
        <w:tc>
          <w:tcPr>
            <w:tcW w:w="4688" w:type="dxa"/>
            <w:hideMark/>
          </w:tcPr>
          <w:p w:rsidR="00D91020" w:rsidRPr="00D91020" w:rsidRDefault="00D91020" w:rsidP="00D91020">
            <w:r w:rsidRPr="00D91020">
              <w:t>Maps the Manifestation back to another Manifestation, Episode, or Supplemental object (such as a Series Sell Promo)</w:t>
            </w:r>
          </w:p>
        </w:tc>
        <w:tc>
          <w:tcPr>
            <w:tcW w:w="3510" w:type="dxa"/>
            <w:hideMark/>
          </w:tcPr>
          <w:p w:rsidR="00D91020" w:rsidRPr="00D91020" w:rsidRDefault="00D91020" w:rsidP="00D91020">
            <w:r w:rsidRPr="00D91020">
              <w:t>Manifestation UID or Episode UID</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Content Identifier</w:t>
            </w:r>
          </w:p>
        </w:tc>
        <w:tc>
          <w:tcPr>
            <w:tcW w:w="4688" w:type="dxa"/>
            <w:hideMark/>
          </w:tcPr>
          <w:p w:rsidR="00D91020" w:rsidRPr="00D91020" w:rsidRDefault="00D91020" w:rsidP="00D91020">
            <w:r w:rsidRPr="00D91020">
              <w:t>Content Identifiers provide a means by which to locate an asset across platforms.</w:t>
            </w:r>
            <w:r w:rsidRPr="00D91020">
              <w:br/>
              <w:t>&lt;</w:t>
            </w:r>
            <w:proofErr w:type="gramStart"/>
            <w:r w:rsidRPr="00D91020">
              <w:t>type</w:t>
            </w:r>
            <w:proofErr w:type="gramEnd"/>
            <w:r w:rsidRPr="00D91020">
              <w:t xml:space="preserve">&gt; is the type of identifier. </w:t>
            </w:r>
            <w:r w:rsidRPr="00D91020">
              <w:br/>
              <w:t>&lt;</w:t>
            </w:r>
            <w:proofErr w:type="gramStart"/>
            <w:r w:rsidRPr="00D91020">
              <w:t>domain</w:t>
            </w:r>
            <w:proofErr w:type="gramEnd"/>
            <w:r w:rsidRPr="00D91020">
              <w:t xml:space="preserve">&gt; is </w:t>
            </w:r>
            <w:r w:rsidRPr="00D91020">
              <w:lastRenderedPageBreak/>
              <w:t>the organization domain name.</w:t>
            </w:r>
            <w:r w:rsidRPr="00D91020">
              <w:br/>
              <w:t>&lt;</w:t>
            </w:r>
            <w:proofErr w:type="gramStart"/>
            <w:r w:rsidRPr="00D91020">
              <w:t>category</w:t>
            </w:r>
            <w:proofErr w:type="gramEnd"/>
            <w:r w:rsidRPr="00D91020">
              <w:t>&gt;  additional naming to provide context within the scope of ID usage. (optional to include)</w:t>
            </w:r>
            <w:r w:rsidRPr="00D91020">
              <w:br/>
              <w:t>&lt;ID&gt; (domain specific ID) is a string that corresponds with the domain.</w:t>
            </w:r>
          </w:p>
        </w:tc>
        <w:tc>
          <w:tcPr>
            <w:tcW w:w="3510" w:type="dxa"/>
            <w:hideMark/>
          </w:tcPr>
          <w:p w:rsidR="00D91020" w:rsidRPr="00D91020" w:rsidRDefault="00D91020" w:rsidP="00D91020">
            <w:r w:rsidRPr="00D91020">
              <w:lastRenderedPageBreak/>
              <w:t>"cid:Amazon:JDJKSH-SJSHJJJ","cid:HULU:IKKEKKE-JSJSJS14223"</w:t>
            </w:r>
            <w:r w:rsidRPr="00D91020">
              <w:br/>
              <w:t>"cid:org:pbs.org:EditUID:xxx-xxx"</w:t>
            </w:r>
            <w:r w:rsidRPr="00D91020">
              <w:br/>
              <w:t>"cid:org:pbs.org:PackageType:HD-Base"</w:t>
            </w:r>
            <w:r w:rsidRPr="00D91020">
              <w:br/>
              <w:t>"cid:org:pbs.org:PackageNumber:P123456-002"</w:t>
            </w:r>
          </w:p>
        </w:tc>
        <w:tc>
          <w:tcPr>
            <w:tcW w:w="1647" w:type="dxa"/>
            <w:hideMark/>
          </w:tcPr>
          <w:p w:rsidR="00D91020" w:rsidRPr="00D91020" w:rsidRDefault="00D91020" w:rsidP="00D91020">
            <w:r w:rsidRPr="00D91020">
              <w:t>0…n</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UID</w:t>
            </w:r>
          </w:p>
        </w:tc>
        <w:tc>
          <w:tcPr>
            <w:tcW w:w="4688" w:type="dxa"/>
            <w:hideMark/>
          </w:tcPr>
          <w:p w:rsidR="00D91020" w:rsidRPr="00D91020" w:rsidRDefault="00D91020" w:rsidP="00D91020">
            <w:r w:rsidRPr="00D91020">
              <w:t>An organization's GUID (global unique identifier) for internal tracking purposes.</w:t>
            </w:r>
          </w:p>
        </w:tc>
        <w:tc>
          <w:tcPr>
            <w:tcW w:w="3510" w:type="dxa"/>
            <w:hideMark/>
          </w:tcPr>
          <w:p w:rsidR="00D91020" w:rsidRPr="00D91020" w:rsidRDefault="00D91020" w:rsidP="00D91020">
            <w:r w:rsidRPr="00D91020">
              <w:t>XXXX-XXXX-XXXX-XXXX-XXXX</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proofErr w:type="spellStart"/>
            <w:r w:rsidRPr="00D91020">
              <w:t>UseWindow</w:t>
            </w:r>
            <w:proofErr w:type="spellEnd"/>
            <w:r w:rsidRPr="00D91020">
              <w:t>/Term</w:t>
            </w:r>
          </w:p>
        </w:tc>
        <w:tc>
          <w:tcPr>
            <w:tcW w:w="4688" w:type="dxa"/>
            <w:hideMark/>
          </w:tcPr>
          <w:p w:rsidR="00D91020" w:rsidRPr="00D91020" w:rsidRDefault="00D91020" w:rsidP="00D91020">
            <w:r w:rsidRPr="00D91020">
              <w:t xml:space="preserve">A mechanism to manage embargo. </w:t>
            </w:r>
          </w:p>
        </w:tc>
        <w:tc>
          <w:tcPr>
            <w:tcW w:w="3510" w:type="dxa"/>
            <w:hideMark/>
          </w:tcPr>
          <w:p w:rsidR="00D91020" w:rsidRPr="00D91020" w:rsidRDefault="00D91020" w:rsidP="00D91020">
            <w:r w:rsidRPr="00D91020">
              <w:t>"2017-10-10T14:22:15Z":"2017-12-10T14:22:15Z"</w:t>
            </w:r>
          </w:p>
        </w:tc>
        <w:tc>
          <w:tcPr>
            <w:tcW w:w="1647" w:type="dxa"/>
            <w:hideMark/>
          </w:tcPr>
          <w:p w:rsidR="00D91020" w:rsidRPr="00D91020" w:rsidRDefault="00D91020" w:rsidP="00D91020">
            <w:r w:rsidRPr="00D91020">
              <w:t>1…n</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Manifestation Class</w:t>
            </w:r>
          </w:p>
        </w:tc>
        <w:tc>
          <w:tcPr>
            <w:tcW w:w="4688" w:type="dxa"/>
            <w:hideMark/>
          </w:tcPr>
          <w:p w:rsidR="00D91020" w:rsidRPr="00D91020" w:rsidRDefault="00D91020" w:rsidP="00D91020">
            <w:r w:rsidRPr="00D91020">
              <w:t>Describes usage.</w:t>
            </w:r>
          </w:p>
        </w:tc>
        <w:tc>
          <w:tcPr>
            <w:tcW w:w="3510" w:type="dxa"/>
            <w:hideMark/>
          </w:tcPr>
          <w:p w:rsidR="00D91020" w:rsidRPr="00D91020" w:rsidRDefault="00D91020" w:rsidP="00D91020">
            <w:r w:rsidRPr="00D91020">
              <w:t xml:space="preserve">Version </w:t>
            </w:r>
            <w:proofErr w:type="spellStart"/>
            <w:r w:rsidRPr="00D91020">
              <w:t>Language,VOD,EST,Game</w:t>
            </w:r>
            <w:proofErr w:type="spellEnd"/>
            <w:r w:rsidRPr="00D91020">
              <w:t xml:space="preserve"> Machine,Mobile,Web,Master,Mezzanine,Proxy,Screener,DVD,Blu-ray,HD,SD,UHD,Other</w:t>
            </w:r>
          </w:p>
        </w:tc>
        <w:tc>
          <w:tcPr>
            <w:tcW w:w="1647" w:type="dxa"/>
            <w:hideMark/>
          </w:tcPr>
          <w:p w:rsidR="00D91020" w:rsidRPr="00D91020" w:rsidRDefault="00D91020" w:rsidP="00D91020">
            <w:r w:rsidRPr="00D91020">
              <w:t>1…8</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Edit/Class</w:t>
            </w:r>
          </w:p>
        </w:tc>
        <w:tc>
          <w:tcPr>
            <w:tcW w:w="4688" w:type="dxa"/>
            <w:hideMark/>
          </w:tcPr>
          <w:p w:rsidR="00D91020" w:rsidRPr="00D91020" w:rsidRDefault="00D91020" w:rsidP="00D91020">
            <w:r w:rsidRPr="00D91020">
              <w:t xml:space="preserve">Describes the state of a storyline.   Specifically used track differentiation between edits of the storyline.  This does not consider extraneous media insertions, such as </w:t>
            </w:r>
            <w:proofErr w:type="spellStart"/>
            <w:r w:rsidRPr="00D91020">
              <w:t>pro</w:t>
            </w:r>
            <w:r w:rsidR="0095202B">
              <w:t>EMM</w:t>
            </w:r>
            <w:proofErr w:type="spellEnd"/>
            <w:r w:rsidRPr="00D91020">
              <w:t>, within storylines.</w:t>
            </w:r>
          </w:p>
        </w:tc>
        <w:tc>
          <w:tcPr>
            <w:tcW w:w="3510" w:type="dxa"/>
            <w:hideMark/>
          </w:tcPr>
          <w:p w:rsidR="00D91020" w:rsidRPr="00D91020" w:rsidRDefault="00D91020" w:rsidP="00D91020">
            <w:r w:rsidRPr="00D91020">
              <w:t>Original, Unrated, Sanitized, Sanitized Audio, Sanitized Picture, Extended, Shortened, Rereleased, Product Placement, Other</w:t>
            </w:r>
          </w:p>
        </w:tc>
        <w:tc>
          <w:tcPr>
            <w:tcW w:w="1647" w:type="dxa"/>
            <w:hideMark/>
          </w:tcPr>
          <w:p w:rsidR="00D91020" w:rsidRPr="00D91020" w:rsidRDefault="00D91020" w:rsidP="00D91020">
            <w:r w:rsidRPr="00D91020">
              <w:t>0…8</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Edit/Use</w:t>
            </w:r>
          </w:p>
        </w:tc>
        <w:tc>
          <w:tcPr>
            <w:tcW w:w="4688" w:type="dxa"/>
            <w:hideMark/>
          </w:tcPr>
          <w:p w:rsidR="00D91020" w:rsidRPr="00D91020" w:rsidRDefault="00D91020" w:rsidP="00D91020">
            <w:r w:rsidRPr="00D91020">
              <w:t>The original, primary, intended use of the storyline.  This does not consider extraneous media that surrounds such as funders.</w:t>
            </w:r>
          </w:p>
        </w:tc>
        <w:tc>
          <w:tcPr>
            <w:tcW w:w="3510" w:type="dxa"/>
            <w:hideMark/>
          </w:tcPr>
          <w:p w:rsidR="00D91020" w:rsidRPr="00D91020" w:rsidRDefault="00D91020" w:rsidP="00D91020">
            <w:r w:rsidRPr="00D91020">
              <w:t>Theatrical, Broadcast, Home Video, Hospitality, Web, General, Unknown</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Release Date</w:t>
            </w:r>
          </w:p>
        </w:tc>
        <w:tc>
          <w:tcPr>
            <w:tcW w:w="4688" w:type="dxa"/>
            <w:hideMark/>
          </w:tcPr>
          <w:p w:rsidR="00D91020" w:rsidRPr="00D91020" w:rsidRDefault="00D91020" w:rsidP="00D91020">
            <w:r w:rsidRPr="00D91020">
              <w:t>A date or four-digit year of the work's original release prefaced with the affected platform.</w:t>
            </w:r>
          </w:p>
        </w:tc>
        <w:tc>
          <w:tcPr>
            <w:tcW w:w="3510" w:type="dxa"/>
            <w:hideMark/>
          </w:tcPr>
          <w:p w:rsidR="00D91020" w:rsidRPr="00D91020" w:rsidRDefault="00D91020" w:rsidP="00D91020">
            <w:r w:rsidRPr="00D91020">
              <w:t>"2017-10-24", "</w:t>
            </w:r>
            <w:proofErr w:type="spellStart"/>
            <w:r w:rsidRPr="00D91020">
              <w:t>yyyy</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lastRenderedPageBreak/>
              <w:t>Actual Length</w:t>
            </w:r>
          </w:p>
        </w:tc>
        <w:tc>
          <w:tcPr>
            <w:tcW w:w="4688" w:type="dxa"/>
            <w:hideMark/>
          </w:tcPr>
          <w:p w:rsidR="00D91020" w:rsidRPr="00D91020" w:rsidRDefault="00D91020" w:rsidP="00D91020">
            <w:r w:rsidRPr="00D91020">
              <w:t xml:space="preserve">The frame-accurate length of a performance. </w:t>
            </w:r>
            <w:r w:rsidRPr="00D91020">
              <w:br/>
              <w:t>Example: 01:27:59;05</w:t>
            </w:r>
          </w:p>
        </w:tc>
        <w:tc>
          <w:tcPr>
            <w:tcW w:w="3510" w:type="dxa"/>
            <w:hideMark/>
          </w:tcPr>
          <w:p w:rsidR="00D91020" w:rsidRPr="00D91020" w:rsidRDefault="00D91020" w:rsidP="00D91020">
            <w:r w:rsidRPr="00D91020">
              <w:t>"PT25M54S130Z"</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Title</w:t>
            </w:r>
          </w:p>
        </w:tc>
        <w:tc>
          <w:tcPr>
            <w:tcW w:w="4688" w:type="dxa"/>
            <w:hideMark/>
          </w:tcPr>
          <w:p w:rsidR="00D91020" w:rsidRPr="00D91020" w:rsidRDefault="00D91020" w:rsidP="00D91020">
            <w:r w:rsidRPr="00D91020">
              <w:t>Describes a particular distributable instantiation of a work.</w:t>
            </w:r>
          </w:p>
        </w:tc>
        <w:tc>
          <w:tcPr>
            <w:tcW w:w="3510" w:type="dxa"/>
            <w:hideMark/>
          </w:tcPr>
          <w:p w:rsidR="00D91020" w:rsidRPr="00D91020" w:rsidRDefault="00D91020" w:rsidP="00D91020">
            <w:r w:rsidRPr="00D91020">
              <w:t>“Mercy Street”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r w:rsidR="00D91020" w:rsidRPr="00D91020" w:rsidTr="00D91020">
        <w:trPr>
          <w:divId w:val="2019847889"/>
          <w:trHeight w:val="1575"/>
        </w:trPr>
        <w:tc>
          <w:tcPr>
            <w:tcW w:w="3430" w:type="dxa"/>
            <w:hideMark/>
          </w:tcPr>
          <w:p w:rsidR="00D91020" w:rsidRPr="00D91020" w:rsidRDefault="00D91020" w:rsidP="00D91020">
            <w:r w:rsidRPr="00D91020">
              <w:t>Audio/Language/</w:t>
            </w:r>
            <w:proofErr w:type="spellStart"/>
            <w:r w:rsidRPr="00D91020">
              <w:t>ClosedCaption</w:t>
            </w:r>
            <w:proofErr w:type="spellEnd"/>
          </w:p>
        </w:tc>
        <w:tc>
          <w:tcPr>
            <w:tcW w:w="4688" w:type="dxa"/>
            <w:hideMark/>
          </w:tcPr>
          <w:p w:rsidR="00D91020" w:rsidRPr="00D91020" w:rsidRDefault="00D91020" w:rsidP="00D91020">
            <w:r w:rsidRPr="00D91020">
              <w:t>If the combined metadata for the manifest includes closed captioning, indicate the language of the captions.</w:t>
            </w:r>
          </w:p>
        </w:tc>
        <w:tc>
          <w:tcPr>
            <w:tcW w:w="3510" w:type="dxa"/>
            <w:hideMark/>
          </w:tcPr>
          <w:p w:rsidR="00D91020" w:rsidRPr="00D91020" w:rsidRDefault="00D91020" w:rsidP="00D91020">
            <w:r w:rsidRPr="00D91020">
              <w:t>“</w:t>
            </w:r>
            <w:proofErr w:type="spellStart"/>
            <w:r w:rsidRPr="00D91020">
              <w:t>en</w:t>
            </w:r>
            <w:proofErr w:type="spellEnd"/>
            <w:r w:rsidRPr="00D91020">
              <w:t>”</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 </w:t>
            </w:r>
          </w:p>
        </w:tc>
      </w:tr>
      <w:tr w:rsidR="00D91020" w:rsidRPr="00D91020" w:rsidTr="00D91020">
        <w:trPr>
          <w:divId w:val="2019847889"/>
          <w:trHeight w:val="1575"/>
        </w:trPr>
        <w:tc>
          <w:tcPr>
            <w:tcW w:w="3430" w:type="dxa"/>
            <w:hideMark/>
          </w:tcPr>
          <w:p w:rsidR="00D91020" w:rsidRPr="00D91020" w:rsidRDefault="00D91020" w:rsidP="00D91020">
            <w:r w:rsidRPr="00D91020">
              <w:t>Video/V-Chip</w:t>
            </w:r>
          </w:p>
        </w:tc>
        <w:tc>
          <w:tcPr>
            <w:tcW w:w="4688" w:type="dxa"/>
            <w:hideMark/>
          </w:tcPr>
          <w:p w:rsidR="00D91020" w:rsidRPr="00D91020" w:rsidRDefault="00D91020" w:rsidP="00D91020">
            <w:r w:rsidRPr="00D91020">
              <w:t>Use as a Rating and Reason concatenation. If none, use UNRATED.</w:t>
            </w:r>
          </w:p>
        </w:tc>
        <w:tc>
          <w:tcPr>
            <w:tcW w:w="3510" w:type="dxa"/>
            <w:hideMark/>
          </w:tcPr>
          <w:p w:rsidR="00D91020" w:rsidRPr="00D91020" w:rsidRDefault="00D91020" w:rsidP="00D91020">
            <w:r w:rsidRPr="00D91020">
              <w:t>"TV-PG-V"</w:t>
            </w:r>
          </w:p>
        </w:tc>
        <w:tc>
          <w:tcPr>
            <w:tcW w:w="1647" w:type="dxa"/>
            <w:hideMark/>
          </w:tcPr>
          <w:p w:rsidR="00D91020" w:rsidRPr="00D91020" w:rsidRDefault="00D91020" w:rsidP="00D91020">
            <w:r w:rsidRPr="00D91020">
              <w:t>1</w:t>
            </w:r>
          </w:p>
        </w:tc>
        <w:tc>
          <w:tcPr>
            <w:tcW w:w="1503" w:type="dxa"/>
            <w:hideMark/>
          </w:tcPr>
          <w:p w:rsidR="00D91020" w:rsidRPr="00D91020" w:rsidRDefault="00D91020" w:rsidP="00D91020">
            <w:r w:rsidRPr="00D91020">
              <w:t>Required</w:t>
            </w:r>
          </w:p>
        </w:tc>
      </w:tr>
    </w:tbl>
    <w:p w:rsidR="003B67B8" w:rsidRDefault="00E8520D" w:rsidP="00723DFC">
      <w:r>
        <w:fldChar w:fldCharType="end"/>
      </w:r>
    </w:p>
    <w:p w:rsidR="00794532" w:rsidRPr="001A1C7F" w:rsidRDefault="00794532" w:rsidP="001A1C7F">
      <w:pPr>
        <w:sectPr w:rsidR="00794532" w:rsidRPr="001A1C7F" w:rsidSect="001725F5">
          <w:pgSz w:w="15840" w:h="12240" w:orient="landscape" w:code="1"/>
          <w:pgMar w:top="720" w:right="720" w:bottom="720" w:left="720" w:header="720" w:footer="720" w:gutter="0"/>
          <w:cols w:space="720"/>
          <w:docGrid w:linePitch="360"/>
        </w:sectPr>
      </w:pPr>
    </w:p>
    <w:p w:rsidR="00723DFC" w:rsidRDefault="001A1C7F" w:rsidP="00723DFC">
      <w:pPr>
        <w:pStyle w:val="Heading2"/>
      </w:pPr>
      <w:bookmarkStart w:id="62" w:name="h.uooamhfqzh1r" w:colFirst="0" w:colLast="0"/>
      <w:bookmarkStart w:id="63" w:name="_Manifestation"/>
      <w:bookmarkStart w:id="64" w:name="_File"/>
      <w:bookmarkStart w:id="65" w:name="_Toc512030509"/>
      <w:bookmarkEnd w:id="62"/>
      <w:bookmarkEnd w:id="63"/>
      <w:bookmarkEnd w:id="64"/>
      <w:r>
        <w:lastRenderedPageBreak/>
        <w:t>File</w:t>
      </w:r>
      <w:bookmarkEnd w:id="65"/>
    </w:p>
    <w:p w:rsidR="00794532" w:rsidRDefault="006C584E" w:rsidP="00723DFC">
      <w:proofErr w:type="gramStart"/>
      <w:r>
        <w:t>T</w:t>
      </w:r>
      <w:r w:rsidR="00723DFC">
        <w:t xml:space="preserve">he </w:t>
      </w:r>
      <w:r w:rsidR="00794532">
        <w:t xml:space="preserve">physical </w:t>
      </w:r>
      <w:r w:rsidR="00723DFC">
        <w:t xml:space="preserve">renderings of a </w:t>
      </w:r>
      <w:r w:rsidR="007C5BFE">
        <w:t>Manifestation.</w:t>
      </w:r>
      <w:proofErr w:type="gramEnd"/>
      <w:r w:rsidR="007C5BFE">
        <w:t xml:space="preserve">  </w:t>
      </w:r>
    </w:p>
    <w:p w:rsidR="00E8520D" w:rsidRDefault="00E8520D" w:rsidP="001725F5">
      <w:pPr>
        <w:pStyle w:val="Heading3"/>
      </w:pPr>
      <w:bookmarkStart w:id="66" w:name="_Toc512030510"/>
      <w:r>
        <w:t>File Metadata in the Content Lifecycle</w:t>
      </w:r>
      <w:bookmarkEnd w:id="66"/>
    </w:p>
    <w:p w:rsidR="00E8520D" w:rsidRDefault="00E8520D" w:rsidP="00E8520D">
      <w:r>
        <w:t>The metadata for a File can be defined during the Production stage and before the beginning of the Distribution stage.</w:t>
      </w:r>
    </w:p>
    <w:p w:rsidR="00E8520D" w:rsidRDefault="00E8520D" w:rsidP="00E8520D">
      <w:pPr>
        <w:pStyle w:val="Heading3"/>
      </w:pPr>
      <w:bookmarkStart w:id="67" w:name="_Toc512030511"/>
      <w:r>
        <w:t xml:space="preserve">Entity = </w:t>
      </w:r>
      <w:proofErr w:type="spellStart"/>
      <w:r>
        <w:t>pm</w:t>
      </w:r>
      <w:proofErr w:type="gramStart"/>
      <w:r w:rsidRPr="001A2723">
        <w:t>:</w:t>
      </w:r>
      <w:r>
        <w:t>File</w:t>
      </w:r>
      <w:bookmarkEnd w:id="67"/>
      <w:proofErr w:type="spellEnd"/>
      <w:proofErr w:type="gramEnd"/>
    </w:p>
    <w:p w:rsidR="00E8520D" w:rsidRDefault="00E8520D" w:rsidP="00723DFC">
      <w:pPr>
        <w:sectPr w:rsidR="00E8520D" w:rsidSect="001725F5">
          <w:pgSz w:w="12240" w:h="15840" w:code="1"/>
          <w:pgMar w:top="720" w:right="720" w:bottom="720" w:left="720" w:header="720" w:footer="720" w:gutter="0"/>
          <w:cols w:space="720"/>
          <w:docGrid w:linePitch="360"/>
        </w:sectPr>
      </w:pPr>
    </w:p>
    <w:p w:rsidR="00E8520D" w:rsidRDefault="00E8520D" w:rsidP="00723DFC">
      <w:pPr>
        <w:pStyle w:val="Heading3"/>
      </w:pPr>
      <w:bookmarkStart w:id="68" w:name="_Toc512030512"/>
      <w:r>
        <w:lastRenderedPageBreak/>
        <w:t xml:space="preserve">Elements = </w:t>
      </w:r>
      <w:proofErr w:type="spellStart"/>
      <w:r>
        <w:t>pm</w:t>
      </w:r>
      <w:proofErr w:type="gramStart"/>
      <w:r>
        <w:t>:File</w:t>
      </w:r>
      <w:bookmarkEnd w:id="68"/>
      <w:proofErr w:type="spellEnd"/>
      <w:proofErr w:type="gramEnd"/>
    </w:p>
    <w:p w:rsidR="00E30B68" w:rsidRDefault="00E30B68" w:rsidP="00723DFC">
      <w:r>
        <w:fldChar w:fldCharType="begin"/>
      </w:r>
      <w:r>
        <w:instrText xml:space="preserve"> LINK Excel.Sheet.12 "\\\\files\\user files\\rsargent\\GitHub\\Public-Media-Enterprise-Metadata\\Part 2 - Common Metadata\\EMM-Common Metadata-MAP.xlsx" "Public Media MAP - File!R1C2:R6C6" \a \f 5 \h  \* MERGEFORMAT </w:instrText>
      </w:r>
      <w:r>
        <w:fldChar w:fldCharType="separate"/>
      </w:r>
    </w:p>
    <w:tbl>
      <w:tblPr>
        <w:tblStyle w:val="TableGrid"/>
        <w:tblW w:w="14868" w:type="dxa"/>
        <w:tblLook w:val="04A0" w:firstRow="1" w:lastRow="0" w:firstColumn="1" w:lastColumn="0" w:noHBand="0" w:noVBand="1"/>
      </w:tblPr>
      <w:tblGrid>
        <w:gridCol w:w="2268"/>
        <w:gridCol w:w="4410"/>
        <w:gridCol w:w="4320"/>
        <w:gridCol w:w="1620"/>
        <w:gridCol w:w="2250"/>
      </w:tblGrid>
      <w:tr w:rsidR="00E30B68" w:rsidRPr="00E30B68" w:rsidTr="00E30B68">
        <w:trPr>
          <w:divId w:val="848640737"/>
          <w:trHeight w:val="1575"/>
        </w:trPr>
        <w:tc>
          <w:tcPr>
            <w:tcW w:w="2268" w:type="dxa"/>
            <w:shd w:val="clear" w:color="auto" w:fill="31849B" w:themeFill="accent5" w:themeFillShade="BF"/>
            <w:hideMark/>
          </w:tcPr>
          <w:p w:rsidR="00E30B68" w:rsidRPr="00E30B68" w:rsidRDefault="00E30B68" w:rsidP="00E30B68">
            <w:pPr>
              <w:rPr>
                <w:b/>
                <w:bCs/>
                <w:color w:val="FFFFFF" w:themeColor="background1"/>
              </w:rPr>
            </w:pPr>
            <w:r w:rsidRPr="00E30B68">
              <w:rPr>
                <w:b/>
                <w:bCs/>
                <w:color w:val="FFFFFF" w:themeColor="background1"/>
              </w:rPr>
              <w:t>Element Name</w:t>
            </w:r>
          </w:p>
        </w:tc>
        <w:tc>
          <w:tcPr>
            <w:tcW w:w="4410" w:type="dxa"/>
            <w:shd w:val="clear" w:color="auto" w:fill="31849B" w:themeFill="accent5" w:themeFillShade="BF"/>
            <w:hideMark/>
          </w:tcPr>
          <w:p w:rsidR="00E30B68" w:rsidRPr="00E30B68" w:rsidRDefault="00E30B68" w:rsidP="00E30B68">
            <w:pPr>
              <w:rPr>
                <w:b/>
                <w:bCs/>
                <w:color w:val="FFFFFF" w:themeColor="background1"/>
              </w:rPr>
            </w:pPr>
            <w:r w:rsidRPr="00E30B68">
              <w:rPr>
                <w:b/>
                <w:bCs/>
                <w:color w:val="FFFFFF" w:themeColor="background1"/>
              </w:rPr>
              <w:t>Input Guidelines</w:t>
            </w:r>
          </w:p>
        </w:tc>
        <w:tc>
          <w:tcPr>
            <w:tcW w:w="4320" w:type="dxa"/>
            <w:shd w:val="clear" w:color="auto" w:fill="31849B" w:themeFill="accent5" w:themeFillShade="BF"/>
            <w:hideMark/>
          </w:tcPr>
          <w:p w:rsidR="00E30B68" w:rsidRPr="00E30B68" w:rsidRDefault="00E30B68" w:rsidP="00E30B68">
            <w:pPr>
              <w:rPr>
                <w:b/>
                <w:bCs/>
                <w:color w:val="FFFFFF" w:themeColor="background1"/>
              </w:rPr>
            </w:pPr>
            <w:r w:rsidRPr="00E30B68">
              <w:rPr>
                <w:b/>
                <w:bCs/>
                <w:color w:val="FFFFFF" w:themeColor="background1"/>
              </w:rPr>
              <w:t>Examples:</w:t>
            </w:r>
          </w:p>
        </w:tc>
        <w:tc>
          <w:tcPr>
            <w:tcW w:w="1620" w:type="dxa"/>
            <w:shd w:val="clear" w:color="auto" w:fill="31849B" w:themeFill="accent5" w:themeFillShade="BF"/>
            <w:hideMark/>
          </w:tcPr>
          <w:p w:rsidR="00E30B68" w:rsidRPr="00E30B68" w:rsidRDefault="00E30B68" w:rsidP="00E30B68">
            <w:pPr>
              <w:rPr>
                <w:b/>
                <w:bCs/>
                <w:color w:val="FFFFFF" w:themeColor="background1"/>
              </w:rPr>
            </w:pPr>
            <w:r w:rsidRPr="00E30B68">
              <w:rPr>
                <w:b/>
                <w:bCs/>
                <w:color w:val="FFFFFF" w:themeColor="background1"/>
              </w:rPr>
              <w:t>Cardinality</w:t>
            </w:r>
          </w:p>
        </w:tc>
        <w:tc>
          <w:tcPr>
            <w:tcW w:w="2250" w:type="dxa"/>
            <w:shd w:val="clear" w:color="auto" w:fill="31849B" w:themeFill="accent5" w:themeFillShade="BF"/>
            <w:hideMark/>
          </w:tcPr>
          <w:p w:rsidR="00E30B68" w:rsidRPr="00E30B68" w:rsidRDefault="00E30B68" w:rsidP="00E30B68">
            <w:pPr>
              <w:rPr>
                <w:b/>
                <w:bCs/>
                <w:color w:val="FFFFFF" w:themeColor="background1"/>
              </w:rPr>
            </w:pPr>
            <w:r w:rsidRPr="00E30B68">
              <w:rPr>
                <w:b/>
                <w:bCs/>
                <w:color w:val="FFFFFF" w:themeColor="background1"/>
              </w:rPr>
              <w:t>Obligation</w:t>
            </w:r>
          </w:p>
        </w:tc>
      </w:tr>
      <w:tr w:rsidR="00E30B68" w:rsidRPr="00E30B68" w:rsidTr="00E30B68">
        <w:trPr>
          <w:divId w:val="848640737"/>
          <w:trHeight w:val="1575"/>
        </w:trPr>
        <w:tc>
          <w:tcPr>
            <w:tcW w:w="2268" w:type="dxa"/>
            <w:hideMark/>
          </w:tcPr>
          <w:p w:rsidR="00E30B68" w:rsidRPr="00E30B68" w:rsidRDefault="00E30B68" w:rsidP="00E30B68">
            <w:r w:rsidRPr="00E30B68">
              <w:t>Parent ID</w:t>
            </w:r>
          </w:p>
        </w:tc>
        <w:tc>
          <w:tcPr>
            <w:tcW w:w="4410" w:type="dxa"/>
            <w:hideMark/>
          </w:tcPr>
          <w:p w:rsidR="00E30B68" w:rsidRPr="00E30B68" w:rsidRDefault="00E30B68" w:rsidP="00E30B68">
            <w:r w:rsidRPr="00E30B68">
              <w:t>Maps the file back to a Manifestation.</w:t>
            </w:r>
          </w:p>
        </w:tc>
        <w:tc>
          <w:tcPr>
            <w:tcW w:w="4320" w:type="dxa"/>
            <w:hideMark/>
          </w:tcPr>
          <w:p w:rsidR="00E30B68" w:rsidRPr="00E30B68" w:rsidRDefault="00E30B68" w:rsidP="00E30B68">
            <w:r w:rsidRPr="00E30B68">
              <w:t>Manifestation UID</w:t>
            </w:r>
          </w:p>
        </w:tc>
        <w:tc>
          <w:tcPr>
            <w:tcW w:w="1620" w:type="dxa"/>
            <w:hideMark/>
          </w:tcPr>
          <w:p w:rsidR="00E30B68" w:rsidRPr="00E30B68" w:rsidRDefault="00E30B68" w:rsidP="00E30B68">
            <w:r w:rsidRPr="00E30B68">
              <w:t>1</w:t>
            </w:r>
          </w:p>
        </w:tc>
        <w:tc>
          <w:tcPr>
            <w:tcW w:w="2250" w:type="dxa"/>
            <w:hideMark/>
          </w:tcPr>
          <w:p w:rsidR="00E30B68" w:rsidRPr="00E30B68" w:rsidRDefault="00E30B68" w:rsidP="00E30B68">
            <w:r w:rsidRPr="00E30B68">
              <w:t>Required</w:t>
            </w:r>
          </w:p>
        </w:tc>
      </w:tr>
      <w:tr w:rsidR="00E30B68" w:rsidRPr="00E30B68" w:rsidTr="00E30B68">
        <w:trPr>
          <w:divId w:val="848640737"/>
          <w:trHeight w:val="1575"/>
        </w:trPr>
        <w:tc>
          <w:tcPr>
            <w:tcW w:w="2268" w:type="dxa"/>
            <w:hideMark/>
          </w:tcPr>
          <w:p w:rsidR="00E30B68" w:rsidRPr="00E30B68" w:rsidRDefault="00E30B68" w:rsidP="00E30B68">
            <w:r w:rsidRPr="00E30B68">
              <w:t>File Name</w:t>
            </w:r>
          </w:p>
        </w:tc>
        <w:tc>
          <w:tcPr>
            <w:tcW w:w="4410" w:type="dxa"/>
            <w:hideMark/>
          </w:tcPr>
          <w:p w:rsidR="00E30B68" w:rsidRPr="00E30B68" w:rsidRDefault="00E30B68" w:rsidP="00E30B68">
            <w:r w:rsidRPr="00E30B68">
              <w:t>Filename on media.</w:t>
            </w:r>
            <w:r w:rsidRPr="00E30B68">
              <w:br/>
              <w:t>Full path if appropriate</w:t>
            </w:r>
          </w:p>
        </w:tc>
        <w:tc>
          <w:tcPr>
            <w:tcW w:w="4320" w:type="dxa"/>
            <w:hideMark/>
          </w:tcPr>
          <w:p w:rsidR="00E30B68" w:rsidRPr="00E30B68" w:rsidRDefault="00E30B68" w:rsidP="00E30B68">
            <w:r w:rsidRPr="00E30B68">
              <w:t>“P450616-005-1NRHD.mxf”</w:t>
            </w:r>
          </w:p>
        </w:tc>
        <w:tc>
          <w:tcPr>
            <w:tcW w:w="1620" w:type="dxa"/>
            <w:hideMark/>
          </w:tcPr>
          <w:p w:rsidR="00E30B68" w:rsidRPr="00E30B68" w:rsidRDefault="00E30B68" w:rsidP="00E30B68">
            <w:r w:rsidRPr="00E30B68">
              <w:t>0</w:t>
            </w:r>
          </w:p>
        </w:tc>
        <w:tc>
          <w:tcPr>
            <w:tcW w:w="2250" w:type="dxa"/>
            <w:hideMark/>
          </w:tcPr>
          <w:p w:rsidR="00E30B68" w:rsidRPr="00E30B68" w:rsidRDefault="00E30B68" w:rsidP="00E30B68">
            <w:r w:rsidRPr="00E30B68">
              <w:t>0</w:t>
            </w:r>
          </w:p>
        </w:tc>
      </w:tr>
      <w:tr w:rsidR="00E30B68" w:rsidRPr="00E30B68" w:rsidTr="00E30B68">
        <w:trPr>
          <w:divId w:val="848640737"/>
          <w:trHeight w:val="1575"/>
        </w:trPr>
        <w:tc>
          <w:tcPr>
            <w:tcW w:w="2268" w:type="dxa"/>
            <w:hideMark/>
          </w:tcPr>
          <w:p w:rsidR="00E30B68" w:rsidRPr="00E30B68" w:rsidRDefault="00E30B68" w:rsidP="00E30B68">
            <w:r w:rsidRPr="00E30B68">
              <w:t>Asset Class</w:t>
            </w:r>
          </w:p>
        </w:tc>
        <w:tc>
          <w:tcPr>
            <w:tcW w:w="4410" w:type="dxa"/>
            <w:hideMark/>
          </w:tcPr>
          <w:p w:rsidR="00E30B68" w:rsidRPr="00E30B68" w:rsidRDefault="00E30B68" w:rsidP="00E30B68">
            <w:r w:rsidRPr="00E30B68">
              <w:t>A category to describe the contents of a file.</w:t>
            </w:r>
          </w:p>
        </w:tc>
        <w:tc>
          <w:tcPr>
            <w:tcW w:w="4320" w:type="dxa"/>
            <w:hideMark/>
          </w:tcPr>
          <w:p w:rsidR="00E30B68" w:rsidRPr="00E30B68" w:rsidRDefault="00E30B68" w:rsidP="00E30B68">
            <w:r w:rsidRPr="00E30B68">
              <w:t>manifest, metadata, media, avail, ancillary</w:t>
            </w:r>
          </w:p>
        </w:tc>
        <w:tc>
          <w:tcPr>
            <w:tcW w:w="1620" w:type="dxa"/>
            <w:hideMark/>
          </w:tcPr>
          <w:p w:rsidR="00E30B68" w:rsidRPr="00E30B68" w:rsidRDefault="00E30B68" w:rsidP="00E30B68">
            <w:r w:rsidRPr="00E30B68">
              <w:t>1</w:t>
            </w:r>
          </w:p>
        </w:tc>
        <w:tc>
          <w:tcPr>
            <w:tcW w:w="2250" w:type="dxa"/>
            <w:hideMark/>
          </w:tcPr>
          <w:p w:rsidR="00E30B68" w:rsidRPr="00E30B68" w:rsidRDefault="00E30B68" w:rsidP="00E30B68">
            <w:r w:rsidRPr="00E30B68">
              <w:t>Required</w:t>
            </w:r>
          </w:p>
        </w:tc>
      </w:tr>
      <w:tr w:rsidR="00E30B68" w:rsidRPr="00E30B68" w:rsidTr="00E30B68">
        <w:trPr>
          <w:divId w:val="848640737"/>
          <w:trHeight w:val="1575"/>
        </w:trPr>
        <w:tc>
          <w:tcPr>
            <w:tcW w:w="2268" w:type="dxa"/>
            <w:hideMark/>
          </w:tcPr>
          <w:p w:rsidR="00E30B68" w:rsidRPr="00E30B68" w:rsidRDefault="00E30B68" w:rsidP="00E30B68">
            <w:r w:rsidRPr="00E30B68">
              <w:t>Asset UID</w:t>
            </w:r>
          </w:p>
        </w:tc>
        <w:tc>
          <w:tcPr>
            <w:tcW w:w="4410" w:type="dxa"/>
            <w:hideMark/>
          </w:tcPr>
          <w:p w:rsidR="00E30B68" w:rsidRPr="00E30B68" w:rsidRDefault="00E30B68" w:rsidP="00E30B68">
            <w:r w:rsidRPr="00E30B68">
              <w:t>An organization's GUID (global unique identifier) for internal tracking purposes.</w:t>
            </w:r>
          </w:p>
        </w:tc>
        <w:tc>
          <w:tcPr>
            <w:tcW w:w="4320" w:type="dxa"/>
            <w:hideMark/>
          </w:tcPr>
          <w:p w:rsidR="00E30B68" w:rsidRPr="00E30B68" w:rsidRDefault="00E30B68" w:rsidP="00E30B68">
            <w:proofErr w:type="spellStart"/>
            <w:r w:rsidRPr="00E30B68">
              <w:t>apid:org:Domain:XXXX-XXXX-XXXX-XXXX-XXXX</w:t>
            </w:r>
            <w:proofErr w:type="spellEnd"/>
          </w:p>
        </w:tc>
        <w:tc>
          <w:tcPr>
            <w:tcW w:w="1620" w:type="dxa"/>
            <w:hideMark/>
          </w:tcPr>
          <w:p w:rsidR="00E30B68" w:rsidRPr="00E30B68" w:rsidRDefault="00E30B68" w:rsidP="00E30B68">
            <w:r w:rsidRPr="00E30B68">
              <w:t>1</w:t>
            </w:r>
          </w:p>
        </w:tc>
        <w:tc>
          <w:tcPr>
            <w:tcW w:w="2250" w:type="dxa"/>
            <w:hideMark/>
          </w:tcPr>
          <w:p w:rsidR="00E30B68" w:rsidRPr="00E30B68" w:rsidRDefault="00E30B68" w:rsidP="00E30B68">
            <w:r w:rsidRPr="00E30B68">
              <w:t>Required</w:t>
            </w:r>
          </w:p>
        </w:tc>
      </w:tr>
      <w:tr w:rsidR="00E30B68" w:rsidRPr="00E30B68" w:rsidTr="00E30B68">
        <w:trPr>
          <w:divId w:val="848640737"/>
          <w:trHeight w:val="1575"/>
        </w:trPr>
        <w:tc>
          <w:tcPr>
            <w:tcW w:w="2268" w:type="dxa"/>
            <w:hideMark/>
          </w:tcPr>
          <w:p w:rsidR="00E30B68" w:rsidRPr="00E30B68" w:rsidRDefault="00E30B68" w:rsidP="00E30B68">
            <w:r w:rsidRPr="00E30B68">
              <w:t>Delivery/File Delivery-status</w:t>
            </w:r>
          </w:p>
        </w:tc>
        <w:tc>
          <w:tcPr>
            <w:tcW w:w="4410" w:type="dxa"/>
            <w:hideMark/>
          </w:tcPr>
          <w:p w:rsidR="00E30B68" w:rsidRPr="00E30B68" w:rsidRDefault="00E30B68" w:rsidP="00E30B68">
            <w:r w:rsidRPr="00E30B68">
              <w:t>This element describes file availability.</w:t>
            </w:r>
          </w:p>
        </w:tc>
        <w:tc>
          <w:tcPr>
            <w:tcW w:w="4320" w:type="dxa"/>
            <w:hideMark/>
          </w:tcPr>
          <w:p w:rsidR="00E30B68" w:rsidRPr="00E30B68" w:rsidRDefault="00E30B68" w:rsidP="00E30B68">
            <w:r w:rsidRPr="00E30B68">
              <w:t>Removed, Delivered, Future, Other</w:t>
            </w:r>
          </w:p>
        </w:tc>
        <w:tc>
          <w:tcPr>
            <w:tcW w:w="1620" w:type="dxa"/>
            <w:hideMark/>
          </w:tcPr>
          <w:p w:rsidR="00E30B68" w:rsidRPr="00E30B68" w:rsidRDefault="00E30B68" w:rsidP="00E30B68">
            <w:r w:rsidRPr="00E30B68">
              <w:t>1</w:t>
            </w:r>
          </w:p>
        </w:tc>
        <w:tc>
          <w:tcPr>
            <w:tcW w:w="2250" w:type="dxa"/>
            <w:hideMark/>
          </w:tcPr>
          <w:p w:rsidR="00E30B68" w:rsidRPr="00E30B68" w:rsidRDefault="00E30B68" w:rsidP="00E30B68">
            <w:r w:rsidRPr="00E30B68">
              <w:t>Conditionally required when file class = manifest</w:t>
            </w:r>
          </w:p>
        </w:tc>
      </w:tr>
    </w:tbl>
    <w:p w:rsidR="00D91020" w:rsidRDefault="00E30B68" w:rsidP="00723DFC">
      <w:r>
        <w:fldChar w:fldCharType="end"/>
      </w:r>
      <w:r w:rsidR="00E8520D">
        <w:fldChar w:fldCharType="begin"/>
      </w:r>
      <w:r w:rsidR="00E8520D">
        <w:instrText xml:space="preserve"> LINK </w:instrText>
      </w:r>
      <w:r w:rsidR="00D91020">
        <w:instrText xml:space="preserve">Excel.Sheet.12 "\\\\files\\user files\\rsargent\\GitHub\\Public-Media-MOS\\2 - Common Metadata Application Profile (MAP)\\MOS Common Metadata MAP.xlsx" "Public Media MAP - File!R1C2:R5C6" </w:instrText>
      </w:r>
      <w:r w:rsidR="00E8520D">
        <w:instrText xml:space="preserve">\a \f 5 \h  \* MERGEFORMAT </w:instrText>
      </w:r>
      <w:r w:rsidR="00E8520D">
        <w:fldChar w:fldCharType="separate"/>
      </w:r>
    </w:p>
    <w:p w:rsidR="00E30B68" w:rsidRDefault="00E8520D" w:rsidP="00723DFC">
      <w:pPr>
        <w:sectPr w:rsidR="00E30B68" w:rsidSect="001725F5">
          <w:pgSz w:w="15840" w:h="12240" w:orient="landscape" w:code="1"/>
          <w:pgMar w:top="720" w:right="720" w:bottom="720" w:left="720" w:header="720" w:footer="720" w:gutter="0"/>
          <w:cols w:space="720"/>
          <w:docGrid w:linePitch="360"/>
        </w:sectPr>
      </w:pPr>
      <w:r>
        <w:fldChar w:fldCharType="end"/>
      </w:r>
    </w:p>
    <w:p w:rsidR="00E30B68" w:rsidRDefault="00A75B5B" w:rsidP="00E30B68">
      <w:pPr>
        <w:pStyle w:val="Heading1"/>
      </w:pPr>
      <w:bookmarkStart w:id="69" w:name="h.8sajkvk53727" w:colFirst="0" w:colLast="0"/>
      <w:bookmarkStart w:id="70" w:name="h.q0660rlrf6d" w:colFirst="0" w:colLast="0"/>
      <w:bookmarkStart w:id="71" w:name="h.ot4g311ftzrk" w:colFirst="0" w:colLast="0"/>
      <w:bookmarkStart w:id="72" w:name="h.pc3athkr908p" w:colFirst="0" w:colLast="0"/>
      <w:bookmarkStart w:id="73" w:name="h.7o7p3xbayhc9" w:colFirst="0" w:colLast="0"/>
      <w:bookmarkStart w:id="74" w:name="h.u1t5o7nyvboe" w:colFirst="0" w:colLast="0"/>
      <w:bookmarkStart w:id="75" w:name="h.u23nvz3mg184" w:colFirst="0" w:colLast="0"/>
      <w:bookmarkStart w:id="76" w:name="_Toc512030513"/>
      <w:bookmarkEnd w:id="69"/>
      <w:bookmarkEnd w:id="70"/>
      <w:bookmarkEnd w:id="71"/>
      <w:bookmarkEnd w:id="72"/>
      <w:bookmarkEnd w:id="73"/>
      <w:bookmarkEnd w:id="74"/>
      <w:bookmarkEnd w:id="75"/>
      <w:r>
        <w:lastRenderedPageBreak/>
        <w:t>Data Dictionary</w:t>
      </w:r>
      <w:bookmarkEnd w:id="76"/>
      <w:r w:rsidR="00E30B68">
        <w:fldChar w:fldCharType="begin"/>
      </w:r>
      <w:r w:rsidR="00E30B68">
        <w:instrText xml:space="preserve"> LINK Excel.Sheet.12 "\\\\files\\user files\\rsargent\\GitHub\\Public-Media-Enterprise-Metadata\\Part 2 - Common Metadata\\EMM-Common Metadata-MAP.xlsx" "Data Dictionary!C1:C4" \a \f 5 \h  \* MERGEFORMAT </w:instrText>
      </w:r>
      <w:r w:rsidR="00E30B68">
        <w:fldChar w:fldCharType="separate"/>
      </w:r>
    </w:p>
    <w:tbl>
      <w:tblPr>
        <w:tblStyle w:val="TableGrid"/>
        <w:tblW w:w="10998" w:type="dxa"/>
        <w:tblLayout w:type="fixed"/>
        <w:tblLook w:val="04A0" w:firstRow="1" w:lastRow="0" w:firstColumn="1" w:lastColumn="0" w:noHBand="0" w:noVBand="1"/>
      </w:tblPr>
      <w:tblGrid>
        <w:gridCol w:w="2358"/>
        <w:gridCol w:w="6030"/>
        <w:gridCol w:w="2610"/>
      </w:tblGrid>
      <w:tr w:rsidR="00E30B68" w:rsidRPr="00E30B68" w:rsidTr="00E30B68">
        <w:trPr>
          <w:trHeight w:val="1275"/>
        </w:trPr>
        <w:tc>
          <w:tcPr>
            <w:tcW w:w="2358" w:type="dxa"/>
            <w:shd w:val="clear" w:color="auto" w:fill="31849B" w:themeFill="accent5" w:themeFillShade="BF"/>
            <w:vAlign w:val="center"/>
            <w:hideMark/>
          </w:tcPr>
          <w:p w:rsidR="00E30B68" w:rsidRPr="00E30B68" w:rsidRDefault="00E30B68" w:rsidP="00E30B68">
            <w:pPr>
              <w:rPr>
                <w:b/>
                <w:bCs/>
                <w:color w:val="FFFFFF" w:themeColor="background1"/>
              </w:rPr>
            </w:pPr>
            <w:r w:rsidRPr="00E30B68">
              <w:rPr>
                <w:b/>
                <w:bCs/>
                <w:color w:val="FFFFFF" w:themeColor="background1"/>
              </w:rPr>
              <w:t>Element Name</w:t>
            </w:r>
          </w:p>
        </w:tc>
        <w:tc>
          <w:tcPr>
            <w:tcW w:w="6030" w:type="dxa"/>
            <w:shd w:val="clear" w:color="auto" w:fill="31849B" w:themeFill="accent5" w:themeFillShade="BF"/>
            <w:vAlign w:val="center"/>
            <w:hideMark/>
          </w:tcPr>
          <w:p w:rsidR="00E30B68" w:rsidRPr="00E30B68" w:rsidRDefault="00E30B68" w:rsidP="00E30B68">
            <w:pPr>
              <w:rPr>
                <w:b/>
                <w:bCs/>
                <w:color w:val="FFFFFF" w:themeColor="background1"/>
              </w:rPr>
            </w:pPr>
            <w:r w:rsidRPr="00E30B68">
              <w:rPr>
                <w:b/>
                <w:bCs/>
                <w:color w:val="FFFFFF" w:themeColor="background1"/>
              </w:rPr>
              <w:t>Input Guidelines</w:t>
            </w:r>
          </w:p>
        </w:tc>
        <w:tc>
          <w:tcPr>
            <w:tcW w:w="2610" w:type="dxa"/>
            <w:shd w:val="clear" w:color="auto" w:fill="31849B" w:themeFill="accent5" w:themeFillShade="BF"/>
            <w:vAlign w:val="center"/>
            <w:hideMark/>
          </w:tcPr>
          <w:p w:rsidR="00E30B68" w:rsidRPr="00E30B68" w:rsidRDefault="00E30B68" w:rsidP="00E30B68">
            <w:pPr>
              <w:rPr>
                <w:b/>
                <w:bCs/>
                <w:color w:val="FFFFFF" w:themeColor="background1"/>
              </w:rPr>
            </w:pPr>
            <w:r w:rsidRPr="00E30B68">
              <w:rPr>
                <w:b/>
                <w:bCs/>
                <w:color w:val="FFFFFF" w:themeColor="background1"/>
              </w:rPr>
              <w:t>Examples:</w:t>
            </w:r>
          </w:p>
        </w:tc>
      </w:tr>
      <w:tr w:rsidR="00E30B68" w:rsidRPr="00E30B68" w:rsidTr="00E30B68">
        <w:trPr>
          <w:trHeight w:val="1275"/>
        </w:trPr>
        <w:tc>
          <w:tcPr>
            <w:tcW w:w="2358" w:type="dxa"/>
            <w:hideMark/>
          </w:tcPr>
          <w:p w:rsidR="00E30B68" w:rsidRPr="00E30B68" w:rsidRDefault="00E30B68">
            <w:r w:rsidRPr="00E30B68">
              <w:t>Actual Length</w:t>
            </w:r>
          </w:p>
        </w:tc>
        <w:tc>
          <w:tcPr>
            <w:tcW w:w="6030" w:type="dxa"/>
            <w:hideMark/>
          </w:tcPr>
          <w:p w:rsidR="00E30B68" w:rsidRPr="00E30B68" w:rsidRDefault="00E30B68">
            <w:r w:rsidRPr="00E30B68">
              <w:t xml:space="preserve">The frame-accurate length of a performance. </w:t>
            </w:r>
            <w:r w:rsidRPr="00E30B68">
              <w:br/>
              <w:t>Example: 01:27:59;05</w:t>
            </w:r>
          </w:p>
        </w:tc>
        <w:tc>
          <w:tcPr>
            <w:tcW w:w="2610" w:type="dxa"/>
            <w:hideMark/>
          </w:tcPr>
          <w:p w:rsidR="00E30B68" w:rsidRPr="00E30B68" w:rsidRDefault="00E30B68">
            <w:r w:rsidRPr="00E30B68">
              <w:t>01:27:59;05</w:t>
            </w:r>
          </w:p>
        </w:tc>
      </w:tr>
      <w:tr w:rsidR="00E30B68" w:rsidRPr="00E30B68" w:rsidTr="00E30B68">
        <w:trPr>
          <w:trHeight w:val="3435"/>
        </w:trPr>
        <w:tc>
          <w:tcPr>
            <w:tcW w:w="2358" w:type="dxa"/>
            <w:hideMark/>
          </w:tcPr>
          <w:p w:rsidR="00E30B68" w:rsidRPr="00E30B68" w:rsidRDefault="00E30B68">
            <w:r w:rsidRPr="00E30B68">
              <w:t>Approximate Length</w:t>
            </w:r>
          </w:p>
        </w:tc>
        <w:tc>
          <w:tcPr>
            <w:tcW w:w="6030" w:type="dxa"/>
            <w:hideMark/>
          </w:tcPr>
          <w:p w:rsidR="00E30B68" w:rsidRPr="00E30B68" w:rsidRDefault="00E30B68">
            <w:r w:rsidRPr="00E30B68">
              <w:t>This value only represents the default Runtime for current and future performances and does not need to capture the HD Level for past Episodes.</w:t>
            </w:r>
            <w:r w:rsidRPr="00E30B68">
              <w:br/>
            </w:r>
            <w:r w:rsidRPr="00E30B68">
              <w:br/>
              <w:t>If this value is set at the Series level, it determines the default Runtime for newly produced Episodes. This value only represents the Runtime for current and future Episodes and does not need to capture the HD Level for past Episodes.</w:t>
            </w:r>
            <w:r w:rsidRPr="00E30B68">
              <w:br/>
              <w:t>If the value of the Episode differs from this expected value, the actual value may be set at the Episode level. Otherwise, the default value is inherited from the Runtime field at the Series level.</w:t>
            </w:r>
          </w:p>
        </w:tc>
        <w:tc>
          <w:tcPr>
            <w:tcW w:w="2610" w:type="dxa"/>
            <w:hideMark/>
          </w:tcPr>
          <w:p w:rsidR="00E30B68" w:rsidRPr="00E30B68" w:rsidRDefault="00E30B68">
            <w:r w:rsidRPr="00E30B68">
              <w:t>Downton Abbey runs 60 minutes, so Length=60.</w:t>
            </w:r>
          </w:p>
        </w:tc>
      </w:tr>
      <w:tr w:rsidR="00E30B68" w:rsidRPr="00E30B68" w:rsidTr="00E30B68">
        <w:trPr>
          <w:trHeight w:val="2610"/>
        </w:trPr>
        <w:tc>
          <w:tcPr>
            <w:tcW w:w="2358" w:type="dxa"/>
            <w:hideMark/>
          </w:tcPr>
          <w:p w:rsidR="00E30B68" w:rsidRPr="00E30B68" w:rsidRDefault="00E30B68">
            <w:r w:rsidRPr="00E30B68">
              <w:t>Asset UID</w:t>
            </w:r>
          </w:p>
        </w:tc>
        <w:tc>
          <w:tcPr>
            <w:tcW w:w="6030" w:type="dxa"/>
            <w:hideMark/>
          </w:tcPr>
          <w:p w:rsidR="00E30B68" w:rsidRPr="00E30B68" w:rsidRDefault="00E30B68">
            <w:r w:rsidRPr="00E30B68">
              <w:t>An organization's GUID (global unique identifier) for internal tracking purposes.</w:t>
            </w:r>
          </w:p>
        </w:tc>
        <w:tc>
          <w:tcPr>
            <w:tcW w:w="2610" w:type="dxa"/>
            <w:hideMark/>
          </w:tcPr>
          <w:p w:rsidR="00E30B68" w:rsidRPr="00E30B68" w:rsidRDefault="00E30B68">
            <w:proofErr w:type="spellStart"/>
            <w:r w:rsidRPr="00E30B68">
              <w:t>apid:XXXX-XXXX-XXXX-XXXX-XXXX</w:t>
            </w:r>
            <w:proofErr w:type="spellEnd"/>
          </w:p>
        </w:tc>
      </w:tr>
      <w:tr w:rsidR="00E30B68" w:rsidRPr="00E30B68" w:rsidTr="00E30B68">
        <w:trPr>
          <w:trHeight w:val="2610"/>
        </w:trPr>
        <w:tc>
          <w:tcPr>
            <w:tcW w:w="2358" w:type="dxa"/>
            <w:hideMark/>
          </w:tcPr>
          <w:p w:rsidR="00E30B68" w:rsidRPr="00E30B68" w:rsidRDefault="00E30B68">
            <w:r w:rsidRPr="00E30B68">
              <w:t>Asset Class</w:t>
            </w:r>
          </w:p>
        </w:tc>
        <w:tc>
          <w:tcPr>
            <w:tcW w:w="6030" w:type="dxa"/>
            <w:hideMark/>
          </w:tcPr>
          <w:p w:rsidR="00E30B68" w:rsidRPr="00E30B68" w:rsidRDefault="00E30B68">
            <w:r w:rsidRPr="00E30B68">
              <w:t>A category to describe the contents of a file.</w:t>
            </w:r>
          </w:p>
        </w:tc>
        <w:tc>
          <w:tcPr>
            <w:tcW w:w="2610" w:type="dxa"/>
            <w:hideMark/>
          </w:tcPr>
          <w:p w:rsidR="00E30B68" w:rsidRPr="00E30B68" w:rsidRDefault="00E30B68">
            <w:r w:rsidRPr="00E30B68">
              <w:t>manifest, metadata, media, avail, ancillary</w:t>
            </w:r>
          </w:p>
        </w:tc>
      </w:tr>
      <w:tr w:rsidR="00E30B68" w:rsidRPr="00E30B68" w:rsidTr="00E30B68">
        <w:trPr>
          <w:trHeight w:val="1275"/>
        </w:trPr>
        <w:tc>
          <w:tcPr>
            <w:tcW w:w="2358" w:type="dxa"/>
            <w:hideMark/>
          </w:tcPr>
          <w:p w:rsidR="00E30B68" w:rsidRPr="00E30B68" w:rsidRDefault="00E30B68">
            <w:r w:rsidRPr="00E30B68">
              <w:t>Audio/Language/</w:t>
            </w:r>
            <w:proofErr w:type="spellStart"/>
            <w:r w:rsidRPr="00E30B68">
              <w:t>ClosedCaption</w:t>
            </w:r>
            <w:proofErr w:type="spellEnd"/>
          </w:p>
        </w:tc>
        <w:tc>
          <w:tcPr>
            <w:tcW w:w="6030" w:type="dxa"/>
            <w:hideMark/>
          </w:tcPr>
          <w:p w:rsidR="00E30B68" w:rsidRPr="00E30B68" w:rsidRDefault="00E30B68">
            <w:r w:rsidRPr="00E30B68">
              <w:t>If the combined metadata for the manifest includes closed captioning, indicate the language of the captions.</w:t>
            </w:r>
          </w:p>
        </w:tc>
        <w:tc>
          <w:tcPr>
            <w:tcW w:w="2610" w:type="dxa"/>
            <w:hideMark/>
          </w:tcPr>
          <w:p w:rsidR="00E30B68" w:rsidRPr="00E30B68" w:rsidRDefault="00E30B68">
            <w:r w:rsidRPr="00E30B68">
              <w:t>“</w:t>
            </w:r>
            <w:proofErr w:type="spellStart"/>
            <w:r w:rsidRPr="00E30B68">
              <w:t>en</w:t>
            </w:r>
            <w:proofErr w:type="spellEnd"/>
            <w:r w:rsidRPr="00E30B68">
              <w:t>”</w:t>
            </w:r>
          </w:p>
        </w:tc>
      </w:tr>
      <w:tr w:rsidR="00E30B68" w:rsidRPr="00E30B68" w:rsidTr="00E30B68">
        <w:trPr>
          <w:trHeight w:val="1980"/>
        </w:trPr>
        <w:tc>
          <w:tcPr>
            <w:tcW w:w="2358" w:type="dxa"/>
            <w:hideMark/>
          </w:tcPr>
          <w:p w:rsidR="00E30B68" w:rsidRPr="00E30B68" w:rsidRDefault="00E30B68">
            <w:r w:rsidRPr="00E30B68">
              <w:lastRenderedPageBreak/>
              <w:t>Compilation</w:t>
            </w:r>
          </w:p>
        </w:tc>
        <w:tc>
          <w:tcPr>
            <w:tcW w:w="6030" w:type="dxa"/>
            <w:hideMark/>
          </w:tcPr>
          <w:p w:rsidR="00E30B68" w:rsidRPr="00E30B68" w:rsidRDefault="00E30B68">
            <w:r w:rsidRPr="00E30B68">
              <w:t>A collection of multiple whole works, such as an Ultraviolet bundle, DVD with multiple works, a franchise, etc.</w:t>
            </w:r>
            <w:r w:rsidRPr="00E30B68">
              <w:br/>
              <w:t>It serves the purpose of an optional super container for special circumstances, such as the following:</w:t>
            </w:r>
            <w:r w:rsidRPr="00E30B68">
              <w:br/>
              <w:t>Grouping a large body of work (e.g. Ken Burns Collection)</w:t>
            </w:r>
            <w:r w:rsidRPr="00E30B68">
              <w:br/>
              <w:t>Aggregating content for an anthology Series (e.g. Masterpiece)</w:t>
            </w:r>
          </w:p>
        </w:tc>
        <w:tc>
          <w:tcPr>
            <w:tcW w:w="2610" w:type="dxa"/>
            <w:hideMark/>
          </w:tcPr>
          <w:p w:rsidR="00E30B68" w:rsidRPr="00E30B68" w:rsidRDefault="00E30B68">
            <w:r w:rsidRPr="00E30B68">
              <w:t> </w:t>
            </w:r>
          </w:p>
        </w:tc>
      </w:tr>
      <w:tr w:rsidR="00E30B68" w:rsidRPr="00E30B68" w:rsidTr="00E30B68">
        <w:trPr>
          <w:trHeight w:val="1275"/>
        </w:trPr>
        <w:tc>
          <w:tcPr>
            <w:tcW w:w="2358" w:type="dxa"/>
            <w:hideMark/>
          </w:tcPr>
          <w:p w:rsidR="00E30B68" w:rsidRPr="00E30B68" w:rsidRDefault="00E30B68">
            <w:r w:rsidRPr="00E30B68">
              <w:t>Compilation Class</w:t>
            </w:r>
          </w:p>
        </w:tc>
        <w:tc>
          <w:tcPr>
            <w:tcW w:w="6030" w:type="dxa"/>
            <w:hideMark/>
          </w:tcPr>
          <w:p w:rsidR="00E30B68" w:rsidRPr="00E30B68" w:rsidRDefault="00E30B68">
            <w:r w:rsidRPr="00E30B68">
              <w:t xml:space="preserve">A grouping mechanism for administrative or organizational convenience that did not actually exist in original presentation. </w:t>
            </w:r>
          </w:p>
        </w:tc>
        <w:tc>
          <w:tcPr>
            <w:tcW w:w="2610" w:type="dxa"/>
            <w:hideMark/>
          </w:tcPr>
          <w:p w:rsidR="00E30B68" w:rsidRPr="00E30B68" w:rsidRDefault="00E30B68">
            <w:r w:rsidRPr="00E30B68">
              <w:t xml:space="preserve">Blu-ray, Digital Cinema, Distribution Bundle, DVD, EST, Franchise, Home Entertainment, Syndication, Series, </w:t>
            </w:r>
            <w:proofErr w:type="spellStart"/>
            <w:r w:rsidRPr="00E30B68">
              <w:t>Season:Recut</w:t>
            </w:r>
            <w:proofErr w:type="spellEnd"/>
            <w:r w:rsidRPr="00E30B68">
              <w:t xml:space="preserve">, </w:t>
            </w:r>
            <w:proofErr w:type="spellStart"/>
            <w:r w:rsidRPr="00E30B68">
              <w:t>Season:Pro-Forma</w:t>
            </w:r>
            <w:proofErr w:type="spellEnd"/>
            <w:r w:rsidRPr="00E30B68">
              <w:t xml:space="preserve">, </w:t>
            </w:r>
            <w:proofErr w:type="spellStart"/>
            <w:r w:rsidRPr="00E30B68">
              <w:t>Season:Mini-Series</w:t>
            </w:r>
            <w:proofErr w:type="spellEnd"/>
            <w:r w:rsidRPr="00E30B68">
              <w:t>, Other</w:t>
            </w:r>
          </w:p>
        </w:tc>
      </w:tr>
      <w:tr w:rsidR="00E30B68" w:rsidRPr="00E30B68" w:rsidTr="00E30B68">
        <w:trPr>
          <w:trHeight w:val="1275"/>
        </w:trPr>
        <w:tc>
          <w:tcPr>
            <w:tcW w:w="2358" w:type="dxa"/>
            <w:hideMark/>
          </w:tcPr>
          <w:p w:rsidR="00E30B68" w:rsidRPr="00E30B68" w:rsidRDefault="00E30B68">
            <w:r w:rsidRPr="00E30B68">
              <w:t>Compilation Structural Type</w:t>
            </w:r>
          </w:p>
        </w:tc>
        <w:tc>
          <w:tcPr>
            <w:tcW w:w="6030" w:type="dxa"/>
            <w:hideMark/>
          </w:tcPr>
          <w:p w:rsidR="00E30B68" w:rsidRPr="00E30B68" w:rsidRDefault="00E30B68">
            <w:r w:rsidRPr="00E30B68">
              <w:t>A compilation can only compile objects with the same structural type.</w:t>
            </w:r>
          </w:p>
        </w:tc>
        <w:tc>
          <w:tcPr>
            <w:tcW w:w="2610" w:type="dxa"/>
            <w:hideMark/>
          </w:tcPr>
          <w:p w:rsidR="00E30B68" w:rsidRPr="00E30B68" w:rsidRDefault="00E30B68">
            <w:r w:rsidRPr="00E30B68">
              <w:t>Abstraction, Performance, or Digital</w:t>
            </w:r>
          </w:p>
        </w:tc>
      </w:tr>
      <w:tr w:rsidR="00E30B68" w:rsidRPr="00E30B68" w:rsidTr="00E30B68">
        <w:trPr>
          <w:trHeight w:val="1275"/>
        </w:trPr>
        <w:tc>
          <w:tcPr>
            <w:tcW w:w="2358" w:type="dxa"/>
            <w:hideMark/>
          </w:tcPr>
          <w:p w:rsidR="00E30B68" w:rsidRPr="00E30B68" w:rsidRDefault="00E30B68">
            <w:r w:rsidRPr="00E30B68">
              <w:t>Compilation Title</w:t>
            </w:r>
          </w:p>
        </w:tc>
        <w:tc>
          <w:tcPr>
            <w:tcW w:w="6030" w:type="dxa"/>
            <w:hideMark/>
          </w:tcPr>
          <w:p w:rsidR="00E30B68" w:rsidRPr="00E30B68" w:rsidRDefault="00E30B68">
            <w:r w:rsidRPr="00E30B68">
              <w:t>The full title to describe the relationship between entries.</w:t>
            </w:r>
          </w:p>
        </w:tc>
        <w:tc>
          <w:tcPr>
            <w:tcW w:w="2610" w:type="dxa"/>
            <w:hideMark/>
          </w:tcPr>
          <w:p w:rsidR="00E30B68" w:rsidRPr="00E30B68" w:rsidRDefault="00E30B68">
            <w:r w:rsidRPr="00E30B68">
              <w:t>Summer of Adventure</w:t>
            </w:r>
          </w:p>
        </w:tc>
      </w:tr>
      <w:tr w:rsidR="00E30B68" w:rsidRPr="00E30B68" w:rsidTr="00E30B68">
        <w:trPr>
          <w:trHeight w:val="2340"/>
        </w:trPr>
        <w:tc>
          <w:tcPr>
            <w:tcW w:w="2358" w:type="dxa"/>
            <w:hideMark/>
          </w:tcPr>
          <w:p w:rsidR="00E30B68" w:rsidRPr="00E30B68" w:rsidRDefault="00E30B68">
            <w:r w:rsidRPr="00E30B68">
              <w:t>Content Identifier</w:t>
            </w:r>
          </w:p>
        </w:tc>
        <w:tc>
          <w:tcPr>
            <w:tcW w:w="6030" w:type="dxa"/>
            <w:hideMark/>
          </w:tcPr>
          <w:p w:rsidR="00E30B68" w:rsidRPr="00E30B68" w:rsidRDefault="00E30B68">
            <w:r w:rsidRPr="00E30B68">
              <w:t>Content Identifiers provide a means by which to locate an asset across platforms.</w:t>
            </w:r>
            <w:r w:rsidRPr="00E30B68">
              <w:br/>
              <w:t>&lt;</w:t>
            </w:r>
            <w:proofErr w:type="gramStart"/>
            <w:r w:rsidRPr="00E30B68">
              <w:t>type</w:t>
            </w:r>
            <w:proofErr w:type="gramEnd"/>
            <w:r w:rsidRPr="00E30B68">
              <w:t xml:space="preserve">&gt; is the type of identifier. </w:t>
            </w:r>
            <w:r w:rsidRPr="00E30B68">
              <w:br/>
              <w:t>&lt;</w:t>
            </w:r>
            <w:proofErr w:type="gramStart"/>
            <w:r w:rsidRPr="00E30B68">
              <w:t>domain</w:t>
            </w:r>
            <w:proofErr w:type="gramEnd"/>
            <w:r w:rsidRPr="00E30B68">
              <w:t>&gt; is the organization domain name.</w:t>
            </w:r>
            <w:r w:rsidRPr="00E30B68">
              <w:br/>
              <w:t>&lt;</w:t>
            </w:r>
            <w:proofErr w:type="gramStart"/>
            <w:r w:rsidRPr="00E30B68">
              <w:t>category</w:t>
            </w:r>
            <w:proofErr w:type="gramEnd"/>
            <w:r w:rsidRPr="00E30B68">
              <w:t>&gt;  additional naming to provide context within the scope of ID usage. (optional to include)</w:t>
            </w:r>
            <w:r w:rsidRPr="00E30B68">
              <w:br/>
              <w:t>&lt;ID&gt; (domain specific ID) is a string that corresponds with the domain.</w:t>
            </w:r>
          </w:p>
        </w:tc>
        <w:tc>
          <w:tcPr>
            <w:tcW w:w="2610" w:type="dxa"/>
            <w:hideMark/>
          </w:tcPr>
          <w:p w:rsidR="00E30B68" w:rsidRPr="00E30B68" w:rsidRDefault="00E30B68">
            <w:r w:rsidRPr="00E30B68">
              <w:t>"cid:Amazon:JDJKSH-SJSHJJJ","cid:HULU:IKKEKKE-JSJSJS14223"</w:t>
            </w:r>
            <w:r w:rsidRPr="00E30B68">
              <w:br/>
              <w:t>"cid:org:pbs.org:NOLARoot:NOVA"</w:t>
            </w:r>
            <w:r w:rsidRPr="00E30B68">
              <w:br/>
              <w:t>"cid:EIDR:xxxx-xxxx-xxxx"</w:t>
            </w:r>
            <w:r w:rsidRPr="00E30B68">
              <w:br/>
              <w:t>"cid:org:pbs.org:PackageType:HD-Base"</w:t>
            </w:r>
            <w:r w:rsidRPr="00E30B68">
              <w:br/>
              <w:t>"cid:org:pbs.org:PackageNumber:P123456-002"</w:t>
            </w:r>
            <w:r w:rsidRPr="00E30B68">
              <w:br/>
              <w:t>"cid:org:pbs.org:EditUID:xxx-xxx"</w:t>
            </w:r>
          </w:p>
        </w:tc>
      </w:tr>
      <w:tr w:rsidR="00E30B68" w:rsidRPr="00E30B68" w:rsidTr="00E30B68">
        <w:trPr>
          <w:trHeight w:val="2265"/>
        </w:trPr>
        <w:tc>
          <w:tcPr>
            <w:tcW w:w="2358" w:type="dxa"/>
            <w:hideMark/>
          </w:tcPr>
          <w:p w:rsidR="00E30B68" w:rsidRPr="00E30B68" w:rsidRDefault="00E30B68">
            <w:r w:rsidRPr="00E30B68">
              <w:t>Country of Origin</w:t>
            </w:r>
          </w:p>
        </w:tc>
        <w:tc>
          <w:tcPr>
            <w:tcW w:w="6030" w:type="dxa"/>
            <w:hideMark/>
          </w:tcPr>
          <w:p w:rsidR="00E30B68" w:rsidRPr="00E30B68" w:rsidRDefault="00E30B68">
            <w:r w:rsidRPr="00E30B68">
              <w:t xml:space="preserve">The country from which the work originates. </w:t>
            </w:r>
            <w:r w:rsidRPr="00E30B68">
              <w:br/>
            </w:r>
            <w:r w:rsidRPr="00E30B68">
              <w:br/>
              <w:t>The country code format should be from the ISO 3166-1 alpha 2 codes (Wikipedia has an easy-to-access list here).</w:t>
            </w:r>
            <w:r w:rsidRPr="00E30B68">
              <w:br/>
              <w:t>Example: The country of origin for CRTC Recording productions is Canada, so the ISO 3166-1 alpha 2 code is CA.</w:t>
            </w:r>
          </w:p>
        </w:tc>
        <w:tc>
          <w:tcPr>
            <w:tcW w:w="2610" w:type="dxa"/>
            <w:hideMark/>
          </w:tcPr>
          <w:p w:rsidR="00E30B68" w:rsidRPr="00E30B68" w:rsidRDefault="00E30B68">
            <w:r w:rsidRPr="00E30B68">
              <w:t>"EN"</w:t>
            </w:r>
          </w:p>
        </w:tc>
      </w:tr>
      <w:tr w:rsidR="00E30B68" w:rsidRPr="00E30B68" w:rsidTr="00E30B68">
        <w:trPr>
          <w:trHeight w:val="2415"/>
        </w:trPr>
        <w:tc>
          <w:tcPr>
            <w:tcW w:w="2358" w:type="dxa"/>
            <w:hideMark/>
          </w:tcPr>
          <w:p w:rsidR="00E30B68" w:rsidRPr="00E30B68" w:rsidRDefault="00E30B68">
            <w:r w:rsidRPr="00E30B68">
              <w:lastRenderedPageBreak/>
              <w:t>Credits/Display Name</w:t>
            </w:r>
          </w:p>
        </w:tc>
        <w:tc>
          <w:tcPr>
            <w:tcW w:w="6030" w:type="dxa"/>
            <w:hideMark/>
          </w:tcPr>
          <w:p w:rsidR="00E30B68" w:rsidRPr="00E30B68" w:rsidRDefault="00E30B68">
            <w:r w:rsidRPr="00E30B68">
              <w:t>A name of cast or crew associated with the work.</w:t>
            </w:r>
            <w:r w:rsidRPr="00E30B68">
              <w:br/>
            </w:r>
            <w:r w:rsidRPr="00E30B68">
              <w:br/>
              <w:t>Credits tell the identity and role of someone who contributed to a Series, Episode, OTO, or Story. For example: Directed by John Smith.</w:t>
            </w:r>
            <w:r w:rsidRPr="00E30B68">
              <w:br/>
              <w:t>Some Credit metadata may be known at the Acquisition stage, such as Producer and Director. However, a lot of the Credit metadata cannot be filled in for sure until the end of Production.</w:t>
            </w:r>
            <w:r w:rsidRPr="00E30B68">
              <w:br/>
              <w:t xml:space="preserve">Multiple Credits can be added to a piece of content. </w:t>
            </w:r>
          </w:p>
        </w:tc>
        <w:tc>
          <w:tcPr>
            <w:tcW w:w="2610" w:type="dxa"/>
            <w:hideMark/>
          </w:tcPr>
          <w:p w:rsidR="00E30B68" w:rsidRPr="00E30B68" w:rsidRDefault="00E30B68">
            <w:r w:rsidRPr="00E30B68">
              <w:t>"Joe Doe"</w:t>
            </w:r>
          </w:p>
        </w:tc>
      </w:tr>
      <w:tr w:rsidR="00E30B68" w:rsidRPr="00E30B68" w:rsidTr="00E30B68">
        <w:trPr>
          <w:trHeight w:val="1275"/>
        </w:trPr>
        <w:tc>
          <w:tcPr>
            <w:tcW w:w="2358" w:type="dxa"/>
            <w:hideMark/>
          </w:tcPr>
          <w:p w:rsidR="00E30B68" w:rsidRPr="00E30B68" w:rsidRDefault="00E30B68">
            <w:proofErr w:type="spellStart"/>
            <w:r w:rsidRPr="00E30B68">
              <w:t>Credits@role</w:t>
            </w:r>
            <w:proofErr w:type="spellEnd"/>
          </w:p>
        </w:tc>
        <w:tc>
          <w:tcPr>
            <w:tcW w:w="6030" w:type="dxa"/>
            <w:hideMark/>
          </w:tcPr>
          <w:p w:rsidR="00E30B68" w:rsidRPr="00E30B68" w:rsidRDefault="00E30B68">
            <w:r w:rsidRPr="00E30B68">
              <w:t>A mechanism to identify the role of the cast or crew as it relates to the work.</w:t>
            </w:r>
          </w:p>
        </w:tc>
        <w:tc>
          <w:tcPr>
            <w:tcW w:w="2610" w:type="dxa"/>
            <w:hideMark/>
          </w:tcPr>
          <w:p w:rsidR="00E30B68" w:rsidRPr="00E30B68" w:rsidRDefault="00E30B68">
            <w:r w:rsidRPr="00E30B68">
              <w:t xml:space="preserve">Actor, </w:t>
            </w:r>
            <w:proofErr w:type="spellStart"/>
            <w:r w:rsidRPr="00E30B68">
              <w:t>Moderator,Analyst</w:t>
            </w:r>
            <w:proofErr w:type="spellEnd"/>
            <w:r w:rsidRPr="00E30B68">
              <w:t xml:space="preserve">, Music </w:t>
            </w:r>
            <w:proofErr w:type="spellStart"/>
            <w:r w:rsidRPr="00E30B68">
              <w:t>Director,Anchor</w:t>
            </w:r>
            <w:proofErr w:type="spellEnd"/>
            <w:r w:rsidRPr="00E30B68">
              <w:t xml:space="preserve">, </w:t>
            </w:r>
            <w:proofErr w:type="spellStart"/>
            <w:r w:rsidRPr="00E30B68">
              <w:t>Musician,Animal</w:t>
            </w:r>
            <w:proofErr w:type="spellEnd"/>
            <w:r w:rsidRPr="00E30B68">
              <w:t xml:space="preserve">, </w:t>
            </w:r>
            <w:proofErr w:type="spellStart"/>
            <w:r w:rsidRPr="00E30B68">
              <w:t>Actor,Narrator,Animation</w:t>
            </w:r>
            <w:proofErr w:type="spellEnd"/>
            <w:r w:rsidRPr="00E30B68">
              <w:t>, Panelist,</w:t>
            </w:r>
            <w:r w:rsidRPr="00E30B68">
              <w:br/>
              <w:t xml:space="preserve">Announcer, </w:t>
            </w:r>
            <w:proofErr w:type="spellStart"/>
            <w:r w:rsidRPr="00E30B68">
              <w:t>Performer,Appearing</w:t>
            </w:r>
            <w:proofErr w:type="spellEnd"/>
            <w:r w:rsidRPr="00E30B68">
              <w:t xml:space="preserve">, Photographer, Art Director, </w:t>
            </w:r>
            <w:proofErr w:type="spellStart"/>
            <w:r w:rsidRPr="00E30B68">
              <w:t>etc</w:t>
            </w:r>
            <w:proofErr w:type="spellEnd"/>
          </w:p>
        </w:tc>
      </w:tr>
      <w:tr w:rsidR="00E30B68" w:rsidRPr="00E30B68" w:rsidTr="00E30B68">
        <w:trPr>
          <w:trHeight w:val="1275"/>
        </w:trPr>
        <w:tc>
          <w:tcPr>
            <w:tcW w:w="2358" w:type="dxa"/>
            <w:noWrap/>
            <w:hideMark/>
          </w:tcPr>
          <w:p w:rsidR="00E30B68" w:rsidRPr="00E30B68" w:rsidRDefault="00E30B68">
            <w:proofErr w:type="spellStart"/>
            <w:r w:rsidRPr="00E30B68">
              <w:t>Credits@TalentId</w:t>
            </w:r>
            <w:proofErr w:type="spellEnd"/>
          </w:p>
        </w:tc>
        <w:tc>
          <w:tcPr>
            <w:tcW w:w="6030" w:type="dxa"/>
            <w:hideMark/>
          </w:tcPr>
          <w:p w:rsidR="00E30B68" w:rsidRPr="00E30B68" w:rsidRDefault="00E30B68">
            <w:r w:rsidRPr="00E30B68">
              <w:t>The Distributor's assigned UID for the cast or crew prefaced by the Distributor's domain.</w:t>
            </w:r>
          </w:p>
        </w:tc>
        <w:tc>
          <w:tcPr>
            <w:tcW w:w="2610" w:type="dxa"/>
            <w:hideMark/>
          </w:tcPr>
          <w:p w:rsidR="00E30B68" w:rsidRPr="00E30B68" w:rsidRDefault="00E30B68">
            <w:proofErr w:type="spellStart"/>
            <w:r w:rsidRPr="00E30B68">
              <w:t>pbs:xxx-xxx-xxx</w:t>
            </w:r>
            <w:proofErr w:type="spellEnd"/>
          </w:p>
        </w:tc>
      </w:tr>
      <w:tr w:rsidR="00E30B68" w:rsidRPr="00E30B68" w:rsidTr="00E30B68">
        <w:trPr>
          <w:trHeight w:val="1275"/>
        </w:trPr>
        <w:tc>
          <w:tcPr>
            <w:tcW w:w="2358" w:type="dxa"/>
            <w:noWrap/>
            <w:hideMark/>
          </w:tcPr>
          <w:p w:rsidR="00E30B68" w:rsidRPr="00E30B68" w:rsidRDefault="00E30B68">
            <w:r w:rsidRPr="00E30B68">
              <w:t>Delivery/File Delivery-status</w:t>
            </w:r>
          </w:p>
        </w:tc>
        <w:tc>
          <w:tcPr>
            <w:tcW w:w="6030" w:type="dxa"/>
            <w:hideMark/>
          </w:tcPr>
          <w:p w:rsidR="00E30B68" w:rsidRPr="00E30B68" w:rsidRDefault="00E30B68">
            <w:r w:rsidRPr="00E30B68">
              <w:t>This element describes file availability.</w:t>
            </w:r>
          </w:p>
        </w:tc>
        <w:tc>
          <w:tcPr>
            <w:tcW w:w="2610" w:type="dxa"/>
            <w:hideMark/>
          </w:tcPr>
          <w:p w:rsidR="00E30B68" w:rsidRPr="00E30B68" w:rsidRDefault="00E30B68">
            <w:r w:rsidRPr="00E30B68">
              <w:t>Removed, Delivered, Future, Other</w:t>
            </w:r>
          </w:p>
        </w:tc>
      </w:tr>
      <w:tr w:rsidR="00E30B68" w:rsidRPr="00E30B68" w:rsidTr="00E30B68">
        <w:trPr>
          <w:trHeight w:val="3615"/>
        </w:trPr>
        <w:tc>
          <w:tcPr>
            <w:tcW w:w="2358" w:type="dxa"/>
            <w:hideMark/>
          </w:tcPr>
          <w:p w:rsidR="00E30B68" w:rsidRPr="00E30B68" w:rsidRDefault="00E30B68">
            <w:r w:rsidRPr="00E30B68">
              <w:t>Distribution Number</w:t>
            </w:r>
          </w:p>
        </w:tc>
        <w:tc>
          <w:tcPr>
            <w:tcW w:w="6030" w:type="dxa"/>
            <w:hideMark/>
          </w:tcPr>
          <w:p w:rsidR="00E30B68" w:rsidRPr="00E30B68" w:rsidRDefault="00E30B68">
            <w:r w:rsidRPr="00E30B68">
              <w:t xml:space="preserve">Order of display. </w:t>
            </w:r>
            <w:r w:rsidRPr="00E30B68">
              <w:br/>
              <w:t>Lower-numbered entries are displayed before higher-numbered entries.  Entries without this element should be displayed after numbered entries.</w:t>
            </w:r>
            <w:r w:rsidRPr="00E30B68">
              <w:br/>
            </w:r>
            <w:r w:rsidRPr="00E30B68">
              <w:br/>
              <w:t xml:space="preserve">Only required when Episode </w:t>
            </w:r>
            <w:proofErr w:type="spellStart"/>
            <w:r w:rsidRPr="00E30B68">
              <w:t>Referrent</w:t>
            </w:r>
            <w:proofErr w:type="spellEnd"/>
            <w:r w:rsidRPr="00E30B68">
              <w:t xml:space="preserve"> Type = Main, Pilot, Recut</w:t>
            </w:r>
            <w:r w:rsidRPr="00E30B68">
              <w:br/>
            </w:r>
            <w:r w:rsidRPr="00E30B68">
              <w:br/>
              <w:t xml:space="preserve">For example, when two episode segments for cartoons are combined into a single episode title:  </w:t>
            </w:r>
            <w:r w:rsidRPr="00E30B68">
              <w:br/>
              <w:t xml:space="preserve">Each Episode segment in the same Season is numbered 1a, 1b, 2a, 2b, 2c, etc.   </w:t>
            </w:r>
            <w:r w:rsidRPr="00E30B68">
              <w:br/>
              <w:t xml:space="preserve">The Episode title representing the combined episode </w:t>
            </w:r>
            <w:proofErr w:type="gramStart"/>
            <w:r w:rsidRPr="00E30B68">
              <w:t>is  numbered</w:t>
            </w:r>
            <w:proofErr w:type="gramEnd"/>
            <w:r w:rsidRPr="00E30B68">
              <w:t xml:space="preserve"> as: 1, 2, 3, etc.  </w:t>
            </w:r>
          </w:p>
        </w:tc>
        <w:tc>
          <w:tcPr>
            <w:tcW w:w="2610" w:type="dxa"/>
            <w:hideMark/>
          </w:tcPr>
          <w:p w:rsidR="00E30B68" w:rsidRPr="00E30B68" w:rsidRDefault="00E30B68">
            <w:r w:rsidRPr="00E30B68">
              <w:t>“1”, "2", "3"</w:t>
            </w:r>
          </w:p>
        </w:tc>
      </w:tr>
      <w:tr w:rsidR="00E30B68" w:rsidRPr="00E30B68" w:rsidTr="00E30B68">
        <w:trPr>
          <w:trHeight w:val="1275"/>
        </w:trPr>
        <w:tc>
          <w:tcPr>
            <w:tcW w:w="2358" w:type="dxa"/>
            <w:hideMark/>
          </w:tcPr>
          <w:p w:rsidR="00E30B68" w:rsidRPr="00E30B68" w:rsidRDefault="00E30B68">
            <w:r w:rsidRPr="00E30B68">
              <w:t>Edit/Class</w:t>
            </w:r>
          </w:p>
        </w:tc>
        <w:tc>
          <w:tcPr>
            <w:tcW w:w="6030" w:type="dxa"/>
            <w:hideMark/>
          </w:tcPr>
          <w:p w:rsidR="00E30B68" w:rsidRPr="00E30B68" w:rsidRDefault="00E30B68">
            <w:r w:rsidRPr="00E30B68">
              <w:t>Describes the state of a storyline.   Specifically used track differentiation between edits of the storyline.  This does not consider extraneous media insertions, such as promos, within storylines.</w:t>
            </w:r>
          </w:p>
        </w:tc>
        <w:tc>
          <w:tcPr>
            <w:tcW w:w="2610" w:type="dxa"/>
            <w:hideMark/>
          </w:tcPr>
          <w:p w:rsidR="00E30B68" w:rsidRPr="00E30B68" w:rsidRDefault="00E30B68">
            <w:r w:rsidRPr="00E30B68">
              <w:t>Original, Unrated, Sanitized, Sanitized Audio, Sanitized Picture, Extended, Shortened, Rereleased, Product Placement, Other</w:t>
            </w:r>
          </w:p>
        </w:tc>
      </w:tr>
      <w:tr w:rsidR="00E30B68" w:rsidRPr="00E30B68" w:rsidTr="00E30B68">
        <w:trPr>
          <w:trHeight w:val="1275"/>
        </w:trPr>
        <w:tc>
          <w:tcPr>
            <w:tcW w:w="2358" w:type="dxa"/>
            <w:hideMark/>
          </w:tcPr>
          <w:p w:rsidR="00E30B68" w:rsidRPr="00E30B68" w:rsidRDefault="00E30B68">
            <w:r w:rsidRPr="00E30B68">
              <w:lastRenderedPageBreak/>
              <w:t>Edit/Use</w:t>
            </w:r>
          </w:p>
        </w:tc>
        <w:tc>
          <w:tcPr>
            <w:tcW w:w="6030" w:type="dxa"/>
            <w:hideMark/>
          </w:tcPr>
          <w:p w:rsidR="00E30B68" w:rsidRPr="00E30B68" w:rsidRDefault="00E30B68">
            <w:r w:rsidRPr="00E30B68">
              <w:t>The original, primary, intended use of the storyline.  This does not consider extraneous media that surrounds such as funders.</w:t>
            </w:r>
          </w:p>
        </w:tc>
        <w:tc>
          <w:tcPr>
            <w:tcW w:w="2610" w:type="dxa"/>
            <w:hideMark/>
          </w:tcPr>
          <w:p w:rsidR="00E30B68" w:rsidRPr="00E30B68" w:rsidRDefault="00E30B68">
            <w:r w:rsidRPr="00E30B68">
              <w:t>Theatrical, Broadcast, Home Video, Hospitality, Web, General, Unknown</w:t>
            </w:r>
          </w:p>
        </w:tc>
      </w:tr>
      <w:tr w:rsidR="00E30B68" w:rsidRPr="00E30B68" w:rsidTr="00E30B68">
        <w:trPr>
          <w:trHeight w:val="1710"/>
        </w:trPr>
        <w:tc>
          <w:tcPr>
            <w:tcW w:w="2358" w:type="dxa"/>
            <w:hideMark/>
          </w:tcPr>
          <w:p w:rsidR="00E30B68" w:rsidRPr="00E30B68" w:rsidRDefault="00E30B68">
            <w:r w:rsidRPr="00E30B68">
              <w:t>EIDR ID</w:t>
            </w:r>
          </w:p>
        </w:tc>
        <w:tc>
          <w:tcPr>
            <w:tcW w:w="6030" w:type="dxa"/>
            <w:hideMark/>
          </w:tcPr>
          <w:p w:rsidR="00E30B68" w:rsidRPr="00E30B68" w:rsidRDefault="00E30B68">
            <w:r w:rsidRPr="00E30B68">
              <w:t>A GUID provided by EIDR for a work or data object.</w:t>
            </w:r>
          </w:p>
        </w:tc>
        <w:tc>
          <w:tcPr>
            <w:tcW w:w="2610" w:type="dxa"/>
            <w:hideMark/>
          </w:tcPr>
          <w:p w:rsidR="00E30B68" w:rsidRPr="00E30B68" w:rsidRDefault="00E30B68">
            <w:r w:rsidRPr="00E30B68">
              <w:t>cid:EIDR:10.5240%2fF592-58D1-A4D9-E968-5435-L</w:t>
            </w:r>
          </w:p>
        </w:tc>
      </w:tr>
      <w:tr w:rsidR="00E30B68" w:rsidRPr="00E30B68" w:rsidTr="00E30B68">
        <w:trPr>
          <w:trHeight w:val="1275"/>
        </w:trPr>
        <w:tc>
          <w:tcPr>
            <w:tcW w:w="2358" w:type="dxa"/>
            <w:hideMark/>
          </w:tcPr>
          <w:p w:rsidR="00E30B68" w:rsidRPr="00E30B68" w:rsidRDefault="00E30B68">
            <w:r w:rsidRPr="00E30B68">
              <w:t>Entry</w:t>
            </w:r>
          </w:p>
        </w:tc>
        <w:tc>
          <w:tcPr>
            <w:tcW w:w="6030" w:type="dxa"/>
            <w:hideMark/>
          </w:tcPr>
          <w:p w:rsidR="00E30B68" w:rsidRPr="00E30B68" w:rsidRDefault="00E30B68">
            <w:r w:rsidRPr="00E30B68">
              <w:t>A mechanism to represent a work that is a combination of multiple works.</w:t>
            </w:r>
          </w:p>
        </w:tc>
        <w:tc>
          <w:tcPr>
            <w:tcW w:w="2610" w:type="dxa"/>
            <w:hideMark/>
          </w:tcPr>
          <w:p w:rsidR="00E30B68" w:rsidRPr="00E30B68" w:rsidRDefault="00E30B68">
            <w:r w:rsidRPr="00E30B68">
              <w:t> </w:t>
            </w:r>
          </w:p>
        </w:tc>
      </w:tr>
      <w:tr w:rsidR="00E30B68" w:rsidRPr="00E30B68" w:rsidTr="00E30B68">
        <w:trPr>
          <w:trHeight w:val="1275"/>
        </w:trPr>
        <w:tc>
          <w:tcPr>
            <w:tcW w:w="2358" w:type="dxa"/>
            <w:hideMark/>
          </w:tcPr>
          <w:p w:rsidR="00E30B68" w:rsidRPr="00E30B68" w:rsidRDefault="00E30B68">
            <w:r w:rsidRPr="00E30B68">
              <w:t>Entry/Content Identifier</w:t>
            </w:r>
          </w:p>
        </w:tc>
        <w:tc>
          <w:tcPr>
            <w:tcW w:w="6030" w:type="dxa"/>
            <w:hideMark/>
          </w:tcPr>
          <w:p w:rsidR="00E30B68" w:rsidRPr="00E30B68" w:rsidRDefault="00E30B68">
            <w:r w:rsidRPr="00E30B68">
              <w:t>Maps to UIDs or EIDR IDs compiled in this collection.  A compilation can only compile objects with the same structural type.  A compilation may not point to another compilation.</w:t>
            </w:r>
          </w:p>
        </w:tc>
        <w:tc>
          <w:tcPr>
            <w:tcW w:w="2610" w:type="dxa"/>
            <w:hideMark/>
          </w:tcPr>
          <w:p w:rsidR="00E30B68" w:rsidRPr="00E30B68" w:rsidRDefault="00E30B68">
            <w:r w:rsidRPr="00E30B68">
              <w:t> </w:t>
            </w:r>
          </w:p>
        </w:tc>
      </w:tr>
      <w:tr w:rsidR="00E30B68" w:rsidRPr="00E30B68" w:rsidTr="00E30B68">
        <w:trPr>
          <w:trHeight w:val="1275"/>
        </w:trPr>
        <w:tc>
          <w:tcPr>
            <w:tcW w:w="2358" w:type="dxa"/>
            <w:hideMark/>
          </w:tcPr>
          <w:p w:rsidR="00E30B68" w:rsidRPr="00E30B68" w:rsidRDefault="00E30B68">
            <w:proofErr w:type="spellStart"/>
            <w:r w:rsidRPr="00E30B68">
              <w:t>Entry@Class</w:t>
            </w:r>
            <w:proofErr w:type="spellEnd"/>
          </w:p>
        </w:tc>
        <w:tc>
          <w:tcPr>
            <w:tcW w:w="6030" w:type="dxa"/>
            <w:hideMark/>
          </w:tcPr>
          <w:p w:rsidR="00E30B68" w:rsidRPr="00E30B68" w:rsidRDefault="00E30B68">
            <w:r w:rsidRPr="00E30B68">
              <w:t>Describes the association of the contents of a compilation.</w:t>
            </w:r>
          </w:p>
        </w:tc>
        <w:tc>
          <w:tcPr>
            <w:tcW w:w="2610" w:type="dxa"/>
            <w:hideMark/>
          </w:tcPr>
          <w:p w:rsidR="00E30B68" w:rsidRPr="00E30B68" w:rsidRDefault="00E30B68">
            <w:r w:rsidRPr="00E30B68">
              <w:t>Episode, Installment, Part, Season</w:t>
            </w:r>
          </w:p>
        </w:tc>
      </w:tr>
      <w:tr w:rsidR="00E30B68" w:rsidRPr="00E30B68" w:rsidTr="00E30B68">
        <w:trPr>
          <w:trHeight w:val="1275"/>
        </w:trPr>
        <w:tc>
          <w:tcPr>
            <w:tcW w:w="2358" w:type="dxa"/>
            <w:hideMark/>
          </w:tcPr>
          <w:p w:rsidR="00E30B68" w:rsidRPr="00E30B68" w:rsidRDefault="00E30B68">
            <w:proofErr w:type="spellStart"/>
            <w:r w:rsidRPr="00E30B68">
              <w:t>Entry@EntryNumber</w:t>
            </w:r>
            <w:proofErr w:type="spellEnd"/>
          </w:p>
        </w:tc>
        <w:tc>
          <w:tcPr>
            <w:tcW w:w="6030" w:type="dxa"/>
            <w:hideMark/>
          </w:tcPr>
          <w:p w:rsidR="00E30B68" w:rsidRPr="00E30B68" w:rsidRDefault="00E30B68">
            <w:r w:rsidRPr="00E30B68">
              <w:t>Indicates the position of this entry within the Compilation. The format matches that of an EIDR Episode Distribution Number.</w:t>
            </w:r>
          </w:p>
        </w:tc>
        <w:tc>
          <w:tcPr>
            <w:tcW w:w="2610" w:type="dxa"/>
            <w:hideMark/>
          </w:tcPr>
          <w:p w:rsidR="00E30B68" w:rsidRPr="00E30B68" w:rsidRDefault="00E30B68">
            <w:r w:rsidRPr="00E30B68">
              <w:t> </w:t>
            </w:r>
          </w:p>
        </w:tc>
      </w:tr>
      <w:tr w:rsidR="00E30B68" w:rsidRPr="00E30B68" w:rsidTr="00E30B68">
        <w:trPr>
          <w:trHeight w:val="1845"/>
        </w:trPr>
        <w:tc>
          <w:tcPr>
            <w:tcW w:w="2358" w:type="dxa"/>
            <w:hideMark/>
          </w:tcPr>
          <w:p w:rsidR="00E30B68" w:rsidRPr="00E30B68" w:rsidRDefault="00E30B68">
            <w:r w:rsidRPr="00E30B68">
              <w:t>Episode Class</w:t>
            </w:r>
          </w:p>
        </w:tc>
        <w:tc>
          <w:tcPr>
            <w:tcW w:w="6030" w:type="dxa"/>
            <w:hideMark/>
          </w:tcPr>
          <w:p w:rsidR="00E30B68" w:rsidRPr="00E30B68" w:rsidRDefault="00E30B68">
            <w:r w:rsidRPr="00E30B68">
              <w:t>Describes the general type of Episode.</w:t>
            </w:r>
            <w:r w:rsidRPr="00E30B68">
              <w:br/>
              <w:t>Main.  Most common selection.</w:t>
            </w:r>
            <w:r w:rsidRPr="00E30B68">
              <w:br/>
              <w:t>Pilot.  Describes the first distributed show.</w:t>
            </w:r>
            <w:r w:rsidRPr="00E30B68">
              <w:br/>
              <w:t>One Time Only.   Describes specials created outside of the regular series' shows.</w:t>
            </w:r>
            <w:r w:rsidRPr="00E30B68">
              <w:br/>
              <w:t>Standalone.  Describes a movie or show not related to other works such as a series.</w:t>
            </w:r>
            <w:r w:rsidRPr="00E30B68">
              <w:br/>
              <w:t>Recut.  Describes stacked shows or shows where there storyline is edited.</w:t>
            </w:r>
            <w:r w:rsidRPr="00E30B68">
              <w:br/>
              <w:t>Segment.  Describes segments within a show, such as a cartoon.</w:t>
            </w:r>
          </w:p>
        </w:tc>
        <w:tc>
          <w:tcPr>
            <w:tcW w:w="2610" w:type="dxa"/>
            <w:hideMark/>
          </w:tcPr>
          <w:p w:rsidR="00E30B68" w:rsidRPr="00E30B68" w:rsidRDefault="00E30B68">
            <w:r w:rsidRPr="00E30B68">
              <w:t>Main, Pilot, Standalone, Special, Omnibus, Recut, Segment</w:t>
            </w:r>
          </w:p>
        </w:tc>
      </w:tr>
      <w:tr w:rsidR="00E30B68" w:rsidRPr="00E30B68" w:rsidTr="00E30B68">
        <w:trPr>
          <w:trHeight w:val="1830"/>
        </w:trPr>
        <w:tc>
          <w:tcPr>
            <w:tcW w:w="2358" w:type="dxa"/>
            <w:hideMark/>
          </w:tcPr>
          <w:p w:rsidR="00E30B68" w:rsidRPr="00E30B68" w:rsidRDefault="00E30B68">
            <w:r w:rsidRPr="00E30B68">
              <w:t>Episode Number</w:t>
            </w:r>
          </w:p>
        </w:tc>
        <w:tc>
          <w:tcPr>
            <w:tcW w:w="6030" w:type="dxa"/>
            <w:hideMark/>
          </w:tcPr>
          <w:p w:rsidR="00E30B68" w:rsidRPr="00E30B68" w:rsidRDefault="00E30B68">
            <w:r w:rsidRPr="00E30B68">
              <w:t xml:space="preserve">Where an episode fits in sequence (e.g., episode 1 is “1”). Start with 1. If it is the only one in the sequence, it is numbered 1. This is a strict ordering that may not necessarily correspond with the actual release number.   For example, if a show issues with episodes represented in </w:t>
            </w:r>
            <w:proofErr w:type="spellStart"/>
            <w:r w:rsidRPr="00E30B68">
              <w:t>DistributionNumber</w:t>
            </w:r>
            <w:proofErr w:type="spellEnd"/>
            <w:r w:rsidRPr="00E30B68">
              <w:t xml:space="preserve"> as‘1’, ‘2’, ‘3a’, ‘3b’ and 4, the corresponding Episode Number will be ‘1’, ‘2’, ‘3’, ‘4’ and ‘5’. </w:t>
            </w:r>
          </w:p>
        </w:tc>
        <w:tc>
          <w:tcPr>
            <w:tcW w:w="2610" w:type="dxa"/>
            <w:hideMark/>
          </w:tcPr>
          <w:p w:rsidR="00E30B68" w:rsidRPr="00E30B68" w:rsidRDefault="00E30B68">
            <w:r w:rsidRPr="00E30B68">
              <w:t>“0101”, "1A", "1"</w:t>
            </w:r>
          </w:p>
        </w:tc>
      </w:tr>
      <w:tr w:rsidR="00E30B68" w:rsidRPr="00E30B68" w:rsidTr="00E30B68">
        <w:trPr>
          <w:trHeight w:val="1830"/>
        </w:trPr>
        <w:tc>
          <w:tcPr>
            <w:tcW w:w="2358" w:type="dxa"/>
            <w:hideMark/>
          </w:tcPr>
          <w:p w:rsidR="00E30B68" w:rsidRPr="00E30B68" w:rsidRDefault="00E30B68">
            <w:r w:rsidRPr="00E30B68">
              <w:lastRenderedPageBreak/>
              <w:t>Episode Title Class</w:t>
            </w:r>
          </w:p>
        </w:tc>
        <w:tc>
          <w:tcPr>
            <w:tcW w:w="6030" w:type="dxa"/>
            <w:hideMark/>
          </w:tcPr>
          <w:p w:rsidR="00E30B68" w:rsidRPr="00E30B68" w:rsidRDefault="00E30B68">
            <w:r w:rsidRPr="00E30B68">
              <w:t>Describes the state of the full title.</w:t>
            </w:r>
          </w:p>
        </w:tc>
        <w:tc>
          <w:tcPr>
            <w:tcW w:w="2610" w:type="dxa"/>
            <w:hideMark/>
          </w:tcPr>
          <w:p w:rsidR="00E30B68" w:rsidRPr="00E30B68" w:rsidRDefault="00E30B68">
            <w:r w:rsidRPr="00E30B68">
              <w:t>“</w:t>
            </w:r>
            <w:proofErr w:type="gramStart"/>
            <w:r w:rsidRPr="00E30B68">
              <w:t>release</w:t>
            </w:r>
            <w:proofErr w:type="gramEnd"/>
            <w:r w:rsidRPr="00E30B68">
              <w:t xml:space="preserve">”, “regional”, “AKA”, “Working” or “Internal”. </w:t>
            </w:r>
          </w:p>
        </w:tc>
      </w:tr>
      <w:tr w:rsidR="00E30B68" w:rsidRPr="00E30B68" w:rsidTr="00E30B68">
        <w:trPr>
          <w:trHeight w:val="1275"/>
        </w:trPr>
        <w:tc>
          <w:tcPr>
            <w:tcW w:w="2358" w:type="dxa"/>
            <w:hideMark/>
          </w:tcPr>
          <w:p w:rsidR="00E30B68" w:rsidRPr="00E30B68" w:rsidRDefault="00E30B68">
            <w:r w:rsidRPr="00E30B68">
              <w:t>File Name</w:t>
            </w:r>
          </w:p>
        </w:tc>
        <w:tc>
          <w:tcPr>
            <w:tcW w:w="6030" w:type="dxa"/>
            <w:hideMark/>
          </w:tcPr>
          <w:p w:rsidR="00E30B68" w:rsidRPr="00E30B68" w:rsidRDefault="00E30B68">
            <w:r w:rsidRPr="00E30B68">
              <w:t>Physical file.   The filename of an asset.</w:t>
            </w:r>
            <w:r w:rsidRPr="00E30B68">
              <w:br/>
              <w:t>Full path if appropriate.</w:t>
            </w:r>
          </w:p>
        </w:tc>
        <w:tc>
          <w:tcPr>
            <w:tcW w:w="2610" w:type="dxa"/>
            <w:hideMark/>
          </w:tcPr>
          <w:p w:rsidR="00E30B68" w:rsidRPr="00E30B68" w:rsidRDefault="00E30B68">
            <w:r w:rsidRPr="00E30B68">
              <w:t>“P450616-005-1NRHD.mxf”</w:t>
            </w:r>
          </w:p>
        </w:tc>
      </w:tr>
      <w:tr w:rsidR="00E30B68" w:rsidRPr="00E30B68" w:rsidTr="00E30B68">
        <w:trPr>
          <w:trHeight w:val="1275"/>
        </w:trPr>
        <w:tc>
          <w:tcPr>
            <w:tcW w:w="2358" w:type="dxa"/>
            <w:noWrap/>
            <w:hideMark/>
          </w:tcPr>
          <w:p w:rsidR="00E30B68" w:rsidRPr="00E30B68" w:rsidRDefault="00E30B68">
            <w:r w:rsidRPr="00E30B68">
              <w:t>First Satellite Feed Date</w:t>
            </w:r>
          </w:p>
        </w:tc>
        <w:tc>
          <w:tcPr>
            <w:tcW w:w="6030" w:type="dxa"/>
            <w:hideMark/>
          </w:tcPr>
          <w:p w:rsidR="00E30B68" w:rsidRPr="00E30B68" w:rsidRDefault="00E30B68">
            <w:r w:rsidRPr="00E30B68">
              <w:t xml:space="preserve">The date and time the Distributor releases the performance to its </w:t>
            </w:r>
            <w:proofErr w:type="spellStart"/>
            <w:r w:rsidRPr="00E30B68">
              <w:t>constiuents</w:t>
            </w:r>
            <w:proofErr w:type="spellEnd"/>
            <w:r w:rsidRPr="00E30B68">
              <w:t xml:space="preserve"> via a satellite feed.</w:t>
            </w:r>
          </w:p>
        </w:tc>
        <w:tc>
          <w:tcPr>
            <w:tcW w:w="2610" w:type="dxa"/>
            <w:hideMark/>
          </w:tcPr>
          <w:p w:rsidR="00E30B68" w:rsidRPr="00E30B68" w:rsidRDefault="00E30B68">
            <w:r w:rsidRPr="00E30B68">
              <w:t>"2017-10-10T14:22:15Z"</w:t>
            </w:r>
          </w:p>
        </w:tc>
      </w:tr>
      <w:tr w:rsidR="00E30B68" w:rsidRPr="00E30B68" w:rsidTr="00E30B68">
        <w:trPr>
          <w:trHeight w:val="1275"/>
        </w:trPr>
        <w:tc>
          <w:tcPr>
            <w:tcW w:w="2358" w:type="dxa"/>
            <w:hideMark/>
          </w:tcPr>
          <w:p w:rsidR="00E30B68" w:rsidRPr="00E30B68" w:rsidRDefault="00E30B68">
            <w:r w:rsidRPr="00E30B68">
              <w:t>Genre Primary</w:t>
            </w:r>
          </w:p>
        </w:tc>
        <w:tc>
          <w:tcPr>
            <w:tcW w:w="6030" w:type="dxa"/>
            <w:hideMark/>
          </w:tcPr>
          <w:p w:rsidR="00E30B68" w:rsidRPr="00E30B68" w:rsidRDefault="00E30B68">
            <w:r w:rsidRPr="00E30B68">
              <w:t xml:space="preserve">PBS's custom reporting </w:t>
            </w:r>
            <w:proofErr w:type="spellStart"/>
            <w:r w:rsidRPr="00E30B68">
              <w:t>mechism</w:t>
            </w:r>
            <w:proofErr w:type="spellEnd"/>
            <w:r w:rsidRPr="00E30B68">
              <w:t xml:space="preserve"> to manage similar topics.</w:t>
            </w:r>
          </w:p>
        </w:tc>
        <w:tc>
          <w:tcPr>
            <w:tcW w:w="2610" w:type="dxa"/>
            <w:hideMark/>
          </w:tcPr>
          <w:p w:rsidR="00E30B68" w:rsidRPr="00E30B68" w:rsidRDefault="00E30B68">
            <w:r w:rsidRPr="00E30B68">
              <w:t>"Children’s"</w:t>
            </w:r>
          </w:p>
        </w:tc>
      </w:tr>
      <w:tr w:rsidR="00E30B68" w:rsidRPr="00E30B68" w:rsidTr="00E30B68">
        <w:trPr>
          <w:trHeight w:val="1605"/>
        </w:trPr>
        <w:tc>
          <w:tcPr>
            <w:tcW w:w="2358" w:type="dxa"/>
            <w:hideMark/>
          </w:tcPr>
          <w:p w:rsidR="00E30B68" w:rsidRPr="00E30B68" w:rsidRDefault="00E30B68">
            <w:r w:rsidRPr="00E30B68">
              <w:t>Genre Secondary</w:t>
            </w:r>
          </w:p>
        </w:tc>
        <w:tc>
          <w:tcPr>
            <w:tcW w:w="6030" w:type="dxa"/>
            <w:hideMark/>
          </w:tcPr>
          <w:p w:rsidR="00E30B68" w:rsidRPr="00E30B68" w:rsidRDefault="00E30B68">
            <w:r w:rsidRPr="00E30B68">
              <w:t>Subject-matter attributes that describe the show.   Used to drive recommendation engines on MSOs, OTT, and VOD.</w:t>
            </w:r>
          </w:p>
        </w:tc>
        <w:tc>
          <w:tcPr>
            <w:tcW w:w="2610" w:type="dxa"/>
            <w:hideMark/>
          </w:tcPr>
          <w:p w:rsidR="00E30B68" w:rsidRPr="00E30B68" w:rsidRDefault="00E30B68">
            <w:r w:rsidRPr="00E30B68">
              <w:t>"</w:t>
            </w:r>
            <w:proofErr w:type="spellStart"/>
            <w:r w:rsidRPr="00E30B68">
              <w:t>History","Drama</w:t>
            </w:r>
            <w:proofErr w:type="spellEnd"/>
            <w:r w:rsidRPr="00E30B68">
              <w:t>"</w:t>
            </w:r>
          </w:p>
        </w:tc>
      </w:tr>
      <w:tr w:rsidR="00E30B68" w:rsidRPr="00E30B68" w:rsidTr="00E30B68">
        <w:trPr>
          <w:trHeight w:val="1710"/>
        </w:trPr>
        <w:tc>
          <w:tcPr>
            <w:tcW w:w="2358" w:type="dxa"/>
            <w:hideMark/>
          </w:tcPr>
          <w:p w:rsidR="00E30B68" w:rsidRPr="00E30B68" w:rsidRDefault="00E30B68">
            <w:r w:rsidRPr="00E30B68">
              <w:t>Language Primary</w:t>
            </w:r>
          </w:p>
        </w:tc>
        <w:tc>
          <w:tcPr>
            <w:tcW w:w="6030" w:type="dxa"/>
            <w:hideMark/>
          </w:tcPr>
          <w:p w:rsidR="00E30B68" w:rsidRPr="00E30B68" w:rsidRDefault="00E30B68">
            <w:r w:rsidRPr="00E30B68">
              <w:t>Indicates the primary language spoken in the original work.</w:t>
            </w:r>
          </w:p>
        </w:tc>
        <w:tc>
          <w:tcPr>
            <w:tcW w:w="2610" w:type="dxa"/>
            <w:hideMark/>
          </w:tcPr>
          <w:p w:rsidR="00E30B68" w:rsidRPr="00E30B68" w:rsidRDefault="00E30B68">
            <w:r w:rsidRPr="00E30B68">
              <w:t xml:space="preserve">œ </w:t>
            </w:r>
            <w:proofErr w:type="spellStart"/>
            <w:r w:rsidRPr="00E30B68">
              <w:t>en</w:t>
            </w:r>
            <w:proofErr w:type="spellEnd"/>
            <w:r w:rsidRPr="00E30B68">
              <w:t xml:space="preserve"> (English)</w:t>
            </w:r>
            <w:r w:rsidRPr="00E30B68">
              <w:br/>
              <w:t xml:space="preserve">œ </w:t>
            </w:r>
            <w:proofErr w:type="spellStart"/>
            <w:r w:rsidRPr="00E30B68">
              <w:t>sp</w:t>
            </w:r>
            <w:proofErr w:type="spellEnd"/>
            <w:r w:rsidRPr="00E30B68">
              <w:t xml:space="preserve"> (Spanish)</w:t>
            </w:r>
            <w:r w:rsidRPr="00E30B68">
              <w:br/>
              <w:t>œ de (German)</w:t>
            </w:r>
            <w:r w:rsidRPr="00E30B68">
              <w:br/>
              <w:t xml:space="preserve">œ </w:t>
            </w:r>
            <w:proofErr w:type="spellStart"/>
            <w:r w:rsidRPr="00E30B68">
              <w:t>fr</w:t>
            </w:r>
            <w:proofErr w:type="spellEnd"/>
            <w:r w:rsidRPr="00E30B68">
              <w:t xml:space="preserve"> (French)</w:t>
            </w:r>
            <w:r w:rsidRPr="00E30B68">
              <w:br/>
              <w:t>œ ja (Japanese)</w:t>
            </w:r>
          </w:p>
        </w:tc>
      </w:tr>
      <w:tr w:rsidR="00E30B68" w:rsidRPr="00E30B68" w:rsidTr="00E30B68">
        <w:trPr>
          <w:trHeight w:val="2010"/>
        </w:trPr>
        <w:tc>
          <w:tcPr>
            <w:tcW w:w="2358" w:type="dxa"/>
            <w:hideMark/>
          </w:tcPr>
          <w:p w:rsidR="00E30B68" w:rsidRPr="00E30B68" w:rsidRDefault="00E30B68">
            <w:r w:rsidRPr="00E30B68">
              <w:t xml:space="preserve">Language </w:t>
            </w:r>
            <w:proofErr w:type="spellStart"/>
            <w:r w:rsidRPr="00E30B68">
              <w:t>Primary@mode</w:t>
            </w:r>
            <w:proofErr w:type="spellEnd"/>
          </w:p>
        </w:tc>
        <w:tc>
          <w:tcPr>
            <w:tcW w:w="6030" w:type="dxa"/>
            <w:hideMark/>
          </w:tcPr>
          <w:p w:rsidR="00E30B68" w:rsidRPr="00E30B68" w:rsidRDefault="00E30B68">
            <w:r w:rsidRPr="00E30B68">
              <w:t xml:space="preserve">An EIDR concept. If </w:t>
            </w:r>
            <w:proofErr w:type="spellStart"/>
            <w:r w:rsidRPr="00E30B68">
              <w:t>AudioVisual</w:t>
            </w:r>
            <w:proofErr w:type="spellEnd"/>
            <w:r w:rsidRPr="00E30B68">
              <w:t xml:space="preserve">, </w:t>
            </w:r>
            <w:proofErr w:type="spellStart"/>
            <w:r w:rsidRPr="00E30B68">
              <w:t>ReleaseDate</w:t>
            </w:r>
            <w:proofErr w:type="spellEnd"/>
            <w:r w:rsidRPr="00E30B68">
              <w:t xml:space="preserve"> must be after 1893; if Visual, "mode" attribute of </w:t>
            </w:r>
            <w:proofErr w:type="spellStart"/>
            <w:r w:rsidRPr="00E30B68">
              <w:t>OriginalLanguage</w:t>
            </w:r>
            <w:proofErr w:type="spellEnd"/>
            <w:r w:rsidRPr="00E30B68">
              <w:t xml:space="preserve"> or </w:t>
            </w:r>
            <w:proofErr w:type="spellStart"/>
            <w:r w:rsidRPr="00E30B68">
              <w:t>VersionLanguage</w:t>
            </w:r>
            <w:proofErr w:type="spellEnd"/>
            <w:r w:rsidRPr="00E30B68">
              <w:t xml:space="preserve"> must not be Audio.</w:t>
            </w:r>
          </w:p>
        </w:tc>
        <w:tc>
          <w:tcPr>
            <w:tcW w:w="2610" w:type="dxa"/>
            <w:hideMark/>
          </w:tcPr>
          <w:p w:rsidR="00E30B68" w:rsidRPr="00E30B68" w:rsidRDefault="00E30B68">
            <w:r w:rsidRPr="00E30B68">
              <w:t xml:space="preserve">Audio, Visual, </w:t>
            </w:r>
            <w:proofErr w:type="spellStart"/>
            <w:r w:rsidRPr="00E30B68">
              <w:t>AudioVisual</w:t>
            </w:r>
            <w:proofErr w:type="spellEnd"/>
          </w:p>
        </w:tc>
      </w:tr>
      <w:tr w:rsidR="00E30B68" w:rsidRPr="00E30B68" w:rsidTr="00E30B68">
        <w:trPr>
          <w:trHeight w:val="1740"/>
        </w:trPr>
        <w:tc>
          <w:tcPr>
            <w:tcW w:w="2358" w:type="dxa"/>
            <w:hideMark/>
          </w:tcPr>
          <w:p w:rsidR="00E30B68" w:rsidRPr="00E30B68" w:rsidRDefault="00E30B68">
            <w:r w:rsidRPr="00E30B68">
              <w:t>Language Secondary</w:t>
            </w:r>
          </w:p>
        </w:tc>
        <w:tc>
          <w:tcPr>
            <w:tcW w:w="6030" w:type="dxa"/>
            <w:hideMark/>
          </w:tcPr>
          <w:p w:rsidR="00E30B68" w:rsidRPr="00E30B68" w:rsidRDefault="00E30B68">
            <w:r w:rsidRPr="00E30B68">
              <w:t>This field lists the secondary languages, if any, used in the original production.</w:t>
            </w:r>
          </w:p>
        </w:tc>
        <w:tc>
          <w:tcPr>
            <w:tcW w:w="2610" w:type="dxa"/>
            <w:hideMark/>
          </w:tcPr>
          <w:p w:rsidR="00E30B68" w:rsidRPr="00E30B68" w:rsidRDefault="00E30B68">
            <w:r w:rsidRPr="00E30B68">
              <w:t>Refer to Language Primary.</w:t>
            </w:r>
          </w:p>
        </w:tc>
      </w:tr>
      <w:tr w:rsidR="00E30B68" w:rsidRPr="00E30B68" w:rsidTr="00E30B68">
        <w:trPr>
          <w:trHeight w:val="1275"/>
        </w:trPr>
        <w:tc>
          <w:tcPr>
            <w:tcW w:w="2358" w:type="dxa"/>
            <w:hideMark/>
          </w:tcPr>
          <w:p w:rsidR="00E30B68" w:rsidRPr="00E30B68" w:rsidRDefault="00E30B68">
            <w:r w:rsidRPr="00E30B68">
              <w:t>Manifestation Class</w:t>
            </w:r>
          </w:p>
        </w:tc>
        <w:tc>
          <w:tcPr>
            <w:tcW w:w="6030" w:type="dxa"/>
            <w:hideMark/>
          </w:tcPr>
          <w:p w:rsidR="00E30B68" w:rsidRPr="00E30B68" w:rsidRDefault="00E30B68">
            <w:r w:rsidRPr="00E30B68">
              <w:t>Describes the distributable work.</w:t>
            </w:r>
          </w:p>
        </w:tc>
        <w:tc>
          <w:tcPr>
            <w:tcW w:w="2610" w:type="dxa"/>
            <w:hideMark/>
          </w:tcPr>
          <w:p w:rsidR="00E30B68" w:rsidRPr="00E30B68" w:rsidRDefault="00E30B68">
            <w:r w:rsidRPr="00E30B68">
              <w:t xml:space="preserve">Version </w:t>
            </w:r>
            <w:proofErr w:type="spellStart"/>
            <w:r w:rsidRPr="00E30B68">
              <w:t>Language,VOD,EST,Game</w:t>
            </w:r>
            <w:proofErr w:type="spellEnd"/>
            <w:r w:rsidRPr="00E30B68">
              <w:t xml:space="preserve"> Machine,Mobile,Web,Master,Mezzanine,Proxy,</w:t>
            </w:r>
            <w:r w:rsidRPr="00E30B68">
              <w:lastRenderedPageBreak/>
              <w:t>Screener,DVD,Blu-ray,HD,SD,UHD,Other</w:t>
            </w:r>
          </w:p>
        </w:tc>
      </w:tr>
      <w:tr w:rsidR="00E30B68" w:rsidRPr="00E30B68" w:rsidTr="00E30B68">
        <w:trPr>
          <w:trHeight w:val="1275"/>
        </w:trPr>
        <w:tc>
          <w:tcPr>
            <w:tcW w:w="2358" w:type="dxa"/>
            <w:hideMark/>
          </w:tcPr>
          <w:p w:rsidR="00E30B68" w:rsidRPr="00E30B68" w:rsidRDefault="00E30B68">
            <w:r w:rsidRPr="00E30B68">
              <w:lastRenderedPageBreak/>
              <w:t>Manifestation Title</w:t>
            </w:r>
          </w:p>
        </w:tc>
        <w:tc>
          <w:tcPr>
            <w:tcW w:w="6030" w:type="dxa"/>
            <w:hideMark/>
          </w:tcPr>
          <w:p w:rsidR="00E30B68" w:rsidRPr="00E30B68" w:rsidRDefault="00E30B68">
            <w:r w:rsidRPr="00E30B68">
              <w:t>Describes a particular distributable instantiation of a work.</w:t>
            </w:r>
          </w:p>
        </w:tc>
        <w:tc>
          <w:tcPr>
            <w:tcW w:w="2610" w:type="dxa"/>
            <w:hideMark/>
          </w:tcPr>
          <w:p w:rsidR="00E30B68" w:rsidRPr="00E30B68" w:rsidRDefault="00E30B68">
            <w:r w:rsidRPr="00E30B68">
              <w:t>“Mercy Street”</w:t>
            </w:r>
          </w:p>
        </w:tc>
      </w:tr>
      <w:tr w:rsidR="00E30B68" w:rsidRPr="00E30B68" w:rsidTr="00E30B68">
        <w:trPr>
          <w:trHeight w:val="885"/>
        </w:trPr>
        <w:tc>
          <w:tcPr>
            <w:tcW w:w="2358" w:type="dxa"/>
            <w:hideMark/>
          </w:tcPr>
          <w:p w:rsidR="00E30B68" w:rsidRPr="00E30B68" w:rsidRDefault="00E30B68">
            <w:r w:rsidRPr="00E30B68">
              <w:t>Organization/Contact Info/Address</w:t>
            </w:r>
          </w:p>
        </w:tc>
        <w:tc>
          <w:tcPr>
            <w:tcW w:w="6030" w:type="dxa"/>
            <w:hideMark/>
          </w:tcPr>
          <w:p w:rsidR="00E30B68" w:rsidRPr="00E30B68" w:rsidRDefault="00E30B68">
            <w:r w:rsidRPr="00E30B68">
              <w:t>The physical address of the Organization’s headquarters.</w:t>
            </w:r>
          </w:p>
        </w:tc>
        <w:tc>
          <w:tcPr>
            <w:tcW w:w="2610" w:type="dxa"/>
            <w:hideMark/>
          </w:tcPr>
          <w:p w:rsidR="00E30B68" w:rsidRPr="00E30B68" w:rsidRDefault="00E30B68">
            <w:r w:rsidRPr="00E30B68">
              <w:t>123 Oak Street, Wellington, OH 12345</w:t>
            </w:r>
          </w:p>
        </w:tc>
      </w:tr>
      <w:tr w:rsidR="00E30B68" w:rsidRPr="00E30B68" w:rsidTr="00E30B68">
        <w:trPr>
          <w:trHeight w:val="1275"/>
        </w:trPr>
        <w:tc>
          <w:tcPr>
            <w:tcW w:w="2358" w:type="dxa"/>
            <w:hideMark/>
          </w:tcPr>
          <w:p w:rsidR="00E30B68" w:rsidRPr="00E30B68" w:rsidRDefault="00E30B68">
            <w:r w:rsidRPr="00E30B68">
              <w:t>Organization/Contact Info/</w:t>
            </w:r>
            <w:proofErr w:type="spellStart"/>
            <w:r w:rsidRPr="00E30B68">
              <w:t>contactID</w:t>
            </w:r>
            <w:proofErr w:type="spellEnd"/>
          </w:p>
        </w:tc>
        <w:tc>
          <w:tcPr>
            <w:tcW w:w="6030" w:type="dxa"/>
            <w:hideMark/>
          </w:tcPr>
          <w:p w:rsidR="00E30B68" w:rsidRPr="00E30B68" w:rsidRDefault="00E30B68">
            <w:r w:rsidRPr="00E30B68">
              <w:t xml:space="preserve">The Distributor's assigned </w:t>
            </w:r>
            <w:proofErr w:type="spellStart"/>
            <w:r w:rsidRPr="00E30B68">
              <w:t>contactID</w:t>
            </w:r>
            <w:proofErr w:type="spellEnd"/>
            <w:r w:rsidRPr="00E30B68">
              <w:t>.</w:t>
            </w:r>
          </w:p>
        </w:tc>
        <w:tc>
          <w:tcPr>
            <w:tcW w:w="2610" w:type="dxa"/>
            <w:hideMark/>
          </w:tcPr>
          <w:p w:rsidR="00E30B68" w:rsidRPr="00E30B68" w:rsidRDefault="00E30B68">
            <w:r w:rsidRPr="00E30B68">
              <w:t>xxx-xxx-xxx</w:t>
            </w:r>
          </w:p>
        </w:tc>
      </w:tr>
      <w:tr w:rsidR="00E30B68" w:rsidRPr="00E30B68" w:rsidTr="00E30B68">
        <w:trPr>
          <w:trHeight w:val="2190"/>
        </w:trPr>
        <w:tc>
          <w:tcPr>
            <w:tcW w:w="2358" w:type="dxa"/>
            <w:hideMark/>
          </w:tcPr>
          <w:p w:rsidR="00E30B68" w:rsidRPr="00E30B68" w:rsidRDefault="00E30B68">
            <w:r w:rsidRPr="00E30B68">
              <w:t>Organization/Contact Info/Name</w:t>
            </w:r>
          </w:p>
        </w:tc>
        <w:tc>
          <w:tcPr>
            <w:tcW w:w="6030" w:type="dxa"/>
            <w:hideMark/>
          </w:tcPr>
          <w:p w:rsidR="00E30B68" w:rsidRPr="00E30B68" w:rsidRDefault="00E30B68">
            <w:r w:rsidRPr="00E30B68">
              <w:t>Display name of primary contact.</w:t>
            </w:r>
          </w:p>
        </w:tc>
        <w:tc>
          <w:tcPr>
            <w:tcW w:w="2610" w:type="dxa"/>
            <w:hideMark/>
          </w:tcPr>
          <w:p w:rsidR="00E30B68" w:rsidRPr="00E30B68" w:rsidRDefault="00E30B68">
            <w:r w:rsidRPr="00E30B68">
              <w:t>John Smith</w:t>
            </w:r>
          </w:p>
        </w:tc>
      </w:tr>
      <w:tr w:rsidR="00E30B68" w:rsidRPr="00E30B68" w:rsidTr="00E30B68">
        <w:trPr>
          <w:trHeight w:val="1275"/>
        </w:trPr>
        <w:tc>
          <w:tcPr>
            <w:tcW w:w="2358" w:type="dxa"/>
            <w:hideMark/>
          </w:tcPr>
          <w:p w:rsidR="00E30B68" w:rsidRPr="00E30B68" w:rsidRDefault="00E30B68">
            <w:r w:rsidRPr="00E30B68">
              <w:t>Organization/Contact Info/Phone</w:t>
            </w:r>
          </w:p>
        </w:tc>
        <w:tc>
          <w:tcPr>
            <w:tcW w:w="6030" w:type="dxa"/>
            <w:hideMark/>
          </w:tcPr>
          <w:p w:rsidR="00E30B68" w:rsidRPr="00E30B68" w:rsidRDefault="00E30B68">
            <w:r w:rsidRPr="00E30B68">
              <w:t>The best phone number to reach the Contact or Organization.</w:t>
            </w:r>
          </w:p>
        </w:tc>
        <w:tc>
          <w:tcPr>
            <w:tcW w:w="2610" w:type="dxa"/>
            <w:hideMark/>
          </w:tcPr>
          <w:p w:rsidR="00E30B68" w:rsidRPr="00E30B68" w:rsidRDefault="00E30B68">
            <w:r w:rsidRPr="00E30B68">
              <w:t>+14155552671</w:t>
            </w:r>
          </w:p>
        </w:tc>
      </w:tr>
      <w:tr w:rsidR="00E30B68" w:rsidRPr="00E30B68" w:rsidTr="00E30B68">
        <w:trPr>
          <w:trHeight w:val="1275"/>
        </w:trPr>
        <w:tc>
          <w:tcPr>
            <w:tcW w:w="2358" w:type="dxa"/>
            <w:hideMark/>
          </w:tcPr>
          <w:p w:rsidR="00E30B68" w:rsidRPr="00E30B68" w:rsidRDefault="00E30B68">
            <w:r w:rsidRPr="00E30B68">
              <w:t>Organization/Contact Info/</w:t>
            </w:r>
            <w:proofErr w:type="spellStart"/>
            <w:r w:rsidRPr="00E30B68">
              <w:t>Phone@Type</w:t>
            </w:r>
            <w:proofErr w:type="spellEnd"/>
          </w:p>
        </w:tc>
        <w:tc>
          <w:tcPr>
            <w:tcW w:w="6030" w:type="dxa"/>
            <w:hideMark/>
          </w:tcPr>
          <w:p w:rsidR="00E30B68" w:rsidRPr="00E30B68" w:rsidRDefault="00E30B68">
            <w:r w:rsidRPr="00E30B68">
              <w:t xml:space="preserve">A mechanism to identify a number's utility. </w:t>
            </w:r>
          </w:p>
        </w:tc>
        <w:tc>
          <w:tcPr>
            <w:tcW w:w="2610" w:type="dxa"/>
            <w:hideMark/>
          </w:tcPr>
          <w:p w:rsidR="00E30B68" w:rsidRPr="00E30B68" w:rsidRDefault="00E30B68">
            <w:r w:rsidRPr="00E30B68">
              <w:t>Main, Mobile, Fax, Other, Office</w:t>
            </w:r>
          </w:p>
        </w:tc>
      </w:tr>
      <w:tr w:rsidR="00E30B68" w:rsidRPr="00E30B68" w:rsidTr="00E30B68">
        <w:trPr>
          <w:trHeight w:val="1275"/>
        </w:trPr>
        <w:tc>
          <w:tcPr>
            <w:tcW w:w="2358" w:type="dxa"/>
            <w:hideMark/>
          </w:tcPr>
          <w:p w:rsidR="00E30B68" w:rsidRPr="00E30B68" w:rsidRDefault="00E30B68">
            <w:r w:rsidRPr="00E30B68">
              <w:t>Organization/Contact Info/</w:t>
            </w:r>
            <w:proofErr w:type="spellStart"/>
            <w:r w:rsidRPr="00E30B68">
              <w:t>PrimaryEmail</w:t>
            </w:r>
            <w:proofErr w:type="spellEnd"/>
          </w:p>
        </w:tc>
        <w:tc>
          <w:tcPr>
            <w:tcW w:w="6030" w:type="dxa"/>
            <w:hideMark/>
          </w:tcPr>
          <w:p w:rsidR="00E30B68" w:rsidRPr="00E30B68" w:rsidRDefault="00E30B68">
            <w:r w:rsidRPr="00E30B68">
              <w:t>Primary email address for contact.</w:t>
            </w:r>
          </w:p>
        </w:tc>
        <w:tc>
          <w:tcPr>
            <w:tcW w:w="2610" w:type="dxa"/>
            <w:hideMark/>
          </w:tcPr>
          <w:p w:rsidR="00E30B68" w:rsidRPr="00E30B68" w:rsidRDefault="00E30B68">
            <w:r w:rsidRPr="00E30B68">
              <w:t>johnsmith@email.com</w:t>
            </w:r>
          </w:p>
        </w:tc>
      </w:tr>
      <w:tr w:rsidR="00E30B68" w:rsidRPr="00E30B68" w:rsidTr="00E30B68">
        <w:trPr>
          <w:trHeight w:val="1275"/>
        </w:trPr>
        <w:tc>
          <w:tcPr>
            <w:tcW w:w="2358" w:type="dxa"/>
            <w:hideMark/>
          </w:tcPr>
          <w:p w:rsidR="00E30B68" w:rsidRPr="00E30B68" w:rsidRDefault="00E30B68">
            <w:r w:rsidRPr="00E30B68">
              <w:t>Organization/</w:t>
            </w:r>
            <w:proofErr w:type="spellStart"/>
            <w:r w:rsidRPr="00E30B68">
              <w:t>DisplayName</w:t>
            </w:r>
            <w:proofErr w:type="spellEnd"/>
          </w:p>
        </w:tc>
        <w:tc>
          <w:tcPr>
            <w:tcW w:w="6030" w:type="dxa"/>
            <w:hideMark/>
          </w:tcPr>
          <w:p w:rsidR="00E30B68" w:rsidRPr="00E30B68" w:rsidRDefault="00E30B68">
            <w:r w:rsidRPr="00E30B68">
              <w:t>A company associated with the work, preferably a list of the producers, distributor or else the original commissioning broadcaster.</w:t>
            </w:r>
          </w:p>
        </w:tc>
        <w:tc>
          <w:tcPr>
            <w:tcW w:w="2610" w:type="dxa"/>
            <w:hideMark/>
          </w:tcPr>
          <w:p w:rsidR="00E30B68" w:rsidRPr="00E30B68" w:rsidRDefault="00E30B68">
            <w:r w:rsidRPr="00E30B68">
              <w:t>National Education Television Association, American Public Television, Public Broadcasting System</w:t>
            </w:r>
          </w:p>
        </w:tc>
      </w:tr>
      <w:tr w:rsidR="00E30B68" w:rsidRPr="00E30B68" w:rsidTr="00E30B68">
        <w:trPr>
          <w:trHeight w:val="1275"/>
        </w:trPr>
        <w:tc>
          <w:tcPr>
            <w:tcW w:w="2358" w:type="dxa"/>
            <w:hideMark/>
          </w:tcPr>
          <w:p w:rsidR="00E30B68" w:rsidRPr="00E30B68" w:rsidRDefault="00E30B68">
            <w:proofErr w:type="spellStart"/>
            <w:r w:rsidRPr="00E30B68">
              <w:t>Organization@domain</w:t>
            </w:r>
            <w:proofErr w:type="spellEnd"/>
          </w:p>
        </w:tc>
        <w:tc>
          <w:tcPr>
            <w:tcW w:w="6030" w:type="dxa"/>
            <w:hideMark/>
          </w:tcPr>
          <w:p w:rsidR="00E30B68" w:rsidRPr="00E30B68" w:rsidRDefault="00E30B68">
            <w:r w:rsidRPr="00E30B68">
              <w:t>The organization's domain name.</w:t>
            </w:r>
            <w:r w:rsidRPr="00E30B68">
              <w:br/>
              <w:t xml:space="preserve">NOTE: If domain is </w:t>
            </w:r>
            <w:proofErr w:type="spellStart"/>
            <w:r w:rsidRPr="00E30B68">
              <w:t>EIDRPartyID</w:t>
            </w:r>
            <w:proofErr w:type="spellEnd"/>
            <w:r w:rsidRPr="00E30B68">
              <w:t>, organization must be a valid EIDR Party ID.</w:t>
            </w:r>
          </w:p>
        </w:tc>
        <w:tc>
          <w:tcPr>
            <w:tcW w:w="2610" w:type="dxa"/>
            <w:hideMark/>
          </w:tcPr>
          <w:p w:rsidR="00E30B68" w:rsidRPr="00E30B68" w:rsidRDefault="00E30B68">
            <w:proofErr w:type="spellStart"/>
            <w:r w:rsidRPr="00E30B68">
              <w:t>NETA,APT,PBS,ISAN,TVG,AMG,IMDB,MUZE,TRIB,URI,EIDRPartyID,Grid</w:t>
            </w:r>
            <w:proofErr w:type="spellEnd"/>
            <w:r w:rsidRPr="00E30B68">
              <w:t>, etc.</w:t>
            </w:r>
          </w:p>
        </w:tc>
      </w:tr>
      <w:tr w:rsidR="00E30B68" w:rsidRPr="00E30B68" w:rsidTr="00E30B68">
        <w:trPr>
          <w:trHeight w:val="1275"/>
        </w:trPr>
        <w:tc>
          <w:tcPr>
            <w:tcW w:w="2358" w:type="dxa"/>
            <w:noWrap/>
            <w:hideMark/>
          </w:tcPr>
          <w:p w:rsidR="00E30B68" w:rsidRPr="00E30B68" w:rsidRDefault="00E30B68">
            <w:proofErr w:type="spellStart"/>
            <w:r w:rsidRPr="00E30B68">
              <w:lastRenderedPageBreak/>
              <w:t>Organization@orgID</w:t>
            </w:r>
            <w:proofErr w:type="spellEnd"/>
          </w:p>
        </w:tc>
        <w:tc>
          <w:tcPr>
            <w:tcW w:w="6030" w:type="dxa"/>
            <w:hideMark/>
          </w:tcPr>
          <w:p w:rsidR="00E30B68" w:rsidRPr="00E30B68" w:rsidRDefault="00E30B68">
            <w:r w:rsidRPr="00E30B68">
              <w:t xml:space="preserve">A Distributors unique ID for internal </w:t>
            </w:r>
            <w:proofErr w:type="gramStart"/>
            <w:r w:rsidRPr="00E30B68">
              <w:t>tracking .</w:t>
            </w:r>
            <w:proofErr w:type="gramEnd"/>
          </w:p>
        </w:tc>
        <w:tc>
          <w:tcPr>
            <w:tcW w:w="2610" w:type="dxa"/>
            <w:hideMark/>
          </w:tcPr>
          <w:p w:rsidR="00E30B68" w:rsidRPr="00E30B68" w:rsidRDefault="00E30B68">
            <w:proofErr w:type="spellStart"/>
            <w:r w:rsidRPr="00E30B68">
              <w:t>orgid:xxx-xxx-xxx</w:t>
            </w:r>
            <w:proofErr w:type="spellEnd"/>
          </w:p>
        </w:tc>
      </w:tr>
      <w:tr w:rsidR="00E30B68" w:rsidRPr="00E30B68" w:rsidTr="00E30B68">
        <w:trPr>
          <w:trHeight w:val="1275"/>
        </w:trPr>
        <w:tc>
          <w:tcPr>
            <w:tcW w:w="2358" w:type="dxa"/>
            <w:hideMark/>
          </w:tcPr>
          <w:p w:rsidR="00E30B68" w:rsidRPr="00E30B68" w:rsidRDefault="00E30B68">
            <w:proofErr w:type="spellStart"/>
            <w:r w:rsidRPr="00E30B68">
              <w:t>Organization@role</w:t>
            </w:r>
            <w:proofErr w:type="spellEnd"/>
          </w:p>
        </w:tc>
        <w:tc>
          <w:tcPr>
            <w:tcW w:w="6030" w:type="dxa"/>
            <w:hideMark/>
          </w:tcPr>
          <w:p w:rsidR="00E30B68" w:rsidRPr="00E30B68" w:rsidRDefault="00E30B68">
            <w:r w:rsidRPr="00E30B68">
              <w:t>A mechanism to identify the role of the organization as it relates to the work.</w:t>
            </w:r>
          </w:p>
        </w:tc>
        <w:tc>
          <w:tcPr>
            <w:tcW w:w="2610" w:type="dxa"/>
            <w:hideMark/>
          </w:tcPr>
          <w:p w:rsidR="00E30B68" w:rsidRPr="00E30B68" w:rsidRDefault="00E30B68">
            <w:r w:rsidRPr="00E30B68">
              <w:t>Producer, Broadcaster, Distributor, Editor, Encoding, Post-Production, Licensor, Other</w:t>
            </w:r>
          </w:p>
        </w:tc>
      </w:tr>
      <w:tr w:rsidR="00E30B68" w:rsidRPr="00E30B68" w:rsidTr="00E30B68">
        <w:trPr>
          <w:trHeight w:val="1275"/>
        </w:trPr>
        <w:tc>
          <w:tcPr>
            <w:tcW w:w="2358" w:type="dxa"/>
            <w:noWrap/>
            <w:hideMark/>
          </w:tcPr>
          <w:p w:rsidR="00E30B68" w:rsidRPr="00E30B68" w:rsidRDefault="00E30B68">
            <w:r w:rsidRPr="00E30B68">
              <w:t>Package Domain</w:t>
            </w:r>
          </w:p>
        </w:tc>
        <w:tc>
          <w:tcPr>
            <w:tcW w:w="6030" w:type="dxa"/>
            <w:hideMark/>
          </w:tcPr>
          <w:p w:rsidR="00E30B68" w:rsidRPr="00E30B68" w:rsidRDefault="00E30B68">
            <w:r w:rsidRPr="00E30B68">
              <w:t>See content identifier.</w:t>
            </w:r>
          </w:p>
        </w:tc>
        <w:tc>
          <w:tcPr>
            <w:tcW w:w="2610" w:type="dxa"/>
            <w:hideMark/>
          </w:tcPr>
          <w:p w:rsidR="00E30B68" w:rsidRPr="00E30B68" w:rsidRDefault="00E30B68">
            <w:pPr>
              <w:rPr>
                <w:u w:val="single"/>
              </w:rPr>
            </w:pPr>
            <w:hyperlink r:id="rId17" w:history="1">
              <w:r w:rsidRPr="00E30B68">
                <w:rPr>
                  <w:rStyle w:val="Hyperlink"/>
                </w:rPr>
                <w:t>cid:org:pbs.org:PackageNumber:P123456-002</w:t>
              </w:r>
            </w:hyperlink>
          </w:p>
        </w:tc>
      </w:tr>
      <w:tr w:rsidR="00E30B68" w:rsidRPr="00E30B68" w:rsidTr="00E30B68">
        <w:trPr>
          <w:trHeight w:val="1275"/>
        </w:trPr>
        <w:tc>
          <w:tcPr>
            <w:tcW w:w="2358" w:type="dxa"/>
            <w:noWrap/>
            <w:hideMark/>
          </w:tcPr>
          <w:p w:rsidR="00E30B68" w:rsidRPr="00E30B68" w:rsidRDefault="00E30B68">
            <w:r w:rsidRPr="00E30B68">
              <w:t>Package ID</w:t>
            </w:r>
          </w:p>
        </w:tc>
        <w:tc>
          <w:tcPr>
            <w:tcW w:w="6030" w:type="dxa"/>
            <w:hideMark/>
          </w:tcPr>
          <w:p w:rsidR="00E30B68" w:rsidRPr="00E30B68" w:rsidRDefault="00E30B68">
            <w:r w:rsidRPr="00E30B68">
              <w:t>See content identifier.</w:t>
            </w:r>
          </w:p>
        </w:tc>
        <w:tc>
          <w:tcPr>
            <w:tcW w:w="2610" w:type="dxa"/>
            <w:hideMark/>
          </w:tcPr>
          <w:p w:rsidR="00E30B68" w:rsidRPr="00E30B68" w:rsidRDefault="00E30B68">
            <w:r w:rsidRPr="00E30B68">
              <w:t>cid:org:pbs.org:PackageNumber:P123456-002</w:t>
            </w:r>
          </w:p>
        </w:tc>
      </w:tr>
      <w:tr w:rsidR="00E30B68" w:rsidRPr="00E30B68" w:rsidTr="00E30B68">
        <w:trPr>
          <w:trHeight w:val="1275"/>
        </w:trPr>
        <w:tc>
          <w:tcPr>
            <w:tcW w:w="2358" w:type="dxa"/>
            <w:noWrap/>
            <w:hideMark/>
          </w:tcPr>
          <w:p w:rsidR="00E30B68" w:rsidRPr="00E30B68" w:rsidRDefault="00E30B68">
            <w:r w:rsidRPr="00E30B68">
              <w:t>Package Number</w:t>
            </w:r>
          </w:p>
        </w:tc>
        <w:tc>
          <w:tcPr>
            <w:tcW w:w="6030" w:type="dxa"/>
            <w:hideMark/>
          </w:tcPr>
          <w:p w:rsidR="00E30B68" w:rsidRPr="00E30B68" w:rsidRDefault="00E30B68">
            <w:r w:rsidRPr="00E30B68">
              <w:t>See content identifier.</w:t>
            </w:r>
          </w:p>
        </w:tc>
        <w:tc>
          <w:tcPr>
            <w:tcW w:w="2610" w:type="dxa"/>
            <w:hideMark/>
          </w:tcPr>
          <w:p w:rsidR="00E30B68" w:rsidRPr="00E30B68" w:rsidRDefault="00E30B68">
            <w:r w:rsidRPr="00E30B68">
              <w:t>cid:org:pbs.org:PackageNumber:P123456-002</w:t>
            </w:r>
          </w:p>
        </w:tc>
      </w:tr>
      <w:tr w:rsidR="00E30B68" w:rsidRPr="00E30B68" w:rsidTr="00E30B68">
        <w:trPr>
          <w:trHeight w:val="1275"/>
        </w:trPr>
        <w:tc>
          <w:tcPr>
            <w:tcW w:w="2358" w:type="dxa"/>
            <w:noWrap/>
            <w:hideMark/>
          </w:tcPr>
          <w:p w:rsidR="00E30B68" w:rsidRPr="00E30B68" w:rsidRDefault="00E30B68">
            <w:r w:rsidRPr="00E30B68">
              <w:t>Package Revision Number</w:t>
            </w:r>
          </w:p>
        </w:tc>
        <w:tc>
          <w:tcPr>
            <w:tcW w:w="6030" w:type="dxa"/>
            <w:hideMark/>
          </w:tcPr>
          <w:p w:rsidR="00E30B68" w:rsidRPr="00E30B68" w:rsidRDefault="00E30B68">
            <w:r w:rsidRPr="00E30B68">
              <w:t>See content identifier.</w:t>
            </w:r>
          </w:p>
        </w:tc>
        <w:tc>
          <w:tcPr>
            <w:tcW w:w="2610" w:type="dxa"/>
            <w:hideMark/>
          </w:tcPr>
          <w:p w:rsidR="00E30B68" w:rsidRPr="00E30B68" w:rsidRDefault="00E30B68">
            <w:r w:rsidRPr="00E30B68">
              <w:t>cid:org:pbs.org:PackageNumber:P123456-002</w:t>
            </w:r>
          </w:p>
        </w:tc>
      </w:tr>
      <w:tr w:rsidR="00E30B68" w:rsidRPr="00E30B68" w:rsidTr="00E30B68">
        <w:trPr>
          <w:trHeight w:val="1275"/>
        </w:trPr>
        <w:tc>
          <w:tcPr>
            <w:tcW w:w="2358" w:type="dxa"/>
            <w:noWrap/>
            <w:hideMark/>
          </w:tcPr>
          <w:p w:rsidR="00E30B68" w:rsidRPr="00E30B68" w:rsidRDefault="00E30B68">
            <w:r w:rsidRPr="00E30B68">
              <w:t>Package Type</w:t>
            </w:r>
          </w:p>
        </w:tc>
        <w:tc>
          <w:tcPr>
            <w:tcW w:w="6030" w:type="dxa"/>
            <w:hideMark/>
          </w:tcPr>
          <w:p w:rsidR="00E30B68" w:rsidRPr="00E30B68" w:rsidRDefault="00E30B68">
            <w:r w:rsidRPr="00E30B68">
              <w:t>See content identifier.</w:t>
            </w:r>
          </w:p>
        </w:tc>
        <w:tc>
          <w:tcPr>
            <w:tcW w:w="2610" w:type="dxa"/>
            <w:hideMark/>
          </w:tcPr>
          <w:p w:rsidR="00E30B68" w:rsidRPr="00E30B68" w:rsidRDefault="00E30B68">
            <w:r w:rsidRPr="00E30B68">
              <w:t>cid:org:pbs.org:PackageType:HD-Base</w:t>
            </w:r>
          </w:p>
        </w:tc>
      </w:tr>
      <w:tr w:rsidR="00E30B68" w:rsidRPr="00E30B68" w:rsidTr="00E30B68">
        <w:trPr>
          <w:trHeight w:val="1275"/>
        </w:trPr>
        <w:tc>
          <w:tcPr>
            <w:tcW w:w="2358" w:type="dxa"/>
            <w:hideMark/>
          </w:tcPr>
          <w:p w:rsidR="00E30B68" w:rsidRPr="00E30B68" w:rsidRDefault="00E30B68">
            <w:r w:rsidRPr="00E30B68">
              <w:t>Parent ID</w:t>
            </w:r>
          </w:p>
        </w:tc>
        <w:tc>
          <w:tcPr>
            <w:tcW w:w="6030" w:type="dxa"/>
            <w:hideMark/>
          </w:tcPr>
          <w:p w:rsidR="00E30B68" w:rsidRPr="00E30B68" w:rsidRDefault="00E30B68">
            <w:r w:rsidRPr="00E30B68">
              <w:t>An organization's GUID (global unique identifier) for a work to create parent/child relationships between data objects.</w:t>
            </w:r>
          </w:p>
        </w:tc>
        <w:tc>
          <w:tcPr>
            <w:tcW w:w="2610" w:type="dxa"/>
            <w:hideMark/>
          </w:tcPr>
          <w:p w:rsidR="00E30B68" w:rsidRPr="00E30B68" w:rsidRDefault="00E30B68">
            <w:r w:rsidRPr="00E30B68">
              <w:t>"XXXX-XXXX-XXXX-XXXX-XXXX"</w:t>
            </w:r>
          </w:p>
        </w:tc>
      </w:tr>
      <w:tr w:rsidR="00E30B68" w:rsidRPr="00E30B68" w:rsidTr="00E30B68">
        <w:trPr>
          <w:trHeight w:val="1275"/>
        </w:trPr>
        <w:tc>
          <w:tcPr>
            <w:tcW w:w="2358" w:type="dxa"/>
            <w:hideMark/>
          </w:tcPr>
          <w:p w:rsidR="00E30B68" w:rsidRPr="00E30B68" w:rsidRDefault="00E30B68">
            <w:r w:rsidRPr="00E30B68">
              <w:t>Referent Type</w:t>
            </w:r>
          </w:p>
        </w:tc>
        <w:tc>
          <w:tcPr>
            <w:tcW w:w="6030" w:type="dxa"/>
            <w:hideMark/>
          </w:tcPr>
          <w:p w:rsidR="00E30B68" w:rsidRPr="00E30B68" w:rsidRDefault="00E30B68">
            <w:r w:rsidRPr="00E30B68">
              <w:t>A mechanism to identify the record's place within an organization's data object model.</w:t>
            </w:r>
          </w:p>
        </w:tc>
        <w:tc>
          <w:tcPr>
            <w:tcW w:w="2610" w:type="dxa"/>
            <w:hideMark/>
          </w:tcPr>
          <w:p w:rsidR="00E30B68" w:rsidRPr="00E30B68" w:rsidRDefault="00E30B68">
            <w:r w:rsidRPr="00E30B68">
              <w:t>Series, Season, TV, Movie, Web, Short, or Supplemental</w:t>
            </w:r>
          </w:p>
        </w:tc>
      </w:tr>
      <w:tr w:rsidR="00E30B68" w:rsidRPr="00E30B68" w:rsidTr="00E30B68">
        <w:trPr>
          <w:trHeight w:val="1275"/>
        </w:trPr>
        <w:tc>
          <w:tcPr>
            <w:tcW w:w="2358" w:type="dxa"/>
            <w:hideMark/>
          </w:tcPr>
          <w:p w:rsidR="00E30B68" w:rsidRPr="00E30B68" w:rsidRDefault="00E30B68">
            <w:r w:rsidRPr="00E30B68">
              <w:t>Release Date</w:t>
            </w:r>
          </w:p>
        </w:tc>
        <w:tc>
          <w:tcPr>
            <w:tcW w:w="6030" w:type="dxa"/>
            <w:hideMark/>
          </w:tcPr>
          <w:p w:rsidR="00E30B68" w:rsidRPr="00E30B68" w:rsidRDefault="00E30B68">
            <w:r w:rsidRPr="00E30B68">
              <w:t>A date or four-digit year of the work's original release prefaced with the affected platform.</w:t>
            </w:r>
          </w:p>
        </w:tc>
        <w:tc>
          <w:tcPr>
            <w:tcW w:w="2610" w:type="dxa"/>
            <w:hideMark/>
          </w:tcPr>
          <w:p w:rsidR="00E30B68" w:rsidRPr="00E30B68" w:rsidRDefault="00E30B68">
            <w:r w:rsidRPr="00E30B68">
              <w:t>"broadcast:2003"</w:t>
            </w:r>
            <w:r w:rsidRPr="00E30B68">
              <w:br/>
              <w:t>"amazon:2015"</w:t>
            </w:r>
            <w:r w:rsidRPr="00E30B68">
              <w:br/>
              <w:t>"web:2017-10-24"</w:t>
            </w:r>
          </w:p>
        </w:tc>
      </w:tr>
      <w:tr w:rsidR="00E30B68" w:rsidRPr="00E30B68" w:rsidTr="00E30B68">
        <w:trPr>
          <w:trHeight w:val="1275"/>
        </w:trPr>
        <w:tc>
          <w:tcPr>
            <w:tcW w:w="2358" w:type="dxa"/>
            <w:hideMark/>
          </w:tcPr>
          <w:p w:rsidR="00E30B68" w:rsidRPr="00E30B68" w:rsidRDefault="00E30B68">
            <w:r w:rsidRPr="00E30B68">
              <w:t>Season Class</w:t>
            </w:r>
          </w:p>
        </w:tc>
        <w:tc>
          <w:tcPr>
            <w:tcW w:w="6030" w:type="dxa"/>
            <w:hideMark/>
          </w:tcPr>
          <w:p w:rsidR="00E30B68" w:rsidRPr="00E30B68" w:rsidRDefault="00E30B68">
            <w:r w:rsidRPr="00E30B68">
              <w:t xml:space="preserve">Describes the original release Season. </w:t>
            </w:r>
            <w:r w:rsidRPr="00E30B68">
              <w:br/>
              <w:t>Main.  Most common selection.</w:t>
            </w:r>
            <w:r w:rsidRPr="00E30B68">
              <w:br/>
              <w:t xml:space="preserve">Adjunct.  Used when distinct segments or episodes are combined into a presentation offered outside of the </w:t>
            </w:r>
            <w:r w:rsidRPr="00E30B68">
              <w:lastRenderedPageBreak/>
              <w:t>original season.</w:t>
            </w:r>
          </w:p>
        </w:tc>
        <w:tc>
          <w:tcPr>
            <w:tcW w:w="2610" w:type="dxa"/>
            <w:hideMark/>
          </w:tcPr>
          <w:p w:rsidR="00E30B68" w:rsidRPr="00E30B68" w:rsidRDefault="00E30B68">
            <w:r w:rsidRPr="00E30B68">
              <w:lastRenderedPageBreak/>
              <w:t>Main, Adjunct</w:t>
            </w:r>
          </w:p>
        </w:tc>
      </w:tr>
      <w:tr w:rsidR="00E30B68" w:rsidRPr="00E30B68" w:rsidTr="00E30B68">
        <w:trPr>
          <w:trHeight w:val="1275"/>
        </w:trPr>
        <w:tc>
          <w:tcPr>
            <w:tcW w:w="2358" w:type="dxa"/>
            <w:hideMark/>
          </w:tcPr>
          <w:p w:rsidR="00E30B68" w:rsidRPr="00E30B68" w:rsidRDefault="00E30B68">
            <w:r w:rsidRPr="00E30B68">
              <w:lastRenderedPageBreak/>
              <w:t>Season Title</w:t>
            </w:r>
          </w:p>
        </w:tc>
        <w:tc>
          <w:tcPr>
            <w:tcW w:w="6030" w:type="dxa"/>
            <w:hideMark/>
          </w:tcPr>
          <w:p w:rsidR="00E30B68" w:rsidRPr="00E30B68" w:rsidRDefault="00E30B68">
            <w:r w:rsidRPr="00E30B68">
              <w:t>To differentiate - for example 'season 1' - across programs, Distributor's use a season title to make their seasons unique.</w:t>
            </w:r>
          </w:p>
        </w:tc>
        <w:tc>
          <w:tcPr>
            <w:tcW w:w="2610" w:type="dxa"/>
            <w:hideMark/>
          </w:tcPr>
          <w:p w:rsidR="00E30B68" w:rsidRPr="00E30B68" w:rsidRDefault="00E30B68">
            <w:r w:rsidRPr="00E30B68">
              <w:t xml:space="preserve">[Series Title] + “Season” + [Season Number] </w:t>
            </w:r>
            <w:r w:rsidRPr="00E30B68">
              <w:br/>
              <w:t>"Arthur Season 1"</w:t>
            </w:r>
          </w:p>
        </w:tc>
      </w:tr>
      <w:tr w:rsidR="00E30B68" w:rsidRPr="00E30B68" w:rsidTr="00E30B68">
        <w:trPr>
          <w:trHeight w:val="1275"/>
        </w:trPr>
        <w:tc>
          <w:tcPr>
            <w:tcW w:w="2358" w:type="dxa"/>
            <w:hideMark/>
          </w:tcPr>
          <w:p w:rsidR="00E30B68" w:rsidRPr="00E30B68" w:rsidRDefault="00E30B68">
            <w:r w:rsidRPr="00E30B68">
              <w:t>Sequence Number</w:t>
            </w:r>
          </w:p>
        </w:tc>
        <w:tc>
          <w:tcPr>
            <w:tcW w:w="6030" w:type="dxa"/>
            <w:hideMark/>
          </w:tcPr>
          <w:p w:rsidR="00E30B68" w:rsidRPr="00E30B68" w:rsidRDefault="00E30B68">
            <w:r w:rsidRPr="00E30B68">
              <w:t>A flexible, but mainly numeric, representation of the sequence of release</w:t>
            </w:r>
            <w:r w:rsidRPr="00E30B68">
              <w:br/>
              <w:t>within a set or season as used in distribution. Allows non-numeric values such as '3a' and '1.2'.</w:t>
            </w:r>
          </w:p>
        </w:tc>
        <w:tc>
          <w:tcPr>
            <w:tcW w:w="2610" w:type="dxa"/>
            <w:hideMark/>
          </w:tcPr>
          <w:p w:rsidR="00E30B68" w:rsidRPr="00E30B68" w:rsidRDefault="00E30B68">
            <w:r w:rsidRPr="00E30B68">
              <w:t>9, 3a, 1.2</w:t>
            </w:r>
          </w:p>
        </w:tc>
      </w:tr>
      <w:tr w:rsidR="00E30B68" w:rsidRPr="00E30B68" w:rsidTr="00E30B68">
        <w:trPr>
          <w:trHeight w:val="1275"/>
        </w:trPr>
        <w:tc>
          <w:tcPr>
            <w:tcW w:w="2358" w:type="dxa"/>
            <w:hideMark/>
          </w:tcPr>
          <w:p w:rsidR="00E30B68" w:rsidRPr="00E30B68" w:rsidRDefault="00E30B68">
            <w:r w:rsidRPr="00E30B68">
              <w:t>Series Class</w:t>
            </w:r>
          </w:p>
        </w:tc>
        <w:tc>
          <w:tcPr>
            <w:tcW w:w="6030" w:type="dxa"/>
            <w:hideMark/>
          </w:tcPr>
          <w:p w:rsidR="00E30B68" w:rsidRPr="00E30B68" w:rsidRDefault="00E30B68">
            <w:r w:rsidRPr="00E30B68">
              <w:t>Describes the general type of Series. Most Series are Episodic, which is assumed if no Series Class is provided.</w:t>
            </w:r>
          </w:p>
        </w:tc>
        <w:tc>
          <w:tcPr>
            <w:tcW w:w="2610" w:type="dxa"/>
            <w:hideMark/>
          </w:tcPr>
          <w:p w:rsidR="00E30B68" w:rsidRPr="00E30B68" w:rsidRDefault="00E30B68">
            <w:r w:rsidRPr="00E30B68">
              <w:t>Episodic, Anthology, Mini-series</w:t>
            </w:r>
          </w:p>
        </w:tc>
      </w:tr>
      <w:tr w:rsidR="00E30B68" w:rsidRPr="00E30B68" w:rsidTr="00E30B68">
        <w:trPr>
          <w:trHeight w:val="1275"/>
        </w:trPr>
        <w:tc>
          <w:tcPr>
            <w:tcW w:w="2358" w:type="dxa"/>
            <w:hideMark/>
          </w:tcPr>
          <w:p w:rsidR="00E30B68" w:rsidRPr="00E30B68" w:rsidRDefault="00E30B68">
            <w:r w:rsidRPr="00E30B68">
              <w:t>Series Title</w:t>
            </w:r>
          </w:p>
        </w:tc>
        <w:tc>
          <w:tcPr>
            <w:tcW w:w="6030" w:type="dxa"/>
            <w:hideMark/>
          </w:tcPr>
          <w:p w:rsidR="00E30B68" w:rsidRPr="00E30B68" w:rsidRDefault="00E30B68">
            <w:r w:rsidRPr="00E30B68">
              <w:t xml:space="preserve">The Series’ original release title in mixed case without trailing articles.  For most programs, the Series is the name of the program and contains multiple Seasons that run for several Episodes. Examples of a Series include NOVA, Nature, </w:t>
            </w:r>
            <w:proofErr w:type="gramStart"/>
            <w:r w:rsidRPr="00E30B68">
              <w:t>PBS</w:t>
            </w:r>
            <w:proofErr w:type="gramEnd"/>
            <w:r w:rsidRPr="00E30B68">
              <w:t xml:space="preserve"> </w:t>
            </w:r>
            <w:proofErr w:type="spellStart"/>
            <w:r w:rsidRPr="00E30B68">
              <w:t>Newshour</w:t>
            </w:r>
            <w:proofErr w:type="spellEnd"/>
            <w:r w:rsidRPr="00E30B68">
              <w:t xml:space="preserve">. A Series can be part of a Collection in association with another Series or </w:t>
            </w:r>
            <w:proofErr w:type="gramStart"/>
            <w:r w:rsidRPr="00E30B68">
              <w:t>an</w:t>
            </w:r>
            <w:proofErr w:type="gramEnd"/>
            <w:r w:rsidRPr="00E30B68">
              <w:t xml:space="preserve"> One Time Only show.</w:t>
            </w:r>
          </w:p>
        </w:tc>
        <w:tc>
          <w:tcPr>
            <w:tcW w:w="2610" w:type="dxa"/>
            <w:hideMark/>
          </w:tcPr>
          <w:p w:rsidR="00E30B68" w:rsidRPr="00E30B68" w:rsidRDefault="00E30B68">
            <w:r w:rsidRPr="00E30B68">
              <w:t>Episodic, Anthology, Mini-series</w:t>
            </w:r>
          </w:p>
        </w:tc>
      </w:tr>
      <w:tr w:rsidR="00E30B68" w:rsidRPr="00E30B68" w:rsidTr="00E30B68">
        <w:trPr>
          <w:trHeight w:val="1275"/>
        </w:trPr>
        <w:tc>
          <w:tcPr>
            <w:tcW w:w="2358" w:type="dxa"/>
            <w:hideMark/>
          </w:tcPr>
          <w:p w:rsidR="00E30B68" w:rsidRPr="00E30B68" w:rsidRDefault="00E30B68">
            <w:r w:rsidRPr="00E30B68">
              <w:t>Structural Type</w:t>
            </w:r>
          </w:p>
        </w:tc>
        <w:tc>
          <w:tcPr>
            <w:tcW w:w="6030" w:type="dxa"/>
            <w:hideMark/>
          </w:tcPr>
          <w:p w:rsidR="00E30B68" w:rsidRPr="00E30B68" w:rsidRDefault="00E30B68">
            <w:r w:rsidRPr="00E30B68">
              <w:t xml:space="preserve">A mechanism to identify the record structure (or required fields) </w:t>
            </w:r>
            <w:proofErr w:type="spellStart"/>
            <w:r w:rsidRPr="00E30B68">
              <w:t>dependant</w:t>
            </w:r>
            <w:proofErr w:type="spellEnd"/>
            <w:r w:rsidRPr="00E30B68">
              <w:t xml:space="preserve"> on the work it represents (Abstraction, Performance, or Digital).</w:t>
            </w:r>
          </w:p>
        </w:tc>
        <w:tc>
          <w:tcPr>
            <w:tcW w:w="2610" w:type="dxa"/>
            <w:hideMark/>
          </w:tcPr>
          <w:p w:rsidR="00E30B68" w:rsidRPr="00E30B68" w:rsidRDefault="00E30B68">
            <w:r w:rsidRPr="00E30B68">
              <w:t>Abstraction, Performance, or Digital</w:t>
            </w:r>
          </w:p>
        </w:tc>
      </w:tr>
      <w:tr w:rsidR="00E30B68" w:rsidRPr="00E30B68" w:rsidTr="00E30B68">
        <w:trPr>
          <w:trHeight w:val="1275"/>
        </w:trPr>
        <w:tc>
          <w:tcPr>
            <w:tcW w:w="2358" w:type="dxa"/>
            <w:hideMark/>
          </w:tcPr>
          <w:p w:rsidR="00E30B68" w:rsidRPr="00E30B68" w:rsidRDefault="00E30B68">
            <w:proofErr w:type="spellStart"/>
            <w:r w:rsidRPr="00E30B68">
              <w:t>SynopsisShort</w:t>
            </w:r>
            <w:proofErr w:type="spellEnd"/>
          </w:p>
        </w:tc>
        <w:tc>
          <w:tcPr>
            <w:tcW w:w="6030" w:type="dxa"/>
            <w:hideMark/>
          </w:tcPr>
          <w:p w:rsidR="00E30B68" w:rsidRPr="00E30B68" w:rsidRDefault="00E30B68">
            <w:r w:rsidRPr="00E30B68">
              <w:t>A short description of the nature of the work to assist discovery and manual de-duplication for display on OTT and EPG platforms.  Not a plot synopsis.</w:t>
            </w:r>
          </w:p>
        </w:tc>
        <w:tc>
          <w:tcPr>
            <w:tcW w:w="2610" w:type="dxa"/>
            <w:hideMark/>
          </w:tcPr>
          <w:p w:rsidR="00E30B68" w:rsidRPr="00E30B68" w:rsidRDefault="00E30B68">
            <w:r w:rsidRPr="00E30B68">
              <w:t>Romeo and Juliet are teenagers who fall in love despite their families hate and leads to their doom.</w:t>
            </w:r>
          </w:p>
        </w:tc>
      </w:tr>
      <w:tr w:rsidR="00E30B68" w:rsidRPr="00E30B68" w:rsidTr="00E30B68">
        <w:trPr>
          <w:trHeight w:val="1275"/>
        </w:trPr>
        <w:tc>
          <w:tcPr>
            <w:tcW w:w="2358" w:type="dxa"/>
            <w:hideMark/>
          </w:tcPr>
          <w:p w:rsidR="00E30B68" w:rsidRPr="00E30B68" w:rsidRDefault="00E30B68">
            <w:proofErr w:type="spellStart"/>
            <w:r w:rsidRPr="00E30B68">
              <w:t>SynopsisLong</w:t>
            </w:r>
            <w:proofErr w:type="spellEnd"/>
          </w:p>
        </w:tc>
        <w:tc>
          <w:tcPr>
            <w:tcW w:w="6030" w:type="dxa"/>
            <w:hideMark/>
          </w:tcPr>
          <w:p w:rsidR="00E30B68" w:rsidRPr="00E30B68" w:rsidRDefault="00E30B68">
            <w:r w:rsidRPr="00E30B68">
              <w:t>Preferably 500 characters only.  The plot of an episode.  Additional information regarding the nature of the work to assist discovery and manual de-duplication.</w:t>
            </w:r>
          </w:p>
        </w:tc>
        <w:tc>
          <w:tcPr>
            <w:tcW w:w="2610" w:type="dxa"/>
            <w:hideMark/>
          </w:tcPr>
          <w:p w:rsidR="00E30B68" w:rsidRPr="00E30B68" w:rsidRDefault="00E30B68">
            <w:r w:rsidRPr="00E30B68">
              <w:t xml:space="preserve">William Shakespeare's Romeo and Juliet is a beloved play that is 400 years old, and is the most popular of this man's works. The play opens with a throwback to the ancient Greek choruses, where the actor(s) bring the audience into the action of the play by telling it everything that has come before the action begins, a </w:t>
            </w:r>
            <w:r w:rsidRPr="00E30B68">
              <w:lastRenderedPageBreak/>
              <w:t xml:space="preserve">form of exposition. The first scene is a fight in the street between to two factions, the Capulets and the Montagues, and here is </w:t>
            </w:r>
            <w:proofErr w:type="gramStart"/>
            <w:r w:rsidRPr="00E30B68">
              <w:t>its we</w:t>
            </w:r>
            <w:proofErr w:type="gramEnd"/>
            <w:r w:rsidRPr="00E30B68">
              <w:t xml:space="preserve"> are introduced to Romeo, of late unhappy that his romance with Rosaline has gone sour. Here he meets with his friends, Benvolio (a kinsman) and Mercutio (best friend, and cousin to the Count)</w:t>
            </w:r>
          </w:p>
        </w:tc>
      </w:tr>
      <w:tr w:rsidR="00E30B68" w:rsidRPr="00E30B68" w:rsidTr="00E30B68">
        <w:trPr>
          <w:trHeight w:val="1275"/>
        </w:trPr>
        <w:tc>
          <w:tcPr>
            <w:tcW w:w="2358" w:type="dxa"/>
            <w:hideMark/>
          </w:tcPr>
          <w:p w:rsidR="00E30B68" w:rsidRPr="00E30B68" w:rsidRDefault="00E30B68">
            <w:r w:rsidRPr="00E30B68">
              <w:lastRenderedPageBreak/>
              <w:t>Title</w:t>
            </w:r>
          </w:p>
        </w:tc>
        <w:tc>
          <w:tcPr>
            <w:tcW w:w="6030" w:type="dxa"/>
            <w:hideMark/>
          </w:tcPr>
          <w:p w:rsidR="00E30B68" w:rsidRPr="00E30B68" w:rsidRDefault="00E30B68">
            <w:r w:rsidRPr="00E30B68">
              <w:t xml:space="preserve">The original release title in mixed case without trailing articles.  </w:t>
            </w:r>
          </w:p>
        </w:tc>
        <w:tc>
          <w:tcPr>
            <w:tcW w:w="2610" w:type="dxa"/>
            <w:hideMark/>
          </w:tcPr>
          <w:p w:rsidR="00E30B68" w:rsidRPr="00E30B68" w:rsidRDefault="00E30B68">
            <w:r w:rsidRPr="00E30B68">
              <w:t>“Mercy Street”, "Summer of Adventure"</w:t>
            </w:r>
          </w:p>
        </w:tc>
      </w:tr>
      <w:tr w:rsidR="00E30B68" w:rsidRPr="00E30B68" w:rsidTr="00E30B68">
        <w:trPr>
          <w:trHeight w:val="1275"/>
        </w:trPr>
        <w:tc>
          <w:tcPr>
            <w:tcW w:w="2358" w:type="dxa"/>
            <w:hideMark/>
          </w:tcPr>
          <w:p w:rsidR="00E30B68" w:rsidRPr="00E30B68" w:rsidRDefault="00E30B68">
            <w:r w:rsidRPr="00E30B68">
              <w:t>Title/Class</w:t>
            </w:r>
          </w:p>
        </w:tc>
        <w:tc>
          <w:tcPr>
            <w:tcW w:w="6030" w:type="dxa"/>
            <w:hideMark/>
          </w:tcPr>
          <w:p w:rsidR="00E30B68" w:rsidRPr="00E30B68" w:rsidRDefault="00E30B68">
            <w:r w:rsidRPr="00E30B68">
              <w:t>A mechanism to classify the state of the title itself.</w:t>
            </w:r>
          </w:p>
        </w:tc>
        <w:tc>
          <w:tcPr>
            <w:tcW w:w="2610" w:type="dxa"/>
            <w:hideMark/>
          </w:tcPr>
          <w:p w:rsidR="00E30B68" w:rsidRPr="00E30B68" w:rsidRDefault="00E30B68">
            <w:r w:rsidRPr="00E30B68">
              <w:t>“</w:t>
            </w:r>
            <w:proofErr w:type="gramStart"/>
            <w:r w:rsidRPr="00E30B68">
              <w:t>release</w:t>
            </w:r>
            <w:proofErr w:type="gramEnd"/>
            <w:r w:rsidRPr="00E30B68">
              <w:t xml:space="preserve">”, “regional”, “AKA”, “Working” or “Internal”. </w:t>
            </w:r>
          </w:p>
        </w:tc>
      </w:tr>
      <w:tr w:rsidR="00E30B68" w:rsidRPr="00E30B68" w:rsidTr="00E30B68">
        <w:trPr>
          <w:trHeight w:val="1275"/>
        </w:trPr>
        <w:tc>
          <w:tcPr>
            <w:tcW w:w="2358" w:type="dxa"/>
            <w:hideMark/>
          </w:tcPr>
          <w:p w:rsidR="00E30B68" w:rsidRPr="00E30B68" w:rsidRDefault="00E30B68">
            <w:r w:rsidRPr="00E30B68">
              <w:t>Title/Language</w:t>
            </w:r>
          </w:p>
        </w:tc>
        <w:tc>
          <w:tcPr>
            <w:tcW w:w="6030" w:type="dxa"/>
            <w:hideMark/>
          </w:tcPr>
          <w:p w:rsidR="00E30B68" w:rsidRPr="00E30B68" w:rsidRDefault="00E30B68">
            <w:r w:rsidRPr="00E30B68">
              <w:t xml:space="preserve">The language of the title. </w:t>
            </w:r>
          </w:p>
        </w:tc>
        <w:tc>
          <w:tcPr>
            <w:tcW w:w="2610" w:type="dxa"/>
            <w:hideMark/>
          </w:tcPr>
          <w:p w:rsidR="00E30B68" w:rsidRPr="00E30B68" w:rsidRDefault="00E30B68">
            <w:r w:rsidRPr="00E30B68">
              <w:t xml:space="preserve">e.g., </w:t>
            </w:r>
            <w:proofErr w:type="spellStart"/>
            <w:r w:rsidRPr="00E30B68">
              <w:t>en</w:t>
            </w:r>
            <w:proofErr w:type="spellEnd"/>
          </w:p>
        </w:tc>
      </w:tr>
      <w:tr w:rsidR="00E30B68" w:rsidRPr="00E30B68" w:rsidTr="00E30B68">
        <w:trPr>
          <w:trHeight w:val="1275"/>
        </w:trPr>
        <w:tc>
          <w:tcPr>
            <w:tcW w:w="2358" w:type="dxa"/>
            <w:hideMark/>
          </w:tcPr>
          <w:p w:rsidR="00E30B68" w:rsidRPr="00E30B68" w:rsidRDefault="00E30B68">
            <w:r w:rsidRPr="00E30B68">
              <w:t>Title120</w:t>
            </w:r>
          </w:p>
        </w:tc>
        <w:tc>
          <w:tcPr>
            <w:tcW w:w="6030" w:type="dxa"/>
            <w:hideMark/>
          </w:tcPr>
          <w:p w:rsidR="00E30B68" w:rsidRPr="00E30B68" w:rsidRDefault="00E30B68">
            <w:r w:rsidRPr="00E30B68">
              <w:t>An abbreviation of the original release title in mixed case without trailing articles for display on OTT and EPG platforms.</w:t>
            </w:r>
          </w:p>
        </w:tc>
        <w:tc>
          <w:tcPr>
            <w:tcW w:w="2610" w:type="dxa"/>
            <w:hideMark/>
          </w:tcPr>
          <w:p w:rsidR="00E30B68" w:rsidRPr="00E30B68" w:rsidRDefault="00E30B68">
            <w:r w:rsidRPr="00E30B68">
              <w:t>“Decision 2016 Election Special”</w:t>
            </w:r>
          </w:p>
        </w:tc>
      </w:tr>
      <w:tr w:rsidR="00E30B68" w:rsidRPr="00E30B68" w:rsidTr="00E30B68">
        <w:trPr>
          <w:trHeight w:val="1275"/>
        </w:trPr>
        <w:tc>
          <w:tcPr>
            <w:tcW w:w="2358" w:type="dxa"/>
            <w:hideMark/>
          </w:tcPr>
          <w:p w:rsidR="00E30B68" w:rsidRPr="00E30B68" w:rsidRDefault="00E30B68">
            <w:r w:rsidRPr="00E30B68">
              <w:t>UID</w:t>
            </w:r>
          </w:p>
        </w:tc>
        <w:tc>
          <w:tcPr>
            <w:tcW w:w="6030" w:type="dxa"/>
            <w:hideMark/>
          </w:tcPr>
          <w:p w:rsidR="00E30B68" w:rsidRPr="00E30B68" w:rsidRDefault="00E30B68">
            <w:r w:rsidRPr="00E30B68">
              <w:t>An organization's GUID (global unique identifier) for internal tracking purposes.</w:t>
            </w:r>
          </w:p>
        </w:tc>
        <w:tc>
          <w:tcPr>
            <w:tcW w:w="2610" w:type="dxa"/>
            <w:hideMark/>
          </w:tcPr>
          <w:p w:rsidR="00E30B68" w:rsidRPr="00E30B68" w:rsidRDefault="00E30B68">
            <w:r w:rsidRPr="00E30B68">
              <w:t>"XXXX-XXXX-XXXX-XXXX-XXXX"</w:t>
            </w:r>
          </w:p>
        </w:tc>
      </w:tr>
      <w:tr w:rsidR="00E30B68" w:rsidRPr="00E30B68" w:rsidTr="00E30B68">
        <w:trPr>
          <w:trHeight w:val="1275"/>
        </w:trPr>
        <w:tc>
          <w:tcPr>
            <w:tcW w:w="2358" w:type="dxa"/>
            <w:hideMark/>
          </w:tcPr>
          <w:p w:rsidR="00E30B68" w:rsidRPr="00E30B68" w:rsidRDefault="00E30B68">
            <w:proofErr w:type="spellStart"/>
            <w:r w:rsidRPr="00E30B68">
              <w:t>UseWindow</w:t>
            </w:r>
            <w:proofErr w:type="spellEnd"/>
            <w:r w:rsidRPr="00E30B68">
              <w:t>/Term</w:t>
            </w:r>
          </w:p>
        </w:tc>
        <w:tc>
          <w:tcPr>
            <w:tcW w:w="6030" w:type="dxa"/>
            <w:hideMark/>
          </w:tcPr>
          <w:p w:rsidR="00E30B68" w:rsidRPr="00E30B68" w:rsidRDefault="00E30B68">
            <w:r w:rsidRPr="00E30B68">
              <w:t xml:space="preserve">A use window reflects a limited term caused either by supplemental media or c </w:t>
            </w:r>
            <w:proofErr w:type="spellStart"/>
            <w:r w:rsidRPr="00E30B68">
              <w:t>hanges</w:t>
            </w:r>
            <w:proofErr w:type="spellEnd"/>
            <w:r w:rsidRPr="00E30B68">
              <w:t xml:space="preserve"> within an essence, which impacts the larger rights term.</w:t>
            </w:r>
          </w:p>
        </w:tc>
        <w:tc>
          <w:tcPr>
            <w:tcW w:w="2610" w:type="dxa"/>
            <w:hideMark/>
          </w:tcPr>
          <w:p w:rsidR="00E30B68" w:rsidRPr="00E30B68" w:rsidRDefault="00E30B68">
            <w:r w:rsidRPr="00E30B68">
              <w:t>"2017-10-10T14:22:15Z":"2017-12-10T14:22:15Z"</w:t>
            </w:r>
          </w:p>
        </w:tc>
      </w:tr>
      <w:tr w:rsidR="00E30B68" w:rsidRPr="00E30B68" w:rsidTr="00E30B68">
        <w:trPr>
          <w:trHeight w:val="1275"/>
        </w:trPr>
        <w:tc>
          <w:tcPr>
            <w:tcW w:w="2358" w:type="dxa"/>
            <w:hideMark/>
          </w:tcPr>
          <w:p w:rsidR="00E30B68" w:rsidRPr="00E30B68" w:rsidRDefault="00E30B68">
            <w:r w:rsidRPr="00E30B68">
              <w:t>Video/V-Chip</w:t>
            </w:r>
          </w:p>
        </w:tc>
        <w:tc>
          <w:tcPr>
            <w:tcW w:w="6030" w:type="dxa"/>
            <w:hideMark/>
          </w:tcPr>
          <w:p w:rsidR="00E30B68" w:rsidRPr="00E30B68" w:rsidRDefault="00E30B68">
            <w:r w:rsidRPr="00E30B68">
              <w:t>Use as a Rating and Reason concatenation. If none, use UNRATED.</w:t>
            </w:r>
          </w:p>
        </w:tc>
        <w:tc>
          <w:tcPr>
            <w:tcW w:w="2610" w:type="dxa"/>
            <w:hideMark/>
          </w:tcPr>
          <w:p w:rsidR="00E30B68" w:rsidRPr="00E30B68" w:rsidRDefault="00E30B68">
            <w:r w:rsidRPr="00E30B68">
              <w:t>"TV-PG-V"</w:t>
            </w:r>
          </w:p>
        </w:tc>
      </w:tr>
    </w:tbl>
    <w:p w:rsidR="00E8520D" w:rsidRDefault="00E30B68">
      <w:pPr>
        <w:sectPr w:rsidR="00E8520D" w:rsidSect="007F5D97">
          <w:type w:val="continuous"/>
          <w:pgSz w:w="12240" w:h="15840"/>
          <w:pgMar w:top="720" w:right="720" w:bottom="720" w:left="720" w:header="720" w:footer="720" w:gutter="0"/>
          <w:cols w:space="720"/>
          <w:docGrid w:linePitch="360"/>
        </w:sectPr>
      </w:pPr>
      <w:r>
        <w:fldChar w:fldCharType="end"/>
      </w:r>
    </w:p>
    <w:p w:rsidR="00A75B5B" w:rsidRDefault="004A2027" w:rsidP="004A2027">
      <w:pPr>
        <w:pStyle w:val="Heading1"/>
      </w:pPr>
      <w:bookmarkStart w:id="77" w:name="_Required_fields_within"/>
      <w:bookmarkStart w:id="78" w:name="_Toc512030514"/>
      <w:bookmarkEnd w:id="77"/>
      <w:r>
        <w:lastRenderedPageBreak/>
        <w:t>Required fields within the Data Model</w:t>
      </w:r>
      <w:bookmarkEnd w:id="78"/>
    </w:p>
    <w:p w:rsidR="004A2027" w:rsidRDefault="00DF5B5C" w:rsidP="00DF5B5C">
      <w:pPr>
        <w:jc w:val="center"/>
      </w:pPr>
      <w:proofErr w:type="gramStart"/>
      <w:r>
        <w:t>Figure 1.</w:t>
      </w:r>
      <w:proofErr w:type="gramEnd"/>
      <w:r>
        <w:br/>
      </w:r>
      <w:r>
        <w:rPr>
          <w:rFonts w:eastAsia="Times New Roman"/>
          <w:noProof/>
        </w:rPr>
        <w:drawing>
          <wp:inline distT="0" distB="0" distL="0" distR="0" wp14:anchorId="4BD7E5A7" wp14:editId="3492164E">
            <wp:extent cx="4400550" cy="11010820"/>
            <wp:effectExtent l="0" t="0" r="0" b="635"/>
            <wp:docPr id="1" name="Picture 1" descr="C:\a8950e4e3eb4750aac108c1b5fb2b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8950e4e3eb4750aac108c1b5fb2b932"/>
                    <pic:cNvPicPr>
                      <a:picLocks noChangeAspect="1" noChangeArrowheads="1"/>
                    </pic:cNvPicPr>
                  </pic:nvPicPr>
                  <pic:blipFill rotWithShape="1">
                    <a:blip r:embed="rId18">
                      <a:extLst>
                        <a:ext uri="{28A0092B-C50C-407E-A947-70E740481C1C}">
                          <a14:useLocalDpi xmlns:a14="http://schemas.microsoft.com/office/drawing/2010/main" val="0"/>
                        </a:ext>
                      </a:extLst>
                    </a:blip>
                    <a:srcRect l="1856" t="2201" r="2031" b="666"/>
                    <a:stretch/>
                  </pic:blipFill>
                  <pic:spPr bwMode="auto">
                    <a:xfrm>
                      <a:off x="0" y="0"/>
                      <a:ext cx="4400550" cy="11010820"/>
                    </a:xfrm>
                    <a:prstGeom prst="rect">
                      <a:avLst/>
                    </a:prstGeom>
                    <a:noFill/>
                    <a:ln>
                      <a:noFill/>
                    </a:ln>
                    <a:extLst>
                      <a:ext uri="{53640926-AAD7-44D8-BBD7-CCE9431645EC}">
                        <a14:shadowObscured xmlns:a14="http://schemas.microsoft.com/office/drawing/2010/main"/>
                      </a:ext>
                    </a:extLst>
                  </pic:spPr>
                </pic:pic>
              </a:graphicData>
            </a:graphic>
          </wp:inline>
        </w:drawing>
      </w:r>
    </w:p>
    <w:sectPr w:rsidR="004A2027" w:rsidSect="001725F5">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E1BB9"/>
    <w:multiLevelType w:val="multilevel"/>
    <w:tmpl w:val="86981468"/>
    <w:lvl w:ilvl="0">
      <w:start w:val="1"/>
      <w:numFmt w:val="bullet"/>
      <w:lvlText w:val="●"/>
      <w:lvlJc w:val="left"/>
      <w:pPr>
        <w:ind w:left="720" w:firstLine="360"/>
      </w:pPr>
      <w:rPr>
        <w:rFonts w:ascii="Arial" w:eastAsia="Arial" w:hAnsi="Arial" w:cs="Arial"/>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8D37CC"/>
    <w:multiLevelType w:val="multilevel"/>
    <w:tmpl w:val="90440A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57B2222"/>
    <w:multiLevelType w:val="hybridMultilevel"/>
    <w:tmpl w:val="6D1E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zsDCyMDE0NjIzMjBX0lEKTi0uzszPAymwqAUA58gnfiwAAAA="/>
  </w:docVars>
  <w:rsids>
    <w:rsidRoot w:val="00723DFC"/>
    <w:rsid w:val="00074612"/>
    <w:rsid w:val="001725F5"/>
    <w:rsid w:val="00186B4C"/>
    <w:rsid w:val="001A1C7F"/>
    <w:rsid w:val="001A2723"/>
    <w:rsid w:val="00235E46"/>
    <w:rsid w:val="00252A6B"/>
    <w:rsid w:val="00276E58"/>
    <w:rsid w:val="002B04EF"/>
    <w:rsid w:val="002B5999"/>
    <w:rsid w:val="002F5068"/>
    <w:rsid w:val="003B67B8"/>
    <w:rsid w:val="003D1B84"/>
    <w:rsid w:val="00454765"/>
    <w:rsid w:val="004A2027"/>
    <w:rsid w:val="004B2501"/>
    <w:rsid w:val="004E40BD"/>
    <w:rsid w:val="00625A47"/>
    <w:rsid w:val="006937C8"/>
    <w:rsid w:val="006C1F65"/>
    <w:rsid w:val="006C584E"/>
    <w:rsid w:val="00701118"/>
    <w:rsid w:val="00723DFC"/>
    <w:rsid w:val="00794532"/>
    <w:rsid w:val="007C5BFE"/>
    <w:rsid w:val="007D11F7"/>
    <w:rsid w:val="007F5D97"/>
    <w:rsid w:val="008D1421"/>
    <w:rsid w:val="0095202B"/>
    <w:rsid w:val="00A12B23"/>
    <w:rsid w:val="00A75B5B"/>
    <w:rsid w:val="00A90F66"/>
    <w:rsid w:val="00AD311B"/>
    <w:rsid w:val="00AF621C"/>
    <w:rsid w:val="00B546D7"/>
    <w:rsid w:val="00B64687"/>
    <w:rsid w:val="00B7331C"/>
    <w:rsid w:val="00BB5179"/>
    <w:rsid w:val="00BC0BCB"/>
    <w:rsid w:val="00C76068"/>
    <w:rsid w:val="00CE7B6A"/>
    <w:rsid w:val="00D53138"/>
    <w:rsid w:val="00D56CD3"/>
    <w:rsid w:val="00D91020"/>
    <w:rsid w:val="00DA2FF8"/>
    <w:rsid w:val="00DA49B0"/>
    <w:rsid w:val="00DF5B5C"/>
    <w:rsid w:val="00E308EE"/>
    <w:rsid w:val="00E30B68"/>
    <w:rsid w:val="00E8520D"/>
    <w:rsid w:val="00F02651"/>
    <w:rsid w:val="00F15BC9"/>
    <w:rsid w:val="00F7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styleId="TOC1">
    <w:name w:val="toc 1"/>
    <w:basedOn w:val="Normal"/>
    <w:next w:val="Normal"/>
    <w:autoRedefine/>
    <w:uiPriority w:val="39"/>
    <w:unhideWhenUsed/>
    <w:rsid w:val="002F5068"/>
    <w:pPr>
      <w:spacing w:after="100"/>
    </w:pPr>
  </w:style>
  <w:style w:type="paragraph" w:styleId="TOC2">
    <w:name w:val="toc 2"/>
    <w:basedOn w:val="Normal"/>
    <w:next w:val="Normal"/>
    <w:autoRedefine/>
    <w:uiPriority w:val="39"/>
    <w:unhideWhenUsed/>
    <w:rsid w:val="002F5068"/>
    <w:pPr>
      <w:spacing w:after="100"/>
      <w:ind w:left="220"/>
    </w:pPr>
  </w:style>
  <w:style w:type="paragraph" w:styleId="TOC3">
    <w:name w:val="toc 3"/>
    <w:basedOn w:val="Normal"/>
    <w:next w:val="Normal"/>
    <w:autoRedefine/>
    <w:uiPriority w:val="39"/>
    <w:unhideWhenUsed/>
    <w:rsid w:val="002F506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1F65"/>
  </w:style>
  <w:style w:type="paragraph" w:styleId="Heading1">
    <w:name w:val="heading 1"/>
    <w:basedOn w:val="Normal"/>
    <w:next w:val="Normal"/>
    <w:link w:val="Heading1Char"/>
    <w:rsid w:val="00A12B23"/>
    <w:pPr>
      <w:keepNext/>
      <w:keepLines/>
      <w:numPr>
        <w:numId w:val="2"/>
      </w:numPr>
      <w:spacing w:before="480" w:after="0"/>
      <w:outlineLvl w:val="0"/>
    </w:pPr>
    <w:rPr>
      <w:rFonts w:ascii="Microsoft Sans Serif" w:eastAsiaTheme="majorEastAsia" w:hAnsi="Microsoft Sans Serif" w:cstheme="majorBidi"/>
      <w:b/>
      <w:bCs/>
      <w:color w:val="0070C0"/>
      <w:sz w:val="48"/>
      <w:szCs w:val="28"/>
    </w:rPr>
  </w:style>
  <w:style w:type="paragraph" w:styleId="Heading2">
    <w:name w:val="heading 2"/>
    <w:basedOn w:val="Normal"/>
    <w:next w:val="Normal"/>
    <w:link w:val="Heading2Char"/>
    <w:uiPriority w:val="9"/>
    <w:unhideWhenUsed/>
    <w:rsid w:val="006C1F6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1F65"/>
    <w:pPr>
      <w:keepNext/>
      <w:keepLines/>
      <w:numPr>
        <w:ilvl w:val="2"/>
        <w:numId w:val="2"/>
      </w:numPr>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6C1F65"/>
    <w:pPr>
      <w:keepNext/>
      <w:keepLines/>
      <w:numPr>
        <w:ilvl w:val="3"/>
        <w:numId w:val="2"/>
      </w:numPr>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uiPriority w:val="9"/>
    <w:unhideWhenUsed/>
    <w:qFormat/>
    <w:rsid w:val="006C1F65"/>
    <w:pPr>
      <w:keepNext/>
      <w:keepLines/>
      <w:numPr>
        <w:ilvl w:val="4"/>
        <w:numId w:val="2"/>
      </w:numPr>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unhideWhenUsed/>
    <w:qFormat/>
    <w:rsid w:val="006C1F65"/>
    <w:pPr>
      <w:keepNext/>
      <w:keepLines/>
      <w:numPr>
        <w:ilvl w:val="5"/>
        <w:numId w:val="2"/>
      </w:numPr>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6C1F65"/>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6C1F65"/>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F65"/>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2B23"/>
    <w:rPr>
      <w:rFonts w:ascii="Microsoft Sans Serif" w:eastAsiaTheme="majorEastAsia" w:hAnsi="Microsoft Sans Serif" w:cstheme="majorBidi"/>
      <w:b/>
      <w:bCs/>
      <w:color w:val="0070C0"/>
      <w:sz w:val="48"/>
      <w:szCs w:val="28"/>
    </w:rPr>
  </w:style>
  <w:style w:type="character" w:customStyle="1" w:styleId="Heading2Char">
    <w:name w:val="Heading 2 Char"/>
    <w:basedOn w:val="DefaultParagraphFont"/>
    <w:link w:val="Heading2"/>
    <w:uiPriority w:val="9"/>
    <w:rsid w:val="006C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1F6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6C1F65"/>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6C1F6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6C1F6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C1F6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C1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F6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1F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F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1F65"/>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1F65"/>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723DFC"/>
    <w:rPr>
      <w:sz w:val="20"/>
      <w:szCs w:val="20"/>
    </w:rPr>
  </w:style>
  <w:style w:type="character" w:customStyle="1" w:styleId="CommentTextChar">
    <w:name w:val="Comment Text Char"/>
    <w:basedOn w:val="DefaultParagraphFont"/>
    <w:link w:val="CommentText"/>
    <w:uiPriority w:val="99"/>
    <w:semiHidden/>
    <w:rsid w:val="00723DFC"/>
    <w:rPr>
      <w:rFonts w:ascii="Cambria" w:eastAsia="Cambria" w:hAnsi="Cambria" w:cs="Cambria"/>
      <w:color w:val="000000"/>
      <w:sz w:val="20"/>
      <w:szCs w:val="20"/>
    </w:rPr>
  </w:style>
  <w:style w:type="character" w:styleId="CommentReference">
    <w:name w:val="annotation reference"/>
    <w:basedOn w:val="DefaultParagraphFont"/>
    <w:uiPriority w:val="99"/>
    <w:semiHidden/>
    <w:unhideWhenUsed/>
    <w:rsid w:val="00723DFC"/>
    <w:rPr>
      <w:sz w:val="16"/>
      <w:szCs w:val="16"/>
    </w:rPr>
  </w:style>
  <w:style w:type="paragraph" w:styleId="BalloonText">
    <w:name w:val="Balloon Text"/>
    <w:basedOn w:val="Normal"/>
    <w:link w:val="BalloonTextChar"/>
    <w:uiPriority w:val="99"/>
    <w:semiHidden/>
    <w:unhideWhenUsed/>
    <w:rsid w:val="00723DFC"/>
    <w:rPr>
      <w:rFonts w:ascii="Tahoma" w:hAnsi="Tahoma" w:cs="Tahoma"/>
      <w:sz w:val="16"/>
      <w:szCs w:val="16"/>
    </w:rPr>
  </w:style>
  <w:style w:type="character" w:customStyle="1" w:styleId="BalloonTextChar">
    <w:name w:val="Balloon Text Char"/>
    <w:basedOn w:val="DefaultParagraphFont"/>
    <w:link w:val="BalloonText"/>
    <w:uiPriority w:val="99"/>
    <w:semiHidden/>
    <w:rsid w:val="00723DFC"/>
    <w:rPr>
      <w:rFonts w:ascii="Tahoma" w:eastAsia="Cambria" w:hAnsi="Tahoma" w:cs="Tahoma"/>
      <w:color w:val="000000"/>
      <w:sz w:val="16"/>
      <w:szCs w:val="16"/>
    </w:rPr>
  </w:style>
  <w:style w:type="paragraph" w:styleId="Header">
    <w:name w:val="header"/>
    <w:basedOn w:val="Normal"/>
    <w:link w:val="HeaderChar"/>
    <w:uiPriority w:val="99"/>
    <w:unhideWhenUsed/>
    <w:rsid w:val="00723DFC"/>
    <w:pPr>
      <w:tabs>
        <w:tab w:val="center" w:pos="4680"/>
        <w:tab w:val="right" w:pos="9360"/>
      </w:tabs>
    </w:pPr>
  </w:style>
  <w:style w:type="character" w:customStyle="1" w:styleId="HeaderChar">
    <w:name w:val="Header Char"/>
    <w:basedOn w:val="DefaultParagraphFont"/>
    <w:link w:val="Header"/>
    <w:uiPriority w:val="99"/>
    <w:rsid w:val="00723DFC"/>
    <w:rPr>
      <w:rFonts w:ascii="Cambria" w:eastAsia="Cambria" w:hAnsi="Cambria" w:cs="Cambria"/>
      <w:color w:val="000000"/>
      <w:sz w:val="24"/>
      <w:szCs w:val="24"/>
    </w:rPr>
  </w:style>
  <w:style w:type="character" w:styleId="Hyperlink">
    <w:name w:val="Hyperlink"/>
    <w:basedOn w:val="DefaultParagraphFont"/>
    <w:uiPriority w:val="99"/>
    <w:unhideWhenUsed/>
    <w:rsid w:val="00723DFC"/>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3DFC"/>
    <w:rPr>
      <w:b/>
      <w:bCs/>
    </w:rPr>
  </w:style>
  <w:style w:type="character" w:customStyle="1" w:styleId="CommentSubjectChar">
    <w:name w:val="Comment Subject Char"/>
    <w:basedOn w:val="CommentTextChar"/>
    <w:link w:val="CommentSubject"/>
    <w:uiPriority w:val="99"/>
    <w:semiHidden/>
    <w:rsid w:val="00723DFC"/>
    <w:rPr>
      <w:rFonts w:ascii="Cambria" w:eastAsia="Cambria" w:hAnsi="Cambria" w:cs="Cambria"/>
      <w:b/>
      <w:bCs/>
      <w:color w:val="000000"/>
      <w:sz w:val="20"/>
      <w:szCs w:val="20"/>
    </w:rPr>
  </w:style>
  <w:style w:type="character" w:styleId="FollowedHyperlink">
    <w:name w:val="FollowedHyperlink"/>
    <w:basedOn w:val="DefaultParagraphFont"/>
    <w:uiPriority w:val="99"/>
    <w:semiHidden/>
    <w:unhideWhenUsed/>
    <w:rsid w:val="00723DFC"/>
    <w:rPr>
      <w:color w:val="800080" w:themeColor="followedHyperlink"/>
      <w:u w:val="single"/>
    </w:rPr>
  </w:style>
  <w:style w:type="paragraph" w:styleId="Revision">
    <w:name w:val="Revision"/>
    <w:hidden/>
    <w:uiPriority w:val="99"/>
    <w:semiHidden/>
    <w:rsid w:val="00723DFC"/>
    <w:pPr>
      <w:spacing w:after="0" w:line="240" w:lineRule="auto"/>
    </w:pPr>
    <w:rPr>
      <w:rFonts w:ascii="Cambria" w:eastAsia="Cambria" w:hAnsi="Cambria" w:cs="Cambria"/>
      <w:color w:val="000000"/>
      <w:sz w:val="24"/>
      <w:szCs w:val="24"/>
    </w:rPr>
  </w:style>
  <w:style w:type="table" w:styleId="TableGrid">
    <w:name w:val="Table Grid"/>
    <w:basedOn w:val="TableNormal"/>
    <w:uiPriority w:val="59"/>
    <w:rsid w:val="00723DFC"/>
    <w:pPr>
      <w:spacing w:after="0" w:line="240" w:lineRule="auto"/>
    </w:pPr>
    <w:rPr>
      <w:rFonts w:ascii="Cambria" w:eastAsia="Cambria" w:hAnsi="Cambria" w:cs="Cambria"/>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1F65"/>
    <w:pPr>
      <w:spacing w:after="0" w:line="240" w:lineRule="auto"/>
      <w:ind w:left="720"/>
      <w:contextualSpacing/>
    </w:pPr>
    <w:rPr>
      <w:rFonts w:ascii="Cambria" w:eastAsia="Cambria" w:hAnsi="Cambria" w:cs="Cambria"/>
      <w:color w:val="000000"/>
      <w:sz w:val="24"/>
      <w:szCs w:val="24"/>
    </w:rPr>
  </w:style>
  <w:style w:type="paragraph" w:styleId="NormalWeb">
    <w:name w:val="Normal (Web)"/>
    <w:basedOn w:val="Normal"/>
    <w:uiPriority w:val="99"/>
    <w:unhideWhenUsed/>
    <w:rsid w:val="00723DFC"/>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6C1F65"/>
    <w:pPr>
      <w:spacing w:line="240" w:lineRule="auto"/>
    </w:pPr>
    <w:rPr>
      <w:rFonts w:ascii="Cambria" w:eastAsia="Cambria" w:hAnsi="Cambria" w:cs="Cambria"/>
      <w:b/>
      <w:bCs/>
      <w:color w:val="4F81BD" w:themeColor="accent1"/>
      <w:sz w:val="18"/>
      <w:szCs w:val="18"/>
    </w:rPr>
  </w:style>
  <w:style w:type="character" w:styleId="Strong">
    <w:name w:val="Strong"/>
    <w:basedOn w:val="DefaultParagraphFont"/>
    <w:uiPriority w:val="22"/>
    <w:qFormat/>
    <w:rsid w:val="006C1F65"/>
    <w:rPr>
      <w:b/>
      <w:bCs/>
    </w:rPr>
  </w:style>
  <w:style w:type="character" w:styleId="Emphasis">
    <w:name w:val="Emphasis"/>
    <w:basedOn w:val="DefaultParagraphFont"/>
    <w:uiPriority w:val="20"/>
    <w:qFormat/>
    <w:rsid w:val="006C1F65"/>
    <w:rPr>
      <w:i/>
      <w:iCs/>
    </w:rPr>
  </w:style>
  <w:style w:type="paragraph" w:styleId="NoSpacing">
    <w:name w:val="No Spacing"/>
    <w:uiPriority w:val="1"/>
    <w:qFormat/>
    <w:rsid w:val="006C1F65"/>
    <w:pPr>
      <w:spacing w:after="0" w:line="240" w:lineRule="auto"/>
    </w:pPr>
    <w:rPr>
      <w:rFonts w:ascii="Cambria" w:eastAsia="Cambria" w:hAnsi="Cambria" w:cs="Cambria"/>
      <w:color w:val="000000"/>
      <w:sz w:val="24"/>
      <w:szCs w:val="24"/>
    </w:rPr>
  </w:style>
  <w:style w:type="paragraph" w:styleId="Quote">
    <w:name w:val="Quote"/>
    <w:basedOn w:val="Normal"/>
    <w:next w:val="Normal"/>
    <w:link w:val="QuoteChar"/>
    <w:uiPriority w:val="29"/>
    <w:qFormat/>
    <w:rsid w:val="006C1F65"/>
    <w:pPr>
      <w:spacing w:after="0" w:line="240" w:lineRule="auto"/>
    </w:pPr>
    <w:rPr>
      <w:rFonts w:ascii="Cambria" w:eastAsia="Cambria" w:hAnsi="Cambria" w:cs="Cambria"/>
      <w:i/>
      <w:iCs/>
      <w:color w:val="000000" w:themeColor="text1"/>
      <w:sz w:val="24"/>
      <w:szCs w:val="24"/>
    </w:rPr>
  </w:style>
  <w:style w:type="character" w:customStyle="1" w:styleId="QuoteChar">
    <w:name w:val="Quote Char"/>
    <w:basedOn w:val="DefaultParagraphFont"/>
    <w:link w:val="Quote"/>
    <w:uiPriority w:val="29"/>
    <w:rsid w:val="006C1F65"/>
    <w:rPr>
      <w:rFonts w:ascii="Cambria" w:eastAsia="Cambria" w:hAnsi="Cambria" w:cs="Cambria"/>
      <w:i/>
      <w:iCs/>
      <w:color w:val="000000" w:themeColor="text1"/>
      <w:sz w:val="24"/>
      <w:szCs w:val="24"/>
    </w:rPr>
  </w:style>
  <w:style w:type="paragraph" w:styleId="IntenseQuote">
    <w:name w:val="Intense Quote"/>
    <w:basedOn w:val="Normal"/>
    <w:next w:val="Normal"/>
    <w:link w:val="IntenseQuoteChar"/>
    <w:uiPriority w:val="30"/>
    <w:qFormat/>
    <w:rsid w:val="006C1F65"/>
    <w:pPr>
      <w:pBdr>
        <w:bottom w:val="single" w:sz="4" w:space="4" w:color="4F81BD" w:themeColor="accent1"/>
      </w:pBdr>
      <w:spacing w:before="200" w:after="280" w:line="240" w:lineRule="auto"/>
      <w:ind w:left="936" w:right="936"/>
    </w:pPr>
    <w:rPr>
      <w:rFonts w:ascii="Cambria" w:eastAsia="Cambria" w:hAnsi="Cambria" w:cs="Cambria"/>
      <w:b/>
      <w:bCs/>
      <w:i/>
      <w:iCs/>
      <w:color w:val="4F81BD" w:themeColor="accent1"/>
      <w:sz w:val="24"/>
      <w:szCs w:val="24"/>
    </w:rPr>
  </w:style>
  <w:style w:type="character" w:customStyle="1" w:styleId="IntenseQuoteChar">
    <w:name w:val="Intense Quote Char"/>
    <w:basedOn w:val="DefaultParagraphFont"/>
    <w:link w:val="IntenseQuote"/>
    <w:uiPriority w:val="30"/>
    <w:rsid w:val="006C1F65"/>
    <w:rPr>
      <w:rFonts w:ascii="Cambria" w:eastAsia="Cambria" w:hAnsi="Cambria" w:cs="Cambria"/>
      <w:b/>
      <w:bCs/>
      <w:i/>
      <w:iCs/>
      <w:color w:val="4F81BD" w:themeColor="accent1"/>
      <w:sz w:val="24"/>
      <w:szCs w:val="24"/>
    </w:rPr>
  </w:style>
  <w:style w:type="character" w:styleId="SubtleEmphasis">
    <w:name w:val="Subtle Emphasis"/>
    <w:basedOn w:val="DefaultParagraphFont"/>
    <w:uiPriority w:val="19"/>
    <w:qFormat/>
    <w:rsid w:val="006C1F65"/>
    <w:rPr>
      <w:i/>
      <w:iCs/>
      <w:color w:val="808080" w:themeColor="text1" w:themeTint="7F"/>
    </w:rPr>
  </w:style>
  <w:style w:type="character" w:styleId="IntenseEmphasis">
    <w:name w:val="Intense Emphasis"/>
    <w:basedOn w:val="DefaultParagraphFont"/>
    <w:uiPriority w:val="21"/>
    <w:qFormat/>
    <w:rsid w:val="006C1F65"/>
    <w:rPr>
      <w:b/>
      <w:bCs/>
      <w:i/>
      <w:iCs/>
      <w:color w:val="4F81BD" w:themeColor="accent1"/>
    </w:rPr>
  </w:style>
  <w:style w:type="character" w:styleId="SubtleReference">
    <w:name w:val="Subtle Reference"/>
    <w:basedOn w:val="DefaultParagraphFont"/>
    <w:uiPriority w:val="31"/>
    <w:qFormat/>
    <w:rsid w:val="006C1F65"/>
    <w:rPr>
      <w:smallCaps/>
      <w:color w:val="C0504D" w:themeColor="accent2"/>
      <w:u w:val="single"/>
    </w:rPr>
  </w:style>
  <w:style w:type="character" w:styleId="IntenseReference">
    <w:name w:val="Intense Reference"/>
    <w:basedOn w:val="DefaultParagraphFont"/>
    <w:uiPriority w:val="32"/>
    <w:qFormat/>
    <w:rsid w:val="006C1F65"/>
    <w:rPr>
      <w:b/>
      <w:bCs/>
      <w:smallCaps/>
      <w:color w:val="C0504D" w:themeColor="accent2"/>
      <w:spacing w:val="5"/>
      <w:u w:val="single"/>
    </w:rPr>
  </w:style>
  <w:style w:type="character" w:styleId="BookTitle">
    <w:name w:val="Book Title"/>
    <w:basedOn w:val="DefaultParagraphFont"/>
    <w:uiPriority w:val="33"/>
    <w:qFormat/>
    <w:rsid w:val="006C1F65"/>
    <w:rPr>
      <w:b/>
      <w:bCs/>
      <w:smallCaps/>
      <w:spacing w:val="5"/>
    </w:rPr>
  </w:style>
  <w:style w:type="paragraph" w:styleId="TOCHeading">
    <w:name w:val="TOC Heading"/>
    <w:basedOn w:val="Heading1"/>
    <w:next w:val="Normal"/>
    <w:uiPriority w:val="39"/>
    <w:semiHidden/>
    <w:unhideWhenUsed/>
    <w:qFormat/>
    <w:rsid w:val="006C1F65"/>
    <w:pPr>
      <w:numPr>
        <w:numId w:val="0"/>
      </w:numPr>
      <w:spacing w:line="240" w:lineRule="auto"/>
      <w:outlineLvl w:val="9"/>
    </w:pPr>
  </w:style>
  <w:style w:type="paragraph" w:styleId="BodyText">
    <w:name w:val="Body Text"/>
    <w:basedOn w:val="Normal"/>
    <w:link w:val="BodyTextChar"/>
    <w:uiPriority w:val="1"/>
    <w:qFormat/>
    <w:rsid w:val="006C1F65"/>
    <w:pPr>
      <w:widowControl w:val="0"/>
      <w:spacing w:after="0" w:line="240" w:lineRule="auto"/>
      <w:ind w:left="1420"/>
    </w:pPr>
    <w:rPr>
      <w:rFonts w:ascii="Calibri" w:eastAsia="Calibri" w:hAnsi="Calibri"/>
      <w:sz w:val="24"/>
      <w:szCs w:val="24"/>
    </w:rPr>
  </w:style>
  <w:style w:type="character" w:customStyle="1" w:styleId="BodyTextChar">
    <w:name w:val="Body Text Char"/>
    <w:basedOn w:val="DefaultParagraphFont"/>
    <w:link w:val="BodyText"/>
    <w:uiPriority w:val="1"/>
    <w:rsid w:val="006C1F65"/>
    <w:rPr>
      <w:rFonts w:ascii="Calibri" w:eastAsia="Calibri" w:hAnsi="Calibri"/>
      <w:sz w:val="24"/>
      <w:szCs w:val="24"/>
    </w:rPr>
  </w:style>
  <w:style w:type="paragraph" w:customStyle="1" w:styleId="font0">
    <w:name w:val="font0"/>
    <w:basedOn w:val="Normal"/>
    <w:rsid w:val="004A2027"/>
    <w:pPr>
      <w:spacing w:before="100" w:beforeAutospacing="1" w:after="100" w:afterAutospacing="1" w:line="240" w:lineRule="auto"/>
    </w:pPr>
    <w:rPr>
      <w:rFonts w:ascii="Calibri" w:eastAsia="Times New Roman" w:hAnsi="Calibri" w:cs="Times New Roman"/>
      <w:color w:val="000000"/>
    </w:rPr>
  </w:style>
  <w:style w:type="paragraph" w:customStyle="1" w:styleId="font5">
    <w:name w:val="font5"/>
    <w:basedOn w:val="Normal"/>
    <w:rsid w:val="004A2027"/>
    <w:pPr>
      <w:spacing w:before="100" w:beforeAutospacing="1" w:after="100" w:afterAutospacing="1" w:line="240" w:lineRule="auto"/>
    </w:pPr>
    <w:rPr>
      <w:rFonts w:ascii="Courier" w:eastAsia="Times New Roman" w:hAnsi="Courier" w:cs="Times New Roman"/>
      <w:color w:val="000000"/>
      <w:sz w:val="20"/>
      <w:szCs w:val="20"/>
    </w:rPr>
  </w:style>
  <w:style w:type="paragraph" w:customStyle="1" w:styleId="font6">
    <w:name w:val="font6"/>
    <w:basedOn w:val="Normal"/>
    <w:rsid w:val="004A2027"/>
    <w:pPr>
      <w:spacing w:before="100" w:beforeAutospacing="1" w:after="100" w:afterAutospacing="1" w:line="240" w:lineRule="auto"/>
    </w:pPr>
    <w:rPr>
      <w:rFonts w:ascii="Tahoma" w:eastAsia="Times New Roman" w:hAnsi="Tahoma" w:cs="Tahoma"/>
      <w:color w:val="000000"/>
      <w:sz w:val="18"/>
      <w:szCs w:val="18"/>
    </w:rPr>
  </w:style>
  <w:style w:type="paragraph" w:customStyle="1" w:styleId="font7">
    <w:name w:val="font7"/>
    <w:basedOn w:val="Normal"/>
    <w:rsid w:val="004A202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8">
    <w:name w:val="font8"/>
    <w:basedOn w:val="Normal"/>
    <w:rsid w:val="004A2027"/>
    <w:pPr>
      <w:spacing w:before="100" w:beforeAutospacing="1" w:after="100" w:afterAutospacing="1" w:line="240" w:lineRule="auto"/>
    </w:pPr>
    <w:rPr>
      <w:rFonts w:ascii="Calibri" w:eastAsia="Times New Roman" w:hAnsi="Calibri" w:cs="Times New Roman"/>
      <w:b/>
      <w:bCs/>
      <w:color w:val="000000"/>
    </w:rPr>
  </w:style>
  <w:style w:type="paragraph" w:customStyle="1" w:styleId="xl64">
    <w:name w:val="xl6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A20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8">
    <w:name w:val="xl68"/>
    <w:basedOn w:val="Normal"/>
    <w:rsid w:val="004A2027"/>
    <w:pPr>
      <w:pBdr>
        <w:top w:val="single" w:sz="8" w:space="0" w:color="000000"/>
        <w:right w:val="single" w:sz="8" w:space="0" w:color="000000"/>
      </w:pBdr>
      <w:shd w:val="clear" w:color="000000" w:fill="76A4AE"/>
      <w:spacing w:before="100" w:beforeAutospacing="1" w:after="100" w:afterAutospacing="1" w:line="240" w:lineRule="auto"/>
      <w:textAlignment w:val="center"/>
    </w:pPr>
    <w:rPr>
      <w:rFonts w:ascii="Times New Roman" w:eastAsia="Times New Roman" w:hAnsi="Times New Roman" w:cs="Times New Roman"/>
      <w:b/>
      <w:bCs/>
      <w:color w:val="FFFFFF"/>
      <w:sz w:val="24"/>
      <w:szCs w:val="24"/>
    </w:rPr>
  </w:style>
  <w:style w:type="paragraph" w:customStyle="1" w:styleId="xl69">
    <w:name w:val="xl6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2">
    <w:name w:val="xl7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3">
    <w:name w:val="xl73"/>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4">
    <w:name w:val="xl74"/>
    <w:basedOn w:val="Normal"/>
    <w:rsid w:val="004A2027"/>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4A2027"/>
    <w:pPr>
      <w:pBdr>
        <w:top w:val="single" w:sz="8"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4A2027"/>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7">
    <w:name w:val="xl77"/>
    <w:basedOn w:val="Normal"/>
    <w:rsid w:val="004A2027"/>
    <w:pPr>
      <w:pBdr>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4A2027"/>
    <w:pPr>
      <w:pBdr>
        <w:top w:val="single" w:sz="4" w:space="0" w:color="808080"/>
        <w:left w:val="single" w:sz="4" w:space="0" w:color="808080"/>
        <w:bottom w:val="single" w:sz="4" w:space="0" w:color="808080"/>
        <w:right w:val="single" w:sz="4" w:space="0" w:color="808080"/>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81">
    <w:name w:val="xl81"/>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Courier" w:eastAsia="Times New Roman" w:hAnsi="Courier" w:cs="Times New Roman"/>
      <w:sz w:val="20"/>
      <w:szCs w:val="20"/>
    </w:rPr>
  </w:style>
  <w:style w:type="paragraph" w:customStyle="1" w:styleId="xl82">
    <w:name w:val="xl82"/>
    <w:basedOn w:val="Normal"/>
    <w:rsid w:val="004A202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color w:val="0000FF"/>
      <w:sz w:val="24"/>
      <w:szCs w:val="24"/>
      <w:u w:val="single"/>
    </w:rPr>
  </w:style>
  <w:style w:type="paragraph" w:customStyle="1" w:styleId="xl83">
    <w:name w:val="xl83"/>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4A2027"/>
    <w:pPr>
      <w:spacing w:before="100" w:beforeAutospacing="1" w:after="100" w:afterAutospacing="1" w:line="240" w:lineRule="auto"/>
      <w:jc w:val="center"/>
    </w:pPr>
    <w:rPr>
      <w:rFonts w:ascii="Times New Roman" w:eastAsia="Times New Roman" w:hAnsi="Times New Roman" w:cs="Times New Roman"/>
      <w:sz w:val="24"/>
      <w:szCs w:val="24"/>
    </w:rPr>
  </w:style>
  <w:style w:type="table" w:styleId="LightShading-Accent5">
    <w:name w:val="Light Shading Accent 5"/>
    <w:basedOn w:val="TableNormal"/>
    <w:uiPriority w:val="60"/>
    <w:rsid w:val="00F70861"/>
    <w:pPr>
      <w:spacing w:after="0" w:line="240" w:lineRule="auto"/>
    </w:pPr>
    <w:rPr>
      <w:rFonts w:ascii="Calibri" w:eastAsia="Times New Roman" w:hAnsi="Calibri" w:cs="Calibri"/>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Calibri"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Calibri" w:hint="default"/>
        <w:b/>
        <w:bCs/>
      </w:rPr>
    </w:tblStylePr>
    <w:tblStylePr w:type="lastCol">
      <w:rPr>
        <w:rFonts w:ascii="Calibri" w:hAnsi="Calibri" w:cs="Calibri" w:hint="default"/>
        <w:b/>
        <w:bCs/>
      </w:rPr>
    </w:tblStylePr>
    <w:tblStylePr w:type="band1Vert">
      <w:rPr>
        <w:rFonts w:ascii="Calibri" w:hAnsi="Calibri" w:cs="Calibri" w:hint="default"/>
      </w:rPr>
      <w:tblPr/>
      <w:tcPr>
        <w:tcBorders>
          <w:left w:val="nil"/>
          <w:right w:val="nil"/>
          <w:insideH w:val="nil"/>
          <w:insideV w:val="nil"/>
        </w:tcBorders>
        <w:shd w:val="clear" w:color="auto" w:fill="D2EAF1"/>
      </w:tcPr>
    </w:tblStylePr>
    <w:tblStylePr w:type="band1Horz">
      <w:rPr>
        <w:rFonts w:ascii="Calibri" w:hAnsi="Calibri" w:cs="Calibri" w:hint="default"/>
      </w:rPr>
      <w:tblPr/>
      <w:tcPr>
        <w:tcBorders>
          <w:left w:val="nil"/>
          <w:right w:val="nil"/>
          <w:insideH w:val="nil"/>
          <w:insideV w:val="nil"/>
        </w:tcBorders>
        <w:shd w:val="clear" w:color="auto" w:fill="D2EAF1"/>
      </w:tcPr>
    </w:tblStylePr>
  </w:style>
  <w:style w:type="paragraph" w:styleId="TOC1">
    <w:name w:val="toc 1"/>
    <w:basedOn w:val="Normal"/>
    <w:next w:val="Normal"/>
    <w:autoRedefine/>
    <w:uiPriority w:val="39"/>
    <w:unhideWhenUsed/>
    <w:rsid w:val="002F5068"/>
    <w:pPr>
      <w:spacing w:after="100"/>
    </w:pPr>
  </w:style>
  <w:style w:type="paragraph" w:styleId="TOC2">
    <w:name w:val="toc 2"/>
    <w:basedOn w:val="Normal"/>
    <w:next w:val="Normal"/>
    <w:autoRedefine/>
    <w:uiPriority w:val="39"/>
    <w:unhideWhenUsed/>
    <w:rsid w:val="002F5068"/>
    <w:pPr>
      <w:spacing w:after="100"/>
      <w:ind w:left="220"/>
    </w:pPr>
  </w:style>
  <w:style w:type="paragraph" w:styleId="TOC3">
    <w:name w:val="toc 3"/>
    <w:basedOn w:val="Normal"/>
    <w:next w:val="Normal"/>
    <w:autoRedefine/>
    <w:uiPriority w:val="39"/>
    <w:unhideWhenUsed/>
    <w:rsid w:val="002F50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591">
      <w:bodyDiv w:val="1"/>
      <w:marLeft w:val="0"/>
      <w:marRight w:val="0"/>
      <w:marTop w:val="0"/>
      <w:marBottom w:val="0"/>
      <w:divBdr>
        <w:top w:val="none" w:sz="0" w:space="0" w:color="auto"/>
        <w:left w:val="none" w:sz="0" w:space="0" w:color="auto"/>
        <w:bottom w:val="none" w:sz="0" w:space="0" w:color="auto"/>
        <w:right w:val="none" w:sz="0" w:space="0" w:color="auto"/>
      </w:divBdr>
    </w:div>
    <w:div w:id="12922329">
      <w:bodyDiv w:val="1"/>
      <w:marLeft w:val="0"/>
      <w:marRight w:val="0"/>
      <w:marTop w:val="0"/>
      <w:marBottom w:val="0"/>
      <w:divBdr>
        <w:top w:val="none" w:sz="0" w:space="0" w:color="auto"/>
        <w:left w:val="none" w:sz="0" w:space="0" w:color="auto"/>
        <w:bottom w:val="none" w:sz="0" w:space="0" w:color="auto"/>
        <w:right w:val="none" w:sz="0" w:space="0" w:color="auto"/>
      </w:divBdr>
    </w:div>
    <w:div w:id="19547852">
      <w:bodyDiv w:val="1"/>
      <w:marLeft w:val="0"/>
      <w:marRight w:val="0"/>
      <w:marTop w:val="0"/>
      <w:marBottom w:val="0"/>
      <w:divBdr>
        <w:top w:val="none" w:sz="0" w:space="0" w:color="auto"/>
        <w:left w:val="none" w:sz="0" w:space="0" w:color="auto"/>
        <w:bottom w:val="none" w:sz="0" w:space="0" w:color="auto"/>
        <w:right w:val="none" w:sz="0" w:space="0" w:color="auto"/>
      </w:divBdr>
    </w:div>
    <w:div w:id="20741826">
      <w:bodyDiv w:val="1"/>
      <w:marLeft w:val="0"/>
      <w:marRight w:val="0"/>
      <w:marTop w:val="0"/>
      <w:marBottom w:val="0"/>
      <w:divBdr>
        <w:top w:val="none" w:sz="0" w:space="0" w:color="auto"/>
        <w:left w:val="none" w:sz="0" w:space="0" w:color="auto"/>
        <w:bottom w:val="none" w:sz="0" w:space="0" w:color="auto"/>
        <w:right w:val="none" w:sz="0" w:space="0" w:color="auto"/>
      </w:divBdr>
    </w:div>
    <w:div w:id="55787073">
      <w:bodyDiv w:val="1"/>
      <w:marLeft w:val="0"/>
      <w:marRight w:val="0"/>
      <w:marTop w:val="0"/>
      <w:marBottom w:val="0"/>
      <w:divBdr>
        <w:top w:val="none" w:sz="0" w:space="0" w:color="auto"/>
        <w:left w:val="none" w:sz="0" w:space="0" w:color="auto"/>
        <w:bottom w:val="none" w:sz="0" w:space="0" w:color="auto"/>
        <w:right w:val="none" w:sz="0" w:space="0" w:color="auto"/>
      </w:divBdr>
    </w:div>
    <w:div w:id="58597286">
      <w:bodyDiv w:val="1"/>
      <w:marLeft w:val="0"/>
      <w:marRight w:val="0"/>
      <w:marTop w:val="0"/>
      <w:marBottom w:val="0"/>
      <w:divBdr>
        <w:top w:val="none" w:sz="0" w:space="0" w:color="auto"/>
        <w:left w:val="none" w:sz="0" w:space="0" w:color="auto"/>
        <w:bottom w:val="none" w:sz="0" w:space="0" w:color="auto"/>
        <w:right w:val="none" w:sz="0" w:space="0" w:color="auto"/>
      </w:divBdr>
    </w:div>
    <w:div w:id="59519104">
      <w:bodyDiv w:val="1"/>
      <w:marLeft w:val="0"/>
      <w:marRight w:val="0"/>
      <w:marTop w:val="0"/>
      <w:marBottom w:val="0"/>
      <w:divBdr>
        <w:top w:val="none" w:sz="0" w:space="0" w:color="auto"/>
        <w:left w:val="none" w:sz="0" w:space="0" w:color="auto"/>
        <w:bottom w:val="none" w:sz="0" w:space="0" w:color="auto"/>
        <w:right w:val="none" w:sz="0" w:space="0" w:color="auto"/>
      </w:divBdr>
    </w:div>
    <w:div w:id="63844620">
      <w:bodyDiv w:val="1"/>
      <w:marLeft w:val="0"/>
      <w:marRight w:val="0"/>
      <w:marTop w:val="0"/>
      <w:marBottom w:val="0"/>
      <w:divBdr>
        <w:top w:val="none" w:sz="0" w:space="0" w:color="auto"/>
        <w:left w:val="none" w:sz="0" w:space="0" w:color="auto"/>
        <w:bottom w:val="none" w:sz="0" w:space="0" w:color="auto"/>
        <w:right w:val="none" w:sz="0" w:space="0" w:color="auto"/>
      </w:divBdr>
    </w:div>
    <w:div w:id="68508317">
      <w:bodyDiv w:val="1"/>
      <w:marLeft w:val="0"/>
      <w:marRight w:val="0"/>
      <w:marTop w:val="0"/>
      <w:marBottom w:val="0"/>
      <w:divBdr>
        <w:top w:val="none" w:sz="0" w:space="0" w:color="auto"/>
        <w:left w:val="none" w:sz="0" w:space="0" w:color="auto"/>
        <w:bottom w:val="none" w:sz="0" w:space="0" w:color="auto"/>
        <w:right w:val="none" w:sz="0" w:space="0" w:color="auto"/>
      </w:divBdr>
    </w:div>
    <w:div w:id="79572702">
      <w:bodyDiv w:val="1"/>
      <w:marLeft w:val="0"/>
      <w:marRight w:val="0"/>
      <w:marTop w:val="0"/>
      <w:marBottom w:val="0"/>
      <w:divBdr>
        <w:top w:val="none" w:sz="0" w:space="0" w:color="auto"/>
        <w:left w:val="none" w:sz="0" w:space="0" w:color="auto"/>
        <w:bottom w:val="none" w:sz="0" w:space="0" w:color="auto"/>
        <w:right w:val="none" w:sz="0" w:space="0" w:color="auto"/>
      </w:divBdr>
    </w:div>
    <w:div w:id="94375076">
      <w:bodyDiv w:val="1"/>
      <w:marLeft w:val="0"/>
      <w:marRight w:val="0"/>
      <w:marTop w:val="0"/>
      <w:marBottom w:val="0"/>
      <w:divBdr>
        <w:top w:val="none" w:sz="0" w:space="0" w:color="auto"/>
        <w:left w:val="none" w:sz="0" w:space="0" w:color="auto"/>
        <w:bottom w:val="none" w:sz="0" w:space="0" w:color="auto"/>
        <w:right w:val="none" w:sz="0" w:space="0" w:color="auto"/>
      </w:divBdr>
    </w:div>
    <w:div w:id="108668560">
      <w:bodyDiv w:val="1"/>
      <w:marLeft w:val="0"/>
      <w:marRight w:val="0"/>
      <w:marTop w:val="0"/>
      <w:marBottom w:val="0"/>
      <w:divBdr>
        <w:top w:val="none" w:sz="0" w:space="0" w:color="auto"/>
        <w:left w:val="none" w:sz="0" w:space="0" w:color="auto"/>
        <w:bottom w:val="none" w:sz="0" w:space="0" w:color="auto"/>
        <w:right w:val="none" w:sz="0" w:space="0" w:color="auto"/>
      </w:divBdr>
    </w:div>
    <w:div w:id="109327901">
      <w:bodyDiv w:val="1"/>
      <w:marLeft w:val="0"/>
      <w:marRight w:val="0"/>
      <w:marTop w:val="0"/>
      <w:marBottom w:val="0"/>
      <w:divBdr>
        <w:top w:val="none" w:sz="0" w:space="0" w:color="auto"/>
        <w:left w:val="none" w:sz="0" w:space="0" w:color="auto"/>
        <w:bottom w:val="none" w:sz="0" w:space="0" w:color="auto"/>
        <w:right w:val="none" w:sz="0" w:space="0" w:color="auto"/>
      </w:divBdr>
    </w:div>
    <w:div w:id="136342654">
      <w:bodyDiv w:val="1"/>
      <w:marLeft w:val="0"/>
      <w:marRight w:val="0"/>
      <w:marTop w:val="0"/>
      <w:marBottom w:val="0"/>
      <w:divBdr>
        <w:top w:val="none" w:sz="0" w:space="0" w:color="auto"/>
        <w:left w:val="none" w:sz="0" w:space="0" w:color="auto"/>
        <w:bottom w:val="none" w:sz="0" w:space="0" w:color="auto"/>
        <w:right w:val="none" w:sz="0" w:space="0" w:color="auto"/>
      </w:divBdr>
    </w:div>
    <w:div w:id="169569728">
      <w:bodyDiv w:val="1"/>
      <w:marLeft w:val="0"/>
      <w:marRight w:val="0"/>
      <w:marTop w:val="0"/>
      <w:marBottom w:val="0"/>
      <w:divBdr>
        <w:top w:val="none" w:sz="0" w:space="0" w:color="auto"/>
        <w:left w:val="none" w:sz="0" w:space="0" w:color="auto"/>
        <w:bottom w:val="none" w:sz="0" w:space="0" w:color="auto"/>
        <w:right w:val="none" w:sz="0" w:space="0" w:color="auto"/>
      </w:divBdr>
    </w:div>
    <w:div w:id="198277264">
      <w:bodyDiv w:val="1"/>
      <w:marLeft w:val="0"/>
      <w:marRight w:val="0"/>
      <w:marTop w:val="0"/>
      <w:marBottom w:val="0"/>
      <w:divBdr>
        <w:top w:val="none" w:sz="0" w:space="0" w:color="auto"/>
        <w:left w:val="none" w:sz="0" w:space="0" w:color="auto"/>
        <w:bottom w:val="none" w:sz="0" w:space="0" w:color="auto"/>
        <w:right w:val="none" w:sz="0" w:space="0" w:color="auto"/>
      </w:divBdr>
    </w:div>
    <w:div w:id="207114137">
      <w:bodyDiv w:val="1"/>
      <w:marLeft w:val="0"/>
      <w:marRight w:val="0"/>
      <w:marTop w:val="0"/>
      <w:marBottom w:val="0"/>
      <w:divBdr>
        <w:top w:val="none" w:sz="0" w:space="0" w:color="auto"/>
        <w:left w:val="none" w:sz="0" w:space="0" w:color="auto"/>
        <w:bottom w:val="none" w:sz="0" w:space="0" w:color="auto"/>
        <w:right w:val="none" w:sz="0" w:space="0" w:color="auto"/>
      </w:divBdr>
    </w:div>
    <w:div w:id="219093132">
      <w:bodyDiv w:val="1"/>
      <w:marLeft w:val="0"/>
      <w:marRight w:val="0"/>
      <w:marTop w:val="0"/>
      <w:marBottom w:val="0"/>
      <w:divBdr>
        <w:top w:val="none" w:sz="0" w:space="0" w:color="auto"/>
        <w:left w:val="none" w:sz="0" w:space="0" w:color="auto"/>
        <w:bottom w:val="none" w:sz="0" w:space="0" w:color="auto"/>
        <w:right w:val="none" w:sz="0" w:space="0" w:color="auto"/>
      </w:divBdr>
    </w:div>
    <w:div w:id="221604598">
      <w:bodyDiv w:val="1"/>
      <w:marLeft w:val="0"/>
      <w:marRight w:val="0"/>
      <w:marTop w:val="0"/>
      <w:marBottom w:val="0"/>
      <w:divBdr>
        <w:top w:val="none" w:sz="0" w:space="0" w:color="auto"/>
        <w:left w:val="none" w:sz="0" w:space="0" w:color="auto"/>
        <w:bottom w:val="none" w:sz="0" w:space="0" w:color="auto"/>
        <w:right w:val="none" w:sz="0" w:space="0" w:color="auto"/>
      </w:divBdr>
    </w:div>
    <w:div w:id="222106668">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365369549">
      <w:bodyDiv w:val="1"/>
      <w:marLeft w:val="0"/>
      <w:marRight w:val="0"/>
      <w:marTop w:val="0"/>
      <w:marBottom w:val="0"/>
      <w:divBdr>
        <w:top w:val="none" w:sz="0" w:space="0" w:color="auto"/>
        <w:left w:val="none" w:sz="0" w:space="0" w:color="auto"/>
        <w:bottom w:val="none" w:sz="0" w:space="0" w:color="auto"/>
        <w:right w:val="none" w:sz="0" w:space="0" w:color="auto"/>
      </w:divBdr>
    </w:div>
    <w:div w:id="378752060">
      <w:bodyDiv w:val="1"/>
      <w:marLeft w:val="0"/>
      <w:marRight w:val="0"/>
      <w:marTop w:val="0"/>
      <w:marBottom w:val="0"/>
      <w:divBdr>
        <w:top w:val="none" w:sz="0" w:space="0" w:color="auto"/>
        <w:left w:val="none" w:sz="0" w:space="0" w:color="auto"/>
        <w:bottom w:val="none" w:sz="0" w:space="0" w:color="auto"/>
        <w:right w:val="none" w:sz="0" w:space="0" w:color="auto"/>
      </w:divBdr>
    </w:div>
    <w:div w:id="384063677">
      <w:bodyDiv w:val="1"/>
      <w:marLeft w:val="0"/>
      <w:marRight w:val="0"/>
      <w:marTop w:val="0"/>
      <w:marBottom w:val="0"/>
      <w:divBdr>
        <w:top w:val="none" w:sz="0" w:space="0" w:color="auto"/>
        <w:left w:val="none" w:sz="0" w:space="0" w:color="auto"/>
        <w:bottom w:val="none" w:sz="0" w:space="0" w:color="auto"/>
        <w:right w:val="none" w:sz="0" w:space="0" w:color="auto"/>
      </w:divBdr>
    </w:div>
    <w:div w:id="396713104">
      <w:bodyDiv w:val="1"/>
      <w:marLeft w:val="0"/>
      <w:marRight w:val="0"/>
      <w:marTop w:val="0"/>
      <w:marBottom w:val="0"/>
      <w:divBdr>
        <w:top w:val="none" w:sz="0" w:space="0" w:color="auto"/>
        <w:left w:val="none" w:sz="0" w:space="0" w:color="auto"/>
        <w:bottom w:val="none" w:sz="0" w:space="0" w:color="auto"/>
        <w:right w:val="none" w:sz="0" w:space="0" w:color="auto"/>
      </w:divBdr>
    </w:div>
    <w:div w:id="425729428">
      <w:bodyDiv w:val="1"/>
      <w:marLeft w:val="0"/>
      <w:marRight w:val="0"/>
      <w:marTop w:val="0"/>
      <w:marBottom w:val="0"/>
      <w:divBdr>
        <w:top w:val="none" w:sz="0" w:space="0" w:color="auto"/>
        <w:left w:val="none" w:sz="0" w:space="0" w:color="auto"/>
        <w:bottom w:val="none" w:sz="0" w:space="0" w:color="auto"/>
        <w:right w:val="none" w:sz="0" w:space="0" w:color="auto"/>
      </w:divBdr>
    </w:div>
    <w:div w:id="427969497">
      <w:bodyDiv w:val="1"/>
      <w:marLeft w:val="0"/>
      <w:marRight w:val="0"/>
      <w:marTop w:val="0"/>
      <w:marBottom w:val="0"/>
      <w:divBdr>
        <w:top w:val="none" w:sz="0" w:space="0" w:color="auto"/>
        <w:left w:val="none" w:sz="0" w:space="0" w:color="auto"/>
        <w:bottom w:val="none" w:sz="0" w:space="0" w:color="auto"/>
        <w:right w:val="none" w:sz="0" w:space="0" w:color="auto"/>
      </w:divBdr>
    </w:div>
    <w:div w:id="443891099">
      <w:bodyDiv w:val="1"/>
      <w:marLeft w:val="0"/>
      <w:marRight w:val="0"/>
      <w:marTop w:val="0"/>
      <w:marBottom w:val="0"/>
      <w:divBdr>
        <w:top w:val="none" w:sz="0" w:space="0" w:color="auto"/>
        <w:left w:val="none" w:sz="0" w:space="0" w:color="auto"/>
        <w:bottom w:val="none" w:sz="0" w:space="0" w:color="auto"/>
        <w:right w:val="none" w:sz="0" w:space="0" w:color="auto"/>
      </w:divBdr>
    </w:div>
    <w:div w:id="463155936">
      <w:bodyDiv w:val="1"/>
      <w:marLeft w:val="0"/>
      <w:marRight w:val="0"/>
      <w:marTop w:val="0"/>
      <w:marBottom w:val="0"/>
      <w:divBdr>
        <w:top w:val="none" w:sz="0" w:space="0" w:color="auto"/>
        <w:left w:val="none" w:sz="0" w:space="0" w:color="auto"/>
        <w:bottom w:val="none" w:sz="0" w:space="0" w:color="auto"/>
        <w:right w:val="none" w:sz="0" w:space="0" w:color="auto"/>
      </w:divBdr>
    </w:div>
    <w:div w:id="467743787">
      <w:bodyDiv w:val="1"/>
      <w:marLeft w:val="0"/>
      <w:marRight w:val="0"/>
      <w:marTop w:val="0"/>
      <w:marBottom w:val="0"/>
      <w:divBdr>
        <w:top w:val="none" w:sz="0" w:space="0" w:color="auto"/>
        <w:left w:val="none" w:sz="0" w:space="0" w:color="auto"/>
        <w:bottom w:val="none" w:sz="0" w:space="0" w:color="auto"/>
        <w:right w:val="none" w:sz="0" w:space="0" w:color="auto"/>
      </w:divBdr>
      <w:divsChild>
        <w:div w:id="1592078280">
          <w:marLeft w:val="547"/>
          <w:marRight w:val="0"/>
          <w:marTop w:val="120"/>
          <w:marBottom w:val="0"/>
          <w:divBdr>
            <w:top w:val="none" w:sz="0" w:space="0" w:color="auto"/>
            <w:left w:val="none" w:sz="0" w:space="0" w:color="auto"/>
            <w:bottom w:val="none" w:sz="0" w:space="0" w:color="auto"/>
            <w:right w:val="none" w:sz="0" w:space="0" w:color="auto"/>
          </w:divBdr>
        </w:div>
        <w:div w:id="1901600810">
          <w:marLeft w:val="1166"/>
          <w:marRight w:val="0"/>
          <w:marTop w:val="106"/>
          <w:marBottom w:val="0"/>
          <w:divBdr>
            <w:top w:val="none" w:sz="0" w:space="0" w:color="auto"/>
            <w:left w:val="none" w:sz="0" w:space="0" w:color="auto"/>
            <w:bottom w:val="none" w:sz="0" w:space="0" w:color="auto"/>
            <w:right w:val="none" w:sz="0" w:space="0" w:color="auto"/>
          </w:divBdr>
        </w:div>
        <w:div w:id="1702777443">
          <w:marLeft w:val="547"/>
          <w:marRight w:val="0"/>
          <w:marTop w:val="120"/>
          <w:marBottom w:val="0"/>
          <w:divBdr>
            <w:top w:val="none" w:sz="0" w:space="0" w:color="auto"/>
            <w:left w:val="none" w:sz="0" w:space="0" w:color="auto"/>
            <w:bottom w:val="none" w:sz="0" w:space="0" w:color="auto"/>
            <w:right w:val="none" w:sz="0" w:space="0" w:color="auto"/>
          </w:divBdr>
        </w:div>
        <w:div w:id="1888177389">
          <w:marLeft w:val="547"/>
          <w:marRight w:val="0"/>
          <w:marTop w:val="120"/>
          <w:marBottom w:val="0"/>
          <w:divBdr>
            <w:top w:val="none" w:sz="0" w:space="0" w:color="auto"/>
            <w:left w:val="none" w:sz="0" w:space="0" w:color="auto"/>
            <w:bottom w:val="none" w:sz="0" w:space="0" w:color="auto"/>
            <w:right w:val="none" w:sz="0" w:space="0" w:color="auto"/>
          </w:divBdr>
        </w:div>
        <w:div w:id="1759063243">
          <w:marLeft w:val="547"/>
          <w:marRight w:val="0"/>
          <w:marTop w:val="120"/>
          <w:marBottom w:val="0"/>
          <w:divBdr>
            <w:top w:val="none" w:sz="0" w:space="0" w:color="auto"/>
            <w:left w:val="none" w:sz="0" w:space="0" w:color="auto"/>
            <w:bottom w:val="none" w:sz="0" w:space="0" w:color="auto"/>
            <w:right w:val="none" w:sz="0" w:space="0" w:color="auto"/>
          </w:divBdr>
        </w:div>
        <w:div w:id="1546257560">
          <w:marLeft w:val="547"/>
          <w:marRight w:val="0"/>
          <w:marTop w:val="120"/>
          <w:marBottom w:val="0"/>
          <w:divBdr>
            <w:top w:val="none" w:sz="0" w:space="0" w:color="auto"/>
            <w:left w:val="none" w:sz="0" w:space="0" w:color="auto"/>
            <w:bottom w:val="none" w:sz="0" w:space="0" w:color="auto"/>
            <w:right w:val="none" w:sz="0" w:space="0" w:color="auto"/>
          </w:divBdr>
        </w:div>
        <w:div w:id="1468282576">
          <w:marLeft w:val="1166"/>
          <w:marRight w:val="0"/>
          <w:marTop w:val="91"/>
          <w:marBottom w:val="0"/>
          <w:divBdr>
            <w:top w:val="none" w:sz="0" w:space="0" w:color="auto"/>
            <w:left w:val="none" w:sz="0" w:space="0" w:color="auto"/>
            <w:bottom w:val="none" w:sz="0" w:space="0" w:color="auto"/>
            <w:right w:val="none" w:sz="0" w:space="0" w:color="auto"/>
          </w:divBdr>
        </w:div>
        <w:div w:id="143550107">
          <w:marLeft w:val="1166"/>
          <w:marRight w:val="0"/>
          <w:marTop w:val="106"/>
          <w:marBottom w:val="0"/>
          <w:divBdr>
            <w:top w:val="none" w:sz="0" w:space="0" w:color="auto"/>
            <w:left w:val="none" w:sz="0" w:space="0" w:color="auto"/>
            <w:bottom w:val="none" w:sz="0" w:space="0" w:color="auto"/>
            <w:right w:val="none" w:sz="0" w:space="0" w:color="auto"/>
          </w:divBdr>
        </w:div>
        <w:div w:id="860633918">
          <w:marLeft w:val="547"/>
          <w:marRight w:val="0"/>
          <w:marTop w:val="120"/>
          <w:marBottom w:val="0"/>
          <w:divBdr>
            <w:top w:val="none" w:sz="0" w:space="0" w:color="auto"/>
            <w:left w:val="none" w:sz="0" w:space="0" w:color="auto"/>
            <w:bottom w:val="none" w:sz="0" w:space="0" w:color="auto"/>
            <w:right w:val="none" w:sz="0" w:space="0" w:color="auto"/>
          </w:divBdr>
        </w:div>
        <w:div w:id="1462000361">
          <w:marLeft w:val="1166"/>
          <w:marRight w:val="0"/>
          <w:marTop w:val="106"/>
          <w:marBottom w:val="0"/>
          <w:divBdr>
            <w:top w:val="none" w:sz="0" w:space="0" w:color="auto"/>
            <w:left w:val="none" w:sz="0" w:space="0" w:color="auto"/>
            <w:bottom w:val="none" w:sz="0" w:space="0" w:color="auto"/>
            <w:right w:val="none" w:sz="0" w:space="0" w:color="auto"/>
          </w:divBdr>
        </w:div>
        <w:div w:id="42415148">
          <w:marLeft w:val="547"/>
          <w:marRight w:val="0"/>
          <w:marTop w:val="120"/>
          <w:marBottom w:val="0"/>
          <w:divBdr>
            <w:top w:val="none" w:sz="0" w:space="0" w:color="auto"/>
            <w:left w:val="none" w:sz="0" w:space="0" w:color="auto"/>
            <w:bottom w:val="none" w:sz="0" w:space="0" w:color="auto"/>
            <w:right w:val="none" w:sz="0" w:space="0" w:color="auto"/>
          </w:divBdr>
        </w:div>
        <w:div w:id="1805729433">
          <w:marLeft w:val="1166"/>
          <w:marRight w:val="0"/>
          <w:marTop w:val="91"/>
          <w:marBottom w:val="0"/>
          <w:divBdr>
            <w:top w:val="none" w:sz="0" w:space="0" w:color="auto"/>
            <w:left w:val="none" w:sz="0" w:space="0" w:color="auto"/>
            <w:bottom w:val="none" w:sz="0" w:space="0" w:color="auto"/>
            <w:right w:val="none" w:sz="0" w:space="0" w:color="auto"/>
          </w:divBdr>
        </w:div>
      </w:divsChild>
    </w:div>
    <w:div w:id="477305030">
      <w:bodyDiv w:val="1"/>
      <w:marLeft w:val="0"/>
      <w:marRight w:val="0"/>
      <w:marTop w:val="0"/>
      <w:marBottom w:val="0"/>
      <w:divBdr>
        <w:top w:val="none" w:sz="0" w:space="0" w:color="auto"/>
        <w:left w:val="none" w:sz="0" w:space="0" w:color="auto"/>
        <w:bottom w:val="none" w:sz="0" w:space="0" w:color="auto"/>
        <w:right w:val="none" w:sz="0" w:space="0" w:color="auto"/>
      </w:divBdr>
    </w:div>
    <w:div w:id="509879921">
      <w:bodyDiv w:val="1"/>
      <w:marLeft w:val="0"/>
      <w:marRight w:val="0"/>
      <w:marTop w:val="0"/>
      <w:marBottom w:val="0"/>
      <w:divBdr>
        <w:top w:val="none" w:sz="0" w:space="0" w:color="auto"/>
        <w:left w:val="none" w:sz="0" w:space="0" w:color="auto"/>
        <w:bottom w:val="none" w:sz="0" w:space="0" w:color="auto"/>
        <w:right w:val="none" w:sz="0" w:space="0" w:color="auto"/>
      </w:divBdr>
    </w:div>
    <w:div w:id="530070326">
      <w:bodyDiv w:val="1"/>
      <w:marLeft w:val="0"/>
      <w:marRight w:val="0"/>
      <w:marTop w:val="0"/>
      <w:marBottom w:val="0"/>
      <w:divBdr>
        <w:top w:val="none" w:sz="0" w:space="0" w:color="auto"/>
        <w:left w:val="none" w:sz="0" w:space="0" w:color="auto"/>
        <w:bottom w:val="none" w:sz="0" w:space="0" w:color="auto"/>
        <w:right w:val="none" w:sz="0" w:space="0" w:color="auto"/>
      </w:divBdr>
    </w:div>
    <w:div w:id="532350137">
      <w:bodyDiv w:val="1"/>
      <w:marLeft w:val="0"/>
      <w:marRight w:val="0"/>
      <w:marTop w:val="0"/>
      <w:marBottom w:val="0"/>
      <w:divBdr>
        <w:top w:val="none" w:sz="0" w:space="0" w:color="auto"/>
        <w:left w:val="none" w:sz="0" w:space="0" w:color="auto"/>
        <w:bottom w:val="none" w:sz="0" w:space="0" w:color="auto"/>
        <w:right w:val="none" w:sz="0" w:space="0" w:color="auto"/>
      </w:divBdr>
    </w:div>
    <w:div w:id="534775855">
      <w:bodyDiv w:val="1"/>
      <w:marLeft w:val="0"/>
      <w:marRight w:val="0"/>
      <w:marTop w:val="0"/>
      <w:marBottom w:val="0"/>
      <w:divBdr>
        <w:top w:val="none" w:sz="0" w:space="0" w:color="auto"/>
        <w:left w:val="none" w:sz="0" w:space="0" w:color="auto"/>
        <w:bottom w:val="none" w:sz="0" w:space="0" w:color="auto"/>
        <w:right w:val="none" w:sz="0" w:space="0" w:color="auto"/>
      </w:divBdr>
    </w:div>
    <w:div w:id="571080788">
      <w:bodyDiv w:val="1"/>
      <w:marLeft w:val="0"/>
      <w:marRight w:val="0"/>
      <w:marTop w:val="0"/>
      <w:marBottom w:val="0"/>
      <w:divBdr>
        <w:top w:val="none" w:sz="0" w:space="0" w:color="auto"/>
        <w:left w:val="none" w:sz="0" w:space="0" w:color="auto"/>
        <w:bottom w:val="none" w:sz="0" w:space="0" w:color="auto"/>
        <w:right w:val="none" w:sz="0" w:space="0" w:color="auto"/>
      </w:divBdr>
    </w:div>
    <w:div w:id="583226988">
      <w:bodyDiv w:val="1"/>
      <w:marLeft w:val="0"/>
      <w:marRight w:val="0"/>
      <w:marTop w:val="0"/>
      <w:marBottom w:val="0"/>
      <w:divBdr>
        <w:top w:val="none" w:sz="0" w:space="0" w:color="auto"/>
        <w:left w:val="none" w:sz="0" w:space="0" w:color="auto"/>
        <w:bottom w:val="none" w:sz="0" w:space="0" w:color="auto"/>
        <w:right w:val="none" w:sz="0" w:space="0" w:color="auto"/>
      </w:divBdr>
    </w:div>
    <w:div w:id="613711220">
      <w:bodyDiv w:val="1"/>
      <w:marLeft w:val="0"/>
      <w:marRight w:val="0"/>
      <w:marTop w:val="0"/>
      <w:marBottom w:val="0"/>
      <w:divBdr>
        <w:top w:val="none" w:sz="0" w:space="0" w:color="auto"/>
        <w:left w:val="none" w:sz="0" w:space="0" w:color="auto"/>
        <w:bottom w:val="none" w:sz="0" w:space="0" w:color="auto"/>
        <w:right w:val="none" w:sz="0" w:space="0" w:color="auto"/>
      </w:divBdr>
    </w:div>
    <w:div w:id="637419863">
      <w:bodyDiv w:val="1"/>
      <w:marLeft w:val="0"/>
      <w:marRight w:val="0"/>
      <w:marTop w:val="0"/>
      <w:marBottom w:val="0"/>
      <w:divBdr>
        <w:top w:val="none" w:sz="0" w:space="0" w:color="auto"/>
        <w:left w:val="none" w:sz="0" w:space="0" w:color="auto"/>
        <w:bottom w:val="none" w:sz="0" w:space="0" w:color="auto"/>
        <w:right w:val="none" w:sz="0" w:space="0" w:color="auto"/>
      </w:divBdr>
    </w:div>
    <w:div w:id="656609654">
      <w:bodyDiv w:val="1"/>
      <w:marLeft w:val="0"/>
      <w:marRight w:val="0"/>
      <w:marTop w:val="0"/>
      <w:marBottom w:val="0"/>
      <w:divBdr>
        <w:top w:val="none" w:sz="0" w:space="0" w:color="auto"/>
        <w:left w:val="none" w:sz="0" w:space="0" w:color="auto"/>
        <w:bottom w:val="none" w:sz="0" w:space="0" w:color="auto"/>
        <w:right w:val="none" w:sz="0" w:space="0" w:color="auto"/>
      </w:divBdr>
    </w:div>
    <w:div w:id="708335068">
      <w:bodyDiv w:val="1"/>
      <w:marLeft w:val="0"/>
      <w:marRight w:val="0"/>
      <w:marTop w:val="0"/>
      <w:marBottom w:val="0"/>
      <w:divBdr>
        <w:top w:val="none" w:sz="0" w:space="0" w:color="auto"/>
        <w:left w:val="none" w:sz="0" w:space="0" w:color="auto"/>
        <w:bottom w:val="none" w:sz="0" w:space="0" w:color="auto"/>
        <w:right w:val="none" w:sz="0" w:space="0" w:color="auto"/>
      </w:divBdr>
    </w:div>
    <w:div w:id="718475216">
      <w:bodyDiv w:val="1"/>
      <w:marLeft w:val="0"/>
      <w:marRight w:val="0"/>
      <w:marTop w:val="0"/>
      <w:marBottom w:val="0"/>
      <w:divBdr>
        <w:top w:val="none" w:sz="0" w:space="0" w:color="auto"/>
        <w:left w:val="none" w:sz="0" w:space="0" w:color="auto"/>
        <w:bottom w:val="none" w:sz="0" w:space="0" w:color="auto"/>
        <w:right w:val="none" w:sz="0" w:space="0" w:color="auto"/>
      </w:divBdr>
    </w:div>
    <w:div w:id="737482283">
      <w:bodyDiv w:val="1"/>
      <w:marLeft w:val="0"/>
      <w:marRight w:val="0"/>
      <w:marTop w:val="0"/>
      <w:marBottom w:val="0"/>
      <w:divBdr>
        <w:top w:val="none" w:sz="0" w:space="0" w:color="auto"/>
        <w:left w:val="none" w:sz="0" w:space="0" w:color="auto"/>
        <w:bottom w:val="none" w:sz="0" w:space="0" w:color="auto"/>
        <w:right w:val="none" w:sz="0" w:space="0" w:color="auto"/>
      </w:divBdr>
    </w:div>
    <w:div w:id="748625110">
      <w:bodyDiv w:val="1"/>
      <w:marLeft w:val="0"/>
      <w:marRight w:val="0"/>
      <w:marTop w:val="0"/>
      <w:marBottom w:val="0"/>
      <w:divBdr>
        <w:top w:val="none" w:sz="0" w:space="0" w:color="auto"/>
        <w:left w:val="none" w:sz="0" w:space="0" w:color="auto"/>
        <w:bottom w:val="none" w:sz="0" w:space="0" w:color="auto"/>
        <w:right w:val="none" w:sz="0" w:space="0" w:color="auto"/>
      </w:divBdr>
    </w:div>
    <w:div w:id="780762221">
      <w:bodyDiv w:val="1"/>
      <w:marLeft w:val="0"/>
      <w:marRight w:val="0"/>
      <w:marTop w:val="0"/>
      <w:marBottom w:val="0"/>
      <w:divBdr>
        <w:top w:val="none" w:sz="0" w:space="0" w:color="auto"/>
        <w:left w:val="none" w:sz="0" w:space="0" w:color="auto"/>
        <w:bottom w:val="none" w:sz="0" w:space="0" w:color="auto"/>
        <w:right w:val="none" w:sz="0" w:space="0" w:color="auto"/>
      </w:divBdr>
    </w:div>
    <w:div w:id="793210083">
      <w:bodyDiv w:val="1"/>
      <w:marLeft w:val="0"/>
      <w:marRight w:val="0"/>
      <w:marTop w:val="0"/>
      <w:marBottom w:val="0"/>
      <w:divBdr>
        <w:top w:val="none" w:sz="0" w:space="0" w:color="auto"/>
        <w:left w:val="none" w:sz="0" w:space="0" w:color="auto"/>
        <w:bottom w:val="none" w:sz="0" w:space="0" w:color="auto"/>
        <w:right w:val="none" w:sz="0" w:space="0" w:color="auto"/>
      </w:divBdr>
    </w:div>
    <w:div w:id="803230231">
      <w:bodyDiv w:val="1"/>
      <w:marLeft w:val="0"/>
      <w:marRight w:val="0"/>
      <w:marTop w:val="0"/>
      <w:marBottom w:val="0"/>
      <w:divBdr>
        <w:top w:val="none" w:sz="0" w:space="0" w:color="auto"/>
        <w:left w:val="none" w:sz="0" w:space="0" w:color="auto"/>
        <w:bottom w:val="none" w:sz="0" w:space="0" w:color="auto"/>
        <w:right w:val="none" w:sz="0" w:space="0" w:color="auto"/>
      </w:divBdr>
    </w:div>
    <w:div w:id="817303324">
      <w:bodyDiv w:val="1"/>
      <w:marLeft w:val="0"/>
      <w:marRight w:val="0"/>
      <w:marTop w:val="0"/>
      <w:marBottom w:val="0"/>
      <w:divBdr>
        <w:top w:val="none" w:sz="0" w:space="0" w:color="auto"/>
        <w:left w:val="none" w:sz="0" w:space="0" w:color="auto"/>
        <w:bottom w:val="none" w:sz="0" w:space="0" w:color="auto"/>
        <w:right w:val="none" w:sz="0" w:space="0" w:color="auto"/>
      </w:divBdr>
    </w:div>
    <w:div w:id="848640737">
      <w:bodyDiv w:val="1"/>
      <w:marLeft w:val="0"/>
      <w:marRight w:val="0"/>
      <w:marTop w:val="0"/>
      <w:marBottom w:val="0"/>
      <w:divBdr>
        <w:top w:val="none" w:sz="0" w:space="0" w:color="auto"/>
        <w:left w:val="none" w:sz="0" w:space="0" w:color="auto"/>
        <w:bottom w:val="none" w:sz="0" w:space="0" w:color="auto"/>
        <w:right w:val="none" w:sz="0" w:space="0" w:color="auto"/>
      </w:divBdr>
    </w:div>
    <w:div w:id="894195138">
      <w:bodyDiv w:val="1"/>
      <w:marLeft w:val="0"/>
      <w:marRight w:val="0"/>
      <w:marTop w:val="0"/>
      <w:marBottom w:val="0"/>
      <w:divBdr>
        <w:top w:val="none" w:sz="0" w:space="0" w:color="auto"/>
        <w:left w:val="none" w:sz="0" w:space="0" w:color="auto"/>
        <w:bottom w:val="none" w:sz="0" w:space="0" w:color="auto"/>
        <w:right w:val="none" w:sz="0" w:space="0" w:color="auto"/>
      </w:divBdr>
    </w:div>
    <w:div w:id="896861672">
      <w:bodyDiv w:val="1"/>
      <w:marLeft w:val="0"/>
      <w:marRight w:val="0"/>
      <w:marTop w:val="0"/>
      <w:marBottom w:val="0"/>
      <w:divBdr>
        <w:top w:val="none" w:sz="0" w:space="0" w:color="auto"/>
        <w:left w:val="none" w:sz="0" w:space="0" w:color="auto"/>
        <w:bottom w:val="none" w:sz="0" w:space="0" w:color="auto"/>
        <w:right w:val="none" w:sz="0" w:space="0" w:color="auto"/>
      </w:divBdr>
    </w:div>
    <w:div w:id="914827107">
      <w:bodyDiv w:val="1"/>
      <w:marLeft w:val="0"/>
      <w:marRight w:val="0"/>
      <w:marTop w:val="0"/>
      <w:marBottom w:val="0"/>
      <w:divBdr>
        <w:top w:val="none" w:sz="0" w:space="0" w:color="auto"/>
        <w:left w:val="none" w:sz="0" w:space="0" w:color="auto"/>
        <w:bottom w:val="none" w:sz="0" w:space="0" w:color="auto"/>
        <w:right w:val="none" w:sz="0" w:space="0" w:color="auto"/>
      </w:divBdr>
    </w:div>
    <w:div w:id="919948464">
      <w:bodyDiv w:val="1"/>
      <w:marLeft w:val="0"/>
      <w:marRight w:val="0"/>
      <w:marTop w:val="0"/>
      <w:marBottom w:val="0"/>
      <w:divBdr>
        <w:top w:val="none" w:sz="0" w:space="0" w:color="auto"/>
        <w:left w:val="none" w:sz="0" w:space="0" w:color="auto"/>
        <w:bottom w:val="none" w:sz="0" w:space="0" w:color="auto"/>
        <w:right w:val="none" w:sz="0" w:space="0" w:color="auto"/>
      </w:divBdr>
    </w:div>
    <w:div w:id="939070856">
      <w:bodyDiv w:val="1"/>
      <w:marLeft w:val="0"/>
      <w:marRight w:val="0"/>
      <w:marTop w:val="0"/>
      <w:marBottom w:val="0"/>
      <w:divBdr>
        <w:top w:val="none" w:sz="0" w:space="0" w:color="auto"/>
        <w:left w:val="none" w:sz="0" w:space="0" w:color="auto"/>
        <w:bottom w:val="none" w:sz="0" w:space="0" w:color="auto"/>
        <w:right w:val="none" w:sz="0" w:space="0" w:color="auto"/>
      </w:divBdr>
    </w:div>
    <w:div w:id="948053213">
      <w:bodyDiv w:val="1"/>
      <w:marLeft w:val="0"/>
      <w:marRight w:val="0"/>
      <w:marTop w:val="0"/>
      <w:marBottom w:val="0"/>
      <w:divBdr>
        <w:top w:val="none" w:sz="0" w:space="0" w:color="auto"/>
        <w:left w:val="none" w:sz="0" w:space="0" w:color="auto"/>
        <w:bottom w:val="none" w:sz="0" w:space="0" w:color="auto"/>
        <w:right w:val="none" w:sz="0" w:space="0" w:color="auto"/>
      </w:divBdr>
    </w:div>
    <w:div w:id="949627337">
      <w:bodyDiv w:val="1"/>
      <w:marLeft w:val="0"/>
      <w:marRight w:val="0"/>
      <w:marTop w:val="0"/>
      <w:marBottom w:val="0"/>
      <w:divBdr>
        <w:top w:val="none" w:sz="0" w:space="0" w:color="auto"/>
        <w:left w:val="none" w:sz="0" w:space="0" w:color="auto"/>
        <w:bottom w:val="none" w:sz="0" w:space="0" w:color="auto"/>
        <w:right w:val="none" w:sz="0" w:space="0" w:color="auto"/>
      </w:divBdr>
    </w:div>
    <w:div w:id="967514232">
      <w:bodyDiv w:val="1"/>
      <w:marLeft w:val="0"/>
      <w:marRight w:val="0"/>
      <w:marTop w:val="0"/>
      <w:marBottom w:val="0"/>
      <w:divBdr>
        <w:top w:val="none" w:sz="0" w:space="0" w:color="auto"/>
        <w:left w:val="none" w:sz="0" w:space="0" w:color="auto"/>
        <w:bottom w:val="none" w:sz="0" w:space="0" w:color="auto"/>
        <w:right w:val="none" w:sz="0" w:space="0" w:color="auto"/>
      </w:divBdr>
    </w:div>
    <w:div w:id="1005208671">
      <w:bodyDiv w:val="1"/>
      <w:marLeft w:val="0"/>
      <w:marRight w:val="0"/>
      <w:marTop w:val="0"/>
      <w:marBottom w:val="0"/>
      <w:divBdr>
        <w:top w:val="none" w:sz="0" w:space="0" w:color="auto"/>
        <w:left w:val="none" w:sz="0" w:space="0" w:color="auto"/>
        <w:bottom w:val="none" w:sz="0" w:space="0" w:color="auto"/>
        <w:right w:val="none" w:sz="0" w:space="0" w:color="auto"/>
      </w:divBdr>
    </w:div>
    <w:div w:id="1028064892">
      <w:bodyDiv w:val="1"/>
      <w:marLeft w:val="0"/>
      <w:marRight w:val="0"/>
      <w:marTop w:val="0"/>
      <w:marBottom w:val="0"/>
      <w:divBdr>
        <w:top w:val="none" w:sz="0" w:space="0" w:color="auto"/>
        <w:left w:val="none" w:sz="0" w:space="0" w:color="auto"/>
        <w:bottom w:val="none" w:sz="0" w:space="0" w:color="auto"/>
        <w:right w:val="none" w:sz="0" w:space="0" w:color="auto"/>
      </w:divBdr>
    </w:div>
    <w:div w:id="1030569354">
      <w:bodyDiv w:val="1"/>
      <w:marLeft w:val="0"/>
      <w:marRight w:val="0"/>
      <w:marTop w:val="0"/>
      <w:marBottom w:val="0"/>
      <w:divBdr>
        <w:top w:val="none" w:sz="0" w:space="0" w:color="auto"/>
        <w:left w:val="none" w:sz="0" w:space="0" w:color="auto"/>
        <w:bottom w:val="none" w:sz="0" w:space="0" w:color="auto"/>
        <w:right w:val="none" w:sz="0" w:space="0" w:color="auto"/>
      </w:divBdr>
    </w:div>
    <w:div w:id="1030572618">
      <w:bodyDiv w:val="1"/>
      <w:marLeft w:val="0"/>
      <w:marRight w:val="0"/>
      <w:marTop w:val="0"/>
      <w:marBottom w:val="0"/>
      <w:divBdr>
        <w:top w:val="none" w:sz="0" w:space="0" w:color="auto"/>
        <w:left w:val="none" w:sz="0" w:space="0" w:color="auto"/>
        <w:bottom w:val="none" w:sz="0" w:space="0" w:color="auto"/>
        <w:right w:val="none" w:sz="0" w:space="0" w:color="auto"/>
      </w:divBdr>
    </w:div>
    <w:div w:id="1030954108">
      <w:bodyDiv w:val="1"/>
      <w:marLeft w:val="0"/>
      <w:marRight w:val="0"/>
      <w:marTop w:val="0"/>
      <w:marBottom w:val="0"/>
      <w:divBdr>
        <w:top w:val="none" w:sz="0" w:space="0" w:color="auto"/>
        <w:left w:val="none" w:sz="0" w:space="0" w:color="auto"/>
        <w:bottom w:val="none" w:sz="0" w:space="0" w:color="auto"/>
        <w:right w:val="none" w:sz="0" w:space="0" w:color="auto"/>
      </w:divBdr>
    </w:div>
    <w:div w:id="1045641703">
      <w:bodyDiv w:val="1"/>
      <w:marLeft w:val="0"/>
      <w:marRight w:val="0"/>
      <w:marTop w:val="0"/>
      <w:marBottom w:val="0"/>
      <w:divBdr>
        <w:top w:val="none" w:sz="0" w:space="0" w:color="auto"/>
        <w:left w:val="none" w:sz="0" w:space="0" w:color="auto"/>
        <w:bottom w:val="none" w:sz="0" w:space="0" w:color="auto"/>
        <w:right w:val="none" w:sz="0" w:space="0" w:color="auto"/>
      </w:divBdr>
    </w:div>
    <w:div w:id="1049498664">
      <w:bodyDiv w:val="1"/>
      <w:marLeft w:val="0"/>
      <w:marRight w:val="0"/>
      <w:marTop w:val="0"/>
      <w:marBottom w:val="0"/>
      <w:divBdr>
        <w:top w:val="none" w:sz="0" w:space="0" w:color="auto"/>
        <w:left w:val="none" w:sz="0" w:space="0" w:color="auto"/>
        <w:bottom w:val="none" w:sz="0" w:space="0" w:color="auto"/>
        <w:right w:val="none" w:sz="0" w:space="0" w:color="auto"/>
      </w:divBdr>
    </w:div>
    <w:div w:id="1055591365">
      <w:bodyDiv w:val="1"/>
      <w:marLeft w:val="0"/>
      <w:marRight w:val="0"/>
      <w:marTop w:val="0"/>
      <w:marBottom w:val="0"/>
      <w:divBdr>
        <w:top w:val="none" w:sz="0" w:space="0" w:color="auto"/>
        <w:left w:val="none" w:sz="0" w:space="0" w:color="auto"/>
        <w:bottom w:val="none" w:sz="0" w:space="0" w:color="auto"/>
        <w:right w:val="none" w:sz="0" w:space="0" w:color="auto"/>
      </w:divBdr>
    </w:div>
    <w:div w:id="1058941758">
      <w:bodyDiv w:val="1"/>
      <w:marLeft w:val="0"/>
      <w:marRight w:val="0"/>
      <w:marTop w:val="0"/>
      <w:marBottom w:val="0"/>
      <w:divBdr>
        <w:top w:val="none" w:sz="0" w:space="0" w:color="auto"/>
        <w:left w:val="none" w:sz="0" w:space="0" w:color="auto"/>
        <w:bottom w:val="none" w:sz="0" w:space="0" w:color="auto"/>
        <w:right w:val="none" w:sz="0" w:space="0" w:color="auto"/>
      </w:divBdr>
    </w:div>
    <w:div w:id="1116410538">
      <w:bodyDiv w:val="1"/>
      <w:marLeft w:val="0"/>
      <w:marRight w:val="0"/>
      <w:marTop w:val="0"/>
      <w:marBottom w:val="0"/>
      <w:divBdr>
        <w:top w:val="none" w:sz="0" w:space="0" w:color="auto"/>
        <w:left w:val="none" w:sz="0" w:space="0" w:color="auto"/>
        <w:bottom w:val="none" w:sz="0" w:space="0" w:color="auto"/>
        <w:right w:val="none" w:sz="0" w:space="0" w:color="auto"/>
      </w:divBdr>
    </w:div>
    <w:div w:id="1123112367">
      <w:bodyDiv w:val="1"/>
      <w:marLeft w:val="0"/>
      <w:marRight w:val="0"/>
      <w:marTop w:val="0"/>
      <w:marBottom w:val="0"/>
      <w:divBdr>
        <w:top w:val="none" w:sz="0" w:space="0" w:color="auto"/>
        <w:left w:val="none" w:sz="0" w:space="0" w:color="auto"/>
        <w:bottom w:val="none" w:sz="0" w:space="0" w:color="auto"/>
        <w:right w:val="none" w:sz="0" w:space="0" w:color="auto"/>
      </w:divBdr>
    </w:div>
    <w:div w:id="1141078114">
      <w:bodyDiv w:val="1"/>
      <w:marLeft w:val="0"/>
      <w:marRight w:val="0"/>
      <w:marTop w:val="0"/>
      <w:marBottom w:val="0"/>
      <w:divBdr>
        <w:top w:val="none" w:sz="0" w:space="0" w:color="auto"/>
        <w:left w:val="none" w:sz="0" w:space="0" w:color="auto"/>
        <w:bottom w:val="none" w:sz="0" w:space="0" w:color="auto"/>
        <w:right w:val="none" w:sz="0" w:space="0" w:color="auto"/>
      </w:divBdr>
    </w:div>
    <w:div w:id="1145976353">
      <w:bodyDiv w:val="1"/>
      <w:marLeft w:val="0"/>
      <w:marRight w:val="0"/>
      <w:marTop w:val="0"/>
      <w:marBottom w:val="0"/>
      <w:divBdr>
        <w:top w:val="none" w:sz="0" w:space="0" w:color="auto"/>
        <w:left w:val="none" w:sz="0" w:space="0" w:color="auto"/>
        <w:bottom w:val="none" w:sz="0" w:space="0" w:color="auto"/>
        <w:right w:val="none" w:sz="0" w:space="0" w:color="auto"/>
      </w:divBdr>
    </w:div>
    <w:div w:id="1162694731">
      <w:bodyDiv w:val="1"/>
      <w:marLeft w:val="0"/>
      <w:marRight w:val="0"/>
      <w:marTop w:val="0"/>
      <w:marBottom w:val="0"/>
      <w:divBdr>
        <w:top w:val="none" w:sz="0" w:space="0" w:color="auto"/>
        <w:left w:val="none" w:sz="0" w:space="0" w:color="auto"/>
        <w:bottom w:val="none" w:sz="0" w:space="0" w:color="auto"/>
        <w:right w:val="none" w:sz="0" w:space="0" w:color="auto"/>
      </w:divBdr>
    </w:div>
    <w:div w:id="1216813702">
      <w:bodyDiv w:val="1"/>
      <w:marLeft w:val="0"/>
      <w:marRight w:val="0"/>
      <w:marTop w:val="0"/>
      <w:marBottom w:val="0"/>
      <w:divBdr>
        <w:top w:val="none" w:sz="0" w:space="0" w:color="auto"/>
        <w:left w:val="none" w:sz="0" w:space="0" w:color="auto"/>
        <w:bottom w:val="none" w:sz="0" w:space="0" w:color="auto"/>
        <w:right w:val="none" w:sz="0" w:space="0" w:color="auto"/>
      </w:divBdr>
    </w:div>
    <w:div w:id="1227258975">
      <w:bodyDiv w:val="1"/>
      <w:marLeft w:val="0"/>
      <w:marRight w:val="0"/>
      <w:marTop w:val="0"/>
      <w:marBottom w:val="0"/>
      <w:divBdr>
        <w:top w:val="none" w:sz="0" w:space="0" w:color="auto"/>
        <w:left w:val="none" w:sz="0" w:space="0" w:color="auto"/>
        <w:bottom w:val="none" w:sz="0" w:space="0" w:color="auto"/>
        <w:right w:val="none" w:sz="0" w:space="0" w:color="auto"/>
      </w:divBdr>
    </w:div>
    <w:div w:id="1234927300">
      <w:bodyDiv w:val="1"/>
      <w:marLeft w:val="0"/>
      <w:marRight w:val="0"/>
      <w:marTop w:val="0"/>
      <w:marBottom w:val="0"/>
      <w:divBdr>
        <w:top w:val="none" w:sz="0" w:space="0" w:color="auto"/>
        <w:left w:val="none" w:sz="0" w:space="0" w:color="auto"/>
        <w:bottom w:val="none" w:sz="0" w:space="0" w:color="auto"/>
        <w:right w:val="none" w:sz="0" w:space="0" w:color="auto"/>
      </w:divBdr>
    </w:div>
    <w:div w:id="1236403884">
      <w:bodyDiv w:val="1"/>
      <w:marLeft w:val="0"/>
      <w:marRight w:val="0"/>
      <w:marTop w:val="0"/>
      <w:marBottom w:val="0"/>
      <w:divBdr>
        <w:top w:val="none" w:sz="0" w:space="0" w:color="auto"/>
        <w:left w:val="none" w:sz="0" w:space="0" w:color="auto"/>
        <w:bottom w:val="none" w:sz="0" w:space="0" w:color="auto"/>
        <w:right w:val="none" w:sz="0" w:space="0" w:color="auto"/>
      </w:divBdr>
    </w:div>
    <w:div w:id="1262570214">
      <w:bodyDiv w:val="1"/>
      <w:marLeft w:val="0"/>
      <w:marRight w:val="0"/>
      <w:marTop w:val="0"/>
      <w:marBottom w:val="0"/>
      <w:divBdr>
        <w:top w:val="none" w:sz="0" w:space="0" w:color="auto"/>
        <w:left w:val="none" w:sz="0" w:space="0" w:color="auto"/>
        <w:bottom w:val="none" w:sz="0" w:space="0" w:color="auto"/>
        <w:right w:val="none" w:sz="0" w:space="0" w:color="auto"/>
      </w:divBdr>
    </w:div>
    <w:div w:id="1266040448">
      <w:bodyDiv w:val="1"/>
      <w:marLeft w:val="0"/>
      <w:marRight w:val="0"/>
      <w:marTop w:val="0"/>
      <w:marBottom w:val="0"/>
      <w:divBdr>
        <w:top w:val="none" w:sz="0" w:space="0" w:color="auto"/>
        <w:left w:val="none" w:sz="0" w:space="0" w:color="auto"/>
        <w:bottom w:val="none" w:sz="0" w:space="0" w:color="auto"/>
        <w:right w:val="none" w:sz="0" w:space="0" w:color="auto"/>
      </w:divBdr>
    </w:div>
    <w:div w:id="1307928190">
      <w:bodyDiv w:val="1"/>
      <w:marLeft w:val="0"/>
      <w:marRight w:val="0"/>
      <w:marTop w:val="0"/>
      <w:marBottom w:val="0"/>
      <w:divBdr>
        <w:top w:val="none" w:sz="0" w:space="0" w:color="auto"/>
        <w:left w:val="none" w:sz="0" w:space="0" w:color="auto"/>
        <w:bottom w:val="none" w:sz="0" w:space="0" w:color="auto"/>
        <w:right w:val="none" w:sz="0" w:space="0" w:color="auto"/>
      </w:divBdr>
    </w:div>
    <w:div w:id="1314529753">
      <w:bodyDiv w:val="1"/>
      <w:marLeft w:val="0"/>
      <w:marRight w:val="0"/>
      <w:marTop w:val="0"/>
      <w:marBottom w:val="0"/>
      <w:divBdr>
        <w:top w:val="none" w:sz="0" w:space="0" w:color="auto"/>
        <w:left w:val="none" w:sz="0" w:space="0" w:color="auto"/>
        <w:bottom w:val="none" w:sz="0" w:space="0" w:color="auto"/>
        <w:right w:val="none" w:sz="0" w:space="0" w:color="auto"/>
      </w:divBdr>
    </w:div>
    <w:div w:id="1314947005">
      <w:bodyDiv w:val="1"/>
      <w:marLeft w:val="0"/>
      <w:marRight w:val="0"/>
      <w:marTop w:val="0"/>
      <w:marBottom w:val="0"/>
      <w:divBdr>
        <w:top w:val="none" w:sz="0" w:space="0" w:color="auto"/>
        <w:left w:val="none" w:sz="0" w:space="0" w:color="auto"/>
        <w:bottom w:val="none" w:sz="0" w:space="0" w:color="auto"/>
        <w:right w:val="none" w:sz="0" w:space="0" w:color="auto"/>
      </w:divBdr>
    </w:div>
    <w:div w:id="1318268245">
      <w:bodyDiv w:val="1"/>
      <w:marLeft w:val="0"/>
      <w:marRight w:val="0"/>
      <w:marTop w:val="0"/>
      <w:marBottom w:val="0"/>
      <w:divBdr>
        <w:top w:val="none" w:sz="0" w:space="0" w:color="auto"/>
        <w:left w:val="none" w:sz="0" w:space="0" w:color="auto"/>
        <w:bottom w:val="none" w:sz="0" w:space="0" w:color="auto"/>
        <w:right w:val="none" w:sz="0" w:space="0" w:color="auto"/>
      </w:divBdr>
    </w:div>
    <w:div w:id="1321809655">
      <w:bodyDiv w:val="1"/>
      <w:marLeft w:val="0"/>
      <w:marRight w:val="0"/>
      <w:marTop w:val="0"/>
      <w:marBottom w:val="0"/>
      <w:divBdr>
        <w:top w:val="none" w:sz="0" w:space="0" w:color="auto"/>
        <w:left w:val="none" w:sz="0" w:space="0" w:color="auto"/>
        <w:bottom w:val="none" w:sz="0" w:space="0" w:color="auto"/>
        <w:right w:val="none" w:sz="0" w:space="0" w:color="auto"/>
      </w:divBdr>
    </w:div>
    <w:div w:id="1324506017">
      <w:bodyDiv w:val="1"/>
      <w:marLeft w:val="0"/>
      <w:marRight w:val="0"/>
      <w:marTop w:val="0"/>
      <w:marBottom w:val="0"/>
      <w:divBdr>
        <w:top w:val="none" w:sz="0" w:space="0" w:color="auto"/>
        <w:left w:val="none" w:sz="0" w:space="0" w:color="auto"/>
        <w:bottom w:val="none" w:sz="0" w:space="0" w:color="auto"/>
        <w:right w:val="none" w:sz="0" w:space="0" w:color="auto"/>
      </w:divBdr>
    </w:div>
    <w:div w:id="1326930394">
      <w:bodyDiv w:val="1"/>
      <w:marLeft w:val="0"/>
      <w:marRight w:val="0"/>
      <w:marTop w:val="0"/>
      <w:marBottom w:val="0"/>
      <w:divBdr>
        <w:top w:val="none" w:sz="0" w:space="0" w:color="auto"/>
        <w:left w:val="none" w:sz="0" w:space="0" w:color="auto"/>
        <w:bottom w:val="none" w:sz="0" w:space="0" w:color="auto"/>
        <w:right w:val="none" w:sz="0" w:space="0" w:color="auto"/>
      </w:divBdr>
    </w:div>
    <w:div w:id="1353724203">
      <w:bodyDiv w:val="1"/>
      <w:marLeft w:val="0"/>
      <w:marRight w:val="0"/>
      <w:marTop w:val="0"/>
      <w:marBottom w:val="0"/>
      <w:divBdr>
        <w:top w:val="none" w:sz="0" w:space="0" w:color="auto"/>
        <w:left w:val="none" w:sz="0" w:space="0" w:color="auto"/>
        <w:bottom w:val="none" w:sz="0" w:space="0" w:color="auto"/>
        <w:right w:val="none" w:sz="0" w:space="0" w:color="auto"/>
      </w:divBdr>
    </w:div>
    <w:div w:id="1362240044">
      <w:bodyDiv w:val="1"/>
      <w:marLeft w:val="0"/>
      <w:marRight w:val="0"/>
      <w:marTop w:val="0"/>
      <w:marBottom w:val="0"/>
      <w:divBdr>
        <w:top w:val="none" w:sz="0" w:space="0" w:color="auto"/>
        <w:left w:val="none" w:sz="0" w:space="0" w:color="auto"/>
        <w:bottom w:val="none" w:sz="0" w:space="0" w:color="auto"/>
        <w:right w:val="none" w:sz="0" w:space="0" w:color="auto"/>
      </w:divBdr>
    </w:div>
    <w:div w:id="1368332685">
      <w:bodyDiv w:val="1"/>
      <w:marLeft w:val="0"/>
      <w:marRight w:val="0"/>
      <w:marTop w:val="0"/>
      <w:marBottom w:val="0"/>
      <w:divBdr>
        <w:top w:val="none" w:sz="0" w:space="0" w:color="auto"/>
        <w:left w:val="none" w:sz="0" w:space="0" w:color="auto"/>
        <w:bottom w:val="none" w:sz="0" w:space="0" w:color="auto"/>
        <w:right w:val="none" w:sz="0" w:space="0" w:color="auto"/>
      </w:divBdr>
    </w:div>
    <w:div w:id="1369916939">
      <w:bodyDiv w:val="1"/>
      <w:marLeft w:val="0"/>
      <w:marRight w:val="0"/>
      <w:marTop w:val="0"/>
      <w:marBottom w:val="0"/>
      <w:divBdr>
        <w:top w:val="none" w:sz="0" w:space="0" w:color="auto"/>
        <w:left w:val="none" w:sz="0" w:space="0" w:color="auto"/>
        <w:bottom w:val="none" w:sz="0" w:space="0" w:color="auto"/>
        <w:right w:val="none" w:sz="0" w:space="0" w:color="auto"/>
      </w:divBdr>
    </w:div>
    <w:div w:id="1373307753">
      <w:bodyDiv w:val="1"/>
      <w:marLeft w:val="0"/>
      <w:marRight w:val="0"/>
      <w:marTop w:val="0"/>
      <w:marBottom w:val="0"/>
      <w:divBdr>
        <w:top w:val="none" w:sz="0" w:space="0" w:color="auto"/>
        <w:left w:val="none" w:sz="0" w:space="0" w:color="auto"/>
        <w:bottom w:val="none" w:sz="0" w:space="0" w:color="auto"/>
        <w:right w:val="none" w:sz="0" w:space="0" w:color="auto"/>
      </w:divBdr>
    </w:div>
    <w:div w:id="1387487756">
      <w:bodyDiv w:val="1"/>
      <w:marLeft w:val="0"/>
      <w:marRight w:val="0"/>
      <w:marTop w:val="0"/>
      <w:marBottom w:val="0"/>
      <w:divBdr>
        <w:top w:val="none" w:sz="0" w:space="0" w:color="auto"/>
        <w:left w:val="none" w:sz="0" w:space="0" w:color="auto"/>
        <w:bottom w:val="none" w:sz="0" w:space="0" w:color="auto"/>
        <w:right w:val="none" w:sz="0" w:space="0" w:color="auto"/>
      </w:divBdr>
    </w:div>
    <w:div w:id="1410932075">
      <w:bodyDiv w:val="1"/>
      <w:marLeft w:val="0"/>
      <w:marRight w:val="0"/>
      <w:marTop w:val="0"/>
      <w:marBottom w:val="0"/>
      <w:divBdr>
        <w:top w:val="none" w:sz="0" w:space="0" w:color="auto"/>
        <w:left w:val="none" w:sz="0" w:space="0" w:color="auto"/>
        <w:bottom w:val="none" w:sz="0" w:space="0" w:color="auto"/>
        <w:right w:val="none" w:sz="0" w:space="0" w:color="auto"/>
      </w:divBdr>
    </w:div>
    <w:div w:id="1424569920">
      <w:bodyDiv w:val="1"/>
      <w:marLeft w:val="0"/>
      <w:marRight w:val="0"/>
      <w:marTop w:val="0"/>
      <w:marBottom w:val="0"/>
      <w:divBdr>
        <w:top w:val="none" w:sz="0" w:space="0" w:color="auto"/>
        <w:left w:val="none" w:sz="0" w:space="0" w:color="auto"/>
        <w:bottom w:val="none" w:sz="0" w:space="0" w:color="auto"/>
        <w:right w:val="none" w:sz="0" w:space="0" w:color="auto"/>
      </w:divBdr>
    </w:div>
    <w:div w:id="1437869347">
      <w:bodyDiv w:val="1"/>
      <w:marLeft w:val="0"/>
      <w:marRight w:val="0"/>
      <w:marTop w:val="0"/>
      <w:marBottom w:val="0"/>
      <w:divBdr>
        <w:top w:val="none" w:sz="0" w:space="0" w:color="auto"/>
        <w:left w:val="none" w:sz="0" w:space="0" w:color="auto"/>
        <w:bottom w:val="none" w:sz="0" w:space="0" w:color="auto"/>
        <w:right w:val="none" w:sz="0" w:space="0" w:color="auto"/>
      </w:divBdr>
    </w:div>
    <w:div w:id="1447383340">
      <w:bodyDiv w:val="1"/>
      <w:marLeft w:val="0"/>
      <w:marRight w:val="0"/>
      <w:marTop w:val="0"/>
      <w:marBottom w:val="0"/>
      <w:divBdr>
        <w:top w:val="none" w:sz="0" w:space="0" w:color="auto"/>
        <w:left w:val="none" w:sz="0" w:space="0" w:color="auto"/>
        <w:bottom w:val="none" w:sz="0" w:space="0" w:color="auto"/>
        <w:right w:val="none" w:sz="0" w:space="0" w:color="auto"/>
      </w:divBdr>
    </w:div>
    <w:div w:id="1448236077">
      <w:bodyDiv w:val="1"/>
      <w:marLeft w:val="0"/>
      <w:marRight w:val="0"/>
      <w:marTop w:val="0"/>
      <w:marBottom w:val="0"/>
      <w:divBdr>
        <w:top w:val="none" w:sz="0" w:space="0" w:color="auto"/>
        <w:left w:val="none" w:sz="0" w:space="0" w:color="auto"/>
        <w:bottom w:val="none" w:sz="0" w:space="0" w:color="auto"/>
        <w:right w:val="none" w:sz="0" w:space="0" w:color="auto"/>
      </w:divBdr>
    </w:div>
    <w:div w:id="1451972037">
      <w:bodyDiv w:val="1"/>
      <w:marLeft w:val="0"/>
      <w:marRight w:val="0"/>
      <w:marTop w:val="0"/>
      <w:marBottom w:val="0"/>
      <w:divBdr>
        <w:top w:val="none" w:sz="0" w:space="0" w:color="auto"/>
        <w:left w:val="none" w:sz="0" w:space="0" w:color="auto"/>
        <w:bottom w:val="none" w:sz="0" w:space="0" w:color="auto"/>
        <w:right w:val="none" w:sz="0" w:space="0" w:color="auto"/>
      </w:divBdr>
    </w:div>
    <w:div w:id="1462458324">
      <w:bodyDiv w:val="1"/>
      <w:marLeft w:val="0"/>
      <w:marRight w:val="0"/>
      <w:marTop w:val="0"/>
      <w:marBottom w:val="0"/>
      <w:divBdr>
        <w:top w:val="none" w:sz="0" w:space="0" w:color="auto"/>
        <w:left w:val="none" w:sz="0" w:space="0" w:color="auto"/>
        <w:bottom w:val="none" w:sz="0" w:space="0" w:color="auto"/>
        <w:right w:val="none" w:sz="0" w:space="0" w:color="auto"/>
      </w:divBdr>
    </w:div>
    <w:div w:id="1462915293">
      <w:bodyDiv w:val="1"/>
      <w:marLeft w:val="0"/>
      <w:marRight w:val="0"/>
      <w:marTop w:val="0"/>
      <w:marBottom w:val="0"/>
      <w:divBdr>
        <w:top w:val="none" w:sz="0" w:space="0" w:color="auto"/>
        <w:left w:val="none" w:sz="0" w:space="0" w:color="auto"/>
        <w:bottom w:val="none" w:sz="0" w:space="0" w:color="auto"/>
        <w:right w:val="none" w:sz="0" w:space="0" w:color="auto"/>
      </w:divBdr>
    </w:div>
    <w:div w:id="1480416380">
      <w:bodyDiv w:val="1"/>
      <w:marLeft w:val="0"/>
      <w:marRight w:val="0"/>
      <w:marTop w:val="0"/>
      <w:marBottom w:val="0"/>
      <w:divBdr>
        <w:top w:val="none" w:sz="0" w:space="0" w:color="auto"/>
        <w:left w:val="none" w:sz="0" w:space="0" w:color="auto"/>
        <w:bottom w:val="none" w:sz="0" w:space="0" w:color="auto"/>
        <w:right w:val="none" w:sz="0" w:space="0" w:color="auto"/>
      </w:divBdr>
    </w:div>
    <w:div w:id="1491171569">
      <w:bodyDiv w:val="1"/>
      <w:marLeft w:val="0"/>
      <w:marRight w:val="0"/>
      <w:marTop w:val="0"/>
      <w:marBottom w:val="0"/>
      <w:divBdr>
        <w:top w:val="none" w:sz="0" w:space="0" w:color="auto"/>
        <w:left w:val="none" w:sz="0" w:space="0" w:color="auto"/>
        <w:bottom w:val="none" w:sz="0" w:space="0" w:color="auto"/>
        <w:right w:val="none" w:sz="0" w:space="0" w:color="auto"/>
      </w:divBdr>
    </w:div>
    <w:div w:id="1499614585">
      <w:bodyDiv w:val="1"/>
      <w:marLeft w:val="0"/>
      <w:marRight w:val="0"/>
      <w:marTop w:val="0"/>
      <w:marBottom w:val="0"/>
      <w:divBdr>
        <w:top w:val="none" w:sz="0" w:space="0" w:color="auto"/>
        <w:left w:val="none" w:sz="0" w:space="0" w:color="auto"/>
        <w:bottom w:val="none" w:sz="0" w:space="0" w:color="auto"/>
        <w:right w:val="none" w:sz="0" w:space="0" w:color="auto"/>
      </w:divBdr>
    </w:div>
    <w:div w:id="1592085442">
      <w:bodyDiv w:val="1"/>
      <w:marLeft w:val="0"/>
      <w:marRight w:val="0"/>
      <w:marTop w:val="0"/>
      <w:marBottom w:val="0"/>
      <w:divBdr>
        <w:top w:val="none" w:sz="0" w:space="0" w:color="auto"/>
        <w:left w:val="none" w:sz="0" w:space="0" w:color="auto"/>
        <w:bottom w:val="none" w:sz="0" w:space="0" w:color="auto"/>
        <w:right w:val="none" w:sz="0" w:space="0" w:color="auto"/>
      </w:divBdr>
    </w:div>
    <w:div w:id="1600521343">
      <w:bodyDiv w:val="1"/>
      <w:marLeft w:val="0"/>
      <w:marRight w:val="0"/>
      <w:marTop w:val="0"/>
      <w:marBottom w:val="0"/>
      <w:divBdr>
        <w:top w:val="none" w:sz="0" w:space="0" w:color="auto"/>
        <w:left w:val="none" w:sz="0" w:space="0" w:color="auto"/>
        <w:bottom w:val="none" w:sz="0" w:space="0" w:color="auto"/>
        <w:right w:val="none" w:sz="0" w:space="0" w:color="auto"/>
      </w:divBdr>
    </w:div>
    <w:div w:id="1601372914">
      <w:bodyDiv w:val="1"/>
      <w:marLeft w:val="0"/>
      <w:marRight w:val="0"/>
      <w:marTop w:val="0"/>
      <w:marBottom w:val="0"/>
      <w:divBdr>
        <w:top w:val="none" w:sz="0" w:space="0" w:color="auto"/>
        <w:left w:val="none" w:sz="0" w:space="0" w:color="auto"/>
        <w:bottom w:val="none" w:sz="0" w:space="0" w:color="auto"/>
        <w:right w:val="none" w:sz="0" w:space="0" w:color="auto"/>
      </w:divBdr>
    </w:div>
    <w:div w:id="1612274669">
      <w:bodyDiv w:val="1"/>
      <w:marLeft w:val="0"/>
      <w:marRight w:val="0"/>
      <w:marTop w:val="0"/>
      <w:marBottom w:val="0"/>
      <w:divBdr>
        <w:top w:val="none" w:sz="0" w:space="0" w:color="auto"/>
        <w:left w:val="none" w:sz="0" w:space="0" w:color="auto"/>
        <w:bottom w:val="none" w:sz="0" w:space="0" w:color="auto"/>
        <w:right w:val="none" w:sz="0" w:space="0" w:color="auto"/>
      </w:divBdr>
    </w:div>
    <w:div w:id="1641379195">
      <w:bodyDiv w:val="1"/>
      <w:marLeft w:val="0"/>
      <w:marRight w:val="0"/>
      <w:marTop w:val="0"/>
      <w:marBottom w:val="0"/>
      <w:divBdr>
        <w:top w:val="none" w:sz="0" w:space="0" w:color="auto"/>
        <w:left w:val="none" w:sz="0" w:space="0" w:color="auto"/>
        <w:bottom w:val="none" w:sz="0" w:space="0" w:color="auto"/>
        <w:right w:val="none" w:sz="0" w:space="0" w:color="auto"/>
      </w:divBdr>
    </w:div>
    <w:div w:id="1642999070">
      <w:bodyDiv w:val="1"/>
      <w:marLeft w:val="0"/>
      <w:marRight w:val="0"/>
      <w:marTop w:val="0"/>
      <w:marBottom w:val="0"/>
      <w:divBdr>
        <w:top w:val="none" w:sz="0" w:space="0" w:color="auto"/>
        <w:left w:val="none" w:sz="0" w:space="0" w:color="auto"/>
        <w:bottom w:val="none" w:sz="0" w:space="0" w:color="auto"/>
        <w:right w:val="none" w:sz="0" w:space="0" w:color="auto"/>
      </w:divBdr>
    </w:div>
    <w:div w:id="1649168831">
      <w:bodyDiv w:val="1"/>
      <w:marLeft w:val="0"/>
      <w:marRight w:val="0"/>
      <w:marTop w:val="0"/>
      <w:marBottom w:val="0"/>
      <w:divBdr>
        <w:top w:val="none" w:sz="0" w:space="0" w:color="auto"/>
        <w:left w:val="none" w:sz="0" w:space="0" w:color="auto"/>
        <w:bottom w:val="none" w:sz="0" w:space="0" w:color="auto"/>
        <w:right w:val="none" w:sz="0" w:space="0" w:color="auto"/>
      </w:divBdr>
    </w:div>
    <w:div w:id="1656178010">
      <w:bodyDiv w:val="1"/>
      <w:marLeft w:val="0"/>
      <w:marRight w:val="0"/>
      <w:marTop w:val="0"/>
      <w:marBottom w:val="0"/>
      <w:divBdr>
        <w:top w:val="none" w:sz="0" w:space="0" w:color="auto"/>
        <w:left w:val="none" w:sz="0" w:space="0" w:color="auto"/>
        <w:bottom w:val="none" w:sz="0" w:space="0" w:color="auto"/>
        <w:right w:val="none" w:sz="0" w:space="0" w:color="auto"/>
      </w:divBdr>
    </w:div>
    <w:div w:id="1670599308">
      <w:bodyDiv w:val="1"/>
      <w:marLeft w:val="0"/>
      <w:marRight w:val="0"/>
      <w:marTop w:val="0"/>
      <w:marBottom w:val="0"/>
      <w:divBdr>
        <w:top w:val="none" w:sz="0" w:space="0" w:color="auto"/>
        <w:left w:val="none" w:sz="0" w:space="0" w:color="auto"/>
        <w:bottom w:val="none" w:sz="0" w:space="0" w:color="auto"/>
        <w:right w:val="none" w:sz="0" w:space="0" w:color="auto"/>
      </w:divBdr>
    </w:div>
    <w:div w:id="1685940670">
      <w:bodyDiv w:val="1"/>
      <w:marLeft w:val="0"/>
      <w:marRight w:val="0"/>
      <w:marTop w:val="0"/>
      <w:marBottom w:val="0"/>
      <w:divBdr>
        <w:top w:val="none" w:sz="0" w:space="0" w:color="auto"/>
        <w:left w:val="none" w:sz="0" w:space="0" w:color="auto"/>
        <w:bottom w:val="none" w:sz="0" w:space="0" w:color="auto"/>
        <w:right w:val="none" w:sz="0" w:space="0" w:color="auto"/>
      </w:divBdr>
    </w:div>
    <w:div w:id="1688290607">
      <w:bodyDiv w:val="1"/>
      <w:marLeft w:val="0"/>
      <w:marRight w:val="0"/>
      <w:marTop w:val="0"/>
      <w:marBottom w:val="0"/>
      <w:divBdr>
        <w:top w:val="none" w:sz="0" w:space="0" w:color="auto"/>
        <w:left w:val="none" w:sz="0" w:space="0" w:color="auto"/>
        <w:bottom w:val="none" w:sz="0" w:space="0" w:color="auto"/>
        <w:right w:val="none" w:sz="0" w:space="0" w:color="auto"/>
      </w:divBdr>
    </w:div>
    <w:div w:id="1693189927">
      <w:bodyDiv w:val="1"/>
      <w:marLeft w:val="0"/>
      <w:marRight w:val="0"/>
      <w:marTop w:val="0"/>
      <w:marBottom w:val="0"/>
      <w:divBdr>
        <w:top w:val="none" w:sz="0" w:space="0" w:color="auto"/>
        <w:left w:val="none" w:sz="0" w:space="0" w:color="auto"/>
        <w:bottom w:val="none" w:sz="0" w:space="0" w:color="auto"/>
        <w:right w:val="none" w:sz="0" w:space="0" w:color="auto"/>
      </w:divBdr>
    </w:div>
    <w:div w:id="1720131663">
      <w:bodyDiv w:val="1"/>
      <w:marLeft w:val="0"/>
      <w:marRight w:val="0"/>
      <w:marTop w:val="0"/>
      <w:marBottom w:val="0"/>
      <w:divBdr>
        <w:top w:val="none" w:sz="0" w:space="0" w:color="auto"/>
        <w:left w:val="none" w:sz="0" w:space="0" w:color="auto"/>
        <w:bottom w:val="none" w:sz="0" w:space="0" w:color="auto"/>
        <w:right w:val="none" w:sz="0" w:space="0" w:color="auto"/>
      </w:divBdr>
    </w:div>
    <w:div w:id="1732073149">
      <w:bodyDiv w:val="1"/>
      <w:marLeft w:val="0"/>
      <w:marRight w:val="0"/>
      <w:marTop w:val="0"/>
      <w:marBottom w:val="0"/>
      <w:divBdr>
        <w:top w:val="none" w:sz="0" w:space="0" w:color="auto"/>
        <w:left w:val="none" w:sz="0" w:space="0" w:color="auto"/>
        <w:bottom w:val="none" w:sz="0" w:space="0" w:color="auto"/>
        <w:right w:val="none" w:sz="0" w:space="0" w:color="auto"/>
      </w:divBdr>
    </w:div>
    <w:div w:id="1737588554">
      <w:bodyDiv w:val="1"/>
      <w:marLeft w:val="0"/>
      <w:marRight w:val="0"/>
      <w:marTop w:val="0"/>
      <w:marBottom w:val="0"/>
      <w:divBdr>
        <w:top w:val="none" w:sz="0" w:space="0" w:color="auto"/>
        <w:left w:val="none" w:sz="0" w:space="0" w:color="auto"/>
        <w:bottom w:val="none" w:sz="0" w:space="0" w:color="auto"/>
        <w:right w:val="none" w:sz="0" w:space="0" w:color="auto"/>
      </w:divBdr>
    </w:div>
    <w:div w:id="1773163715">
      <w:bodyDiv w:val="1"/>
      <w:marLeft w:val="0"/>
      <w:marRight w:val="0"/>
      <w:marTop w:val="0"/>
      <w:marBottom w:val="0"/>
      <w:divBdr>
        <w:top w:val="none" w:sz="0" w:space="0" w:color="auto"/>
        <w:left w:val="none" w:sz="0" w:space="0" w:color="auto"/>
        <w:bottom w:val="none" w:sz="0" w:space="0" w:color="auto"/>
        <w:right w:val="none" w:sz="0" w:space="0" w:color="auto"/>
      </w:divBdr>
    </w:div>
    <w:div w:id="1775859418">
      <w:bodyDiv w:val="1"/>
      <w:marLeft w:val="0"/>
      <w:marRight w:val="0"/>
      <w:marTop w:val="0"/>
      <w:marBottom w:val="0"/>
      <w:divBdr>
        <w:top w:val="none" w:sz="0" w:space="0" w:color="auto"/>
        <w:left w:val="none" w:sz="0" w:space="0" w:color="auto"/>
        <w:bottom w:val="none" w:sz="0" w:space="0" w:color="auto"/>
        <w:right w:val="none" w:sz="0" w:space="0" w:color="auto"/>
      </w:divBdr>
    </w:div>
    <w:div w:id="1794904606">
      <w:bodyDiv w:val="1"/>
      <w:marLeft w:val="0"/>
      <w:marRight w:val="0"/>
      <w:marTop w:val="0"/>
      <w:marBottom w:val="0"/>
      <w:divBdr>
        <w:top w:val="none" w:sz="0" w:space="0" w:color="auto"/>
        <w:left w:val="none" w:sz="0" w:space="0" w:color="auto"/>
        <w:bottom w:val="none" w:sz="0" w:space="0" w:color="auto"/>
        <w:right w:val="none" w:sz="0" w:space="0" w:color="auto"/>
      </w:divBdr>
    </w:div>
    <w:div w:id="1797991674">
      <w:bodyDiv w:val="1"/>
      <w:marLeft w:val="0"/>
      <w:marRight w:val="0"/>
      <w:marTop w:val="0"/>
      <w:marBottom w:val="0"/>
      <w:divBdr>
        <w:top w:val="none" w:sz="0" w:space="0" w:color="auto"/>
        <w:left w:val="none" w:sz="0" w:space="0" w:color="auto"/>
        <w:bottom w:val="none" w:sz="0" w:space="0" w:color="auto"/>
        <w:right w:val="none" w:sz="0" w:space="0" w:color="auto"/>
      </w:divBdr>
    </w:div>
    <w:div w:id="1806585132">
      <w:bodyDiv w:val="1"/>
      <w:marLeft w:val="0"/>
      <w:marRight w:val="0"/>
      <w:marTop w:val="0"/>
      <w:marBottom w:val="0"/>
      <w:divBdr>
        <w:top w:val="none" w:sz="0" w:space="0" w:color="auto"/>
        <w:left w:val="none" w:sz="0" w:space="0" w:color="auto"/>
        <w:bottom w:val="none" w:sz="0" w:space="0" w:color="auto"/>
        <w:right w:val="none" w:sz="0" w:space="0" w:color="auto"/>
      </w:divBdr>
    </w:div>
    <w:div w:id="1823348741">
      <w:bodyDiv w:val="1"/>
      <w:marLeft w:val="0"/>
      <w:marRight w:val="0"/>
      <w:marTop w:val="0"/>
      <w:marBottom w:val="0"/>
      <w:divBdr>
        <w:top w:val="none" w:sz="0" w:space="0" w:color="auto"/>
        <w:left w:val="none" w:sz="0" w:space="0" w:color="auto"/>
        <w:bottom w:val="none" w:sz="0" w:space="0" w:color="auto"/>
        <w:right w:val="none" w:sz="0" w:space="0" w:color="auto"/>
      </w:divBdr>
    </w:div>
    <w:div w:id="1828546140">
      <w:bodyDiv w:val="1"/>
      <w:marLeft w:val="0"/>
      <w:marRight w:val="0"/>
      <w:marTop w:val="0"/>
      <w:marBottom w:val="0"/>
      <w:divBdr>
        <w:top w:val="none" w:sz="0" w:space="0" w:color="auto"/>
        <w:left w:val="none" w:sz="0" w:space="0" w:color="auto"/>
        <w:bottom w:val="none" w:sz="0" w:space="0" w:color="auto"/>
        <w:right w:val="none" w:sz="0" w:space="0" w:color="auto"/>
      </w:divBdr>
    </w:div>
    <w:div w:id="1894386361">
      <w:bodyDiv w:val="1"/>
      <w:marLeft w:val="0"/>
      <w:marRight w:val="0"/>
      <w:marTop w:val="0"/>
      <w:marBottom w:val="0"/>
      <w:divBdr>
        <w:top w:val="none" w:sz="0" w:space="0" w:color="auto"/>
        <w:left w:val="none" w:sz="0" w:space="0" w:color="auto"/>
        <w:bottom w:val="none" w:sz="0" w:space="0" w:color="auto"/>
        <w:right w:val="none" w:sz="0" w:space="0" w:color="auto"/>
      </w:divBdr>
    </w:div>
    <w:div w:id="1910529768">
      <w:bodyDiv w:val="1"/>
      <w:marLeft w:val="0"/>
      <w:marRight w:val="0"/>
      <w:marTop w:val="0"/>
      <w:marBottom w:val="0"/>
      <w:divBdr>
        <w:top w:val="none" w:sz="0" w:space="0" w:color="auto"/>
        <w:left w:val="none" w:sz="0" w:space="0" w:color="auto"/>
        <w:bottom w:val="none" w:sz="0" w:space="0" w:color="auto"/>
        <w:right w:val="none" w:sz="0" w:space="0" w:color="auto"/>
      </w:divBdr>
    </w:div>
    <w:div w:id="1913660133">
      <w:bodyDiv w:val="1"/>
      <w:marLeft w:val="0"/>
      <w:marRight w:val="0"/>
      <w:marTop w:val="0"/>
      <w:marBottom w:val="0"/>
      <w:divBdr>
        <w:top w:val="none" w:sz="0" w:space="0" w:color="auto"/>
        <w:left w:val="none" w:sz="0" w:space="0" w:color="auto"/>
        <w:bottom w:val="none" w:sz="0" w:space="0" w:color="auto"/>
        <w:right w:val="none" w:sz="0" w:space="0" w:color="auto"/>
      </w:divBdr>
    </w:div>
    <w:div w:id="1925801055">
      <w:bodyDiv w:val="1"/>
      <w:marLeft w:val="0"/>
      <w:marRight w:val="0"/>
      <w:marTop w:val="0"/>
      <w:marBottom w:val="0"/>
      <w:divBdr>
        <w:top w:val="none" w:sz="0" w:space="0" w:color="auto"/>
        <w:left w:val="none" w:sz="0" w:space="0" w:color="auto"/>
        <w:bottom w:val="none" w:sz="0" w:space="0" w:color="auto"/>
        <w:right w:val="none" w:sz="0" w:space="0" w:color="auto"/>
      </w:divBdr>
    </w:div>
    <w:div w:id="1939944458">
      <w:bodyDiv w:val="1"/>
      <w:marLeft w:val="0"/>
      <w:marRight w:val="0"/>
      <w:marTop w:val="0"/>
      <w:marBottom w:val="0"/>
      <w:divBdr>
        <w:top w:val="none" w:sz="0" w:space="0" w:color="auto"/>
        <w:left w:val="none" w:sz="0" w:space="0" w:color="auto"/>
        <w:bottom w:val="none" w:sz="0" w:space="0" w:color="auto"/>
        <w:right w:val="none" w:sz="0" w:space="0" w:color="auto"/>
      </w:divBdr>
    </w:div>
    <w:div w:id="1948267878">
      <w:bodyDiv w:val="1"/>
      <w:marLeft w:val="0"/>
      <w:marRight w:val="0"/>
      <w:marTop w:val="0"/>
      <w:marBottom w:val="0"/>
      <w:divBdr>
        <w:top w:val="none" w:sz="0" w:space="0" w:color="auto"/>
        <w:left w:val="none" w:sz="0" w:space="0" w:color="auto"/>
        <w:bottom w:val="none" w:sz="0" w:space="0" w:color="auto"/>
        <w:right w:val="none" w:sz="0" w:space="0" w:color="auto"/>
      </w:divBdr>
    </w:div>
    <w:div w:id="1949921669">
      <w:bodyDiv w:val="1"/>
      <w:marLeft w:val="0"/>
      <w:marRight w:val="0"/>
      <w:marTop w:val="0"/>
      <w:marBottom w:val="0"/>
      <w:divBdr>
        <w:top w:val="none" w:sz="0" w:space="0" w:color="auto"/>
        <w:left w:val="none" w:sz="0" w:space="0" w:color="auto"/>
        <w:bottom w:val="none" w:sz="0" w:space="0" w:color="auto"/>
        <w:right w:val="none" w:sz="0" w:space="0" w:color="auto"/>
      </w:divBdr>
    </w:div>
    <w:div w:id="2019847889">
      <w:bodyDiv w:val="1"/>
      <w:marLeft w:val="0"/>
      <w:marRight w:val="0"/>
      <w:marTop w:val="0"/>
      <w:marBottom w:val="0"/>
      <w:divBdr>
        <w:top w:val="none" w:sz="0" w:space="0" w:color="auto"/>
        <w:left w:val="none" w:sz="0" w:space="0" w:color="auto"/>
        <w:bottom w:val="none" w:sz="0" w:space="0" w:color="auto"/>
        <w:right w:val="none" w:sz="0" w:space="0" w:color="auto"/>
      </w:divBdr>
    </w:div>
    <w:div w:id="2022465147">
      <w:bodyDiv w:val="1"/>
      <w:marLeft w:val="0"/>
      <w:marRight w:val="0"/>
      <w:marTop w:val="0"/>
      <w:marBottom w:val="0"/>
      <w:divBdr>
        <w:top w:val="none" w:sz="0" w:space="0" w:color="auto"/>
        <w:left w:val="none" w:sz="0" w:space="0" w:color="auto"/>
        <w:bottom w:val="none" w:sz="0" w:space="0" w:color="auto"/>
        <w:right w:val="none" w:sz="0" w:space="0" w:color="auto"/>
      </w:divBdr>
    </w:div>
    <w:div w:id="2030914027">
      <w:bodyDiv w:val="1"/>
      <w:marLeft w:val="0"/>
      <w:marRight w:val="0"/>
      <w:marTop w:val="0"/>
      <w:marBottom w:val="0"/>
      <w:divBdr>
        <w:top w:val="none" w:sz="0" w:space="0" w:color="auto"/>
        <w:left w:val="none" w:sz="0" w:space="0" w:color="auto"/>
        <w:bottom w:val="none" w:sz="0" w:space="0" w:color="auto"/>
        <w:right w:val="none" w:sz="0" w:space="0" w:color="auto"/>
      </w:divBdr>
    </w:div>
    <w:div w:id="2048529173">
      <w:bodyDiv w:val="1"/>
      <w:marLeft w:val="0"/>
      <w:marRight w:val="0"/>
      <w:marTop w:val="0"/>
      <w:marBottom w:val="0"/>
      <w:divBdr>
        <w:top w:val="none" w:sz="0" w:space="0" w:color="auto"/>
        <w:left w:val="none" w:sz="0" w:space="0" w:color="auto"/>
        <w:bottom w:val="none" w:sz="0" w:space="0" w:color="auto"/>
        <w:right w:val="none" w:sz="0" w:space="0" w:color="auto"/>
      </w:divBdr>
    </w:div>
    <w:div w:id="2084792413">
      <w:bodyDiv w:val="1"/>
      <w:marLeft w:val="0"/>
      <w:marRight w:val="0"/>
      <w:marTop w:val="0"/>
      <w:marBottom w:val="0"/>
      <w:divBdr>
        <w:top w:val="none" w:sz="0" w:space="0" w:color="auto"/>
        <w:left w:val="none" w:sz="0" w:space="0" w:color="auto"/>
        <w:bottom w:val="none" w:sz="0" w:space="0" w:color="auto"/>
        <w:right w:val="none" w:sz="0" w:space="0" w:color="auto"/>
      </w:divBdr>
    </w:div>
    <w:div w:id="2099859127">
      <w:bodyDiv w:val="1"/>
      <w:marLeft w:val="0"/>
      <w:marRight w:val="0"/>
      <w:marTop w:val="0"/>
      <w:marBottom w:val="0"/>
      <w:divBdr>
        <w:top w:val="none" w:sz="0" w:space="0" w:color="auto"/>
        <w:left w:val="none" w:sz="0" w:space="0" w:color="auto"/>
        <w:bottom w:val="none" w:sz="0" w:space="0" w:color="auto"/>
        <w:right w:val="none" w:sz="0" w:space="0" w:color="auto"/>
      </w:divBdr>
    </w:div>
    <w:div w:id="213117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home/standards/iso8601.htm" TargetMode="External"/><Relationship Id="rId13" Type="http://schemas.openxmlformats.org/officeDocument/2006/relationships/hyperlink" Target="cid:org:pbs.org:NOLARoot:NOVA" TargetMode="External"/><Relationship Id="rId18" Type="http://schemas.openxmlformats.org/officeDocument/2006/relationships/image" Target="media/image2.tmp"/><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Organization@role" TargetMode="External"/><Relationship Id="rId17" Type="http://schemas.openxmlformats.org/officeDocument/2006/relationships/hyperlink" Target="cid:org:pbs.org:PackageNumber:P123456-002" TargetMode="External"/><Relationship Id="rId2" Type="http://schemas.openxmlformats.org/officeDocument/2006/relationships/numbering" Target="numbering.xml"/><Relationship Id="rId16" Type="http://schemas.openxmlformats.org/officeDocument/2006/relationships/hyperlink" Target="mailto:Organization@ro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rganization@organizationID" TargetMode="External"/><Relationship Id="rId5" Type="http://schemas.openxmlformats.org/officeDocument/2006/relationships/settings" Target="settings.xml"/><Relationship Id="rId15" Type="http://schemas.openxmlformats.org/officeDocument/2006/relationships/hyperlink" Target="mailto:Organization@organizationID" TargetMode="External"/><Relationship Id="rId10" Type="http://schemas.openxmlformats.org/officeDocument/2006/relationships/hyperlink" Target="https://www.iso.org/iso-639-language-codes.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so.org/iso/home/store/catalogue_tc/catalogue_detail.htm?csnumber=63545" TargetMode="External"/><Relationship Id="rId14" Type="http://schemas.openxmlformats.org/officeDocument/2006/relationships/hyperlink" Target="mailto:Organization@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8D2A8-8A21-453C-A9C4-FEB117CF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49</Pages>
  <Words>7468</Words>
  <Characters>42570</Characters>
  <Application>Microsoft Office Word</Application>
  <DocSecurity>4</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PBS</Company>
  <LinksUpToDate>false</LinksUpToDate>
  <CharactersWithSpaces>49939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EMM Common Metadata</dc:subject>
  <dc:creator>Rachelle Byars-Sargent</dc:creator>
  <cp:lastModifiedBy>Rachelle Byars-Sargent</cp:lastModifiedBy>
  <cp:revision>2</cp:revision>
  <dcterms:created xsi:type="dcterms:W3CDTF">2018-04-26T00:59:00Z</dcterms:created>
  <dcterms:modified xsi:type="dcterms:W3CDTF">2018-04-26T00:59:00Z</dcterms:modified>
</cp:coreProperties>
</file>