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5F6A" w14:textId="15BCB1F7" w:rsidR="007F157E" w:rsidRPr="00BD2C48" w:rsidRDefault="0051496D" w:rsidP="00AB32AB">
      <w:pPr>
        <w:pStyle w:val="Ttulo"/>
        <w:ind w:left="720" w:hanging="720"/>
        <w:jc w:val="center"/>
        <w:rPr>
          <w:bCs/>
          <w:sz w:val="28"/>
          <w:szCs w:val="28"/>
          <w:lang w:eastAsia="en-US"/>
        </w:rPr>
      </w:pPr>
      <w:r w:rsidRPr="00BD2C48">
        <w:rPr>
          <w:bCs/>
          <w:sz w:val="28"/>
          <w:szCs w:val="28"/>
          <w:lang w:eastAsia="en-US"/>
        </w:rPr>
        <w:t xml:space="preserve">Visualización de posibles anomalías en la contratación </w:t>
      </w:r>
      <w:r w:rsidR="00974664" w:rsidRPr="00BD2C48">
        <w:rPr>
          <w:bCs/>
          <w:sz w:val="28"/>
          <w:szCs w:val="28"/>
          <w:lang w:eastAsia="en-US"/>
        </w:rPr>
        <w:t>estatal</w:t>
      </w:r>
      <w:r w:rsidRPr="00BD2C48">
        <w:rPr>
          <w:bCs/>
          <w:sz w:val="28"/>
          <w:szCs w:val="28"/>
          <w:lang w:eastAsia="en-US"/>
        </w:rPr>
        <w:t xml:space="preserve"> a partir de datos abiertos SECOP II</w:t>
      </w:r>
    </w:p>
    <w:p w14:paraId="20E9B33C" w14:textId="77777777" w:rsidR="001766FD" w:rsidRPr="00BD2C48" w:rsidRDefault="001766FD" w:rsidP="001766FD">
      <w:pPr>
        <w:rPr>
          <w:b/>
          <w:bCs/>
          <w:sz w:val="28"/>
          <w:szCs w:val="28"/>
        </w:rPr>
      </w:pPr>
    </w:p>
    <w:p w14:paraId="5C35D86F" w14:textId="77777777" w:rsidR="0051496D" w:rsidRPr="00BD2C48" w:rsidRDefault="0051496D" w:rsidP="0051496D">
      <w:pPr>
        <w:jc w:val="center"/>
        <w:rPr>
          <w:rFonts w:asciiTheme="majorBidi" w:eastAsiaTheme="minorHAnsi" w:hAnsiTheme="majorBidi" w:cstheme="majorBidi"/>
          <w:b/>
          <w:bCs/>
          <w:sz w:val="28"/>
          <w:szCs w:val="28"/>
          <w:lang w:eastAsia="en-US"/>
        </w:rPr>
      </w:pPr>
    </w:p>
    <w:p w14:paraId="735D89BE" w14:textId="0BC9EA80" w:rsidR="007F157E" w:rsidRPr="00BD2C48" w:rsidRDefault="00D6507E" w:rsidP="0051496D">
      <w:pPr>
        <w:jc w:val="center"/>
        <w:rPr>
          <w:b/>
          <w:bCs/>
          <w:sz w:val="28"/>
          <w:szCs w:val="28"/>
        </w:rPr>
      </w:pPr>
      <w:r w:rsidRPr="00BD2C48">
        <w:rPr>
          <w:rFonts w:asciiTheme="majorBidi" w:eastAsiaTheme="minorHAnsi" w:hAnsiTheme="majorBidi" w:cstheme="majorBidi"/>
          <w:b/>
          <w:bCs/>
          <w:sz w:val="28"/>
          <w:szCs w:val="28"/>
          <w:lang w:eastAsia="en-US"/>
        </w:rPr>
        <w:t>Autor</w:t>
      </w:r>
      <w:r w:rsidR="0051496D" w:rsidRPr="00BD2C48">
        <w:rPr>
          <w:rFonts w:asciiTheme="majorBidi" w:eastAsiaTheme="minorHAnsi" w:hAnsiTheme="majorBidi" w:cstheme="majorBidi"/>
          <w:b/>
          <w:bCs/>
          <w:sz w:val="28"/>
          <w:szCs w:val="28"/>
          <w:lang w:eastAsia="en-US"/>
        </w:rPr>
        <w:t>:</w:t>
      </w:r>
      <w:r w:rsidR="0051496D" w:rsidRPr="00BD2C48">
        <w:rPr>
          <w:rFonts w:asciiTheme="majorBidi" w:eastAsiaTheme="minorHAnsi" w:hAnsiTheme="majorBidi" w:cstheme="majorBidi"/>
          <w:b/>
          <w:bCs/>
          <w:sz w:val="28"/>
          <w:szCs w:val="28"/>
          <w:lang w:eastAsia="en-US"/>
        </w:rPr>
        <w:br/>
      </w:r>
      <w:r w:rsidR="0051496D" w:rsidRPr="00BD2C48">
        <w:rPr>
          <w:b/>
          <w:bCs/>
          <w:sz w:val="28"/>
          <w:szCs w:val="28"/>
        </w:rPr>
        <w:t>John Dagoberto Moyano Duarte</w:t>
      </w:r>
    </w:p>
    <w:p w14:paraId="7BC8DC32" w14:textId="63B459CE" w:rsidR="007F157E" w:rsidRPr="00BD2C48" w:rsidRDefault="007F157E" w:rsidP="0051496D">
      <w:pPr>
        <w:jc w:val="center"/>
        <w:rPr>
          <w:b/>
          <w:bCs/>
          <w:sz w:val="28"/>
          <w:szCs w:val="28"/>
        </w:rPr>
      </w:pPr>
    </w:p>
    <w:p w14:paraId="33726D5F" w14:textId="47DAB738" w:rsidR="007F157E" w:rsidRDefault="007F157E" w:rsidP="0051496D">
      <w:pPr>
        <w:jc w:val="center"/>
        <w:rPr>
          <w:b/>
          <w:bCs/>
          <w:sz w:val="28"/>
          <w:szCs w:val="28"/>
        </w:rPr>
      </w:pPr>
    </w:p>
    <w:p w14:paraId="5908E359" w14:textId="77777777" w:rsidR="00BD2C48" w:rsidRPr="00BD2C48" w:rsidRDefault="00BD2C48" w:rsidP="0051496D">
      <w:pPr>
        <w:jc w:val="center"/>
        <w:rPr>
          <w:b/>
          <w:bCs/>
          <w:sz w:val="28"/>
          <w:szCs w:val="28"/>
        </w:rPr>
      </w:pPr>
    </w:p>
    <w:p w14:paraId="2CB3B3CA" w14:textId="50E42BD2" w:rsidR="007F157E" w:rsidRPr="00BD2C48" w:rsidRDefault="00545A5D" w:rsidP="0051496D">
      <w:pPr>
        <w:jc w:val="center"/>
        <w:rPr>
          <w:b/>
          <w:bCs/>
          <w:sz w:val="28"/>
          <w:szCs w:val="28"/>
          <w:lang w:eastAsia="en-US"/>
        </w:rPr>
      </w:pPr>
      <w:r w:rsidRPr="00BD2C48">
        <w:rPr>
          <w:b/>
          <w:bCs/>
          <w:sz w:val="28"/>
          <w:szCs w:val="28"/>
          <w:lang w:eastAsia="en-US"/>
        </w:rPr>
        <w:t>Director</w:t>
      </w:r>
      <w:r w:rsidR="001766FD" w:rsidRPr="00BD2C48">
        <w:rPr>
          <w:b/>
          <w:bCs/>
          <w:sz w:val="28"/>
          <w:szCs w:val="28"/>
          <w:lang w:eastAsia="en-US"/>
        </w:rPr>
        <w:t xml:space="preserve">: </w:t>
      </w:r>
    </w:p>
    <w:p w14:paraId="1B6D02F4" w14:textId="62B5CF45" w:rsidR="001766FD" w:rsidRPr="00BD2C48" w:rsidRDefault="001766FD" w:rsidP="0051496D">
      <w:pPr>
        <w:jc w:val="center"/>
        <w:rPr>
          <w:b/>
          <w:bCs/>
          <w:sz w:val="28"/>
          <w:szCs w:val="28"/>
          <w:lang w:eastAsia="en-US"/>
        </w:rPr>
      </w:pPr>
      <w:r w:rsidRPr="00BD2C48">
        <w:rPr>
          <w:b/>
          <w:bCs/>
          <w:sz w:val="28"/>
          <w:szCs w:val="28"/>
          <w:lang w:eastAsia="en-US"/>
        </w:rPr>
        <w:t>Elio Higinio Cables Pérez, PhD</w:t>
      </w:r>
    </w:p>
    <w:p w14:paraId="2FEBDDA6" w14:textId="06A302EC" w:rsidR="007F157E" w:rsidRPr="00BD2C48" w:rsidRDefault="007F157E" w:rsidP="0051496D">
      <w:pPr>
        <w:jc w:val="center"/>
        <w:rPr>
          <w:b/>
          <w:bCs/>
          <w:sz w:val="28"/>
          <w:szCs w:val="28"/>
        </w:rPr>
      </w:pPr>
    </w:p>
    <w:p w14:paraId="36B3D481" w14:textId="2BEC1841" w:rsidR="007F157E" w:rsidRPr="00BD2C48" w:rsidRDefault="007F157E" w:rsidP="0051496D">
      <w:pPr>
        <w:jc w:val="center"/>
        <w:rPr>
          <w:b/>
          <w:bCs/>
          <w:sz w:val="28"/>
          <w:szCs w:val="28"/>
        </w:rPr>
      </w:pPr>
    </w:p>
    <w:p w14:paraId="1135623A" w14:textId="77777777" w:rsidR="0045269E" w:rsidRPr="00BD2C48" w:rsidRDefault="0045269E" w:rsidP="0051496D">
      <w:pPr>
        <w:jc w:val="center"/>
        <w:rPr>
          <w:b/>
          <w:bCs/>
          <w:sz w:val="28"/>
          <w:szCs w:val="28"/>
          <w:lang w:eastAsia="en-US"/>
        </w:rPr>
      </w:pPr>
      <w:r w:rsidRPr="00BD2C48">
        <w:rPr>
          <w:b/>
          <w:bCs/>
          <w:sz w:val="28"/>
          <w:szCs w:val="28"/>
          <w:lang w:eastAsia="en-US"/>
        </w:rPr>
        <w:t>Universidad Antonio Nariño</w:t>
      </w:r>
    </w:p>
    <w:p w14:paraId="61837981" w14:textId="77777777" w:rsidR="007F157E" w:rsidRPr="00BD2C48" w:rsidRDefault="007F157E" w:rsidP="0051496D">
      <w:pPr>
        <w:jc w:val="center"/>
        <w:rPr>
          <w:sz w:val="28"/>
          <w:szCs w:val="28"/>
          <w:lang w:eastAsia="en-US"/>
        </w:rPr>
      </w:pPr>
      <w:r w:rsidRPr="00BD2C48">
        <w:rPr>
          <w:sz w:val="28"/>
          <w:szCs w:val="28"/>
          <w:lang w:eastAsia="en-US"/>
        </w:rPr>
        <w:t>Especialización en Gobierno de Datos</w:t>
      </w:r>
    </w:p>
    <w:p w14:paraId="02902731" w14:textId="099A9EC7" w:rsidR="00236BF6" w:rsidRPr="00BD2C48" w:rsidRDefault="007F157E" w:rsidP="0051496D">
      <w:pPr>
        <w:jc w:val="center"/>
        <w:rPr>
          <w:sz w:val="28"/>
          <w:szCs w:val="28"/>
          <w:lang w:eastAsia="en-US"/>
        </w:rPr>
      </w:pPr>
      <w:r w:rsidRPr="00BD2C48">
        <w:rPr>
          <w:sz w:val="28"/>
          <w:szCs w:val="28"/>
          <w:lang w:eastAsia="en-US"/>
        </w:rPr>
        <w:t xml:space="preserve">Facultad de </w:t>
      </w:r>
      <w:r w:rsidR="00236BF6" w:rsidRPr="00BD2C48">
        <w:rPr>
          <w:sz w:val="28"/>
          <w:szCs w:val="28"/>
          <w:lang w:eastAsia="en-US"/>
        </w:rPr>
        <w:t>I</w:t>
      </w:r>
      <w:r w:rsidRPr="00BD2C48">
        <w:rPr>
          <w:sz w:val="28"/>
          <w:szCs w:val="28"/>
          <w:lang w:eastAsia="en-US"/>
        </w:rPr>
        <w:t>ngeniería</w:t>
      </w:r>
      <w:r w:rsidR="00236BF6" w:rsidRPr="00BD2C48">
        <w:rPr>
          <w:sz w:val="28"/>
          <w:szCs w:val="28"/>
          <w:lang w:eastAsia="en-US"/>
        </w:rPr>
        <w:t xml:space="preserve"> de Sistemas</w:t>
      </w:r>
    </w:p>
    <w:p w14:paraId="4E6F4545" w14:textId="5BD06AE4" w:rsidR="0045269E" w:rsidRPr="00BD2C48" w:rsidRDefault="0045269E" w:rsidP="0051496D">
      <w:pPr>
        <w:jc w:val="center"/>
        <w:rPr>
          <w:sz w:val="28"/>
          <w:szCs w:val="28"/>
          <w:lang w:eastAsia="en-US"/>
        </w:rPr>
      </w:pPr>
      <w:r w:rsidRPr="00BD2C48">
        <w:rPr>
          <w:sz w:val="28"/>
          <w:szCs w:val="28"/>
          <w:lang w:eastAsia="en-US"/>
        </w:rPr>
        <w:t>Bogotá, Colombia</w:t>
      </w:r>
    </w:p>
    <w:p w14:paraId="28D60D0A" w14:textId="482A266A" w:rsidR="007F157E" w:rsidRPr="00BD2C48" w:rsidRDefault="007F157E" w:rsidP="0051496D">
      <w:pPr>
        <w:jc w:val="center"/>
        <w:rPr>
          <w:sz w:val="28"/>
          <w:szCs w:val="28"/>
          <w:lang w:eastAsia="en-US"/>
        </w:rPr>
      </w:pPr>
      <w:r w:rsidRPr="00BD2C48">
        <w:rPr>
          <w:sz w:val="28"/>
          <w:szCs w:val="28"/>
          <w:lang w:eastAsia="en-US"/>
        </w:rPr>
        <w:t>202</w:t>
      </w:r>
      <w:r w:rsidR="00F94C8E" w:rsidRPr="00BD2C48">
        <w:rPr>
          <w:sz w:val="28"/>
          <w:szCs w:val="28"/>
          <w:lang w:eastAsia="en-US"/>
        </w:rPr>
        <w:t>6</w:t>
      </w:r>
    </w:p>
    <w:p w14:paraId="16F542D1" w14:textId="7E890738" w:rsidR="00545A5D" w:rsidRPr="0051496D" w:rsidRDefault="00545A5D" w:rsidP="00217861">
      <w:pPr>
        <w:jc w:val="left"/>
        <w:rPr>
          <w:b/>
          <w:bCs/>
        </w:rPr>
      </w:pPr>
      <w:r w:rsidRPr="0051496D">
        <w:rPr>
          <w:b/>
          <w:bCs/>
        </w:rPr>
        <w:lastRenderedPageBreak/>
        <w:t>Índice</w:t>
      </w:r>
      <w:r w:rsidR="007F157E" w:rsidRPr="0051496D">
        <w:rPr>
          <w:b/>
          <w:bCs/>
        </w:rPr>
        <w:t xml:space="preserve"> de contenidos</w:t>
      </w:r>
    </w:p>
    <w:sdt>
      <w:sdtPr>
        <w:rPr>
          <w:rFonts w:ascii="Times New Roman" w:eastAsia="Trebuchet MS" w:hAnsi="Times New Roman" w:cs="Times New Roman"/>
          <w:color w:val="auto"/>
          <w:sz w:val="24"/>
          <w:szCs w:val="24"/>
          <w:lang w:val="es-CO" w:eastAsia="es-CO"/>
        </w:rPr>
        <w:id w:val="-45224748"/>
        <w:docPartObj>
          <w:docPartGallery w:val="Table of Contents"/>
          <w:docPartUnique/>
        </w:docPartObj>
      </w:sdtPr>
      <w:sdtEndPr>
        <w:rPr>
          <w:b/>
          <w:bCs/>
          <w:noProof/>
        </w:rPr>
      </w:sdtEndPr>
      <w:sdtContent>
        <w:p w14:paraId="3D5E6DDA" w14:textId="7FC2CA40" w:rsidR="001766FD" w:rsidRDefault="001766FD">
          <w:pPr>
            <w:pStyle w:val="TtuloTDC"/>
          </w:pPr>
        </w:p>
        <w:p w14:paraId="51C51FA2" w14:textId="58E64768" w:rsidR="00FD5015" w:rsidRDefault="001766FD">
          <w:pPr>
            <w:pStyle w:val="TDC1"/>
            <w:tabs>
              <w:tab w:val="left" w:pos="480"/>
              <w:tab w:val="right" w:leader="dot" w:pos="8830"/>
            </w:tabs>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31670685" w:history="1">
            <w:r w:rsidR="00FD5015" w:rsidRPr="00962283">
              <w:rPr>
                <w:rStyle w:val="Hipervnculo"/>
                <w:noProof/>
              </w:rPr>
              <w:t>1.</w:t>
            </w:r>
            <w:r w:rsidR="00FD5015">
              <w:rPr>
                <w:rFonts w:asciiTheme="minorHAnsi" w:eastAsiaTheme="minorEastAsia" w:hAnsiTheme="minorHAnsi" w:cstheme="minorBidi"/>
                <w:noProof/>
                <w:kern w:val="2"/>
                <w:lang w:val="en-US" w:eastAsia="en-US"/>
                <w14:ligatures w14:val="standardContextual"/>
              </w:rPr>
              <w:tab/>
            </w:r>
            <w:r w:rsidR="00FD5015" w:rsidRPr="00962283">
              <w:rPr>
                <w:rStyle w:val="Hipervnculo"/>
                <w:noProof/>
              </w:rPr>
              <w:t>Introducción</w:t>
            </w:r>
            <w:r w:rsidR="00FD5015">
              <w:rPr>
                <w:noProof/>
                <w:webHidden/>
              </w:rPr>
              <w:tab/>
            </w:r>
            <w:r w:rsidR="00FD5015">
              <w:rPr>
                <w:noProof/>
                <w:webHidden/>
              </w:rPr>
              <w:fldChar w:fldCharType="begin"/>
            </w:r>
            <w:r w:rsidR="00FD5015">
              <w:rPr>
                <w:noProof/>
                <w:webHidden/>
              </w:rPr>
              <w:instrText xml:space="preserve"> PAGEREF _Toc231670685 \h </w:instrText>
            </w:r>
            <w:r w:rsidR="00FD5015">
              <w:rPr>
                <w:noProof/>
                <w:webHidden/>
              </w:rPr>
            </w:r>
            <w:r w:rsidR="00FD5015">
              <w:rPr>
                <w:noProof/>
                <w:webHidden/>
              </w:rPr>
              <w:fldChar w:fldCharType="separate"/>
            </w:r>
            <w:r w:rsidR="00FD5015">
              <w:rPr>
                <w:noProof/>
                <w:webHidden/>
              </w:rPr>
              <w:t>1</w:t>
            </w:r>
            <w:r w:rsidR="00FD5015">
              <w:rPr>
                <w:noProof/>
                <w:webHidden/>
              </w:rPr>
              <w:fldChar w:fldCharType="end"/>
            </w:r>
          </w:hyperlink>
        </w:p>
        <w:p w14:paraId="125B6305" w14:textId="7878D169" w:rsidR="00FD5015" w:rsidRDefault="00FD5015">
          <w:pPr>
            <w:pStyle w:val="TDC1"/>
            <w:tabs>
              <w:tab w:val="left" w:pos="480"/>
              <w:tab w:val="right" w:leader="dot" w:pos="8830"/>
            </w:tabs>
            <w:rPr>
              <w:rFonts w:asciiTheme="minorHAnsi" w:eastAsiaTheme="minorEastAsia" w:hAnsiTheme="minorHAnsi" w:cstheme="minorBidi"/>
              <w:noProof/>
              <w:kern w:val="2"/>
              <w:lang w:val="en-US" w:eastAsia="en-US"/>
              <w14:ligatures w14:val="standardContextual"/>
            </w:rPr>
          </w:pPr>
          <w:hyperlink w:anchor="_Toc231670686" w:history="1">
            <w:r w:rsidRPr="00962283">
              <w:rPr>
                <w:rStyle w:val="Hipervnculo"/>
                <w:noProof/>
              </w:rPr>
              <w:t>2.</w:t>
            </w:r>
            <w:r>
              <w:rPr>
                <w:rFonts w:asciiTheme="minorHAnsi" w:eastAsiaTheme="minorEastAsia" w:hAnsiTheme="minorHAnsi" w:cstheme="minorBidi"/>
                <w:noProof/>
                <w:kern w:val="2"/>
                <w:lang w:val="en-US" w:eastAsia="en-US"/>
                <w14:ligatures w14:val="standardContextual"/>
              </w:rPr>
              <w:tab/>
            </w:r>
            <w:r w:rsidRPr="00962283">
              <w:rPr>
                <w:rStyle w:val="Hipervnculo"/>
                <w:noProof/>
              </w:rPr>
              <w:t>Descripción y formulación del problema</w:t>
            </w:r>
            <w:r>
              <w:rPr>
                <w:noProof/>
                <w:webHidden/>
              </w:rPr>
              <w:tab/>
            </w:r>
            <w:r>
              <w:rPr>
                <w:noProof/>
                <w:webHidden/>
              </w:rPr>
              <w:fldChar w:fldCharType="begin"/>
            </w:r>
            <w:r>
              <w:rPr>
                <w:noProof/>
                <w:webHidden/>
              </w:rPr>
              <w:instrText xml:space="preserve"> PAGEREF _Toc231670686 \h </w:instrText>
            </w:r>
            <w:r>
              <w:rPr>
                <w:noProof/>
                <w:webHidden/>
              </w:rPr>
            </w:r>
            <w:r>
              <w:rPr>
                <w:noProof/>
                <w:webHidden/>
              </w:rPr>
              <w:fldChar w:fldCharType="separate"/>
            </w:r>
            <w:r>
              <w:rPr>
                <w:noProof/>
                <w:webHidden/>
              </w:rPr>
              <w:t>3</w:t>
            </w:r>
            <w:r>
              <w:rPr>
                <w:noProof/>
                <w:webHidden/>
              </w:rPr>
              <w:fldChar w:fldCharType="end"/>
            </w:r>
          </w:hyperlink>
        </w:p>
        <w:p w14:paraId="56F27023" w14:textId="6D31B464" w:rsidR="00FD5015" w:rsidRDefault="00FD5015">
          <w:pPr>
            <w:pStyle w:val="TDC2"/>
            <w:tabs>
              <w:tab w:val="right" w:leader="dot" w:pos="8830"/>
            </w:tabs>
            <w:rPr>
              <w:rFonts w:asciiTheme="minorHAnsi" w:eastAsiaTheme="minorEastAsia" w:hAnsiTheme="minorHAnsi" w:cstheme="minorBidi"/>
              <w:noProof/>
              <w:kern w:val="2"/>
              <w:lang w:val="en-US" w:eastAsia="en-US"/>
              <w14:ligatures w14:val="standardContextual"/>
            </w:rPr>
          </w:pPr>
          <w:hyperlink w:anchor="_Toc231670687" w:history="1">
            <w:r w:rsidRPr="00962283">
              <w:rPr>
                <w:rStyle w:val="Hipervnculo"/>
                <w:noProof/>
              </w:rPr>
              <w:t>2.1 Objetivo General</w:t>
            </w:r>
            <w:r>
              <w:rPr>
                <w:noProof/>
                <w:webHidden/>
              </w:rPr>
              <w:tab/>
            </w:r>
            <w:r>
              <w:rPr>
                <w:noProof/>
                <w:webHidden/>
              </w:rPr>
              <w:fldChar w:fldCharType="begin"/>
            </w:r>
            <w:r>
              <w:rPr>
                <w:noProof/>
                <w:webHidden/>
              </w:rPr>
              <w:instrText xml:space="preserve"> PAGEREF _Toc231670687 \h </w:instrText>
            </w:r>
            <w:r>
              <w:rPr>
                <w:noProof/>
                <w:webHidden/>
              </w:rPr>
            </w:r>
            <w:r>
              <w:rPr>
                <w:noProof/>
                <w:webHidden/>
              </w:rPr>
              <w:fldChar w:fldCharType="separate"/>
            </w:r>
            <w:r>
              <w:rPr>
                <w:noProof/>
                <w:webHidden/>
              </w:rPr>
              <w:t>4</w:t>
            </w:r>
            <w:r>
              <w:rPr>
                <w:noProof/>
                <w:webHidden/>
              </w:rPr>
              <w:fldChar w:fldCharType="end"/>
            </w:r>
          </w:hyperlink>
        </w:p>
        <w:p w14:paraId="2DC4C6D5" w14:textId="549E3EBD" w:rsidR="00FD5015" w:rsidRDefault="00FD5015">
          <w:pPr>
            <w:pStyle w:val="TDC2"/>
            <w:tabs>
              <w:tab w:val="left" w:pos="960"/>
              <w:tab w:val="right" w:leader="dot" w:pos="8830"/>
            </w:tabs>
            <w:rPr>
              <w:rFonts w:asciiTheme="minorHAnsi" w:eastAsiaTheme="minorEastAsia" w:hAnsiTheme="minorHAnsi" w:cstheme="minorBidi"/>
              <w:noProof/>
              <w:kern w:val="2"/>
              <w:lang w:val="en-US" w:eastAsia="en-US"/>
              <w14:ligatures w14:val="standardContextual"/>
            </w:rPr>
          </w:pPr>
          <w:hyperlink w:anchor="_Toc231670688" w:history="1">
            <w:r w:rsidRPr="00962283">
              <w:rPr>
                <w:rStyle w:val="Hipervnculo"/>
                <w:noProof/>
              </w:rPr>
              <w:t>2.2</w:t>
            </w:r>
            <w:r>
              <w:rPr>
                <w:rFonts w:asciiTheme="minorHAnsi" w:eastAsiaTheme="minorEastAsia" w:hAnsiTheme="minorHAnsi" w:cstheme="minorBidi"/>
                <w:noProof/>
                <w:kern w:val="2"/>
                <w:lang w:val="en-US" w:eastAsia="en-US"/>
                <w14:ligatures w14:val="standardContextual"/>
              </w:rPr>
              <w:tab/>
            </w:r>
            <w:r w:rsidRPr="00962283">
              <w:rPr>
                <w:rStyle w:val="Hipervnculo"/>
                <w:noProof/>
              </w:rPr>
              <w:t>Objetivos Específicos</w:t>
            </w:r>
            <w:r>
              <w:rPr>
                <w:noProof/>
                <w:webHidden/>
              </w:rPr>
              <w:tab/>
            </w:r>
            <w:r>
              <w:rPr>
                <w:noProof/>
                <w:webHidden/>
              </w:rPr>
              <w:fldChar w:fldCharType="begin"/>
            </w:r>
            <w:r>
              <w:rPr>
                <w:noProof/>
                <w:webHidden/>
              </w:rPr>
              <w:instrText xml:space="preserve"> PAGEREF _Toc231670688 \h </w:instrText>
            </w:r>
            <w:r>
              <w:rPr>
                <w:noProof/>
                <w:webHidden/>
              </w:rPr>
            </w:r>
            <w:r>
              <w:rPr>
                <w:noProof/>
                <w:webHidden/>
              </w:rPr>
              <w:fldChar w:fldCharType="separate"/>
            </w:r>
            <w:r>
              <w:rPr>
                <w:noProof/>
                <w:webHidden/>
              </w:rPr>
              <w:t>4</w:t>
            </w:r>
            <w:r>
              <w:rPr>
                <w:noProof/>
                <w:webHidden/>
              </w:rPr>
              <w:fldChar w:fldCharType="end"/>
            </w:r>
          </w:hyperlink>
        </w:p>
        <w:p w14:paraId="710CA43B" w14:textId="1B204FFE" w:rsidR="00FD5015" w:rsidRDefault="00FD5015">
          <w:pPr>
            <w:pStyle w:val="TDC1"/>
            <w:tabs>
              <w:tab w:val="right" w:leader="dot" w:pos="8830"/>
            </w:tabs>
            <w:rPr>
              <w:rFonts w:asciiTheme="minorHAnsi" w:eastAsiaTheme="minorEastAsia" w:hAnsiTheme="minorHAnsi" w:cstheme="minorBidi"/>
              <w:noProof/>
              <w:kern w:val="2"/>
              <w:lang w:val="en-US" w:eastAsia="en-US"/>
              <w14:ligatures w14:val="standardContextual"/>
            </w:rPr>
          </w:pPr>
          <w:hyperlink w:anchor="_Toc231670689" w:history="1">
            <w:r w:rsidRPr="00962283">
              <w:rPr>
                <w:rStyle w:val="Hipervnculo"/>
                <w:noProof/>
              </w:rPr>
              <w:t>3. Marco referencial</w:t>
            </w:r>
            <w:r>
              <w:rPr>
                <w:noProof/>
                <w:webHidden/>
              </w:rPr>
              <w:tab/>
            </w:r>
            <w:r>
              <w:rPr>
                <w:noProof/>
                <w:webHidden/>
              </w:rPr>
              <w:fldChar w:fldCharType="begin"/>
            </w:r>
            <w:r>
              <w:rPr>
                <w:noProof/>
                <w:webHidden/>
              </w:rPr>
              <w:instrText xml:space="preserve"> PAGEREF _Toc231670689 \h </w:instrText>
            </w:r>
            <w:r>
              <w:rPr>
                <w:noProof/>
                <w:webHidden/>
              </w:rPr>
            </w:r>
            <w:r>
              <w:rPr>
                <w:noProof/>
                <w:webHidden/>
              </w:rPr>
              <w:fldChar w:fldCharType="separate"/>
            </w:r>
            <w:r>
              <w:rPr>
                <w:noProof/>
                <w:webHidden/>
              </w:rPr>
              <w:t>5</w:t>
            </w:r>
            <w:r>
              <w:rPr>
                <w:noProof/>
                <w:webHidden/>
              </w:rPr>
              <w:fldChar w:fldCharType="end"/>
            </w:r>
          </w:hyperlink>
        </w:p>
        <w:p w14:paraId="0D0556E2" w14:textId="21F79EFA" w:rsidR="00FD5015" w:rsidRDefault="00FD5015">
          <w:pPr>
            <w:pStyle w:val="TDC2"/>
            <w:tabs>
              <w:tab w:val="right" w:leader="dot" w:pos="8830"/>
            </w:tabs>
            <w:rPr>
              <w:rFonts w:asciiTheme="minorHAnsi" w:eastAsiaTheme="minorEastAsia" w:hAnsiTheme="minorHAnsi" w:cstheme="minorBidi"/>
              <w:noProof/>
              <w:kern w:val="2"/>
              <w:lang w:val="en-US" w:eastAsia="en-US"/>
              <w14:ligatures w14:val="standardContextual"/>
            </w:rPr>
          </w:pPr>
          <w:hyperlink w:anchor="_Toc231670690" w:history="1">
            <w:r w:rsidRPr="00962283">
              <w:rPr>
                <w:rStyle w:val="Hipervnculo"/>
                <w:noProof/>
              </w:rPr>
              <w:t>3.1 Marco teórico</w:t>
            </w:r>
            <w:r>
              <w:rPr>
                <w:noProof/>
                <w:webHidden/>
              </w:rPr>
              <w:tab/>
            </w:r>
            <w:r>
              <w:rPr>
                <w:noProof/>
                <w:webHidden/>
              </w:rPr>
              <w:fldChar w:fldCharType="begin"/>
            </w:r>
            <w:r>
              <w:rPr>
                <w:noProof/>
                <w:webHidden/>
              </w:rPr>
              <w:instrText xml:space="preserve"> PAGEREF _Toc231670690 \h </w:instrText>
            </w:r>
            <w:r>
              <w:rPr>
                <w:noProof/>
                <w:webHidden/>
              </w:rPr>
            </w:r>
            <w:r>
              <w:rPr>
                <w:noProof/>
                <w:webHidden/>
              </w:rPr>
              <w:fldChar w:fldCharType="separate"/>
            </w:r>
            <w:r>
              <w:rPr>
                <w:noProof/>
                <w:webHidden/>
              </w:rPr>
              <w:t>5</w:t>
            </w:r>
            <w:r>
              <w:rPr>
                <w:noProof/>
                <w:webHidden/>
              </w:rPr>
              <w:fldChar w:fldCharType="end"/>
            </w:r>
          </w:hyperlink>
        </w:p>
        <w:p w14:paraId="20E2E1DD" w14:textId="500272B7" w:rsidR="00FD5015" w:rsidRDefault="00FD5015">
          <w:pPr>
            <w:pStyle w:val="TDC2"/>
            <w:tabs>
              <w:tab w:val="right" w:leader="dot" w:pos="8830"/>
            </w:tabs>
            <w:rPr>
              <w:rFonts w:asciiTheme="minorHAnsi" w:eastAsiaTheme="minorEastAsia" w:hAnsiTheme="minorHAnsi" w:cstheme="minorBidi"/>
              <w:noProof/>
              <w:kern w:val="2"/>
              <w:lang w:val="en-US" w:eastAsia="en-US"/>
              <w14:ligatures w14:val="standardContextual"/>
            </w:rPr>
          </w:pPr>
          <w:hyperlink w:anchor="_Toc231670691" w:history="1">
            <w:r w:rsidRPr="00962283">
              <w:rPr>
                <w:rStyle w:val="Hipervnculo"/>
                <w:noProof/>
              </w:rPr>
              <w:t>3.2 Estado del Arte</w:t>
            </w:r>
            <w:r>
              <w:rPr>
                <w:noProof/>
                <w:webHidden/>
              </w:rPr>
              <w:tab/>
            </w:r>
            <w:r>
              <w:rPr>
                <w:noProof/>
                <w:webHidden/>
              </w:rPr>
              <w:fldChar w:fldCharType="begin"/>
            </w:r>
            <w:r>
              <w:rPr>
                <w:noProof/>
                <w:webHidden/>
              </w:rPr>
              <w:instrText xml:space="preserve"> PAGEREF _Toc231670691 \h </w:instrText>
            </w:r>
            <w:r>
              <w:rPr>
                <w:noProof/>
                <w:webHidden/>
              </w:rPr>
            </w:r>
            <w:r>
              <w:rPr>
                <w:noProof/>
                <w:webHidden/>
              </w:rPr>
              <w:fldChar w:fldCharType="separate"/>
            </w:r>
            <w:r>
              <w:rPr>
                <w:noProof/>
                <w:webHidden/>
              </w:rPr>
              <w:t>12</w:t>
            </w:r>
            <w:r>
              <w:rPr>
                <w:noProof/>
                <w:webHidden/>
              </w:rPr>
              <w:fldChar w:fldCharType="end"/>
            </w:r>
          </w:hyperlink>
        </w:p>
        <w:p w14:paraId="3AFF92E2" w14:textId="211FEC5E" w:rsidR="00FD5015" w:rsidRDefault="00FD5015">
          <w:pPr>
            <w:pStyle w:val="TDC2"/>
            <w:tabs>
              <w:tab w:val="right" w:leader="dot" w:pos="8830"/>
            </w:tabs>
            <w:rPr>
              <w:rFonts w:asciiTheme="minorHAnsi" w:eastAsiaTheme="minorEastAsia" w:hAnsiTheme="minorHAnsi" w:cstheme="minorBidi"/>
              <w:noProof/>
              <w:kern w:val="2"/>
              <w:lang w:val="en-US" w:eastAsia="en-US"/>
              <w14:ligatures w14:val="standardContextual"/>
            </w:rPr>
          </w:pPr>
          <w:hyperlink w:anchor="_Toc231670692" w:history="1">
            <w:r w:rsidRPr="00962283">
              <w:rPr>
                <w:rStyle w:val="Hipervnculo"/>
                <w:noProof/>
              </w:rPr>
              <w:t>3.3 Componente de Innovación</w:t>
            </w:r>
            <w:r>
              <w:rPr>
                <w:noProof/>
                <w:webHidden/>
              </w:rPr>
              <w:tab/>
            </w:r>
            <w:r>
              <w:rPr>
                <w:noProof/>
                <w:webHidden/>
              </w:rPr>
              <w:fldChar w:fldCharType="begin"/>
            </w:r>
            <w:r>
              <w:rPr>
                <w:noProof/>
                <w:webHidden/>
              </w:rPr>
              <w:instrText xml:space="preserve"> PAGEREF _Toc231670692 \h </w:instrText>
            </w:r>
            <w:r>
              <w:rPr>
                <w:noProof/>
                <w:webHidden/>
              </w:rPr>
            </w:r>
            <w:r>
              <w:rPr>
                <w:noProof/>
                <w:webHidden/>
              </w:rPr>
              <w:fldChar w:fldCharType="separate"/>
            </w:r>
            <w:r>
              <w:rPr>
                <w:noProof/>
                <w:webHidden/>
              </w:rPr>
              <w:t>16</w:t>
            </w:r>
            <w:r>
              <w:rPr>
                <w:noProof/>
                <w:webHidden/>
              </w:rPr>
              <w:fldChar w:fldCharType="end"/>
            </w:r>
          </w:hyperlink>
        </w:p>
        <w:p w14:paraId="79B2B965" w14:textId="19438BC9" w:rsidR="00FD5015" w:rsidRDefault="00FD5015">
          <w:pPr>
            <w:pStyle w:val="TDC2"/>
            <w:tabs>
              <w:tab w:val="right" w:leader="dot" w:pos="8830"/>
            </w:tabs>
            <w:rPr>
              <w:rFonts w:asciiTheme="minorHAnsi" w:eastAsiaTheme="minorEastAsia" w:hAnsiTheme="minorHAnsi" w:cstheme="minorBidi"/>
              <w:noProof/>
              <w:kern w:val="2"/>
              <w:lang w:val="en-US" w:eastAsia="en-US"/>
              <w14:ligatures w14:val="standardContextual"/>
            </w:rPr>
          </w:pPr>
          <w:hyperlink w:anchor="_Toc231670693" w:history="1">
            <w:r w:rsidRPr="00962283">
              <w:rPr>
                <w:rStyle w:val="Hipervnculo"/>
                <w:noProof/>
              </w:rPr>
              <w:t>3.4 Impacto</w:t>
            </w:r>
            <w:r>
              <w:rPr>
                <w:noProof/>
                <w:webHidden/>
              </w:rPr>
              <w:tab/>
            </w:r>
            <w:r>
              <w:rPr>
                <w:noProof/>
                <w:webHidden/>
              </w:rPr>
              <w:fldChar w:fldCharType="begin"/>
            </w:r>
            <w:r>
              <w:rPr>
                <w:noProof/>
                <w:webHidden/>
              </w:rPr>
              <w:instrText xml:space="preserve"> PAGEREF _Toc231670693 \h </w:instrText>
            </w:r>
            <w:r>
              <w:rPr>
                <w:noProof/>
                <w:webHidden/>
              </w:rPr>
            </w:r>
            <w:r>
              <w:rPr>
                <w:noProof/>
                <w:webHidden/>
              </w:rPr>
              <w:fldChar w:fldCharType="separate"/>
            </w:r>
            <w:r>
              <w:rPr>
                <w:noProof/>
                <w:webHidden/>
              </w:rPr>
              <w:t>16</w:t>
            </w:r>
            <w:r>
              <w:rPr>
                <w:noProof/>
                <w:webHidden/>
              </w:rPr>
              <w:fldChar w:fldCharType="end"/>
            </w:r>
          </w:hyperlink>
        </w:p>
        <w:p w14:paraId="587F5AF7" w14:textId="3F169493" w:rsidR="00FD5015" w:rsidRDefault="00FD5015">
          <w:pPr>
            <w:pStyle w:val="TDC1"/>
            <w:tabs>
              <w:tab w:val="left" w:pos="480"/>
              <w:tab w:val="right" w:leader="dot" w:pos="8830"/>
            </w:tabs>
            <w:rPr>
              <w:rFonts w:asciiTheme="minorHAnsi" w:eastAsiaTheme="minorEastAsia" w:hAnsiTheme="minorHAnsi" w:cstheme="minorBidi"/>
              <w:noProof/>
              <w:kern w:val="2"/>
              <w:lang w:val="en-US" w:eastAsia="en-US"/>
              <w14:ligatures w14:val="standardContextual"/>
            </w:rPr>
          </w:pPr>
          <w:hyperlink w:anchor="_Toc231670694" w:history="1">
            <w:r w:rsidRPr="00962283">
              <w:rPr>
                <w:rStyle w:val="Hipervnculo"/>
                <w:noProof/>
              </w:rPr>
              <w:t>4.</w:t>
            </w:r>
            <w:r>
              <w:rPr>
                <w:rFonts w:asciiTheme="minorHAnsi" w:eastAsiaTheme="minorEastAsia" w:hAnsiTheme="minorHAnsi" w:cstheme="minorBidi"/>
                <w:noProof/>
                <w:kern w:val="2"/>
                <w:lang w:val="en-US" w:eastAsia="en-US"/>
                <w14:ligatures w14:val="standardContextual"/>
              </w:rPr>
              <w:tab/>
            </w:r>
            <w:r w:rsidRPr="00962283">
              <w:rPr>
                <w:rStyle w:val="Hipervnculo"/>
                <w:noProof/>
              </w:rPr>
              <w:t>Metodología</w:t>
            </w:r>
            <w:r>
              <w:rPr>
                <w:noProof/>
                <w:webHidden/>
              </w:rPr>
              <w:tab/>
            </w:r>
            <w:r>
              <w:rPr>
                <w:noProof/>
                <w:webHidden/>
              </w:rPr>
              <w:fldChar w:fldCharType="begin"/>
            </w:r>
            <w:r>
              <w:rPr>
                <w:noProof/>
                <w:webHidden/>
              </w:rPr>
              <w:instrText xml:space="preserve"> PAGEREF _Toc231670694 \h </w:instrText>
            </w:r>
            <w:r>
              <w:rPr>
                <w:noProof/>
                <w:webHidden/>
              </w:rPr>
            </w:r>
            <w:r>
              <w:rPr>
                <w:noProof/>
                <w:webHidden/>
              </w:rPr>
              <w:fldChar w:fldCharType="separate"/>
            </w:r>
            <w:r>
              <w:rPr>
                <w:noProof/>
                <w:webHidden/>
              </w:rPr>
              <w:t>17</w:t>
            </w:r>
            <w:r>
              <w:rPr>
                <w:noProof/>
                <w:webHidden/>
              </w:rPr>
              <w:fldChar w:fldCharType="end"/>
            </w:r>
          </w:hyperlink>
        </w:p>
        <w:p w14:paraId="28D19890" w14:textId="433D37AC" w:rsidR="00FD5015" w:rsidRDefault="00FD5015">
          <w:pPr>
            <w:pStyle w:val="TDC1"/>
            <w:tabs>
              <w:tab w:val="left" w:pos="480"/>
              <w:tab w:val="right" w:leader="dot" w:pos="8830"/>
            </w:tabs>
            <w:rPr>
              <w:rFonts w:asciiTheme="minorHAnsi" w:eastAsiaTheme="minorEastAsia" w:hAnsiTheme="minorHAnsi" w:cstheme="minorBidi"/>
              <w:noProof/>
              <w:kern w:val="2"/>
              <w:lang w:val="en-US" w:eastAsia="en-US"/>
              <w14:ligatures w14:val="standardContextual"/>
            </w:rPr>
          </w:pPr>
          <w:hyperlink w:anchor="_Toc231670695" w:history="1">
            <w:r w:rsidRPr="00962283">
              <w:rPr>
                <w:rStyle w:val="Hipervnculo"/>
                <w:noProof/>
              </w:rPr>
              <w:t>5.</w:t>
            </w:r>
            <w:r>
              <w:rPr>
                <w:rFonts w:asciiTheme="minorHAnsi" w:eastAsiaTheme="minorEastAsia" w:hAnsiTheme="minorHAnsi" w:cstheme="minorBidi"/>
                <w:noProof/>
                <w:kern w:val="2"/>
                <w:lang w:val="en-US" w:eastAsia="en-US"/>
                <w14:ligatures w14:val="standardContextual"/>
              </w:rPr>
              <w:tab/>
            </w:r>
            <w:r w:rsidRPr="00962283">
              <w:rPr>
                <w:rStyle w:val="Hipervnculo"/>
                <w:noProof/>
              </w:rPr>
              <w:t>Desarrollo de la propuesta</w:t>
            </w:r>
            <w:r>
              <w:rPr>
                <w:noProof/>
                <w:webHidden/>
              </w:rPr>
              <w:tab/>
            </w:r>
            <w:r>
              <w:rPr>
                <w:noProof/>
                <w:webHidden/>
              </w:rPr>
              <w:fldChar w:fldCharType="begin"/>
            </w:r>
            <w:r>
              <w:rPr>
                <w:noProof/>
                <w:webHidden/>
              </w:rPr>
              <w:instrText xml:space="preserve"> PAGEREF _Toc231670695 \h </w:instrText>
            </w:r>
            <w:r>
              <w:rPr>
                <w:noProof/>
                <w:webHidden/>
              </w:rPr>
            </w:r>
            <w:r>
              <w:rPr>
                <w:noProof/>
                <w:webHidden/>
              </w:rPr>
              <w:fldChar w:fldCharType="separate"/>
            </w:r>
            <w:r>
              <w:rPr>
                <w:noProof/>
                <w:webHidden/>
              </w:rPr>
              <w:t>21</w:t>
            </w:r>
            <w:r>
              <w:rPr>
                <w:noProof/>
                <w:webHidden/>
              </w:rPr>
              <w:fldChar w:fldCharType="end"/>
            </w:r>
          </w:hyperlink>
        </w:p>
        <w:p w14:paraId="0BD69632" w14:textId="37C38563" w:rsidR="00FD5015" w:rsidRDefault="00FD5015">
          <w:pPr>
            <w:pStyle w:val="TDC2"/>
            <w:tabs>
              <w:tab w:val="right" w:leader="dot" w:pos="8830"/>
            </w:tabs>
            <w:rPr>
              <w:rFonts w:asciiTheme="minorHAnsi" w:eastAsiaTheme="minorEastAsia" w:hAnsiTheme="minorHAnsi" w:cstheme="minorBidi"/>
              <w:noProof/>
              <w:kern w:val="2"/>
              <w:lang w:val="en-US" w:eastAsia="en-US"/>
              <w14:ligatures w14:val="standardContextual"/>
            </w:rPr>
          </w:pPr>
          <w:hyperlink w:anchor="_Toc231670696" w:history="1">
            <w:r w:rsidRPr="00962283">
              <w:rPr>
                <w:rStyle w:val="Hipervnculo"/>
                <w:noProof/>
                <w:lang w:val="es-MX"/>
              </w:rPr>
              <w:t>FASE 1: IDENTIFICACIÓN</w:t>
            </w:r>
            <w:r>
              <w:rPr>
                <w:noProof/>
                <w:webHidden/>
              </w:rPr>
              <w:tab/>
            </w:r>
            <w:r>
              <w:rPr>
                <w:noProof/>
                <w:webHidden/>
              </w:rPr>
              <w:fldChar w:fldCharType="begin"/>
            </w:r>
            <w:r>
              <w:rPr>
                <w:noProof/>
                <w:webHidden/>
              </w:rPr>
              <w:instrText xml:space="preserve"> PAGEREF _Toc231670696 \h </w:instrText>
            </w:r>
            <w:r>
              <w:rPr>
                <w:noProof/>
                <w:webHidden/>
              </w:rPr>
            </w:r>
            <w:r>
              <w:rPr>
                <w:noProof/>
                <w:webHidden/>
              </w:rPr>
              <w:fldChar w:fldCharType="separate"/>
            </w:r>
            <w:r>
              <w:rPr>
                <w:noProof/>
                <w:webHidden/>
              </w:rPr>
              <w:t>21</w:t>
            </w:r>
            <w:r>
              <w:rPr>
                <w:noProof/>
                <w:webHidden/>
              </w:rPr>
              <w:fldChar w:fldCharType="end"/>
            </w:r>
          </w:hyperlink>
        </w:p>
        <w:p w14:paraId="424CB363" w14:textId="6D4D4BFB" w:rsidR="00FD5015" w:rsidRDefault="00FD5015">
          <w:pPr>
            <w:pStyle w:val="TDC2"/>
            <w:tabs>
              <w:tab w:val="right" w:leader="dot" w:pos="8830"/>
            </w:tabs>
            <w:rPr>
              <w:rFonts w:asciiTheme="minorHAnsi" w:eastAsiaTheme="minorEastAsia" w:hAnsiTheme="minorHAnsi" w:cstheme="minorBidi"/>
              <w:noProof/>
              <w:kern w:val="2"/>
              <w:lang w:val="en-US" w:eastAsia="en-US"/>
              <w14:ligatures w14:val="standardContextual"/>
            </w:rPr>
          </w:pPr>
          <w:hyperlink w:anchor="_Toc231670697" w:history="1">
            <w:r w:rsidRPr="00962283">
              <w:rPr>
                <w:rStyle w:val="Hipervnculo"/>
                <w:noProof/>
                <w:lang w:val="es-MX"/>
              </w:rPr>
              <w:t>FASE 2: PREPROCESAMIENTO Y ALMACENAMIENTO DE DATOS</w:t>
            </w:r>
            <w:r>
              <w:rPr>
                <w:noProof/>
                <w:webHidden/>
              </w:rPr>
              <w:tab/>
            </w:r>
            <w:r>
              <w:rPr>
                <w:noProof/>
                <w:webHidden/>
              </w:rPr>
              <w:fldChar w:fldCharType="begin"/>
            </w:r>
            <w:r>
              <w:rPr>
                <w:noProof/>
                <w:webHidden/>
              </w:rPr>
              <w:instrText xml:space="preserve"> PAGEREF _Toc231670697 \h </w:instrText>
            </w:r>
            <w:r>
              <w:rPr>
                <w:noProof/>
                <w:webHidden/>
              </w:rPr>
            </w:r>
            <w:r>
              <w:rPr>
                <w:noProof/>
                <w:webHidden/>
              </w:rPr>
              <w:fldChar w:fldCharType="separate"/>
            </w:r>
            <w:r>
              <w:rPr>
                <w:noProof/>
                <w:webHidden/>
              </w:rPr>
              <w:t>28</w:t>
            </w:r>
            <w:r>
              <w:rPr>
                <w:noProof/>
                <w:webHidden/>
              </w:rPr>
              <w:fldChar w:fldCharType="end"/>
            </w:r>
          </w:hyperlink>
        </w:p>
        <w:p w14:paraId="138AB1C9" w14:textId="526C26B8" w:rsidR="00FD5015" w:rsidRDefault="00FD5015">
          <w:pPr>
            <w:pStyle w:val="TDC2"/>
            <w:tabs>
              <w:tab w:val="right" w:leader="dot" w:pos="8830"/>
            </w:tabs>
            <w:rPr>
              <w:rFonts w:asciiTheme="minorHAnsi" w:eastAsiaTheme="minorEastAsia" w:hAnsiTheme="minorHAnsi" w:cstheme="minorBidi"/>
              <w:noProof/>
              <w:kern w:val="2"/>
              <w:lang w:val="en-US" w:eastAsia="en-US"/>
              <w14:ligatures w14:val="standardContextual"/>
            </w:rPr>
          </w:pPr>
          <w:hyperlink w:anchor="_Toc231670698" w:history="1">
            <w:r w:rsidRPr="00962283">
              <w:rPr>
                <w:rStyle w:val="Hipervnculo"/>
                <w:noProof/>
                <w:lang w:val="es-MX"/>
              </w:rPr>
              <w:t>FASE 3: PROCESAMIENTO</w:t>
            </w:r>
            <w:r>
              <w:rPr>
                <w:noProof/>
                <w:webHidden/>
              </w:rPr>
              <w:tab/>
            </w:r>
            <w:r>
              <w:rPr>
                <w:noProof/>
                <w:webHidden/>
              </w:rPr>
              <w:fldChar w:fldCharType="begin"/>
            </w:r>
            <w:r>
              <w:rPr>
                <w:noProof/>
                <w:webHidden/>
              </w:rPr>
              <w:instrText xml:space="preserve"> PAGEREF _Toc231670698 \h </w:instrText>
            </w:r>
            <w:r>
              <w:rPr>
                <w:noProof/>
                <w:webHidden/>
              </w:rPr>
            </w:r>
            <w:r>
              <w:rPr>
                <w:noProof/>
                <w:webHidden/>
              </w:rPr>
              <w:fldChar w:fldCharType="separate"/>
            </w:r>
            <w:r>
              <w:rPr>
                <w:noProof/>
                <w:webHidden/>
              </w:rPr>
              <w:t>37</w:t>
            </w:r>
            <w:r>
              <w:rPr>
                <w:noProof/>
                <w:webHidden/>
              </w:rPr>
              <w:fldChar w:fldCharType="end"/>
            </w:r>
          </w:hyperlink>
        </w:p>
        <w:p w14:paraId="4AD3372C" w14:textId="64402170" w:rsidR="00FD5015" w:rsidRDefault="00FD5015">
          <w:pPr>
            <w:pStyle w:val="TDC2"/>
            <w:tabs>
              <w:tab w:val="right" w:leader="dot" w:pos="8830"/>
            </w:tabs>
            <w:rPr>
              <w:rFonts w:asciiTheme="minorHAnsi" w:eastAsiaTheme="minorEastAsia" w:hAnsiTheme="minorHAnsi" w:cstheme="minorBidi"/>
              <w:noProof/>
              <w:kern w:val="2"/>
              <w:lang w:val="en-US" w:eastAsia="en-US"/>
              <w14:ligatures w14:val="standardContextual"/>
            </w:rPr>
          </w:pPr>
          <w:hyperlink w:anchor="_Toc231670699" w:history="1">
            <w:r w:rsidRPr="00962283">
              <w:rPr>
                <w:rStyle w:val="Hipervnculo"/>
                <w:noProof/>
                <w:lang w:val="es-MX"/>
              </w:rPr>
              <w:t>FASE 4 VISUALIZACIÓN</w:t>
            </w:r>
            <w:r>
              <w:rPr>
                <w:noProof/>
                <w:webHidden/>
              </w:rPr>
              <w:tab/>
            </w:r>
            <w:r>
              <w:rPr>
                <w:noProof/>
                <w:webHidden/>
              </w:rPr>
              <w:fldChar w:fldCharType="begin"/>
            </w:r>
            <w:r>
              <w:rPr>
                <w:noProof/>
                <w:webHidden/>
              </w:rPr>
              <w:instrText xml:space="preserve"> PAGEREF _Toc231670699 \h </w:instrText>
            </w:r>
            <w:r>
              <w:rPr>
                <w:noProof/>
                <w:webHidden/>
              </w:rPr>
            </w:r>
            <w:r>
              <w:rPr>
                <w:noProof/>
                <w:webHidden/>
              </w:rPr>
              <w:fldChar w:fldCharType="separate"/>
            </w:r>
            <w:r>
              <w:rPr>
                <w:noProof/>
                <w:webHidden/>
              </w:rPr>
              <w:t>47</w:t>
            </w:r>
            <w:r>
              <w:rPr>
                <w:noProof/>
                <w:webHidden/>
              </w:rPr>
              <w:fldChar w:fldCharType="end"/>
            </w:r>
          </w:hyperlink>
        </w:p>
        <w:p w14:paraId="23F873F2" w14:textId="0DC9749E" w:rsidR="00FD5015" w:rsidRDefault="00FD5015">
          <w:pPr>
            <w:pStyle w:val="TDC1"/>
            <w:tabs>
              <w:tab w:val="left" w:pos="480"/>
              <w:tab w:val="right" w:leader="dot" w:pos="8830"/>
            </w:tabs>
            <w:rPr>
              <w:rFonts w:asciiTheme="minorHAnsi" w:eastAsiaTheme="minorEastAsia" w:hAnsiTheme="minorHAnsi" w:cstheme="minorBidi"/>
              <w:noProof/>
              <w:kern w:val="2"/>
              <w:lang w:val="en-US" w:eastAsia="en-US"/>
              <w14:ligatures w14:val="standardContextual"/>
            </w:rPr>
          </w:pPr>
          <w:hyperlink w:anchor="_Toc231670700" w:history="1">
            <w:r w:rsidRPr="00962283">
              <w:rPr>
                <w:rStyle w:val="Hipervnculo"/>
                <w:noProof/>
              </w:rPr>
              <w:t>6.</w:t>
            </w:r>
            <w:r>
              <w:rPr>
                <w:rFonts w:asciiTheme="minorHAnsi" w:eastAsiaTheme="minorEastAsia" w:hAnsiTheme="minorHAnsi" w:cstheme="minorBidi"/>
                <w:noProof/>
                <w:kern w:val="2"/>
                <w:lang w:val="en-US" w:eastAsia="en-US"/>
                <w14:ligatures w14:val="standardContextual"/>
              </w:rPr>
              <w:tab/>
            </w:r>
            <w:r w:rsidRPr="00962283">
              <w:rPr>
                <w:rStyle w:val="Hipervnculo"/>
                <w:noProof/>
              </w:rPr>
              <w:t>Conclusiones</w:t>
            </w:r>
            <w:r>
              <w:rPr>
                <w:noProof/>
                <w:webHidden/>
              </w:rPr>
              <w:tab/>
            </w:r>
            <w:r>
              <w:rPr>
                <w:noProof/>
                <w:webHidden/>
              </w:rPr>
              <w:fldChar w:fldCharType="begin"/>
            </w:r>
            <w:r>
              <w:rPr>
                <w:noProof/>
                <w:webHidden/>
              </w:rPr>
              <w:instrText xml:space="preserve"> PAGEREF _Toc231670700 \h </w:instrText>
            </w:r>
            <w:r>
              <w:rPr>
                <w:noProof/>
                <w:webHidden/>
              </w:rPr>
            </w:r>
            <w:r>
              <w:rPr>
                <w:noProof/>
                <w:webHidden/>
              </w:rPr>
              <w:fldChar w:fldCharType="separate"/>
            </w:r>
            <w:r>
              <w:rPr>
                <w:noProof/>
                <w:webHidden/>
              </w:rPr>
              <w:t>54</w:t>
            </w:r>
            <w:r>
              <w:rPr>
                <w:noProof/>
                <w:webHidden/>
              </w:rPr>
              <w:fldChar w:fldCharType="end"/>
            </w:r>
          </w:hyperlink>
        </w:p>
        <w:p w14:paraId="0D84C00B" w14:textId="76DCFDE6" w:rsidR="00FD5015" w:rsidRDefault="00FD5015">
          <w:pPr>
            <w:pStyle w:val="TDC1"/>
            <w:tabs>
              <w:tab w:val="left" w:pos="480"/>
              <w:tab w:val="right" w:leader="dot" w:pos="8830"/>
            </w:tabs>
            <w:rPr>
              <w:rFonts w:asciiTheme="minorHAnsi" w:eastAsiaTheme="minorEastAsia" w:hAnsiTheme="minorHAnsi" w:cstheme="minorBidi"/>
              <w:noProof/>
              <w:kern w:val="2"/>
              <w:lang w:val="en-US" w:eastAsia="en-US"/>
              <w14:ligatures w14:val="standardContextual"/>
            </w:rPr>
          </w:pPr>
          <w:hyperlink w:anchor="_Toc231670701" w:history="1">
            <w:r w:rsidRPr="00962283">
              <w:rPr>
                <w:rStyle w:val="Hipervnculo"/>
                <w:noProof/>
              </w:rPr>
              <w:t>7.</w:t>
            </w:r>
            <w:r>
              <w:rPr>
                <w:rFonts w:asciiTheme="minorHAnsi" w:eastAsiaTheme="minorEastAsia" w:hAnsiTheme="minorHAnsi" w:cstheme="minorBidi"/>
                <w:noProof/>
                <w:kern w:val="2"/>
                <w:lang w:val="en-US" w:eastAsia="en-US"/>
                <w14:ligatures w14:val="standardContextual"/>
              </w:rPr>
              <w:tab/>
            </w:r>
            <w:r w:rsidRPr="00962283">
              <w:rPr>
                <w:rStyle w:val="Hipervnculo"/>
                <w:noProof/>
              </w:rPr>
              <w:t>Referencias bibliográficas</w:t>
            </w:r>
            <w:r>
              <w:rPr>
                <w:noProof/>
                <w:webHidden/>
              </w:rPr>
              <w:tab/>
            </w:r>
            <w:r>
              <w:rPr>
                <w:noProof/>
                <w:webHidden/>
              </w:rPr>
              <w:fldChar w:fldCharType="begin"/>
            </w:r>
            <w:r>
              <w:rPr>
                <w:noProof/>
                <w:webHidden/>
              </w:rPr>
              <w:instrText xml:space="preserve"> PAGEREF _Toc231670701 \h </w:instrText>
            </w:r>
            <w:r>
              <w:rPr>
                <w:noProof/>
                <w:webHidden/>
              </w:rPr>
            </w:r>
            <w:r>
              <w:rPr>
                <w:noProof/>
                <w:webHidden/>
              </w:rPr>
              <w:fldChar w:fldCharType="separate"/>
            </w:r>
            <w:r>
              <w:rPr>
                <w:noProof/>
                <w:webHidden/>
              </w:rPr>
              <w:t>56</w:t>
            </w:r>
            <w:r>
              <w:rPr>
                <w:noProof/>
                <w:webHidden/>
              </w:rPr>
              <w:fldChar w:fldCharType="end"/>
            </w:r>
          </w:hyperlink>
        </w:p>
        <w:p w14:paraId="38C81128" w14:textId="4289393B" w:rsidR="00FD5015" w:rsidRDefault="00FD5015">
          <w:pPr>
            <w:pStyle w:val="TDC1"/>
            <w:tabs>
              <w:tab w:val="right" w:leader="dot" w:pos="8830"/>
            </w:tabs>
            <w:rPr>
              <w:rFonts w:asciiTheme="minorHAnsi" w:eastAsiaTheme="minorEastAsia" w:hAnsiTheme="minorHAnsi" w:cstheme="minorBidi"/>
              <w:noProof/>
              <w:kern w:val="2"/>
              <w:lang w:val="en-US" w:eastAsia="en-US"/>
              <w14:ligatures w14:val="standardContextual"/>
            </w:rPr>
          </w:pPr>
          <w:hyperlink w:anchor="_Toc231670702" w:history="1">
            <w:r w:rsidRPr="00962283">
              <w:rPr>
                <w:rStyle w:val="Hipervnculo"/>
                <w:noProof/>
              </w:rPr>
              <w:t>Anexos</w:t>
            </w:r>
            <w:r>
              <w:rPr>
                <w:noProof/>
                <w:webHidden/>
              </w:rPr>
              <w:tab/>
            </w:r>
            <w:r>
              <w:rPr>
                <w:noProof/>
                <w:webHidden/>
              </w:rPr>
              <w:fldChar w:fldCharType="begin"/>
            </w:r>
            <w:r>
              <w:rPr>
                <w:noProof/>
                <w:webHidden/>
              </w:rPr>
              <w:instrText xml:space="preserve"> PAGEREF _Toc231670702 \h </w:instrText>
            </w:r>
            <w:r>
              <w:rPr>
                <w:noProof/>
                <w:webHidden/>
              </w:rPr>
            </w:r>
            <w:r>
              <w:rPr>
                <w:noProof/>
                <w:webHidden/>
              </w:rPr>
              <w:fldChar w:fldCharType="separate"/>
            </w:r>
            <w:r>
              <w:rPr>
                <w:noProof/>
                <w:webHidden/>
              </w:rPr>
              <w:t>60</w:t>
            </w:r>
            <w:r>
              <w:rPr>
                <w:noProof/>
                <w:webHidden/>
              </w:rPr>
              <w:fldChar w:fldCharType="end"/>
            </w:r>
          </w:hyperlink>
        </w:p>
        <w:p w14:paraId="69E6F012" w14:textId="6E46F6FB" w:rsidR="00545A5D" w:rsidRPr="0069718A" w:rsidRDefault="001766FD" w:rsidP="001766FD">
          <w:r>
            <w:rPr>
              <w:b/>
              <w:bCs/>
              <w:noProof/>
            </w:rPr>
            <w:fldChar w:fldCharType="end"/>
          </w:r>
        </w:p>
      </w:sdtContent>
    </w:sdt>
    <w:p w14:paraId="746C5DC4" w14:textId="08933021" w:rsidR="00BD2C48" w:rsidRDefault="00BD2C48">
      <w:pPr>
        <w:spacing w:before="0" w:after="0" w:line="240" w:lineRule="auto"/>
        <w:jc w:val="left"/>
        <w:rPr>
          <w:b/>
          <w:bCs/>
        </w:rPr>
      </w:pPr>
    </w:p>
    <w:p w14:paraId="224BABFB" w14:textId="0E895BC7" w:rsidR="00545A5D" w:rsidRDefault="00545A5D" w:rsidP="00BD2C48">
      <w:pPr>
        <w:jc w:val="left"/>
        <w:rPr>
          <w:b/>
          <w:bCs/>
        </w:rPr>
      </w:pPr>
      <w:r w:rsidRPr="0051496D">
        <w:rPr>
          <w:b/>
          <w:bCs/>
        </w:rPr>
        <w:t>Índice de Figuras</w:t>
      </w:r>
    </w:p>
    <w:p w14:paraId="7C395756" w14:textId="77777777" w:rsidR="00CE7015" w:rsidRDefault="00CE7015" w:rsidP="0051496D">
      <w:pPr>
        <w:jc w:val="center"/>
        <w:rPr>
          <w:b/>
          <w:bCs/>
        </w:rPr>
      </w:pPr>
    </w:p>
    <w:p w14:paraId="79C50876" w14:textId="65C22705" w:rsidR="00544BDC" w:rsidRDefault="00CE7015">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r>
        <w:rPr>
          <w:b/>
          <w:bCs/>
        </w:rPr>
        <w:fldChar w:fldCharType="begin"/>
      </w:r>
      <w:r>
        <w:rPr>
          <w:b/>
          <w:bCs/>
        </w:rPr>
        <w:instrText xml:space="preserve"> TOC \h \z \c "Imagen" </w:instrText>
      </w:r>
      <w:r>
        <w:rPr>
          <w:b/>
          <w:bCs/>
        </w:rPr>
        <w:fldChar w:fldCharType="separate"/>
      </w:r>
      <w:hyperlink w:anchor="_Toc231665355" w:history="1">
        <w:r w:rsidR="00544BDC" w:rsidRPr="001353FC">
          <w:rPr>
            <w:rStyle w:val="Hipervnculo"/>
            <w:noProof/>
          </w:rPr>
          <w:t>Imagen 1 Etapas de la contratación estatal en Colombia</w:t>
        </w:r>
        <w:r w:rsidR="00544BDC">
          <w:rPr>
            <w:noProof/>
            <w:webHidden/>
          </w:rPr>
          <w:tab/>
        </w:r>
        <w:r w:rsidR="00544BDC">
          <w:rPr>
            <w:noProof/>
            <w:webHidden/>
          </w:rPr>
          <w:fldChar w:fldCharType="begin"/>
        </w:r>
        <w:r w:rsidR="00544BDC">
          <w:rPr>
            <w:noProof/>
            <w:webHidden/>
          </w:rPr>
          <w:instrText xml:space="preserve"> PAGEREF _Toc231665355 \h </w:instrText>
        </w:r>
        <w:r w:rsidR="00544BDC">
          <w:rPr>
            <w:noProof/>
            <w:webHidden/>
          </w:rPr>
        </w:r>
        <w:r w:rsidR="00544BDC">
          <w:rPr>
            <w:noProof/>
            <w:webHidden/>
          </w:rPr>
          <w:fldChar w:fldCharType="separate"/>
        </w:r>
        <w:r w:rsidR="00544BDC">
          <w:rPr>
            <w:noProof/>
            <w:webHidden/>
          </w:rPr>
          <w:t>7</w:t>
        </w:r>
        <w:r w:rsidR="00544BDC">
          <w:rPr>
            <w:noProof/>
            <w:webHidden/>
          </w:rPr>
          <w:fldChar w:fldCharType="end"/>
        </w:r>
      </w:hyperlink>
    </w:p>
    <w:p w14:paraId="16E29679" w14:textId="4BAE942F" w:rsidR="00544BDC" w:rsidRDefault="00544BDC">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5356" w:history="1">
        <w:r w:rsidRPr="001353FC">
          <w:rPr>
            <w:rStyle w:val="Hipervnculo"/>
            <w:noProof/>
          </w:rPr>
          <w:t>Imagen 2 Marco de Referencia para la Gestión de Datos DAMA DMBOK2</w:t>
        </w:r>
        <w:r>
          <w:rPr>
            <w:noProof/>
            <w:webHidden/>
          </w:rPr>
          <w:tab/>
        </w:r>
        <w:r>
          <w:rPr>
            <w:noProof/>
            <w:webHidden/>
          </w:rPr>
          <w:fldChar w:fldCharType="begin"/>
        </w:r>
        <w:r>
          <w:rPr>
            <w:noProof/>
            <w:webHidden/>
          </w:rPr>
          <w:instrText xml:space="preserve"> PAGEREF _Toc231665356 \h </w:instrText>
        </w:r>
        <w:r>
          <w:rPr>
            <w:noProof/>
            <w:webHidden/>
          </w:rPr>
        </w:r>
        <w:r>
          <w:rPr>
            <w:noProof/>
            <w:webHidden/>
          </w:rPr>
          <w:fldChar w:fldCharType="separate"/>
        </w:r>
        <w:r>
          <w:rPr>
            <w:noProof/>
            <w:webHidden/>
          </w:rPr>
          <w:t>9</w:t>
        </w:r>
        <w:r>
          <w:rPr>
            <w:noProof/>
            <w:webHidden/>
          </w:rPr>
          <w:fldChar w:fldCharType="end"/>
        </w:r>
      </w:hyperlink>
    </w:p>
    <w:p w14:paraId="0DB36053" w14:textId="1E8142BD" w:rsidR="00544BDC" w:rsidRDefault="00544BDC">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5357" w:history="1">
        <w:r w:rsidRPr="001353FC">
          <w:rPr>
            <w:rStyle w:val="Hipervnculo"/>
            <w:noProof/>
          </w:rPr>
          <w:t>Imagen 3 Esquema del ciclo CRISP-DM estándar</w:t>
        </w:r>
        <w:r>
          <w:rPr>
            <w:noProof/>
            <w:webHidden/>
          </w:rPr>
          <w:tab/>
        </w:r>
        <w:r>
          <w:rPr>
            <w:noProof/>
            <w:webHidden/>
          </w:rPr>
          <w:fldChar w:fldCharType="begin"/>
        </w:r>
        <w:r>
          <w:rPr>
            <w:noProof/>
            <w:webHidden/>
          </w:rPr>
          <w:instrText xml:space="preserve"> PAGEREF _Toc231665357 \h </w:instrText>
        </w:r>
        <w:r>
          <w:rPr>
            <w:noProof/>
            <w:webHidden/>
          </w:rPr>
        </w:r>
        <w:r>
          <w:rPr>
            <w:noProof/>
            <w:webHidden/>
          </w:rPr>
          <w:fldChar w:fldCharType="separate"/>
        </w:r>
        <w:r>
          <w:rPr>
            <w:noProof/>
            <w:webHidden/>
          </w:rPr>
          <w:t>9</w:t>
        </w:r>
        <w:r>
          <w:rPr>
            <w:noProof/>
            <w:webHidden/>
          </w:rPr>
          <w:fldChar w:fldCharType="end"/>
        </w:r>
      </w:hyperlink>
    </w:p>
    <w:p w14:paraId="358304C1" w14:textId="2EE61275" w:rsidR="00544BDC" w:rsidRDefault="00544BDC">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5358" w:history="1">
        <w:r w:rsidRPr="001353FC">
          <w:rPr>
            <w:rStyle w:val="Hipervnculo"/>
            <w:noProof/>
          </w:rPr>
          <w:t>Imagen 4 Fases de la Metodología propuesta</w:t>
        </w:r>
        <w:r>
          <w:rPr>
            <w:noProof/>
            <w:webHidden/>
          </w:rPr>
          <w:tab/>
        </w:r>
        <w:r>
          <w:rPr>
            <w:noProof/>
            <w:webHidden/>
          </w:rPr>
          <w:fldChar w:fldCharType="begin"/>
        </w:r>
        <w:r>
          <w:rPr>
            <w:noProof/>
            <w:webHidden/>
          </w:rPr>
          <w:instrText xml:space="preserve"> PAGEREF _Toc231665358 \h </w:instrText>
        </w:r>
        <w:r>
          <w:rPr>
            <w:noProof/>
            <w:webHidden/>
          </w:rPr>
        </w:r>
        <w:r>
          <w:rPr>
            <w:noProof/>
            <w:webHidden/>
          </w:rPr>
          <w:fldChar w:fldCharType="separate"/>
        </w:r>
        <w:r>
          <w:rPr>
            <w:noProof/>
            <w:webHidden/>
          </w:rPr>
          <w:t>18</w:t>
        </w:r>
        <w:r>
          <w:rPr>
            <w:noProof/>
            <w:webHidden/>
          </w:rPr>
          <w:fldChar w:fldCharType="end"/>
        </w:r>
      </w:hyperlink>
    </w:p>
    <w:p w14:paraId="7E5A2737" w14:textId="11EE910B" w:rsidR="00544BDC" w:rsidRDefault="00544BDC">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5359" w:history="1">
        <w:r w:rsidRPr="001353FC">
          <w:rPr>
            <w:rStyle w:val="Hipervnculo"/>
            <w:noProof/>
          </w:rPr>
          <w:t>Imagen 5 Identificación de los datos de SECOP II- Procesos de contratación</w:t>
        </w:r>
        <w:r>
          <w:rPr>
            <w:noProof/>
            <w:webHidden/>
          </w:rPr>
          <w:tab/>
        </w:r>
        <w:r>
          <w:rPr>
            <w:noProof/>
            <w:webHidden/>
          </w:rPr>
          <w:fldChar w:fldCharType="begin"/>
        </w:r>
        <w:r>
          <w:rPr>
            <w:noProof/>
            <w:webHidden/>
          </w:rPr>
          <w:instrText xml:space="preserve"> PAGEREF _Toc231665359 \h </w:instrText>
        </w:r>
        <w:r>
          <w:rPr>
            <w:noProof/>
            <w:webHidden/>
          </w:rPr>
        </w:r>
        <w:r>
          <w:rPr>
            <w:noProof/>
            <w:webHidden/>
          </w:rPr>
          <w:fldChar w:fldCharType="separate"/>
        </w:r>
        <w:r>
          <w:rPr>
            <w:noProof/>
            <w:webHidden/>
          </w:rPr>
          <w:t>22</w:t>
        </w:r>
        <w:r>
          <w:rPr>
            <w:noProof/>
            <w:webHidden/>
          </w:rPr>
          <w:fldChar w:fldCharType="end"/>
        </w:r>
      </w:hyperlink>
    </w:p>
    <w:p w14:paraId="639F77A4" w14:textId="757D9AE7" w:rsidR="00544BDC" w:rsidRDefault="00544BDC">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5360" w:history="1">
        <w:r w:rsidRPr="001353FC">
          <w:rPr>
            <w:rStyle w:val="Hipervnculo"/>
            <w:i/>
            <w:iCs/>
            <w:noProof/>
          </w:rPr>
          <w:t>Imagen 6 Arquitectura de la solución analítica- Detección de anomalías SECOP II</w:t>
        </w:r>
        <w:r>
          <w:rPr>
            <w:noProof/>
            <w:webHidden/>
          </w:rPr>
          <w:tab/>
        </w:r>
        <w:r>
          <w:rPr>
            <w:noProof/>
            <w:webHidden/>
          </w:rPr>
          <w:fldChar w:fldCharType="begin"/>
        </w:r>
        <w:r>
          <w:rPr>
            <w:noProof/>
            <w:webHidden/>
          </w:rPr>
          <w:instrText xml:space="preserve"> PAGEREF _Toc231665360 \h </w:instrText>
        </w:r>
        <w:r>
          <w:rPr>
            <w:noProof/>
            <w:webHidden/>
          </w:rPr>
        </w:r>
        <w:r>
          <w:rPr>
            <w:noProof/>
            <w:webHidden/>
          </w:rPr>
          <w:fldChar w:fldCharType="separate"/>
        </w:r>
        <w:r>
          <w:rPr>
            <w:noProof/>
            <w:webHidden/>
          </w:rPr>
          <w:t>31</w:t>
        </w:r>
        <w:r>
          <w:rPr>
            <w:noProof/>
            <w:webHidden/>
          </w:rPr>
          <w:fldChar w:fldCharType="end"/>
        </w:r>
      </w:hyperlink>
    </w:p>
    <w:p w14:paraId="77BDC8C8" w14:textId="69B22E94" w:rsidR="00544BDC" w:rsidRDefault="00544BDC">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5361" w:history="1">
        <w:r w:rsidRPr="001353FC">
          <w:rPr>
            <w:rStyle w:val="Hipervnculo"/>
            <w:noProof/>
          </w:rPr>
          <w:t>Imagen 7 Diagrama Entidad Relación completo</w:t>
        </w:r>
        <w:r>
          <w:rPr>
            <w:noProof/>
            <w:webHidden/>
          </w:rPr>
          <w:tab/>
        </w:r>
        <w:r>
          <w:rPr>
            <w:noProof/>
            <w:webHidden/>
          </w:rPr>
          <w:fldChar w:fldCharType="begin"/>
        </w:r>
        <w:r>
          <w:rPr>
            <w:noProof/>
            <w:webHidden/>
          </w:rPr>
          <w:instrText xml:space="preserve"> PAGEREF _Toc231665361 \h </w:instrText>
        </w:r>
        <w:r>
          <w:rPr>
            <w:noProof/>
            <w:webHidden/>
          </w:rPr>
        </w:r>
        <w:r>
          <w:rPr>
            <w:noProof/>
            <w:webHidden/>
          </w:rPr>
          <w:fldChar w:fldCharType="separate"/>
        </w:r>
        <w:r>
          <w:rPr>
            <w:noProof/>
            <w:webHidden/>
          </w:rPr>
          <w:t>32</w:t>
        </w:r>
        <w:r>
          <w:rPr>
            <w:noProof/>
            <w:webHidden/>
          </w:rPr>
          <w:fldChar w:fldCharType="end"/>
        </w:r>
      </w:hyperlink>
    </w:p>
    <w:p w14:paraId="46CCAAAD" w14:textId="0AC2AFED" w:rsidR="00544BDC" w:rsidRDefault="00544BDC">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5362" w:history="1">
        <w:r w:rsidRPr="001353FC">
          <w:rPr>
            <w:rStyle w:val="Hipervnculo"/>
            <w:noProof/>
          </w:rPr>
          <w:t>Imagen 8 Fragmento de código, paginación</w:t>
        </w:r>
        <w:r>
          <w:rPr>
            <w:noProof/>
            <w:webHidden/>
          </w:rPr>
          <w:tab/>
        </w:r>
        <w:r>
          <w:rPr>
            <w:noProof/>
            <w:webHidden/>
          </w:rPr>
          <w:fldChar w:fldCharType="begin"/>
        </w:r>
        <w:r>
          <w:rPr>
            <w:noProof/>
            <w:webHidden/>
          </w:rPr>
          <w:instrText xml:space="preserve"> PAGEREF _Toc231665362 \h </w:instrText>
        </w:r>
        <w:r>
          <w:rPr>
            <w:noProof/>
            <w:webHidden/>
          </w:rPr>
        </w:r>
        <w:r>
          <w:rPr>
            <w:noProof/>
            <w:webHidden/>
          </w:rPr>
          <w:fldChar w:fldCharType="separate"/>
        </w:r>
        <w:r>
          <w:rPr>
            <w:noProof/>
            <w:webHidden/>
          </w:rPr>
          <w:t>33</w:t>
        </w:r>
        <w:r>
          <w:rPr>
            <w:noProof/>
            <w:webHidden/>
          </w:rPr>
          <w:fldChar w:fldCharType="end"/>
        </w:r>
      </w:hyperlink>
    </w:p>
    <w:p w14:paraId="34BC78CE" w14:textId="60B753E7" w:rsidR="00544BDC" w:rsidRDefault="00544BDC">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5363" w:history="1">
        <w:r w:rsidRPr="001353FC">
          <w:rPr>
            <w:rStyle w:val="Hipervnculo"/>
            <w:noProof/>
          </w:rPr>
          <w:t>Imagen 9 Fragmento código creación tabla staging y sus dimensiones</w:t>
        </w:r>
        <w:r>
          <w:rPr>
            <w:noProof/>
            <w:webHidden/>
          </w:rPr>
          <w:tab/>
        </w:r>
        <w:r>
          <w:rPr>
            <w:noProof/>
            <w:webHidden/>
          </w:rPr>
          <w:fldChar w:fldCharType="begin"/>
        </w:r>
        <w:r>
          <w:rPr>
            <w:noProof/>
            <w:webHidden/>
          </w:rPr>
          <w:instrText xml:space="preserve"> PAGEREF _Toc231665363 \h </w:instrText>
        </w:r>
        <w:r>
          <w:rPr>
            <w:noProof/>
            <w:webHidden/>
          </w:rPr>
        </w:r>
        <w:r>
          <w:rPr>
            <w:noProof/>
            <w:webHidden/>
          </w:rPr>
          <w:fldChar w:fldCharType="separate"/>
        </w:r>
        <w:r>
          <w:rPr>
            <w:noProof/>
            <w:webHidden/>
          </w:rPr>
          <w:t>34</w:t>
        </w:r>
        <w:r>
          <w:rPr>
            <w:noProof/>
            <w:webHidden/>
          </w:rPr>
          <w:fldChar w:fldCharType="end"/>
        </w:r>
      </w:hyperlink>
    </w:p>
    <w:p w14:paraId="3D733507" w14:textId="3FCFE18A" w:rsidR="00544BDC" w:rsidRDefault="00544BDC">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5364" w:history="1">
        <w:r w:rsidRPr="001353FC">
          <w:rPr>
            <w:rStyle w:val="Hipervnculo"/>
            <w:noProof/>
          </w:rPr>
          <w:t>Imagen 10 Resultados de la aplicación de las métricas de calidad de datos del DAMA</w:t>
        </w:r>
        <w:r>
          <w:rPr>
            <w:noProof/>
            <w:webHidden/>
          </w:rPr>
          <w:tab/>
        </w:r>
        <w:r>
          <w:rPr>
            <w:noProof/>
            <w:webHidden/>
          </w:rPr>
          <w:fldChar w:fldCharType="begin"/>
        </w:r>
        <w:r>
          <w:rPr>
            <w:noProof/>
            <w:webHidden/>
          </w:rPr>
          <w:instrText xml:space="preserve"> PAGEREF _Toc231665364 \h </w:instrText>
        </w:r>
        <w:r>
          <w:rPr>
            <w:noProof/>
            <w:webHidden/>
          </w:rPr>
        </w:r>
        <w:r>
          <w:rPr>
            <w:noProof/>
            <w:webHidden/>
          </w:rPr>
          <w:fldChar w:fldCharType="separate"/>
        </w:r>
        <w:r>
          <w:rPr>
            <w:noProof/>
            <w:webHidden/>
          </w:rPr>
          <w:t>36</w:t>
        </w:r>
        <w:r>
          <w:rPr>
            <w:noProof/>
            <w:webHidden/>
          </w:rPr>
          <w:fldChar w:fldCharType="end"/>
        </w:r>
      </w:hyperlink>
    </w:p>
    <w:p w14:paraId="07C61E3F" w14:textId="643A450E" w:rsidR="00544BDC" w:rsidRDefault="00544BDC">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5365" w:history="1">
        <w:r w:rsidRPr="001353FC">
          <w:rPr>
            <w:rStyle w:val="Hipervnculo"/>
            <w:noProof/>
          </w:rPr>
          <w:t>Imagen 11 Operacionalización del indicador Tiempo -estadísticamente- atípico</w:t>
        </w:r>
        <w:r>
          <w:rPr>
            <w:noProof/>
            <w:webHidden/>
          </w:rPr>
          <w:tab/>
        </w:r>
        <w:r>
          <w:rPr>
            <w:noProof/>
            <w:webHidden/>
          </w:rPr>
          <w:fldChar w:fldCharType="begin"/>
        </w:r>
        <w:r>
          <w:rPr>
            <w:noProof/>
            <w:webHidden/>
          </w:rPr>
          <w:instrText xml:space="preserve"> PAGEREF _Toc231665365 \h </w:instrText>
        </w:r>
        <w:r>
          <w:rPr>
            <w:noProof/>
            <w:webHidden/>
          </w:rPr>
        </w:r>
        <w:r>
          <w:rPr>
            <w:noProof/>
            <w:webHidden/>
          </w:rPr>
          <w:fldChar w:fldCharType="separate"/>
        </w:r>
        <w:r>
          <w:rPr>
            <w:noProof/>
            <w:webHidden/>
          </w:rPr>
          <w:t>44</w:t>
        </w:r>
        <w:r>
          <w:rPr>
            <w:noProof/>
            <w:webHidden/>
          </w:rPr>
          <w:fldChar w:fldCharType="end"/>
        </w:r>
      </w:hyperlink>
    </w:p>
    <w:p w14:paraId="5682FC0D" w14:textId="5DE1773A" w:rsidR="00544BDC" w:rsidRDefault="00544BDC">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5366" w:history="1">
        <w:r w:rsidRPr="001353FC">
          <w:rPr>
            <w:rStyle w:val="Hipervnculo"/>
            <w:noProof/>
          </w:rPr>
          <w:t>Imagen 12 Resultados de los indicadores de anomalías e índice propuesto</w:t>
        </w:r>
        <w:r>
          <w:rPr>
            <w:noProof/>
            <w:webHidden/>
          </w:rPr>
          <w:tab/>
        </w:r>
        <w:r>
          <w:rPr>
            <w:noProof/>
            <w:webHidden/>
          </w:rPr>
          <w:fldChar w:fldCharType="begin"/>
        </w:r>
        <w:r>
          <w:rPr>
            <w:noProof/>
            <w:webHidden/>
          </w:rPr>
          <w:instrText xml:space="preserve"> PAGEREF _Toc231665366 \h </w:instrText>
        </w:r>
        <w:r>
          <w:rPr>
            <w:noProof/>
            <w:webHidden/>
          </w:rPr>
        </w:r>
        <w:r>
          <w:rPr>
            <w:noProof/>
            <w:webHidden/>
          </w:rPr>
          <w:fldChar w:fldCharType="separate"/>
        </w:r>
        <w:r>
          <w:rPr>
            <w:noProof/>
            <w:webHidden/>
          </w:rPr>
          <w:t>45</w:t>
        </w:r>
        <w:r>
          <w:rPr>
            <w:noProof/>
            <w:webHidden/>
          </w:rPr>
          <w:fldChar w:fldCharType="end"/>
        </w:r>
      </w:hyperlink>
    </w:p>
    <w:p w14:paraId="7A0C5C28" w14:textId="1B572B2D" w:rsidR="00544BDC" w:rsidRDefault="00544BDC">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5367" w:history="1">
        <w:r w:rsidRPr="001353FC">
          <w:rPr>
            <w:rStyle w:val="Hipervnculo"/>
            <w:noProof/>
          </w:rPr>
          <w:t>Imagen 13 Visualización Total procesos distribuidos por año, los procesos con alerta y su distribución por año</w:t>
        </w:r>
        <w:r>
          <w:rPr>
            <w:noProof/>
            <w:webHidden/>
          </w:rPr>
          <w:tab/>
        </w:r>
        <w:r>
          <w:rPr>
            <w:noProof/>
            <w:webHidden/>
          </w:rPr>
          <w:fldChar w:fldCharType="begin"/>
        </w:r>
        <w:r>
          <w:rPr>
            <w:noProof/>
            <w:webHidden/>
          </w:rPr>
          <w:instrText xml:space="preserve"> PAGEREF _Toc231665367 \h </w:instrText>
        </w:r>
        <w:r>
          <w:rPr>
            <w:noProof/>
            <w:webHidden/>
          </w:rPr>
        </w:r>
        <w:r>
          <w:rPr>
            <w:noProof/>
            <w:webHidden/>
          </w:rPr>
          <w:fldChar w:fldCharType="separate"/>
        </w:r>
        <w:r>
          <w:rPr>
            <w:noProof/>
            <w:webHidden/>
          </w:rPr>
          <w:t>49</w:t>
        </w:r>
        <w:r>
          <w:rPr>
            <w:noProof/>
            <w:webHidden/>
          </w:rPr>
          <w:fldChar w:fldCharType="end"/>
        </w:r>
      </w:hyperlink>
    </w:p>
    <w:p w14:paraId="473857C7" w14:textId="3ECFD6AF" w:rsidR="00544BDC" w:rsidRDefault="00544BDC">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5368" w:history="1">
        <w:r w:rsidRPr="001353FC">
          <w:rPr>
            <w:rStyle w:val="Hipervnculo"/>
            <w:noProof/>
          </w:rPr>
          <w:t>Imagen 14 distribución territorial del índice de alertas</w:t>
        </w:r>
        <w:r>
          <w:rPr>
            <w:noProof/>
            <w:webHidden/>
          </w:rPr>
          <w:tab/>
        </w:r>
        <w:r>
          <w:rPr>
            <w:noProof/>
            <w:webHidden/>
          </w:rPr>
          <w:fldChar w:fldCharType="begin"/>
        </w:r>
        <w:r>
          <w:rPr>
            <w:noProof/>
            <w:webHidden/>
          </w:rPr>
          <w:instrText xml:space="preserve"> PAGEREF _Toc231665368 \h </w:instrText>
        </w:r>
        <w:r>
          <w:rPr>
            <w:noProof/>
            <w:webHidden/>
          </w:rPr>
        </w:r>
        <w:r>
          <w:rPr>
            <w:noProof/>
            <w:webHidden/>
          </w:rPr>
          <w:fldChar w:fldCharType="separate"/>
        </w:r>
        <w:r>
          <w:rPr>
            <w:noProof/>
            <w:webHidden/>
          </w:rPr>
          <w:t>50</w:t>
        </w:r>
        <w:r>
          <w:rPr>
            <w:noProof/>
            <w:webHidden/>
          </w:rPr>
          <w:fldChar w:fldCharType="end"/>
        </w:r>
      </w:hyperlink>
    </w:p>
    <w:p w14:paraId="578C40D6" w14:textId="2DD84903" w:rsidR="00544BDC" w:rsidRDefault="00544BDC">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5369" w:history="1">
        <w:r w:rsidRPr="001353FC">
          <w:rPr>
            <w:rStyle w:val="Hipervnculo"/>
            <w:noProof/>
          </w:rPr>
          <w:t>Imagen 15 Tasa de Riesgo Medio +Alto por modalidad de contratación.</w:t>
        </w:r>
        <w:r>
          <w:rPr>
            <w:noProof/>
            <w:webHidden/>
          </w:rPr>
          <w:tab/>
        </w:r>
        <w:r>
          <w:rPr>
            <w:noProof/>
            <w:webHidden/>
          </w:rPr>
          <w:fldChar w:fldCharType="begin"/>
        </w:r>
        <w:r>
          <w:rPr>
            <w:noProof/>
            <w:webHidden/>
          </w:rPr>
          <w:instrText xml:space="preserve"> PAGEREF _Toc231665369 \h </w:instrText>
        </w:r>
        <w:r>
          <w:rPr>
            <w:noProof/>
            <w:webHidden/>
          </w:rPr>
        </w:r>
        <w:r>
          <w:rPr>
            <w:noProof/>
            <w:webHidden/>
          </w:rPr>
          <w:fldChar w:fldCharType="separate"/>
        </w:r>
        <w:r>
          <w:rPr>
            <w:noProof/>
            <w:webHidden/>
          </w:rPr>
          <w:t>51</w:t>
        </w:r>
        <w:r>
          <w:rPr>
            <w:noProof/>
            <w:webHidden/>
          </w:rPr>
          <w:fldChar w:fldCharType="end"/>
        </w:r>
      </w:hyperlink>
    </w:p>
    <w:p w14:paraId="3AA03FE3" w14:textId="0C70A439" w:rsidR="00544BDC" w:rsidRDefault="00544BDC">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5370" w:history="1">
        <w:r w:rsidRPr="001353FC">
          <w:rPr>
            <w:rStyle w:val="Hipervnculo"/>
            <w:noProof/>
          </w:rPr>
          <w:t>Imagen 16 Top proveedores con puntos acumulados de riesgo</w:t>
        </w:r>
        <w:r>
          <w:rPr>
            <w:noProof/>
            <w:webHidden/>
          </w:rPr>
          <w:tab/>
        </w:r>
        <w:r>
          <w:rPr>
            <w:noProof/>
            <w:webHidden/>
          </w:rPr>
          <w:fldChar w:fldCharType="begin"/>
        </w:r>
        <w:r>
          <w:rPr>
            <w:noProof/>
            <w:webHidden/>
          </w:rPr>
          <w:instrText xml:space="preserve"> PAGEREF _Toc231665370 \h </w:instrText>
        </w:r>
        <w:r>
          <w:rPr>
            <w:noProof/>
            <w:webHidden/>
          </w:rPr>
        </w:r>
        <w:r>
          <w:rPr>
            <w:noProof/>
            <w:webHidden/>
          </w:rPr>
          <w:fldChar w:fldCharType="separate"/>
        </w:r>
        <w:r>
          <w:rPr>
            <w:noProof/>
            <w:webHidden/>
          </w:rPr>
          <w:t>52</w:t>
        </w:r>
        <w:r>
          <w:rPr>
            <w:noProof/>
            <w:webHidden/>
          </w:rPr>
          <w:fldChar w:fldCharType="end"/>
        </w:r>
      </w:hyperlink>
    </w:p>
    <w:p w14:paraId="020D56E2" w14:textId="30BFC1C1" w:rsidR="00545A5D" w:rsidRPr="003D3931" w:rsidRDefault="00CE7015" w:rsidP="0051496D">
      <w:pPr>
        <w:rPr>
          <w:b/>
          <w:bCs/>
        </w:rPr>
      </w:pPr>
      <w:r>
        <w:rPr>
          <w:b/>
          <w:bCs/>
        </w:rPr>
        <w:fldChar w:fldCharType="end"/>
      </w:r>
      <w:r w:rsidR="00545A5D">
        <w:br w:type="page"/>
      </w:r>
    </w:p>
    <w:p w14:paraId="3C749CBB" w14:textId="1B3C8879" w:rsidR="007F157E" w:rsidRPr="0051496D" w:rsidRDefault="00545A5D" w:rsidP="00BD2C48">
      <w:pPr>
        <w:jc w:val="left"/>
        <w:rPr>
          <w:b/>
          <w:bCs/>
        </w:rPr>
      </w:pPr>
      <w:r w:rsidRPr="0051496D">
        <w:rPr>
          <w:b/>
          <w:bCs/>
        </w:rPr>
        <w:lastRenderedPageBreak/>
        <w:t xml:space="preserve">Índice de </w:t>
      </w:r>
      <w:r w:rsidR="007F157E" w:rsidRPr="0051496D">
        <w:rPr>
          <w:b/>
          <w:bCs/>
        </w:rPr>
        <w:t>tablas</w:t>
      </w:r>
    </w:p>
    <w:p w14:paraId="2BF82BE4" w14:textId="2F6C5751" w:rsidR="003D3931" w:rsidRDefault="00CE7015">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r>
        <w:fldChar w:fldCharType="begin"/>
      </w:r>
      <w:r>
        <w:instrText xml:space="preserve"> TOC \h \z \c "Tabla" </w:instrText>
      </w:r>
      <w:r>
        <w:fldChar w:fldCharType="separate"/>
      </w:r>
      <w:hyperlink w:anchor="_Toc231662200" w:history="1">
        <w:r w:rsidR="003D3931" w:rsidRPr="005E4ED3">
          <w:rPr>
            <w:rStyle w:val="Hipervnculo"/>
            <w:noProof/>
          </w:rPr>
          <w:t>Tabla 1 Comparación entre enfoques</w:t>
        </w:r>
        <w:r w:rsidR="003D3931">
          <w:rPr>
            <w:noProof/>
            <w:webHidden/>
          </w:rPr>
          <w:tab/>
        </w:r>
        <w:r w:rsidR="003D3931">
          <w:rPr>
            <w:noProof/>
            <w:webHidden/>
          </w:rPr>
          <w:fldChar w:fldCharType="begin"/>
        </w:r>
        <w:r w:rsidR="003D3931">
          <w:rPr>
            <w:noProof/>
            <w:webHidden/>
          </w:rPr>
          <w:instrText xml:space="preserve"> PAGEREF _Toc231662200 \h </w:instrText>
        </w:r>
        <w:r w:rsidR="003D3931">
          <w:rPr>
            <w:noProof/>
            <w:webHidden/>
          </w:rPr>
        </w:r>
        <w:r w:rsidR="003D3931">
          <w:rPr>
            <w:noProof/>
            <w:webHidden/>
          </w:rPr>
          <w:fldChar w:fldCharType="separate"/>
        </w:r>
        <w:r w:rsidR="003D3931">
          <w:rPr>
            <w:noProof/>
            <w:webHidden/>
          </w:rPr>
          <w:t>15</w:t>
        </w:r>
        <w:r w:rsidR="003D3931">
          <w:rPr>
            <w:noProof/>
            <w:webHidden/>
          </w:rPr>
          <w:fldChar w:fldCharType="end"/>
        </w:r>
      </w:hyperlink>
    </w:p>
    <w:p w14:paraId="6AB8967A" w14:textId="46442592" w:rsidR="003D3931" w:rsidRDefault="003D3931">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2201" w:history="1">
        <w:r w:rsidRPr="005E4ED3">
          <w:rPr>
            <w:rStyle w:val="Hipervnculo"/>
            <w:noProof/>
          </w:rPr>
          <w:t>Tabla 2 Equivalencia Metodologías CRISP-DM y DAMA-DMBOK respecto a la metodología propuesta</w:t>
        </w:r>
        <w:r>
          <w:rPr>
            <w:noProof/>
            <w:webHidden/>
          </w:rPr>
          <w:tab/>
        </w:r>
        <w:r>
          <w:rPr>
            <w:noProof/>
            <w:webHidden/>
          </w:rPr>
          <w:fldChar w:fldCharType="begin"/>
        </w:r>
        <w:r>
          <w:rPr>
            <w:noProof/>
            <w:webHidden/>
          </w:rPr>
          <w:instrText xml:space="preserve"> PAGEREF _Toc231662201 \h </w:instrText>
        </w:r>
        <w:r>
          <w:rPr>
            <w:noProof/>
            <w:webHidden/>
          </w:rPr>
        </w:r>
        <w:r>
          <w:rPr>
            <w:noProof/>
            <w:webHidden/>
          </w:rPr>
          <w:fldChar w:fldCharType="separate"/>
        </w:r>
        <w:r>
          <w:rPr>
            <w:noProof/>
            <w:webHidden/>
          </w:rPr>
          <w:t>19</w:t>
        </w:r>
        <w:r>
          <w:rPr>
            <w:noProof/>
            <w:webHidden/>
          </w:rPr>
          <w:fldChar w:fldCharType="end"/>
        </w:r>
      </w:hyperlink>
    </w:p>
    <w:p w14:paraId="4671BF8E" w14:textId="3376B135" w:rsidR="003D3931" w:rsidRDefault="003D3931">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2202" w:history="1">
        <w:r w:rsidRPr="005E4ED3">
          <w:rPr>
            <w:rStyle w:val="Hipervnculo"/>
            <w:noProof/>
          </w:rPr>
          <w:t>Tabla 3 Identificación del conjunto de datos usado</w:t>
        </w:r>
        <w:r>
          <w:rPr>
            <w:noProof/>
            <w:webHidden/>
          </w:rPr>
          <w:tab/>
        </w:r>
        <w:r>
          <w:rPr>
            <w:noProof/>
            <w:webHidden/>
          </w:rPr>
          <w:fldChar w:fldCharType="begin"/>
        </w:r>
        <w:r>
          <w:rPr>
            <w:noProof/>
            <w:webHidden/>
          </w:rPr>
          <w:instrText xml:space="preserve"> PAGEREF _Toc231662202 \h </w:instrText>
        </w:r>
        <w:r>
          <w:rPr>
            <w:noProof/>
            <w:webHidden/>
          </w:rPr>
        </w:r>
        <w:r>
          <w:rPr>
            <w:noProof/>
            <w:webHidden/>
          </w:rPr>
          <w:fldChar w:fldCharType="separate"/>
        </w:r>
        <w:r>
          <w:rPr>
            <w:noProof/>
            <w:webHidden/>
          </w:rPr>
          <w:t>23</w:t>
        </w:r>
        <w:r>
          <w:rPr>
            <w:noProof/>
            <w:webHidden/>
          </w:rPr>
          <w:fldChar w:fldCharType="end"/>
        </w:r>
      </w:hyperlink>
    </w:p>
    <w:p w14:paraId="14CE8062" w14:textId="1B8D9136" w:rsidR="003D3931" w:rsidRDefault="003D3931">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2203" w:history="1">
        <w:r w:rsidRPr="005E4ED3">
          <w:rPr>
            <w:rStyle w:val="Hipervnculo"/>
            <w:noProof/>
          </w:rPr>
          <w:t>Tabla 4 Esquemas y sus objetos clave</w:t>
        </w:r>
        <w:r>
          <w:rPr>
            <w:noProof/>
            <w:webHidden/>
          </w:rPr>
          <w:tab/>
        </w:r>
        <w:r>
          <w:rPr>
            <w:noProof/>
            <w:webHidden/>
          </w:rPr>
          <w:fldChar w:fldCharType="begin"/>
        </w:r>
        <w:r>
          <w:rPr>
            <w:noProof/>
            <w:webHidden/>
          </w:rPr>
          <w:instrText xml:space="preserve"> PAGEREF _Toc231662203 \h </w:instrText>
        </w:r>
        <w:r>
          <w:rPr>
            <w:noProof/>
            <w:webHidden/>
          </w:rPr>
        </w:r>
        <w:r>
          <w:rPr>
            <w:noProof/>
            <w:webHidden/>
          </w:rPr>
          <w:fldChar w:fldCharType="separate"/>
        </w:r>
        <w:r>
          <w:rPr>
            <w:noProof/>
            <w:webHidden/>
          </w:rPr>
          <w:t>28</w:t>
        </w:r>
        <w:r>
          <w:rPr>
            <w:noProof/>
            <w:webHidden/>
          </w:rPr>
          <w:fldChar w:fldCharType="end"/>
        </w:r>
      </w:hyperlink>
    </w:p>
    <w:p w14:paraId="511FE241" w14:textId="5C3C0AAB" w:rsidR="003D3931" w:rsidRDefault="003D3931">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2204" w:history="1">
        <w:r w:rsidRPr="005E4ED3">
          <w:rPr>
            <w:rStyle w:val="Hipervnculo"/>
            <w:noProof/>
          </w:rPr>
          <w:t>Tabla 5  Reglas de calidad aplicadas y resultados observados</w:t>
        </w:r>
        <w:r>
          <w:rPr>
            <w:noProof/>
            <w:webHidden/>
          </w:rPr>
          <w:tab/>
        </w:r>
        <w:r>
          <w:rPr>
            <w:noProof/>
            <w:webHidden/>
          </w:rPr>
          <w:fldChar w:fldCharType="begin"/>
        </w:r>
        <w:r>
          <w:rPr>
            <w:noProof/>
            <w:webHidden/>
          </w:rPr>
          <w:instrText xml:space="preserve"> PAGEREF _Toc231662204 \h </w:instrText>
        </w:r>
        <w:r>
          <w:rPr>
            <w:noProof/>
            <w:webHidden/>
          </w:rPr>
        </w:r>
        <w:r>
          <w:rPr>
            <w:noProof/>
            <w:webHidden/>
          </w:rPr>
          <w:fldChar w:fldCharType="separate"/>
        </w:r>
        <w:r>
          <w:rPr>
            <w:noProof/>
            <w:webHidden/>
          </w:rPr>
          <w:t>35</w:t>
        </w:r>
        <w:r>
          <w:rPr>
            <w:noProof/>
            <w:webHidden/>
          </w:rPr>
          <w:fldChar w:fldCharType="end"/>
        </w:r>
      </w:hyperlink>
    </w:p>
    <w:p w14:paraId="4F37A95C" w14:textId="61DE4717" w:rsidR="003D3931" w:rsidRDefault="003D3931">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2205" w:history="1">
        <w:r w:rsidRPr="005E4ED3">
          <w:rPr>
            <w:rStyle w:val="Hipervnculo"/>
            <w:noProof/>
          </w:rPr>
          <w:t>Tabla 6 Indicadores red flag operacionalizados en el proyecto.</w:t>
        </w:r>
        <w:r>
          <w:rPr>
            <w:noProof/>
            <w:webHidden/>
          </w:rPr>
          <w:tab/>
        </w:r>
        <w:r>
          <w:rPr>
            <w:noProof/>
            <w:webHidden/>
          </w:rPr>
          <w:fldChar w:fldCharType="begin"/>
        </w:r>
        <w:r>
          <w:rPr>
            <w:noProof/>
            <w:webHidden/>
          </w:rPr>
          <w:instrText xml:space="preserve"> PAGEREF _Toc231662205 \h </w:instrText>
        </w:r>
        <w:r>
          <w:rPr>
            <w:noProof/>
            <w:webHidden/>
          </w:rPr>
        </w:r>
        <w:r>
          <w:rPr>
            <w:noProof/>
            <w:webHidden/>
          </w:rPr>
          <w:fldChar w:fldCharType="separate"/>
        </w:r>
        <w:r>
          <w:rPr>
            <w:noProof/>
            <w:webHidden/>
          </w:rPr>
          <w:t>41</w:t>
        </w:r>
        <w:r>
          <w:rPr>
            <w:noProof/>
            <w:webHidden/>
          </w:rPr>
          <w:fldChar w:fldCharType="end"/>
        </w:r>
      </w:hyperlink>
    </w:p>
    <w:p w14:paraId="25690EC8" w14:textId="49240936" w:rsidR="003D3931" w:rsidRDefault="003D3931">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2206" w:history="1">
        <w:r w:rsidRPr="005E4ED3">
          <w:rPr>
            <w:rStyle w:val="Hipervnculo"/>
            <w:noProof/>
          </w:rPr>
          <w:t>Tabla 7 Criterio asignación nivel de riesgo</w:t>
        </w:r>
        <w:r>
          <w:rPr>
            <w:noProof/>
            <w:webHidden/>
          </w:rPr>
          <w:tab/>
        </w:r>
        <w:r>
          <w:rPr>
            <w:noProof/>
            <w:webHidden/>
          </w:rPr>
          <w:fldChar w:fldCharType="begin"/>
        </w:r>
        <w:r>
          <w:rPr>
            <w:noProof/>
            <w:webHidden/>
          </w:rPr>
          <w:instrText xml:space="preserve"> PAGEREF _Toc231662206 \h </w:instrText>
        </w:r>
        <w:r>
          <w:rPr>
            <w:noProof/>
            <w:webHidden/>
          </w:rPr>
        </w:r>
        <w:r>
          <w:rPr>
            <w:noProof/>
            <w:webHidden/>
          </w:rPr>
          <w:fldChar w:fldCharType="separate"/>
        </w:r>
        <w:r>
          <w:rPr>
            <w:noProof/>
            <w:webHidden/>
          </w:rPr>
          <w:t>43</w:t>
        </w:r>
        <w:r>
          <w:rPr>
            <w:noProof/>
            <w:webHidden/>
          </w:rPr>
          <w:fldChar w:fldCharType="end"/>
        </w:r>
      </w:hyperlink>
    </w:p>
    <w:p w14:paraId="4A68D8C3" w14:textId="4CC6344C" w:rsidR="003D3931" w:rsidRDefault="003D3931">
      <w:pPr>
        <w:pStyle w:val="Tabladeilustraciones"/>
        <w:tabs>
          <w:tab w:val="right" w:leader="dot" w:pos="8830"/>
        </w:tabs>
        <w:rPr>
          <w:rFonts w:asciiTheme="minorHAnsi" w:eastAsiaTheme="minorEastAsia" w:hAnsiTheme="minorHAnsi" w:cstheme="minorBidi"/>
          <w:noProof/>
          <w:kern w:val="2"/>
          <w:lang w:val="en-US" w:eastAsia="en-US"/>
          <w14:ligatures w14:val="standardContextual"/>
        </w:rPr>
      </w:pPr>
      <w:hyperlink w:anchor="_Toc231662207" w:history="1">
        <w:r w:rsidRPr="005E4ED3">
          <w:rPr>
            <w:rStyle w:val="Hipervnculo"/>
            <w:noProof/>
          </w:rPr>
          <w:t>Tabla 8 Diccionario de datos SECOP II - Procesos de Contratación</w:t>
        </w:r>
        <w:r>
          <w:rPr>
            <w:noProof/>
            <w:webHidden/>
          </w:rPr>
          <w:tab/>
        </w:r>
        <w:r>
          <w:rPr>
            <w:noProof/>
            <w:webHidden/>
          </w:rPr>
          <w:fldChar w:fldCharType="begin"/>
        </w:r>
        <w:r>
          <w:rPr>
            <w:noProof/>
            <w:webHidden/>
          </w:rPr>
          <w:instrText xml:space="preserve"> PAGEREF _Toc231662207 \h </w:instrText>
        </w:r>
        <w:r>
          <w:rPr>
            <w:noProof/>
            <w:webHidden/>
          </w:rPr>
        </w:r>
        <w:r>
          <w:rPr>
            <w:noProof/>
            <w:webHidden/>
          </w:rPr>
          <w:fldChar w:fldCharType="separate"/>
        </w:r>
        <w:r>
          <w:rPr>
            <w:noProof/>
            <w:webHidden/>
          </w:rPr>
          <w:t>61</w:t>
        </w:r>
        <w:r>
          <w:rPr>
            <w:noProof/>
            <w:webHidden/>
          </w:rPr>
          <w:fldChar w:fldCharType="end"/>
        </w:r>
      </w:hyperlink>
    </w:p>
    <w:p w14:paraId="5589B533" w14:textId="33507CF8" w:rsidR="007F157E" w:rsidRPr="00D81BC0" w:rsidRDefault="00CE7015" w:rsidP="00BD2C48">
      <w:r>
        <w:fldChar w:fldCharType="end"/>
      </w:r>
      <w:r w:rsidR="00545A5D">
        <w:br w:type="page"/>
      </w:r>
      <w:r w:rsidR="007F157E" w:rsidRPr="00BD2C48">
        <w:rPr>
          <w:b/>
          <w:bCs/>
          <w:sz w:val="28"/>
          <w:szCs w:val="28"/>
        </w:rPr>
        <w:lastRenderedPageBreak/>
        <w:t>Resumen</w:t>
      </w:r>
    </w:p>
    <w:p w14:paraId="22C0B0B6" w14:textId="513FFCAA" w:rsidR="000C7252" w:rsidRDefault="0051496D" w:rsidP="0052385F">
      <w:r>
        <w:t>El presente document</w:t>
      </w:r>
      <w:r w:rsidR="004A5726">
        <w:t xml:space="preserve">o propone, diseña e implementa una solución de extremo a extremo que extrae los datos abiertos de </w:t>
      </w:r>
      <w:r w:rsidR="00983E94">
        <w:t>«</w:t>
      </w:r>
      <w:r w:rsidR="004A5726">
        <w:t>procesos de contratación pública en Colombia</w:t>
      </w:r>
      <w:r w:rsidR="00983E94">
        <w:t>»</w:t>
      </w:r>
      <w:r w:rsidR="00D81BC0">
        <w:t xml:space="preserve"> de la plataforma SECOP II</w:t>
      </w:r>
      <w:sdt>
        <w:sdtPr>
          <w:id w:val="607783935"/>
          <w:citation/>
        </w:sdtPr>
        <w:sdtContent>
          <w:r w:rsidR="00FD46C1">
            <w:fldChar w:fldCharType="begin"/>
          </w:r>
          <w:r w:rsidR="00FD46C1">
            <w:instrText xml:space="preserve"> CITATION Min262 \l 9226 </w:instrText>
          </w:r>
          <w:r w:rsidR="00FD46C1">
            <w:fldChar w:fldCharType="separate"/>
          </w:r>
          <w:r w:rsidR="003D3931">
            <w:rPr>
              <w:noProof/>
            </w:rPr>
            <w:t xml:space="preserve"> (MinTIC, 2026)</w:t>
          </w:r>
          <w:r w:rsidR="00FD46C1">
            <w:fldChar w:fldCharType="end"/>
          </w:r>
        </w:sdtContent>
      </w:sdt>
      <w:r w:rsidR="004A5726">
        <w:t xml:space="preserve">, los persiste en un repositorio centralizado en Microsoft SQL Server, los somete a un proceso de preprocesamiento y aseguramiento de calidad; </w:t>
      </w:r>
      <w:r w:rsidR="00B41DD7">
        <w:t>luego</w:t>
      </w:r>
      <w:r w:rsidR="004A5726">
        <w:t>, se construye un conjunto de indicadores de anomalía</w:t>
      </w:r>
      <w:r w:rsidR="00130BCC">
        <w:t>s</w:t>
      </w:r>
      <w:r w:rsidR="004A5726">
        <w:t xml:space="preserve"> sustentado en literatura especializada</w:t>
      </w:r>
      <w:r w:rsidR="00B41DD7">
        <w:t xml:space="preserve"> y se cons</w:t>
      </w:r>
      <w:r w:rsidR="00CD0C48">
        <w:t>um</w:t>
      </w:r>
      <w:r w:rsidR="00B41DD7">
        <w:t>en</w:t>
      </w:r>
      <w:r w:rsidR="00FD46C1">
        <w:t xml:space="preserve"> y visualiza</w:t>
      </w:r>
      <w:r w:rsidR="00B41DD7">
        <w:t xml:space="preserve">n </w:t>
      </w:r>
      <w:r w:rsidR="00D81BC0">
        <w:t xml:space="preserve">en </w:t>
      </w:r>
      <w:r w:rsidR="004A5726">
        <w:t xml:space="preserve">un tablero </w:t>
      </w:r>
      <w:r w:rsidR="00D81BC0">
        <w:t>de</w:t>
      </w:r>
      <w:r w:rsidR="004A5726">
        <w:t xml:space="preserve"> Power BI orientado a auditores, veedurías y ciudadanía. La propuesta articula los marcos DAMA-DMBOK y CRISP-DM para gobernar todo el ciclo de vida del dato, e introduce como componente de innovación la combinación de reglas duras de auditoría con técnicas estadísticas de detección de valores atípicos (z-score robusto, y</w:t>
      </w:r>
      <w:r w:rsidR="00FD46C1">
        <w:t xml:space="preserve"> formulación de</w:t>
      </w:r>
      <w:r w:rsidR="004A5726">
        <w:t xml:space="preserve"> un índice compuesto de riesgo). El resultado obtenido es un instrumento replicable, gobernable y abierto que permit</w:t>
      </w:r>
      <w:r w:rsidR="00FD46C1">
        <w:t>e</w:t>
      </w:r>
      <w:r w:rsidR="004A5726">
        <w:t xml:space="preserve"> identificar en los procesos contractuales</w:t>
      </w:r>
      <w:r w:rsidR="00FD46C1">
        <w:t xml:space="preserve"> registrados en la plataforma </w:t>
      </w:r>
      <w:r w:rsidR="00D81BC0">
        <w:t xml:space="preserve">con </w:t>
      </w:r>
      <w:r w:rsidR="004A5726">
        <w:t>señales de</w:t>
      </w:r>
      <w:r w:rsidR="00D81BC0">
        <w:t>:</w:t>
      </w:r>
      <w:r w:rsidR="00655AFD">
        <w:t xml:space="preserve"> </w:t>
      </w:r>
      <w:r w:rsidR="00D81BC0">
        <w:rPr>
          <w:lang w:val="es-MX"/>
        </w:rPr>
        <w:t>s</w:t>
      </w:r>
      <w:r w:rsidR="00D81BC0" w:rsidRPr="00D81BC0">
        <w:rPr>
          <w:lang w:val="es-MX"/>
        </w:rPr>
        <w:t>obrecostos en el precio base</w:t>
      </w:r>
      <w:r w:rsidR="00D81BC0">
        <w:rPr>
          <w:lang w:val="es-MX"/>
        </w:rPr>
        <w:t xml:space="preserve">, </w:t>
      </w:r>
      <w:r w:rsidR="00D81BC0" w:rsidRPr="00D81BC0">
        <w:rPr>
          <w:lang w:val="es-MX"/>
        </w:rPr>
        <w:t>concentración monetaria de un proveedor en una entidad</w:t>
      </w:r>
      <w:r w:rsidR="00D81BC0">
        <w:rPr>
          <w:lang w:val="es-MX"/>
        </w:rPr>
        <w:t xml:space="preserve">, </w:t>
      </w:r>
      <w:r w:rsidR="00D81BC0" w:rsidRPr="00D81BC0">
        <w:rPr>
          <w:lang w:val="es-MX"/>
        </w:rPr>
        <w:t>proveedor como único oferente en modalidad competitiva</w:t>
      </w:r>
      <w:r w:rsidR="00D81BC0">
        <w:rPr>
          <w:lang w:val="es-MX"/>
        </w:rPr>
        <w:t xml:space="preserve">, </w:t>
      </w:r>
      <w:r w:rsidR="00D81BC0" w:rsidRPr="00D81BC0">
        <w:rPr>
          <w:lang w:val="es-MX"/>
        </w:rPr>
        <w:t>persistencia plurianual de un mismo proveedor con una misma entidad</w:t>
      </w:r>
      <w:r w:rsidR="00D81BC0">
        <w:rPr>
          <w:lang w:val="es-MX"/>
        </w:rPr>
        <w:t xml:space="preserve">, </w:t>
      </w:r>
      <w:r w:rsidR="00D81BC0" w:rsidRPr="00D81BC0">
        <w:rPr>
          <w:lang w:val="es-MX"/>
        </w:rPr>
        <w:t>los tiempos estadísticamente</w:t>
      </w:r>
      <w:r w:rsidR="00D81BC0">
        <w:rPr>
          <w:lang w:val="es-MX"/>
        </w:rPr>
        <w:t xml:space="preserve"> </w:t>
      </w:r>
      <w:r w:rsidR="00D81BC0" w:rsidRPr="00D81BC0">
        <w:rPr>
          <w:lang w:val="es-MX"/>
        </w:rPr>
        <w:t>atípicos en la duración del proceso</w:t>
      </w:r>
      <w:r w:rsidR="00D81BC0">
        <w:rPr>
          <w:lang w:val="es-MX"/>
        </w:rPr>
        <w:t xml:space="preserve">, </w:t>
      </w:r>
      <w:r w:rsidR="00D81BC0" w:rsidRPr="00D81BC0">
        <w:rPr>
          <w:lang w:val="es-MX"/>
        </w:rPr>
        <w:t>procesos ultracortos con adjudicación alta</w:t>
      </w:r>
      <w:r w:rsidR="00D81BC0">
        <w:rPr>
          <w:lang w:val="es-MX"/>
        </w:rPr>
        <w:t xml:space="preserve">, </w:t>
      </w:r>
      <w:r w:rsidR="00D81BC0" w:rsidRPr="00D81BC0">
        <w:rPr>
          <w:lang w:val="es-MX"/>
        </w:rPr>
        <w:t>fragmentación de contratos cuyos valores están en el techo de la modalidad definida en la regulación</w:t>
      </w:r>
      <w:r w:rsidR="00D81BC0">
        <w:rPr>
          <w:lang w:val="es-MX"/>
        </w:rPr>
        <w:t xml:space="preserve"> </w:t>
      </w:r>
      <w:r w:rsidR="00D81BC0" w:rsidRPr="00D81BC0">
        <w:rPr>
          <w:lang w:val="es-MX"/>
        </w:rPr>
        <w:t xml:space="preserve">en todas las entidades públicas de todos los departamentos de Colombia desde enero del 2020 hasta </w:t>
      </w:r>
      <w:r w:rsidR="00867BE3" w:rsidRPr="00D81BC0">
        <w:rPr>
          <w:lang w:val="es-MX"/>
        </w:rPr>
        <w:t>21 de mayo de 2026</w:t>
      </w:r>
      <w:r w:rsidR="00D81BC0">
        <w:rPr>
          <w:lang w:val="es-MX"/>
        </w:rPr>
        <w:t xml:space="preserve">. </w:t>
      </w:r>
      <w:r w:rsidR="00D81BC0" w:rsidRPr="00D81BC0">
        <w:rPr>
          <w:lang w:val="es-MX"/>
        </w:rPr>
        <w:t>El pipeline implementado extrajo y persistió en el repositorio la totalidad del corpus de datos abiertos reportable desde el 1 de enero de 2020 y el equivalente a 8</w:t>
      </w:r>
      <w:r w:rsidR="00867BE3">
        <w:rPr>
          <w:lang w:val="es-MX"/>
        </w:rPr>
        <w:t>.</w:t>
      </w:r>
      <w:r w:rsidR="00D81BC0" w:rsidRPr="00D81BC0">
        <w:rPr>
          <w:lang w:val="es-MX"/>
        </w:rPr>
        <w:t>077</w:t>
      </w:r>
      <w:r w:rsidR="00867BE3">
        <w:rPr>
          <w:lang w:val="es-MX"/>
        </w:rPr>
        <w:t>.</w:t>
      </w:r>
      <w:r w:rsidR="00D81BC0" w:rsidRPr="00D81BC0">
        <w:rPr>
          <w:lang w:val="es-MX"/>
        </w:rPr>
        <w:t>847 registros en la capa st</w:t>
      </w:r>
      <w:r w:rsidR="00D81BC0">
        <w:rPr>
          <w:lang w:val="es-MX"/>
        </w:rPr>
        <w:t>ag</w:t>
      </w:r>
      <w:r w:rsidR="00D81BC0" w:rsidRPr="00D81BC0">
        <w:rPr>
          <w:lang w:val="es-MX"/>
        </w:rPr>
        <w:t xml:space="preserve">ing que tras ser </w:t>
      </w:r>
      <w:r w:rsidR="00D24594" w:rsidRPr="00D81BC0">
        <w:rPr>
          <w:lang w:val="es-MX"/>
        </w:rPr>
        <w:t>deduplicados y</w:t>
      </w:r>
      <w:r w:rsidR="00D81BC0" w:rsidRPr="00D81BC0">
        <w:rPr>
          <w:lang w:val="es-MX"/>
        </w:rPr>
        <w:t xml:space="preserve"> </w:t>
      </w:r>
      <w:r w:rsidR="00D24594">
        <w:rPr>
          <w:lang w:val="es-MX"/>
        </w:rPr>
        <w:t>aplicados filtros</w:t>
      </w:r>
      <w:r w:rsidR="00867BE3">
        <w:rPr>
          <w:lang w:val="es-MX"/>
        </w:rPr>
        <w:t xml:space="preserve"> de calidad,</w:t>
      </w:r>
      <w:r w:rsidR="00D81BC0" w:rsidRPr="00D81BC0">
        <w:rPr>
          <w:lang w:val="es-MX"/>
        </w:rPr>
        <w:t xml:space="preserve"> fueron consolidados en 7</w:t>
      </w:r>
      <w:r w:rsidR="00867BE3">
        <w:rPr>
          <w:lang w:val="es-MX"/>
        </w:rPr>
        <w:t>.</w:t>
      </w:r>
      <w:r w:rsidR="00D81BC0" w:rsidRPr="00D81BC0">
        <w:rPr>
          <w:lang w:val="es-MX"/>
        </w:rPr>
        <w:t>734</w:t>
      </w:r>
      <w:r w:rsidR="00867BE3">
        <w:rPr>
          <w:lang w:val="es-MX"/>
        </w:rPr>
        <w:t>.</w:t>
      </w:r>
      <w:r w:rsidR="00D81BC0" w:rsidRPr="00D81BC0">
        <w:rPr>
          <w:lang w:val="es-MX"/>
        </w:rPr>
        <w:t xml:space="preserve">679 </w:t>
      </w:r>
      <w:r w:rsidR="00867BE3">
        <w:rPr>
          <w:lang w:val="es-MX"/>
        </w:rPr>
        <w:t xml:space="preserve">sobre </w:t>
      </w:r>
      <w:r w:rsidR="00D81BC0" w:rsidRPr="00D81BC0">
        <w:rPr>
          <w:lang w:val="es-MX"/>
        </w:rPr>
        <w:t>los</w:t>
      </w:r>
      <w:r w:rsidR="00867BE3">
        <w:rPr>
          <w:lang w:val="es-MX"/>
        </w:rPr>
        <w:t xml:space="preserve"> que se obtuvieron</w:t>
      </w:r>
      <w:r w:rsidR="00D81BC0" w:rsidRPr="00D81BC0">
        <w:rPr>
          <w:lang w:val="es-MX"/>
        </w:rPr>
        <w:t xml:space="preserve"> hallazgos accionables y verificables con resultados visuales y cuantitativos reportados en la fase de visualización</w:t>
      </w:r>
      <w:r w:rsidR="00D81BC0">
        <w:rPr>
          <w:lang w:val="es-MX"/>
        </w:rPr>
        <w:t xml:space="preserve">. </w:t>
      </w:r>
    </w:p>
    <w:p w14:paraId="2CF18184" w14:textId="39F8A157" w:rsidR="00BD2C48" w:rsidRDefault="0051496D" w:rsidP="00625623">
      <w:r w:rsidRPr="0051496D">
        <w:rPr>
          <w:b/>
          <w:bCs/>
        </w:rPr>
        <w:t>Palabras Claves:</w:t>
      </w:r>
      <w:r>
        <w:t xml:space="preserve"> </w:t>
      </w:r>
      <w:r w:rsidR="00460279">
        <w:t>G</w:t>
      </w:r>
      <w:r w:rsidR="00460279" w:rsidRPr="00460279">
        <w:t>obierno de datos, datos abiertos, SECOP II, detección de anomalías, contratación pública, Power BI, SQL Server,</w:t>
      </w:r>
      <w:r w:rsidR="00460279">
        <w:t xml:space="preserve"> API</w:t>
      </w:r>
      <w:r w:rsidR="00460279" w:rsidRPr="00460279">
        <w:t xml:space="preserve"> Socrata, analítica.</w:t>
      </w:r>
      <w:r w:rsidR="00BD2C48">
        <w:br w:type="page"/>
      </w:r>
    </w:p>
    <w:p w14:paraId="79D3D8EA" w14:textId="4506B243" w:rsidR="00C1268F" w:rsidRPr="00831334" w:rsidRDefault="00C1268F" w:rsidP="00BD2C48">
      <w:pPr>
        <w:rPr>
          <w:b/>
          <w:bCs/>
          <w:sz w:val="48"/>
          <w:szCs w:val="48"/>
          <w:lang w:val="en-US"/>
        </w:rPr>
      </w:pPr>
      <w:r w:rsidRPr="00831334">
        <w:rPr>
          <w:b/>
          <w:bCs/>
          <w:sz w:val="28"/>
          <w:szCs w:val="28"/>
          <w:lang w:val="en-US"/>
        </w:rPr>
        <w:lastRenderedPageBreak/>
        <w:t>Abstract</w:t>
      </w:r>
    </w:p>
    <w:p w14:paraId="6526191F" w14:textId="77777777" w:rsidR="00867BE3" w:rsidRPr="00867BE3" w:rsidRDefault="00867BE3" w:rsidP="00867BE3">
      <w:pPr>
        <w:rPr>
          <w:lang w:val="en-US"/>
        </w:rPr>
      </w:pPr>
      <w:r w:rsidRPr="00867BE3">
        <w:rPr>
          <w:lang w:val="en-US"/>
        </w:rPr>
        <w:t>This document proposes, designs, and implements an end-to-end solution that extracts open data on "public procurement processes in Colombia" from the SECOP II platform (MinTIC, 2026), persists it in a centralized repository on Microsoft SQL Server, and subjects it to a preprocessing and quality assurance process. Then, a set of anomaly indicators is built based on specialized literature and consumed and visualized in a Power BI dashboard designed for auditors, oversight bodies, and the public. The proposal integrates the DAMA-DMBOK and CRISP-DM frameworks to govern the entire data lifecycle and introduces, as an innovative component, the combination of hard audit rules with statistical techniques for detecting outliers (robust z-score and the formulation of a composite risk index). The result is a replicable, governable, and open tool that identifies, within the contractual processes registered on the platform, indicators of: cost overruns in the base price, monetary concentration of a single supplier within a single entity, a single supplier as the sole bidder in a competitive bidding process, multi-year persistence of the same supplier with the same entity, statistically atypical process durations, ultra-short processes with high award rates, and fragmentation of contracts whose values ​​are at the ceiling of the modality defined in the regulations for all public entities in all departments of Colombia from January 2020 to May 21, 2026. The implemented pipeline extracted and persisted in the repository the entire corpus of reportable open data from January 1, 2020, and the equivalent of 8,077,847 records in the staging layer. After deduplication and the application of quality filters, these records were consolidated into 7,734,679, from which actionable and verifiable findings were obtained, with reported visual and quantitative results. in the visualization phase.</w:t>
      </w:r>
    </w:p>
    <w:p w14:paraId="019EB765" w14:textId="77777777" w:rsidR="00867BE3" w:rsidRPr="00867BE3" w:rsidRDefault="00867BE3" w:rsidP="00867BE3">
      <w:pPr>
        <w:rPr>
          <w:lang w:val="en-US"/>
        </w:rPr>
      </w:pPr>
    </w:p>
    <w:p w14:paraId="28543539" w14:textId="10BB6505" w:rsidR="00C1268F" w:rsidRPr="0051496D" w:rsidRDefault="00867BE3" w:rsidP="00B6556E">
      <w:pPr>
        <w:rPr>
          <w:lang w:val="en-US"/>
        </w:rPr>
        <w:sectPr w:rsidR="00C1268F" w:rsidRPr="0051496D">
          <w:headerReference w:type="even" r:id="rId9"/>
          <w:headerReference w:type="default" r:id="rId10"/>
          <w:headerReference w:type="first" r:id="rId11"/>
          <w:pgSz w:w="12240" w:h="15840"/>
          <w:pgMar w:top="2267" w:right="1700" w:bottom="1700" w:left="1700" w:header="709" w:footer="709" w:gutter="0"/>
          <w:pgNumType w:start="1"/>
          <w:cols w:space="720"/>
        </w:sectPr>
      </w:pPr>
      <w:r w:rsidRPr="00867BE3">
        <w:rPr>
          <w:b/>
          <w:bCs/>
          <w:lang w:val="en-US"/>
        </w:rPr>
        <w:t>Keywords:</w:t>
      </w:r>
      <w:r w:rsidRPr="00867BE3">
        <w:rPr>
          <w:lang w:val="en-US"/>
        </w:rPr>
        <w:t xml:space="preserve"> Data governance, open data, SECOP II, anomaly detection, public procurement, Power BI, SQL Server, Socrata API, analytics.</w:t>
      </w:r>
      <w:r w:rsidR="00B6556E">
        <w:rPr>
          <w:lang w:val="en-US"/>
        </w:rPr>
        <w:t xml:space="preserve"> </w:t>
      </w:r>
    </w:p>
    <w:p w14:paraId="4DEFDEAB" w14:textId="2AE8C567" w:rsidR="007F157E" w:rsidRPr="0059177E" w:rsidRDefault="007F157E" w:rsidP="0051496D">
      <w:pPr>
        <w:pStyle w:val="Ttulo1"/>
        <w:numPr>
          <w:ilvl w:val="0"/>
          <w:numId w:val="15"/>
        </w:numPr>
      </w:pPr>
      <w:bookmarkStart w:id="0" w:name="_Toc231670685"/>
      <w:r w:rsidRPr="0059177E">
        <w:lastRenderedPageBreak/>
        <w:t>Introducción</w:t>
      </w:r>
      <w:bookmarkEnd w:id="0"/>
    </w:p>
    <w:p w14:paraId="28B135B3" w14:textId="77777777" w:rsidR="001416D5" w:rsidRDefault="001416D5" w:rsidP="001416D5">
      <w:r>
        <w:t xml:space="preserve">La contratación estatal es uno de los mecanismos por los cuales entidades estatales (de todos los sectores como educación, salud, infraestructura, etc.) buscan cumplir con los fines del estado y materializar las políticas públicas; a través de ella, se construyen obras como hospitales o carreteras, se contratan profesionales como maestros o médicos, se prestan servicios públicos y se financian programas sociales. En Colombia, para aumentar la transparencia y la trazabilidad en los procesos de contratación se utiliza el Sistema Electrónico para la Contratación Pública (SECOP) y su evolución hacia una plataforma transaccional llamada SECOP II, cuya información se publica como dato abierto a través del portal datos.gov.co, y que cualquier ciudadano lo puede consultar en (datos.gov, 2026). </w:t>
      </w:r>
    </w:p>
    <w:p w14:paraId="3165E241" w14:textId="77777777" w:rsidR="001416D5" w:rsidRDefault="001416D5" w:rsidP="001416D5"/>
    <w:p w14:paraId="2CA5A35E" w14:textId="77777777" w:rsidR="001416D5" w:rsidRDefault="001416D5" w:rsidP="001416D5">
      <w:r>
        <w:t xml:space="preserve">Sin embargo, la disponibilidad del dato no garantiza por sí sola que la sociedad pueda ejercer un control efectivo pues todas estas transacciones que suman billones de pesos requieren análisis detallados. La contratación estatal además de servir de apalancamiento económico para el desarrollo de un país es un foco de riesgo por el mal uso de los recursos por los actores involucrados o por ineficiencias del estado. El volumen, la heterogeneidad y la dispersión semántica del conjunto de datos de SECOP II hacen necesario un trabajo metódico de gobierno de datos, ingeniería analítica y visualización que transforme los datos abiertos en información accionable. </w:t>
      </w:r>
    </w:p>
    <w:p w14:paraId="69791920" w14:textId="77777777" w:rsidR="001416D5" w:rsidRDefault="001416D5" w:rsidP="001416D5"/>
    <w:p w14:paraId="65C5C181" w14:textId="77777777" w:rsidR="001416D5" w:rsidRDefault="001416D5" w:rsidP="001416D5">
      <w:r>
        <w:t>En este contexto, la Especialización en Gobierno de Datos de la Universidad Antonio Nariño Sede Bogotá, ofrece un marco formativo que integra dimensiones de arquitectura y calidad de datos, metadatos, seguridad, ética y analítica del dato, las cuales se articulan de forma natural alrededor de un caso aplicado con datos reales como el aquí presentado.</w:t>
      </w:r>
    </w:p>
    <w:p w14:paraId="6E9D6CBE" w14:textId="77777777" w:rsidR="001416D5" w:rsidRDefault="001416D5" w:rsidP="001416D5"/>
    <w:p w14:paraId="2861B108" w14:textId="77777777" w:rsidR="001416D5" w:rsidRDefault="001416D5" w:rsidP="001416D5"/>
    <w:p w14:paraId="46D14B0F" w14:textId="77777777" w:rsidR="001416D5" w:rsidRDefault="001416D5" w:rsidP="001416D5"/>
    <w:p w14:paraId="66395F68" w14:textId="77777777" w:rsidR="001416D5" w:rsidRDefault="001416D5" w:rsidP="001416D5">
      <w:r>
        <w:t>El presente documento describe un proyecto integrador que toma como dato fuente el conjunto abierto SECOP II y construye sobre él un proceso completo de detección y visualización de posibles anomalías en la contratación estatal. El proyecto combina la formación previa del autor en Estadística con los conocimientos adquiridos en las asignaturas del programa, materializándolos en un caso de uso concreto: la identificación de patrones que puedan constituir indicios de irregularidad, tales como: sobrecostos en el precio base, concentración monetaria de un proveedor en una entidad, proveedor como único oferente en modalidad competitiva, persistencia plurianual de un mismo proveedor con una misma entidad, los tiempos estadísticamente atípicos en la duración del proceso, procesos ultracortos con adjudicación alta, fragmentación de contratos cuyos valores están en el techo de la modalidad definida en la regulación, condensados en un índice de anomalías con puntuación de 0 a 17 soportado por literatura técnica disponible (Fazekas, Tóth, &amp; King, 2016)  (Ferwerda,, Deleanu, &amp; Unger, 2017) (OCDE, 2016).</w:t>
      </w:r>
    </w:p>
    <w:p w14:paraId="420DF445" w14:textId="77777777" w:rsidR="001416D5" w:rsidRDefault="001416D5" w:rsidP="001416D5"/>
    <w:p w14:paraId="27B83665" w14:textId="2C60CC97" w:rsidR="001416D5" w:rsidRDefault="001416D5" w:rsidP="001416D5">
      <w:r>
        <w:t>El documento se estructura a través de siete capítulos. Tras esta introducción, el capítulo dos presenta la descripción y formulación del problema para dar paso al planeamiento de los objetivos general y específicos; el tercero desarrolla el marco referencial dividido en marco teórico, estado del arte, impacto y componente de innovación; el capítulo cuatro describe la metodología propuesta para el cumplimiento de los objetivos y las fases que la conforman; el cinco detalla los resultados obtenidos en cada etapa; el capítulo seis recoge las conclusiones y recomendaciones; y finalmente, el documento concluye con las referencias bibliográficas y los anexos útiles que soportan el trabajo realizado.</w:t>
      </w:r>
    </w:p>
    <w:p w14:paraId="13375BF9" w14:textId="77777777" w:rsidR="001416D5" w:rsidRDefault="001416D5" w:rsidP="00B6556E"/>
    <w:p w14:paraId="42760C5E" w14:textId="77777777" w:rsidR="001416D5" w:rsidRDefault="001416D5" w:rsidP="00B6556E"/>
    <w:p w14:paraId="56F4C65C" w14:textId="77777777" w:rsidR="009E0830" w:rsidRDefault="009E0830" w:rsidP="00F1526C"/>
    <w:p w14:paraId="14CC5189" w14:textId="51196998" w:rsidR="00545A5D" w:rsidRPr="00093BE0" w:rsidRDefault="00545A5D" w:rsidP="00F1526C">
      <w:r w:rsidRPr="00093BE0">
        <w:br w:type="page"/>
      </w:r>
    </w:p>
    <w:p w14:paraId="063E3757" w14:textId="0EEA082A" w:rsidR="007F157E" w:rsidRPr="0059177E" w:rsidRDefault="007F157E" w:rsidP="0051496D">
      <w:pPr>
        <w:pStyle w:val="Ttulo1"/>
        <w:numPr>
          <w:ilvl w:val="0"/>
          <w:numId w:val="15"/>
        </w:numPr>
      </w:pPr>
      <w:bookmarkStart w:id="1" w:name="_Toc231670686"/>
      <w:r w:rsidRPr="0059177E">
        <w:lastRenderedPageBreak/>
        <w:t>Descripción y formulación del problema</w:t>
      </w:r>
      <w:bookmarkEnd w:id="1"/>
    </w:p>
    <w:p w14:paraId="3BAF49BE" w14:textId="77777777" w:rsidR="007950E4" w:rsidRDefault="007950E4" w:rsidP="00A3501D"/>
    <w:p w14:paraId="508716E5" w14:textId="7CA55A16" w:rsidR="00F41668" w:rsidRDefault="007950E4" w:rsidP="00A3501D">
      <w:r>
        <w:t>La corrupción es un fenómeno que afecta</w:t>
      </w:r>
      <w:r w:rsidR="0069718A">
        <w:t xml:space="preserve"> indirectamente</w:t>
      </w:r>
      <w:r>
        <w:t xml:space="preserve"> a </w:t>
      </w:r>
      <w:r w:rsidR="0069718A">
        <w:t>personas de todas</w:t>
      </w:r>
      <w:r>
        <w:t xml:space="preserve"> l</w:t>
      </w:r>
      <w:r w:rsidR="0069718A">
        <w:t>a</w:t>
      </w:r>
      <w:r>
        <w:t>s</w:t>
      </w:r>
      <w:r w:rsidR="0069718A">
        <w:t xml:space="preserve"> edades, </w:t>
      </w:r>
      <w:r>
        <w:t>género</w:t>
      </w:r>
      <w:r w:rsidR="0069718A">
        <w:t>,</w:t>
      </w:r>
      <w:r>
        <w:t xml:space="preserve"> razas y golpea más fuertemente a los grupos vulnerables como </w:t>
      </w:r>
      <w:r w:rsidR="00390815">
        <w:t xml:space="preserve">personas en situación de pobreza, mujeres o </w:t>
      </w:r>
      <w:r>
        <w:t xml:space="preserve">discapacitados </w:t>
      </w:r>
      <w:r w:rsidR="00390815">
        <w:t>i</w:t>
      </w:r>
      <w:r>
        <w:t xml:space="preserve">mpidiendo el completo </w:t>
      </w:r>
      <w:r w:rsidR="00390815">
        <w:t>ejercicio de</w:t>
      </w:r>
      <w:r>
        <w:t xml:space="preserve"> los derechos civiles sociales y económicos. </w:t>
      </w:r>
      <w:r w:rsidR="00390815">
        <w:t>Se puede</w:t>
      </w:r>
      <w:r>
        <w:t xml:space="preserve"> defin</w:t>
      </w:r>
      <w:r w:rsidR="00390815">
        <w:t>ir</w:t>
      </w:r>
      <w:r>
        <w:t xml:space="preserve"> la corrupción como el “el abuso de poder o de confianza por parte de un actor para obtener beneficios particulares en detrimento de los intereses colectivos”</w:t>
      </w:r>
      <w:sdt>
        <w:sdtPr>
          <w:id w:val="-1462105541"/>
          <w:citation/>
        </w:sdtPr>
        <w:sdtContent>
          <w:r>
            <w:fldChar w:fldCharType="begin"/>
          </w:r>
          <w:r>
            <w:instrText xml:space="preserve">CITATION tra26 \l 9226 </w:instrText>
          </w:r>
          <w:r>
            <w:fldChar w:fldCharType="separate"/>
          </w:r>
          <w:r w:rsidR="003D3931">
            <w:rPr>
              <w:noProof/>
            </w:rPr>
            <w:t xml:space="preserve"> (Transparencia Internacional- España, 2026)</w:t>
          </w:r>
          <w:r>
            <w:fldChar w:fldCharType="end"/>
          </w:r>
        </w:sdtContent>
      </w:sdt>
      <w:r>
        <w:t xml:space="preserve">. </w:t>
      </w:r>
      <w:r w:rsidR="003D49B4" w:rsidRPr="003D49B4">
        <w:t xml:space="preserve">La corrupción en la contratación pública </w:t>
      </w:r>
      <w:r w:rsidR="003D49B4">
        <w:t xml:space="preserve">menoscaba la </w:t>
      </w:r>
      <w:r w:rsidR="003D49B4" w:rsidRPr="003D49B4">
        <w:t>idoneidad de los procesos de adjudicación de contratos gubernamental</w:t>
      </w:r>
      <w:r w:rsidR="00390815">
        <w:t>es</w:t>
      </w:r>
      <w:r w:rsidR="003D49B4">
        <w:t xml:space="preserve"> en detrimento de</w:t>
      </w:r>
      <w:r w:rsidR="003D49B4" w:rsidRPr="003D49B4">
        <w:t xml:space="preserve"> la calidad de los </w:t>
      </w:r>
      <w:r w:rsidR="00E23205">
        <w:t xml:space="preserve">bienes </w:t>
      </w:r>
      <w:r w:rsidR="00E23205" w:rsidRPr="003D49B4">
        <w:t>y</w:t>
      </w:r>
      <w:r w:rsidR="003D49B4" w:rsidRPr="003D49B4">
        <w:t xml:space="preserve"> servicios</w:t>
      </w:r>
      <w:r w:rsidR="00390815">
        <w:t xml:space="preserve"> que se prestan</w:t>
      </w:r>
      <w:r w:rsidR="003D49B4">
        <w:t xml:space="preserve">; además, </w:t>
      </w:r>
      <w:r w:rsidR="00A3501D">
        <w:t>corroe</w:t>
      </w:r>
      <w:r w:rsidR="003D49B4" w:rsidRPr="003D49B4">
        <w:t xml:space="preserve"> la confianza ciudadana en las instituciones y afecta el desarrollo económico y social de un país.</w:t>
      </w:r>
      <w:r w:rsidR="003D49B4">
        <w:t xml:space="preserve"> </w:t>
      </w:r>
      <w:sdt>
        <w:sdtPr>
          <w:id w:val="1268128477"/>
          <w:citation/>
        </w:sdtPr>
        <w:sdtContent>
          <w:r w:rsidR="003D49B4">
            <w:fldChar w:fldCharType="begin"/>
          </w:r>
          <w:r w:rsidR="003D49B4">
            <w:instrText xml:space="preserve"> CITATION Esp24 \l 9226 </w:instrText>
          </w:r>
          <w:r w:rsidR="003D49B4">
            <w:fldChar w:fldCharType="separate"/>
          </w:r>
          <w:r w:rsidR="003D3931">
            <w:rPr>
              <w:noProof/>
            </w:rPr>
            <w:t>(Especialización en Gestión del Riesgo Anticorrupción, 2024)</w:t>
          </w:r>
          <w:r w:rsidR="003D49B4">
            <w:fldChar w:fldCharType="end"/>
          </w:r>
        </w:sdtContent>
      </w:sdt>
      <w:r w:rsidR="00F41668">
        <w:t xml:space="preserve">. En Colombia, </w:t>
      </w:r>
      <w:r w:rsidR="00A3501D">
        <w:t>existen instituciones como la</w:t>
      </w:r>
      <w:r w:rsidR="00F41668" w:rsidRPr="00F41668">
        <w:t xml:space="preserve"> Procuraduría General de la Nación </w:t>
      </w:r>
      <w:r w:rsidR="00A3501D">
        <w:t xml:space="preserve">quien </w:t>
      </w:r>
      <w:r w:rsidR="00F41668">
        <w:t>se encarga de</w:t>
      </w:r>
      <w:r w:rsidR="00F41668" w:rsidRPr="00F41668">
        <w:t xml:space="preserve"> vigilar la integridad y transparencia </w:t>
      </w:r>
      <w:r w:rsidR="00A3501D">
        <w:t>-pilares de la lucha anticorrupción -</w:t>
      </w:r>
      <w:r w:rsidR="00F41668" w:rsidRPr="00F41668">
        <w:t>de la administración pública para la garantía de los derechos humanos y del ciudadano y la preservación del patrimonio público</w:t>
      </w:r>
      <w:sdt>
        <w:sdtPr>
          <w:id w:val="-552775718"/>
          <w:citation/>
        </w:sdtPr>
        <w:sdtContent>
          <w:r w:rsidR="00F41668">
            <w:fldChar w:fldCharType="begin"/>
          </w:r>
          <w:r w:rsidR="00F41668">
            <w:instrText xml:space="preserve">CITATION pro \l 9226 </w:instrText>
          </w:r>
          <w:r w:rsidR="00F41668">
            <w:fldChar w:fldCharType="separate"/>
          </w:r>
          <w:r w:rsidR="003D3931">
            <w:rPr>
              <w:noProof/>
            </w:rPr>
            <w:t xml:space="preserve"> (Procuraduria, 2026)</w:t>
          </w:r>
          <w:r w:rsidR="00F41668">
            <w:fldChar w:fldCharType="end"/>
          </w:r>
        </w:sdtContent>
      </w:sdt>
    </w:p>
    <w:p w14:paraId="1E4FE5FB" w14:textId="77777777" w:rsidR="00F41668" w:rsidRDefault="00F41668" w:rsidP="0051496D"/>
    <w:p w14:paraId="788DDD8F" w14:textId="77777777" w:rsidR="00A3501D" w:rsidRDefault="000A348D" w:rsidP="0051496D">
      <w:r w:rsidRPr="000A348D">
        <w:t>El Estado colombiano ha respondido con un conjunto robusto de instrumentos normativos inscritos en la constitución, en leyes, decretos, resoluciones y suscripción a convenciones internacionales; además, usando la plataforma SECOP II, que registra de forma transaccional la totalidad del ciclo de vida de los procesos de contratación. A pesar de que los datos están disponibles, su aprovechamiento real por parte de la ciudadanía, las veedurías y los propios organismos de control es limitado debido al volumen y complejidad de los datos, la calidad de estos, la brecha de capacidades de capital humano y de herramientas para ejercer reglas de auditoría que se traduzcan en alertas verificables sobre el dato abierto.</w:t>
      </w:r>
      <w:r>
        <w:t xml:space="preserve"> </w:t>
      </w:r>
    </w:p>
    <w:p w14:paraId="03CF71AA" w14:textId="77777777" w:rsidR="00A3501D" w:rsidRDefault="00A3501D" w:rsidP="0051496D"/>
    <w:p w14:paraId="5D1CEFD7" w14:textId="57EA802B" w:rsidR="00F41668" w:rsidRDefault="000A348D" w:rsidP="0051496D">
      <w:r>
        <w:lastRenderedPageBreak/>
        <w:t xml:space="preserve">La sociedad está llamada a fiscalizar el uso de los recursos públicos y la academia a aprovechar los conocimientos técnicos para aplicarlos con datos reales para brindar </w:t>
      </w:r>
      <w:r w:rsidR="00A3501D">
        <w:t>herramientas que orienten</w:t>
      </w:r>
      <w:r>
        <w:t xml:space="preserve"> acciones de vigilancia tomando decisiones basadas en evidencia. </w:t>
      </w:r>
    </w:p>
    <w:p w14:paraId="18E5B584" w14:textId="77777777" w:rsidR="000A348D" w:rsidRDefault="000A348D" w:rsidP="0051496D"/>
    <w:p w14:paraId="43D2C6F8" w14:textId="769BD9C2" w:rsidR="0051496D" w:rsidRPr="0051496D" w:rsidRDefault="000A348D" w:rsidP="0051496D">
      <w:pPr>
        <w:rPr>
          <w:b/>
          <w:bCs/>
        </w:rPr>
      </w:pPr>
      <w:r w:rsidRPr="0051496D">
        <w:rPr>
          <w:b/>
          <w:bCs/>
        </w:rPr>
        <w:t>FORMULACIÓN DEL PROBLEMA</w:t>
      </w:r>
    </w:p>
    <w:p w14:paraId="5D524B17" w14:textId="08F5C526" w:rsidR="000A348D" w:rsidRDefault="002A71F5" w:rsidP="000A348D">
      <w:r w:rsidRPr="002A71F5">
        <w:t>¿Cómo identificar posibles anomalías en la contratación estatal colombiana desde enero de 2020 hasta la actualidad a partir de los datos abiertos del SECOPII?</w:t>
      </w:r>
    </w:p>
    <w:p w14:paraId="1BDDC9B1" w14:textId="726DAD1E" w:rsidR="007F157E" w:rsidRPr="0059177E" w:rsidRDefault="0051496D" w:rsidP="0051496D">
      <w:pPr>
        <w:pStyle w:val="Ttulo2"/>
      </w:pPr>
      <w:bookmarkStart w:id="2" w:name="_Toc231670687"/>
      <w:r>
        <w:t xml:space="preserve">2.1 </w:t>
      </w:r>
      <w:r w:rsidR="007F157E" w:rsidRPr="0059177E">
        <w:t>Objetivo General</w:t>
      </w:r>
      <w:bookmarkEnd w:id="2"/>
    </w:p>
    <w:p w14:paraId="4E04A669" w14:textId="67D5DFBF" w:rsidR="00240EBD" w:rsidRDefault="000A7362" w:rsidP="0051496D">
      <w:r w:rsidRPr="000A7362">
        <w:t>D</w:t>
      </w:r>
      <w:r w:rsidR="00A3501D">
        <w:t>esarrollar</w:t>
      </w:r>
      <w:r w:rsidRPr="000A7362">
        <w:t xml:space="preserve"> una solución analítica, basada en los principios del gobierno de datos, que permita extraer, integrar, procesar y visualizar la información del conjunto de datos abiertos SECOP II – Procesos de Contratación, con el fin de detectar posibles anomalías en la contratación estatal colombiana ocurridas desde enero de 2020 hasta </w:t>
      </w:r>
      <w:r w:rsidR="005F59C8">
        <w:t>mayo de 2026</w:t>
      </w:r>
      <w:r w:rsidR="00C55F5D">
        <w:br/>
      </w:r>
    </w:p>
    <w:p w14:paraId="268F50E9" w14:textId="5CC02ABA" w:rsidR="007F157E" w:rsidRDefault="007F157E" w:rsidP="007F7162">
      <w:pPr>
        <w:pStyle w:val="Ttulo2"/>
        <w:numPr>
          <w:ilvl w:val="1"/>
          <w:numId w:val="15"/>
        </w:numPr>
      </w:pPr>
      <w:bookmarkStart w:id="3" w:name="_Toc231670688"/>
      <w:r w:rsidRPr="0059177E">
        <w:t>Objetivos Específicos</w:t>
      </w:r>
      <w:bookmarkEnd w:id="3"/>
    </w:p>
    <w:p w14:paraId="55C9E6DE" w14:textId="787744B1" w:rsidR="00CB0FF4" w:rsidRDefault="00CB0FF4" w:rsidP="00CB0FF4">
      <w:pPr>
        <w:pStyle w:val="Prrafodelista"/>
        <w:numPr>
          <w:ilvl w:val="0"/>
          <w:numId w:val="24"/>
        </w:numPr>
      </w:pPr>
      <w:r>
        <w:t xml:space="preserve">Caracterizar el conjunto de datos </w:t>
      </w:r>
      <w:r w:rsidR="001A7F36">
        <w:t>“</w:t>
      </w:r>
      <w:r>
        <w:t>SECOP II – Procesos de Contratación</w:t>
      </w:r>
      <w:r w:rsidR="001A7F36">
        <w:t>”</w:t>
      </w:r>
      <w:r>
        <w:t xml:space="preserve"> identificando estructura, calidad</w:t>
      </w:r>
      <w:r w:rsidR="00EF3D18">
        <w:t xml:space="preserve"> </w:t>
      </w:r>
      <w:r>
        <w:t>y campos relevantes para el análisis de anomalías.</w:t>
      </w:r>
    </w:p>
    <w:p w14:paraId="59F26EB3" w14:textId="046BBB0A" w:rsidR="00CB0FF4" w:rsidRDefault="001A7F36" w:rsidP="00CB0FF4">
      <w:pPr>
        <w:pStyle w:val="Prrafodelista"/>
        <w:numPr>
          <w:ilvl w:val="0"/>
          <w:numId w:val="24"/>
        </w:numPr>
      </w:pPr>
      <w:r>
        <w:t xml:space="preserve">Materializar </w:t>
      </w:r>
      <w:r w:rsidR="00CB0FF4">
        <w:t xml:space="preserve">una arquitectura hacia un repositorio centralizado que permita el preprocesamiento de limpieza y modelado de </w:t>
      </w:r>
      <w:r>
        <w:t xml:space="preserve">un </w:t>
      </w:r>
      <w:r w:rsidR="00CB0FF4">
        <w:t>indicador de posibles anomalías en la contratación</w:t>
      </w:r>
      <w:r w:rsidR="00973BBB">
        <w:t>.</w:t>
      </w:r>
    </w:p>
    <w:p w14:paraId="448DA5B7" w14:textId="646E40A8" w:rsidR="00CB0FF4" w:rsidRDefault="00CB0FF4" w:rsidP="00CB0FF4">
      <w:pPr>
        <w:pStyle w:val="Prrafodelista"/>
        <w:numPr>
          <w:ilvl w:val="0"/>
          <w:numId w:val="24"/>
        </w:numPr>
      </w:pPr>
      <w:r>
        <w:t>Visualizar los hallazgos que permitan un análisis crítico y académico sobre l</w:t>
      </w:r>
      <w:r w:rsidR="001A7F36">
        <w:t xml:space="preserve">os procesos de contratación adjudicados realizados en la plataforma SECOP II </w:t>
      </w:r>
      <w:r>
        <w:t>bajo los lineamientos</w:t>
      </w:r>
      <w:r w:rsidR="00B7538F">
        <w:t xml:space="preserve"> de gobierno de datos del</w:t>
      </w:r>
      <w:r>
        <w:t xml:space="preserve"> DAMA-DMBOK</w:t>
      </w:r>
      <w:r w:rsidR="001A7F36">
        <w:t>.</w:t>
      </w:r>
    </w:p>
    <w:p w14:paraId="5D790CC4" w14:textId="77777777" w:rsidR="007F7162" w:rsidRDefault="007F7162" w:rsidP="007F7162"/>
    <w:p w14:paraId="631FCAAB" w14:textId="6835CE75" w:rsidR="007F157E" w:rsidRPr="0059177E" w:rsidRDefault="00167595" w:rsidP="00167595">
      <w:pPr>
        <w:pStyle w:val="Ttulo1"/>
        <w:ind w:left="360"/>
      </w:pPr>
      <w:bookmarkStart w:id="4" w:name="_Toc231670689"/>
      <w:r>
        <w:lastRenderedPageBreak/>
        <w:t>3.</w:t>
      </w:r>
      <w:r w:rsidR="00EB08D4">
        <w:t xml:space="preserve"> </w:t>
      </w:r>
      <w:r w:rsidR="007F157E" w:rsidRPr="0059177E">
        <w:t>Marco referencial</w:t>
      </w:r>
      <w:bookmarkEnd w:id="4"/>
    </w:p>
    <w:p w14:paraId="02D1001A" w14:textId="440352F8" w:rsidR="00D04C54" w:rsidRDefault="001A7F36" w:rsidP="0051496D">
      <w:pPr>
        <w:rPr>
          <w:lang w:val="es-MX"/>
        </w:rPr>
      </w:pPr>
      <w:r>
        <w:rPr>
          <w:lang w:val="es-MX"/>
        </w:rPr>
        <w:t>Con el fin de</w:t>
      </w:r>
      <w:r w:rsidR="007F7162" w:rsidRPr="007F7162">
        <w:rPr>
          <w:lang w:val="es-MX"/>
        </w:rPr>
        <w:t xml:space="preserve"> cumplir los objetivos propuestos en el presente documento es necesario establecer </w:t>
      </w:r>
      <w:r w:rsidR="00CB0FF4" w:rsidRPr="007F7162">
        <w:rPr>
          <w:lang w:val="es-MX"/>
        </w:rPr>
        <w:t>los</w:t>
      </w:r>
      <w:r w:rsidR="007F7162" w:rsidRPr="007F7162">
        <w:rPr>
          <w:lang w:val="es-MX"/>
        </w:rPr>
        <w:t xml:space="preserve"> conceptos</w:t>
      </w:r>
      <w:r w:rsidR="00FD46BF">
        <w:rPr>
          <w:lang w:val="es-MX"/>
        </w:rPr>
        <w:t xml:space="preserve"> básicos</w:t>
      </w:r>
      <w:r w:rsidR="007F7162" w:rsidRPr="007F7162">
        <w:rPr>
          <w:lang w:val="es-MX"/>
        </w:rPr>
        <w:t xml:space="preserve"> </w:t>
      </w:r>
      <w:r>
        <w:rPr>
          <w:lang w:val="es-MX"/>
        </w:rPr>
        <w:t>para aborda</w:t>
      </w:r>
      <w:r w:rsidR="007F7162" w:rsidRPr="007F7162">
        <w:rPr>
          <w:lang w:val="es-MX"/>
        </w:rPr>
        <w:t>r el desarrollo de</w:t>
      </w:r>
      <w:r w:rsidR="007F7162">
        <w:rPr>
          <w:lang w:val="es-MX"/>
        </w:rPr>
        <w:t xml:space="preserve"> </w:t>
      </w:r>
      <w:r w:rsidR="007F7162" w:rsidRPr="007F7162">
        <w:rPr>
          <w:lang w:val="es-MX"/>
        </w:rPr>
        <w:t>la</w:t>
      </w:r>
      <w:r w:rsidR="00CB0FF4">
        <w:rPr>
          <w:lang w:val="es-MX"/>
        </w:rPr>
        <w:t xml:space="preserve"> </w:t>
      </w:r>
      <w:r w:rsidR="007F7162" w:rsidRPr="007F7162">
        <w:rPr>
          <w:lang w:val="es-MX"/>
        </w:rPr>
        <w:t>propuesta</w:t>
      </w:r>
      <w:r w:rsidR="00CB0FF4">
        <w:rPr>
          <w:lang w:val="es-MX"/>
        </w:rPr>
        <w:t xml:space="preserve">. </w:t>
      </w:r>
      <w:r w:rsidR="007F7162" w:rsidRPr="007F7162">
        <w:rPr>
          <w:lang w:val="es-MX"/>
        </w:rPr>
        <w:t>En ese sentido se presenta</w:t>
      </w:r>
      <w:r w:rsidR="00CB0FF4">
        <w:rPr>
          <w:lang w:val="es-MX"/>
        </w:rPr>
        <w:t>n</w:t>
      </w:r>
      <w:r w:rsidR="007F7162" w:rsidRPr="007F7162">
        <w:rPr>
          <w:lang w:val="es-MX"/>
        </w:rPr>
        <w:t xml:space="preserve"> el marco teórico</w:t>
      </w:r>
      <w:r w:rsidR="007F7162">
        <w:rPr>
          <w:lang w:val="es-MX"/>
        </w:rPr>
        <w:t xml:space="preserve">, </w:t>
      </w:r>
      <w:r w:rsidR="00CB0FF4">
        <w:rPr>
          <w:lang w:val="es-MX"/>
        </w:rPr>
        <w:t>e</w:t>
      </w:r>
      <w:r w:rsidR="007F7162" w:rsidRPr="007F7162">
        <w:rPr>
          <w:lang w:val="es-MX"/>
        </w:rPr>
        <w:t>l estado del arte</w:t>
      </w:r>
      <w:r w:rsidR="00CB0FF4">
        <w:rPr>
          <w:lang w:val="es-MX"/>
        </w:rPr>
        <w:t xml:space="preserve"> y</w:t>
      </w:r>
      <w:r w:rsidR="007F7162" w:rsidRPr="007F7162">
        <w:rPr>
          <w:lang w:val="es-MX"/>
        </w:rPr>
        <w:t xml:space="preserve"> el impacto que va a tener la investigación y el componente de innovación</w:t>
      </w:r>
      <w:r w:rsidR="00FD46BF">
        <w:rPr>
          <w:lang w:val="es-MX"/>
        </w:rPr>
        <w:t xml:space="preserve">. </w:t>
      </w:r>
    </w:p>
    <w:p w14:paraId="4C2EAF15" w14:textId="17D4C94B" w:rsidR="00D04C54" w:rsidRDefault="00D04C54">
      <w:pPr>
        <w:spacing w:before="0" w:after="0" w:line="240" w:lineRule="auto"/>
        <w:jc w:val="left"/>
        <w:rPr>
          <w:lang w:val="es-MX"/>
        </w:rPr>
      </w:pPr>
    </w:p>
    <w:p w14:paraId="55AEDBA9" w14:textId="55805A25" w:rsidR="007F157E" w:rsidRPr="0059177E" w:rsidRDefault="007F7162" w:rsidP="007F7162">
      <w:pPr>
        <w:pStyle w:val="Ttulo2"/>
      </w:pPr>
      <w:bookmarkStart w:id="5" w:name="_Toc231670690"/>
      <w:r>
        <w:t xml:space="preserve">3.1 </w:t>
      </w:r>
      <w:r w:rsidR="007F157E" w:rsidRPr="0059177E">
        <w:t>Marco teórico</w:t>
      </w:r>
      <w:bookmarkEnd w:id="5"/>
    </w:p>
    <w:p w14:paraId="452E9898" w14:textId="714B4302" w:rsidR="00826669" w:rsidRDefault="001A7F36" w:rsidP="00B538CD">
      <w:r w:rsidRPr="005101F3">
        <w:t>Los datos abiertos</w:t>
      </w:r>
      <w:r w:rsidR="005101F3">
        <w:t xml:space="preserve"> hacen parte de una </w:t>
      </w:r>
      <w:r w:rsidR="00D04C54" w:rsidRPr="005101F3">
        <w:t xml:space="preserve">iniciativa </w:t>
      </w:r>
      <w:r w:rsidR="00D04C54" w:rsidRPr="00D04C54">
        <w:t xml:space="preserve">en Colombia </w:t>
      </w:r>
      <w:r w:rsidR="005101F3">
        <w:t xml:space="preserve">que </w:t>
      </w:r>
      <w:r w:rsidR="00D04C54" w:rsidRPr="00D04C54">
        <w:t>busca promover la transparencia y acceso a la información pública nacional, gestionada o poseída por entidades estatales en ejercicio de sus funciones, permitiendo a los ciudadanos disponer de dicha información de forma libre sin restricciones para su aprovechamiento</w:t>
      </w:r>
      <w:r w:rsidR="00D04C54">
        <w:t xml:space="preserve"> </w:t>
      </w:r>
      <w:sdt>
        <w:sdtPr>
          <w:id w:val="1663352563"/>
          <w:citation/>
        </w:sdtPr>
        <w:sdtContent>
          <w:r w:rsidR="00D04C54">
            <w:fldChar w:fldCharType="begin"/>
          </w:r>
          <w:r w:rsidR="00D04C54">
            <w:instrText xml:space="preserve"> CITATION Min26 \l 9226 </w:instrText>
          </w:r>
          <w:r w:rsidR="00D04C54">
            <w:fldChar w:fldCharType="separate"/>
          </w:r>
          <w:r w:rsidR="003D3931">
            <w:rPr>
              <w:noProof/>
            </w:rPr>
            <w:t>(MinTIC, 2026)</w:t>
          </w:r>
          <w:r w:rsidR="00D04C54">
            <w:fldChar w:fldCharType="end"/>
          </w:r>
        </w:sdtContent>
      </w:sdt>
      <w:r w:rsidR="00376BE8">
        <w:t xml:space="preserve">. </w:t>
      </w:r>
      <w:r w:rsidR="005101F3">
        <w:t xml:space="preserve">Éstos son todos esos datos primarios o sin procesar, que se encuentran en formatos estándar </w:t>
      </w:r>
      <w:r w:rsidR="008B07F7">
        <w:t>que,</w:t>
      </w:r>
      <w:r w:rsidR="005101F3">
        <w:t xml:space="preserve"> facilitando el acceso, reutilización e interoperabilidad de forma libre y sin restricciones, con el fin de que terceros puedan, también, crear servicios derivados de los mismos </w:t>
      </w:r>
      <w:sdt>
        <w:sdtPr>
          <w:id w:val="1367716413"/>
          <w:citation/>
        </w:sdtPr>
        <w:sdtContent>
          <w:r w:rsidR="005101F3">
            <w:fldChar w:fldCharType="begin"/>
          </w:r>
          <w:r w:rsidR="005101F3">
            <w:instrText xml:space="preserve"> CITATION Min15 \l 9226 </w:instrText>
          </w:r>
          <w:r w:rsidR="005101F3">
            <w:fldChar w:fldCharType="separate"/>
          </w:r>
          <w:r w:rsidR="003D3931">
            <w:rPr>
              <w:noProof/>
            </w:rPr>
            <w:t>(MinJusticia, 2015)</w:t>
          </w:r>
          <w:r w:rsidR="005101F3">
            <w:fldChar w:fldCharType="end"/>
          </w:r>
        </w:sdtContent>
      </w:sdt>
      <w:r w:rsidR="005101F3">
        <w:t xml:space="preserve">. </w:t>
      </w:r>
      <w:r w:rsidR="00826669">
        <w:t xml:space="preserve">Los hay desde fotografías aéreas de alta resolución, registros de medicamentos, listados de colegios hasta el </w:t>
      </w:r>
      <w:r w:rsidR="00826669" w:rsidRPr="00826669">
        <w:t>número de hogares que en algún momento fueron beneficiarios del subsidio familiar de vivienda</w:t>
      </w:r>
      <w:r w:rsidR="00826669">
        <w:t xml:space="preserve">. </w:t>
      </w:r>
      <w:r w:rsidR="008B22FA">
        <w:t xml:space="preserve">Se encuentran disponibles a través de la plataforma que busca impulsar la transparencia y la toma de decisiones basadas en datos públicos </w:t>
      </w:r>
      <w:sdt>
        <w:sdtPr>
          <w:id w:val="125517363"/>
          <w:citation/>
        </w:sdtPr>
        <w:sdtContent>
          <w:r w:rsidR="008B22FA">
            <w:fldChar w:fldCharType="begin"/>
          </w:r>
          <w:r w:rsidR="008B22FA">
            <w:instrText xml:space="preserve"> CITATION dat261 \l 9226 </w:instrText>
          </w:r>
          <w:r w:rsidR="008B22FA">
            <w:fldChar w:fldCharType="separate"/>
          </w:r>
          <w:r w:rsidR="003D3931">
            <w:rPr>
              <w:noProof/>
            </w:rPr>
            <w:t>(datos.gov, 2026)</w:t>
          </w:r>
          <w:r w:rsidR="008B22FA">
            <w:fldChar w:fldCharType="end"/>
          </w:r>
        </w:sdtContent>
      </w:sdt>
      <w:r w:rsidR="008B22FA">
        <w:t xml:space="preserve">. </w:t>
      </w:r>
    </w:p>
    <w:p w14:paraId="4AA0FEB8" w14:textId="77777777" w:rsidR="00826669" w:rsidRDefault="00826669" w:rsidP="00B538CD"/>
    <w:p w14:paraId="519CF4DF" w14:textId="14AD39E6" w:rsidR="000D3E19" w:rsidRDefault="00376BE8" w:rsidP="00B538CD">
      <w:r w:rsidRPr="00376BE8">
        <w:t xml:space="preserve">Los grandes volúmenes de datos que se generan diariamente </w:t>
      </w:r>
      <w:r w:rsidR="00CA40E5" w:rsidRPr="00376BE8">
        <w:t>hacen</w:t>
      </w:r>
      <w:r w:rsidRPr="00376BE8">
        <w:t xml:space="preserve"> que esta información sea un activo estratégico para los agentes del ecosistema de datos de diferentes sectores como la academia, los periodistas, los desarrolladores, la industria y la sociedad civil </w:t>
      </w:r>
      <w:r>
        <w:t xml:space="preserve">para que </w:t>
      </w:r>
      <w:r w:rsidRPr="00376BE8">
        <w:t xml:space="preserve">puedan </w:t>
      </w:r>
      <w:r w:rsidR="001C31D0">
        <w:t xml:space="preserve">disponer de los datos y </w:t>
      </w:r>
      <w:r>
        <w:t>foment</w:t>
      </w:r>
      <w:r w:rsidR="001C31D0">
        <w:t>ar</w:t>
      </w:r>
      <w:r w:rsidRPr="00376BE8">
        <w:t xml:space="preserve"> la participación ciudadana</w:t>
      </w:r>
      <w:r w:rsidR="001C31D0">
        <w:t xml:space="preserve"> y la </w:t>
      </w:r>
      <w:r w:rsidR="001C31D0" w:rsidRPr="00376BE8">
        <w:t>rendición de cuenta</w:t>
      </w:r>
      <w:r w:rsidR="001C31D0">
        <w:t>s por parte de las entidades que producen esa información.</w:t>
      </w:r>
    </w:p>
    <w:p w14:paraId="0E940DB3" w14:textId="77777777" w:rsidR="001B1426" w:rsidRDefault="001B1426" w:rsidP="00B538CD"/>
    <w:p w14:paraId="091B1635" w14:textId="4DBAD588" w:rsidR="00E50FF2" w:rsidRDefault="001B1426" w:rsidP="003E2B71">
      <w:pPr>
        <w:rPr>
          <w:lang w:val="es-MX"/>
        </w:rPr>
      </w:pPr>
      <w:r>
        <w:lastRenderedPageBreak/>
        <w:t xml:space="preserve">Para ello, la </w:t>
      </w:r>
      <w:r w:rsidRPr="001B1426">
        <w:rPr>
          <w:lang w:val="es-MX"/>
        </w:rPr>
        <w:t xml:space="preserve">Agencia Nacional </w:t>
      </w:r>
      <w:r>
        <w:rPr>
          <w:lang w:val="es-MX"/>
        </w:rPr>
        <w:t>d</w:t>
      </w:r>
      <w:r w:rsidRPr="001B1426">
        <w:rPr>
          <w:lang w:val="es-MX"/>
        </w:rPr>
        <w:t>e Contratación Pública Colombia Compra Eficiente ha dispuesto</w:t>
      </w:r>
      <w:r w:rsidR="001C31D0">
        <w:rPr>
          <w:lang w:val="es-MX"/>
        </w:rPr>
        <w:t xml:space="preserve"> los r</w:t>
      </w:r>
      <w:r w:rsidR="001C31D0" w:rsidRPr="001C31D0">
        <w:rPr>
          <w:lang w:val="es-MX"/>
        </w:rPr>
        <w:t>egistro</w:t>
      </w:r>
      <w:r w:rsidR="001C31D0">
        <w:rPr>
          <w:lang w:val="es-MX"/>
        </w:rPr>
        <w:t>s</w:t>
      </w:r>
      <w:r w:rsidR="001C31D0" w:rsidRPr="001C31D0">
        <w:rPr>
          <w:lang w:val="es-MX"/>
        </w:rPr>
        <w:t xml:space="preserve"> de los procesos de compra, adjudicados o no, </w:t>
      </w:r>
      <w:r w:rsidR="001C31D0">
        <w:rPr>
          <w:lang w:val="es-MX"/>
        </w:rPr>
        <w:t>realizados</w:t>
      </w:r>
      <w:r w:rsidR="001C31D0" w:rsidRPr="001C31D0">
        <w:rPr>
          <w:lang w:val="es-MX"/>
        </w:rPr>
        <w:t xml:space="preserve"> en la plataforma transaccional SECOP II</w:t>
      </w:r>
      <w:r w:rsidR="001C31D0">
        <w:rPr>
          <w:lang w:val="es-MX"/>
        </w:rPr>
        <w:t>,</w:t>
      </w:r>
      <w:r w:rsidRPr="00DC0034">
        <w:rPr>
          <w:b/>
          <w:bCs/>
          <w:lang w:val="es-MX"/>
        </w:rPr>
        <w:t xml:space="preserve"> </w:t>
      </w:r>
      <w:r w:rsidR="00DC0034">
        <w:rPr>
          <w:lang w:val="es-MX"/>
        </w:rPr>
        <w:t>sucesor</w:t>
      </w:r>
      <w:r>
        <w:rPr>
          <w:lang w:val="es-MX"/>
        </w:rPr>
        <w:t xml:space="preserve"> de</w:t>
      </w:r>
      <w:r w:rsidR="00DC0034">
        <w:rPr>
          <w:lang w:val="es-MX"/>
        </w:rPr>
        <w:t xml:space="preserve"> la primera versión que</w:t>
      </w:r>
      <w:r w:rsidR="001C31D0">
        <w:rPr>
          <w:lang w:val="es-MX"/>
        </w:rPr>
        <w:t xml:space="preserve"> f</w:t>
      </w:r>
      <w:r w:rsidR="00DC0034">
        <w:rPr>
          <w:lang w:val="es-MX"/>
        </w:rPr>
        <w:t>uncionaba como cartelera de avisos, pa</w:t>
      </w:r>
      <w:r w:rsidR="00DC0034" w:rsidRPr="00DC0034">
        <w:rPr>
          <w:lang w:val="es-MX"/>
        </w:rPr>
        <w:t>ra gestionar en línea todos los procesos de contratación con cuentas para entidades y proveedores</w:t>
      </w:r>
      <w:sdt>
        <w:sdtPr>
          <w:rPr>
            <w:lang w:val="es-MX"/>
          </w:rPr>
          <w:id w:val="1094510149"/>
          <w:citation/>
        </w:sdtPr>
        <w:sdtContent>
          <w:r w:rsidR="00DC0034">
            <w:rPr>
              <w:lang w:val="es-MX"/>
            </w:rPr>
            <w:fldChar w:fldCharType="begin"/>
          </w:r>
          <w:r w:rsidR="003E2B71">
            <w:instrText xml:space="preserve">CITATION Col26 \l 9226 </w:instrText>
          </w:r>
          <w:r w:rsidR="00DC0034">
            <w:rPr>
              <w:lang w:val="es-MX"/>
            </w:rPr>
            <w:fldChar w:fldCharType="separate"/>
          </w:r>
          <w:r w:rsidR="003D3931">
            <w:rPr>
              <w:noProof/>
            </w:rPr>
            <w:t xml:space="preserve"> (Colombia Compra Eficiente, 2026)</w:t>
          </w:r>
          <w:r w:rsidR="00DC0034">
            <w:rPr>
              <w:lang w:val="es-MX"/>
            </w:rPr>
            <w:fldChar w:fldCharType="end"/>
          </w:r>
        </w:sdtContent>
      </w:sdt>
      <w:r w:rsidR="004172E8">
        <w:rPr>
          <w:lang w:val="es-MX"/>
        </w:rPr>
        <w:t xml:space="preserve"> </w:t>
      </w:r>
      <w:r w:rsidR="001C31D0" w:rsidRPr="001C31D0">
        <w:rPr>
          <w:lang w:val="es-MX"/>
        </w:rPr>
        <w:t>desde su lanzamiento</w:t>
      </w:r>
      <w:r w:rsidR="004172E8">
        <w:rPr>
          <w:lang w:val="es-MX"/>
        </w:rPr>
        <w:t xml:space="preserve"> en 2019. Dado que es uno de los conjuntos con casi un millón setecientas mil vistas por los actores del ecosistema de datos, se decid</w:t>
      </w:r>
      <w:r w:rsidR="006B46C9">
        <w:rPr>
          <w:lang w:val="es-MX"/>
        </w:rPr>
        <w:t>i</w:t>
      </w:r>
      <w:r w:rsidR="004172E8">
        <w:rPr>
          <w:lang w:val="es-MX"/>
        </w:rPr>
        <w:t xml:space="preserve">ó escoger ese conjunto de datos para </w:t>
      </w:r>
      <w:r w:rsidR="006B46C9">
        <w:rPr>
          <w:lang w:val="es-MX"/>
        </w:rPr>
        <w:t>ver si existen anomalías en los procesos de contratación estatal que den índices de corrupción.</w:t>
      </w:r>
    </w:p>
    <w:p w14:paraId="40349B91" w14:textId="77777777" w:rsidR="004172E8" w:rsidRDefault="004172E8" w:rsidP="003E2B71">
      <w:pPr>
        <w:rPr>
          <w:lang w:val="es-MX"/>
        </w:rPr>
      </w:pPr>
    </w:p>
    <w:p w14:paraId="6A5E9263" w14:textId="1CB0A1A4" w:rsidR="003305D2" w:rsidRPr="003F6BB7" w:rsidRDefault="00E50FF2" w:rsidP="003E2B71">
      <w:r w:rsidRPr="00F41668">
        <w:t>El Estado colombiano ha respondido con un conjunto robusto de instrumentos normativos</w:t>
      </w:r>
      <w:r w:rsidR="006B46C9">
        <w:t xml:space="preserve"> para la lucha de fenómeno;</w:t>
      </w:r>
      <w:r w:rsidRPr="00F41668">
        <w:t xml:space="preserve"> </w:t>
      </w:r>
      <w:r w:rsidR="003A3357">
        <w:t xml:space="preserve">desde la </w:t>
      </w:r>
      <w:r w:rsidR="003A3357" w:rsidRPr="003A3357">
        <w:t>Constitución Política, específicamente en el artículo 209 que dicta los principios de la función administrativa, se integra un robusto compendio legal que incluye la Ley 80 de 1993 (Estatuto General de Contratación</w:t>
      </w:r>
      <w:r w:rsidR="003A3357" w:rsidRPr="003A3357">
        <w:rPr>
          <w:lang w:val="es-MX"/>
        </w:rPr>
        <w:t xml:space="preserve"> </w:t>
      </w:r>
      <w:sdt>
        <w:sdtPr>
          <w:rPr>
            <w:lang w:val="es-MX"/>
          </w:rPr>
          <w:id w:val="1929156177"/>
          <w:citation/>
        </w:sdtPr>
        <w:sdtContent>
          <w:r w:rsidR="003A3357">
            <w:rPr>
              <w:lang w:val="es-MX"/>
            </w:rPr>
            <w:fldChar w:fldCharType="begin"/>
          </w:r>
          <w:r w:rsidR="00FE56B5">
            <w:instrText xml:space="preserve">CITATION Fun264 \l 9226 </w:instrText>
          </w:r>
          <w:r w:rsidR="003A3357">
            <w:rPr>
              <w:lang w:val="es-MX"/>
            </w:rPr>
            <w:fldChar w:fldCharType="separate"/>
          </w:r>
          <w:r w:rsidR="003D3931">
            <w:rPr>
              <w:noProof/>
            </w:rPr>
            <w:t>(Función Pública, 1993)</w:t>
          </w:r>
          <w:r w:rsidR="003A3357">
            <w:rPr>
              <w:lang w:val="es-MX"/>
            </w:rPr>
            <w:fldChar w:fldCharType="end"/>
          </w:r>
        </w:sdtContent>
      </w:sdt>
      <w:r w:rsidR="003A3357" w:rsidRPr="003A3357">
        <w:t>), la Ley 1150 de 2007 (medidas para la eficiencia y transparencia), la Ley 1474 de 2011 (Estatuto Anticorrupción), la Ley 1778 de 2016 (</w:t>
      </w:r>
      <w:r w:rsidR="006B46C9">
        <w:t xml:space="preserve">que establece </w:t>
      </w:r>
      <w:r w:rsidR="003A3357" w:rsidRPr="003A3357">
        <w:t xml:space="preserve">responsabilidad administrativa por soborno transnacional), la Ley 2195 de 2022 (medidas en materia de transparencia y lucha contra la corrupción) y la Ley 1712 de 2014 (Transparencia y Acceso a la Información); asimismo, se articula con el régimen penal de la Ley 599 de 2000, el Decreto Único Reglamentario 1082 de 2015 </w:t>
      </w:r>
      <w:sdt>
        <w:sdtPr>
          <w:id w:val="1953826243"/>
          <w:citation/>
        </w:sdtPr>
        <w:sdtContent>
          <w:r w:rsidR="003A3357">
            <w:fldChar w:fldCharType="begin"/>
          </w:r>
          <w:r w:rsidR="00D46233">
            <w:instrText xml:space="preserve">CITATION Fun262 \l 9226 </w:instrText>
          </w:r>
          <w:r w:rsidR="003A3357">
            <w:fldChar w:fldCharType="separate"/>
          </w:r>
          <w:r w:rsidR="003D3931">
            <w:rPr>
              <w:noProof/>
            </w:rPr>
            <w:t>(Función Pública, 2015)</w:t>
          </w:r>
          <w:r w:rsidR="003A3357">
            <w:fldChar w:fldCharType="end"/>
          </w:r>
        </w:sdtContent>
      </w:sdt>
      <w:r w:rsidR="003A3357" w:rsidRPr="003A3357">
        <w:t>,</w:t>
      </w:r>
      <w:r w:rsidR="003A3357">
        <w:t xml:space="preserve"> </w:t>
      </w:r>
      <w:r w:rsidR="003A3357" w:rsidRPr="003A3357">
        <w:t xml:space="preserve"> y se sujeta a compromisos internacionales como las convenciones de la ONU, la OEA y las directrices de la OCDE, complementándose finalmente con resoluciones técnicas y de vigilancia emitidas por la Auditoría General de la República y la Superintendencia de Sociedades.</w:t>
      </w:r>
      <w:r w:rsidR="003A3357">
        <w:t xml:space="preserve"> Todo ello buscando </w:t>
      </w:r>
      <w:r w:rsidR="00230869" w:rsidRPr="00230869">
        <w:t>garantiza</w:t>
      </w:r>
      <w:r w:rsidR="003A3357">
        <w:t>r</w:t>
      </w:r>
      <w:r w:rsidR="00230869" w:rsidRPr="00230869">
        <w:t xml:space="preserve"> la publicidad del proceso </w:t>
      </w:r>
      <w:r w:rsidR="00B36EED">
        <w:t>a través de las etapas del proceso contractual como las que se describen e</w:t>
      </w:r>
      <w:r w:rsidR="003E2B71">
        <w:t xml:space="preserve">n </w:t>
      </w:r>
      <w:r w:rsidR="00B36EED">
        <w:t>la</w:t>
      </w:r>
      <w:r w:rsidR="003E2B71">
        <w:t xml:space="preserve"> </w:t>
      </w:r>
      <w:r w:rsidR="003E2B71">
        <w:rPr>
          <w:lang w:val="es-MX"/>
        </w:rPr>
        <w:fldChar w:fldCharType="begin"/>
      </w:r>
      <w:r w:rsidR="003E2B71">
        <w:rPr>
          <w:lang w:val="es-MX"/>
        </w:rPr>
        <w:instrText xml:space="preserve"> REF _Ref228892817 \h </w:instrText>
      </w:r>
      <w:r w:rsidR="003E2B71">
        <w:rPr>
          <w:lang w:val="es-MX"/>
        </w:rPr>
      </w:r>
      <w:r w:rsidR="003E2B71">
        <w:rPr>
          <w:lang w:val="es-MX"/>
        </w:rPr>
        <w:fldChar w:fldCharType="separate"/>
      </w:r>
      <w:r w:rsidR="003D3931">
        <w:t xml:space="preserve">Imagen </w:t>
      </w:r>
      <w:r w:rsidR="003D3931">
        <w:rPr>
          <w:noProof/>
        </w:rPr>
        <w:t>1</w:t>
      </w:r>
      <w:r w:rsidR="003D3931">
        <w:t xml:space="preserve"> </w:t>
      </w:r>
      <w:r w:rsidR="003E2B71">
        <w:rPr>
          <w:lang w:val="es-MX"/>
        </w:rPr>
        <w:fldChar w:fldCharType="end"/>
      </w:r>
      <w:r w:rsidR="003E2B71">
        <w:rPr>
          <w:lang w:val="es-MX"/>
        </w:rPr>
        <w:t xml:space="preserve">.  </w:t>
      </w:r>
      <w:r w:rsidR="0022284D">
        <w:t>Los procesos SECOP</w:t>
      </w:r>
      <w:r w:rsidR="0022284D" w:rsidRPr="0022284D">
        <w:rPr>
          <w:lang w:val="es-MX"/>
        </w:rPr>
        <w:t xml:space="preserve"> tienen la característica principal que no hay papel y que el flujo electrónico puede hacerse completamente a través de la plataforma</w:t>
      </w:r>
      <w:r w:rsidR="003E2B71">
        <w:rPr>
          <w:lang w:val="es-MX"/>
        </w:rPr>
        <w:t xml:space="preserve"> </w:t>
      </w:r>
      <w:r w:rsidR="003305D2">
        <w:rPr>
          <w:lang w:val="es-MX"/>
        </w:rPr>
        <w:t xml:space="preserve">siguiendo los </w:t>
      </w:r>
      <w:r w:rsidR="003E2B71">
        <w:rPr>
          <w:lang w:val="es-MX"/>
        </w:rPr>
        <w:t>principios de</w:t>
      </w:r>
      <w:r w:rsidR="003305D2">
        <w:rPr>
          <w:lang w:val="es-MX"/>
        </w:rPr>
        <w:t xml:space="preserve"> </w:t>
      </w:r>
      <w:r w:rsidR="003E2B71" w:rsidRPr="003E2B71">
        <w:rPr>
          <w:lang w:val="es-MX"/>
        </w:rPr>
        <w:t xml:space="preserve">transparencia, </w:t>
      </w:r>
      <w:r w:rsidR="006B46C9" w:rsidRPr="003E2B71">
        <w:t>imparcialidad</w:t>
      </w:r>
      <w:r w:rsidR="006B46C9">
        <w:t xml:space="preserve">, </w:t>
      </w:r>
      <w:r w:rsidR="003F6BB7" w:rsidRPr="003E2B71">
        <w:t>responsabilidad</w:t>
      </w:r>
      <w:r w:rsidR="003E2B71">
        <w:t>,</w:t>
      </w:r>
      <w:r w:rsidR="003E2B71" w:rsidRPr="003E2B71">
        <w:t> </w:t>
      </w:r>
      <w:r w:rsidR="006B46C9" w:rsidRPr="003E2B71">
        <w:t xml:space="preserve">economía </w:t>
      </w:r>
      <w:r w:rsidR="003E2B71" w:rsidRPr="003E2B71">
        <w:t>y</w:t>
      </w:r>
      <w:r w:rsidR="006B46C9">
        <w:t xml:space="preserve"> </w:t>
      </w:r>
      <w:r w:rsidR="003E2B71" w:rsidRPr="003E2B71">
        <w:t>publicidad</w:t>
      </w:r>
      <w:r w:rsidR="003305D2" w:rsidRPr="003305D2">
        <w:rPr>
          <w:b/>
          <w:bCs/>
        </w:rPr>
        <w:t> </w:t>
      </w:r>
      <w:sdt>
        <w:sdtPr>
          <w:rPr>
            <w:b/>
            <w:bCs/>
            <w:lang w:val="en-US"/>
          </w:rPr>
          <w:id w:val="814686786"/>
          <w:citation/>
        </w:sdtPr>
        <w:sdtContent>
          <w:r w:rsidR="003305D2">
            <w:rPr>
              <w:b/>
              <w:bCs/>
              <w:lang w:val="en-US"/>
            </w:rPr>
            <w:fldChar w:fldCharType="begin"/>
          </w:r>
          <w:r w:rsidR="003305D2">
            <w:rPr>
              <w:b/>
              <w:bCs/>
            </w:rPr>
            <w:instrText xml:space="preserve"> CITATION Pol26 \l 9226 </w:instrText>
          </w:r>
          <w:r w:rsidR="003305D2">
            <w:rPr>
              <w:b/>
              <w:bCs/>
              <w:lang w:val="en-US"/>
            </w:rPr>
            <w:fldChar w:fldCharType="separate"/>
          </w:r>
          <w:r w:rsidR="003D3931">
            <w:rPr>
              <w:noProof/>
            </w:rPr>
            <w:t>(Politécnico Grancolombiano, 2026)</w:t>
          </w:r>
          <w:r w:rsidR="003305D2">
            <w:rPr>
              <w:b/>
              <w:bCs/>
              <w:lang w:val="en-US"/>
            </w:rPr>
            <w:fldChar w:fldCharType="end"/>
          </w:r>
        </w:sdtContent>
      </w:sdt>
      <w:r w:rsidR="003F6BB7" w:rsidRPr="003F6BB7">
        <w:rPr>
          <w:b/>
          <w:bCs/>
        </w:rPr>
        <w:t>.</w:t>
      </w:r>
      <w:r w:rsidR="003F6BB7">
        <w:rPr>
          <w:b/>
          <w:bCs/>
        </w:rPr>
        <w:t xml:space="preserve"> </w:t>
      </w:r>
    </w:p>
    <w:p w14:paraId="0144C8CC" w14:textId="5A680DBF" w:rsidR="00B36EED" w:rsidRDefault="003305D2" w:rsidP="00230869">
      <w:pPr>
        <w:rPr>
          <w:noProof/>
        </w:rPr>
      </w:pPr>
      <w:r w:rsidRPr="003305D2">
        <w:rPr>
          <w:b/>
          <w:bCs/>
        </w:rPr>
        <w:t xml:space="preserve"> </w:t>
      </w:r>
    </w:p>
    <w:p w14:paraId="250CE25F" w14:textId="599A483D" w:rsidR="001143C5" w:rsidRDefault="001143C5" w:rsidP="001143C5">
      <w:pPr>
        <w:pStyle w:val="Descripcin"/>
        <w:keepNext/>
        <w:jc w:val="center"/>
      </w:pPr>
      <w:bookmarkStart w:id="6" w:name="_Ref228892817"/>
      <w:bookmarkStart w:id="7" w:name="_Toc231665355"/>
      <w:r>
        <w:lastRenderedPageBreak/>
        <w:t xml:space="preserve">Imagen </w:t>
      </w:r>
      <w:fldSimple w:instr=" SEQ Imagen \* ARABIC ">
        <w:r w:rsidR="003D3931">
          <w:rPr>
            <w:noProof/>
          </w:rPr>
          <w:t>1</w:t>
        </w:r>
      </w:fldSimple>
      <w:r>
        <w:t xml:space="preserve"> Etapas de la contratación estatal en </w:t>
      </w:r>
      <w:bookmarkEnd w:id="6"/>
      <w:r w:rsidR="003305D2">
        <w:t>Colombia</w:t>
      </w:r>
      <w:bookmarkEnd w:id="7"/>
    </w:p>
    <w:p w14:paraId="30843F7D" w14:textId="492C3A76" w:rsidR="0022284D" w:rsidRPr="00230869" w:rsidRDefault="0022284D" w:rsidP="00230869">
      <w:r>
        <w:rPr>
          <w:noProof/>
        </w:rPr>
        <w:drawing>
          <wp:inline distT="0" distB="0" distL="0" distR="0" wp14:anchorId="78137038" wp14:editId="5AF620B8">
            <wp:extent cx="5486400" cy="3200400"/>
            <wp:effectExtent l="38100" t="0" r="0" b="0"/>
            <wp:docPr id="1616587083"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sidR="001143C5">
        <w:br/>
        <w:t xml:space="preserve">Elaboración propia a partir de </w:t>
      </w:r>
      <w:sdt>
        <w:sdtPr>
          <w:id w:val="-157388343"/>
          <w:citation/>
        </w:sdtPr>
        <w:sdtContent>
          <w:r w:rsidR="001143C5">
            <w:fldChar w:fldCharType="begin"/>
          </w:r>
          <w:r w:rsidR="003E2B71">
            <w:instrText xml:space="preserve">CITATION fun26 \l 9226 </w:instrText>
          </w:r>
          <w:r w:rsidR="001143C5">
            <w:fldChar w:fldCharType="separate"/>
          </w:r>
          <w:r w:rsidR="003D3931">
            <w:rPr>
              <w:noProof/>
            </w:rPr>
            <w:t>(Función Pública, 2026)</w:t>
          </w:r>
          <w:r w:rsidR="001143C5">
            <w:fldChar w:fldCharType="end"/>
          </w:r>
        </w:sdtContent>
      </w:sdt>
    </w:p>
    <w:p w14:paraId="6156877A" w14:textId="70003310" w:rsidR="00DC0034" w:rsidRDefault="00DC0034" w:rsidP="00B538CD"/>
    <w:p w14:paraId="1B585ADB" w14:textId="7D8928A3" w:rsidR="00322595" w:rsidRDefault="00170B4E" w:rsidP="00921F87">
      <w:pPr>
        <w:rPr>
          <w:lang w:val="es-MX"/>
        </w:rPr>
      </w:pPr>
      <w:r w:rsidRPr="00170B4E">
        <w:rPr>
          <w:lang w:val="es-MX"/>
        </w:rPr>
        <w:t xml:space="preserve">La etapa precontractual es la fase </w:t>
      </w:r>
      <w:r w:rsidR="00631689">
        <w:rPr>
          <w:lang w:val="es-MX"/>
        </w:rPr>
        <w:t>inicial</w:t>
      </w:r>
      <w:r w:rsidRPr="00170B4E">
        <w:rPr>
          <w:lang w:val="es-MX"/>
        </w:rPr>
        <w:t xml:space="preserve"> del proceso donde se define qué se necesita y cuál es la modalidad de contratación</w:t>
      </w:r>
      <w:r>
        <w:rPr>
          <w:lang w:val="es-MX"/>
        </w:rPr>
        <w:t xml:space="preserve">, </w:t>
      </w:r>
      <w:r w:rsidRPr="00170B4E">
        <w:rPr>
          <w:lang w:val="es-MX"/>
        </w:rPr>
        <w:t xml:space="preserve">se verifican en el </w:t>
      </w:r>
      <w:r w:rsidR="00631689" w:rsidRPr="00170B4E">
        <w:rPr>
          <w:lang w:val="es-MX"/>
        </w:rPr>
        <w:t xml:space="preserve">Plan Anual </w:t>
      </w:r>
      <w:r w:rsidR="00631689">
        <w:rPr>
          <w:lang w:val="es-MX"/>
        </w:rPr>
        <w:t>d</w:t>
      </w:r>
      <w:r w:rsidR="00631689" w:rsidRPr="00170B4E">
        <w:rPr>
          <w:lang w:val="es-MX"/>
        </w:rPr>
        <w:t xml:space="preserve">e Adquisiciones </w:t>
      </w:r>
      <w:r w:rsidRPr="00170B4E">
        <w:rPr>
          <w:lang w:val="es-MX"/>
        </w:rPr>
        <w:t>la programación de las necesidades de bienes</w:t>
      </w:r>
      <w:r w:rsidR="00EE23E8">
        <w:rPr>
          <w:lang w:val="es-MX"/>
        </w:rPr>
        <w:t>,</w:t>
      </w:r>
      <w:r w:rsidRPr="00170B4E">
        <w:rPr>
          <w:lang w:val="es-MX"/>
        </w:rPr>
        <w:t xml:space="preserve"> obras o servicios que requiere la entidad para la vigencia fiscal</w:t>
      </w:r>
      <w:r w:rsidR="00322595">
        <w:rPr>
          <w:lang w:val="es-MX"/>
        </w:rPr>
        <w:t>. E</w:t>
      </w:r>
      <w:r>
        <w:rPr>
          <w:lang w:val="es-MX"/>
        </w:rPr>
        <w:t xml:space="preserve">n los </w:t>
      </w:r>
      <w:r w:rsidRPr="00170B4E">
        <w:rPr>
          <w:lang w:val="es-MX"/>
        </w:rPr>
        <w:t>estudios y documentos previos</w:t>
      </w:r>
      <w:r>
        <w:rPr>
          <w:lang w:val="es-MX"/>
        </w:rPr>
        <w:t xml:space="preserve"> se hace un</w:t>
      </w:r>
      <w:r w:rsidRPr="00170B4E">
        <w:rPr>
          <w:lang w:val="es-MX"/>
        </w:rPr>
        <w:t xml:space="preserve"> análisis técnico, jurídico y financiero que justifica la contratación y sirve de base para el contrato</w:t>
      </w:r>
      <w:r w:rsidR="00322595">
        <w:rPr>
          <w:lang w:val="es-MX"/>
        </w:rPr>
        <w:t>. E</w:t>
      </w:r>
      <w:r>
        <w:rPr>
          <w:lang w:val="es-MX"/>
        </w:rPr>
        <w:t xml:space="preserve">n </w:t>
      </w:r>
      <w:r w:rsidR="00EE23E8">
        <w:rPr>
          <w:lang w:val="es-MX"/>
        </w:rPr>
        <w:t xml:space="preserve">el </w:t>
      </w:r>
      <w:r w:rsidR="00EE23E8" w:rsidRPr="00170B4E">
        <w:rPr>
          <w:lang w:val="es-MX"/>
        </w:rPr>
        <w:t>estudio del sector y de mercado</w:t>
      </w:r>
      <w:r w:rsidR="00EE23E8">
        <w:rPr>
          <w:lang w:val="es-MX"/>
        </w:rPr>
        <w:t xml:space="preserve"> se hace un </w:t>
      </w:r>
      <w:r w:rsidR="00EE23E8" w:rsidRPr="00170B4E">
        <w:rPr>
          <w:lang w:val="es-MX"/>
        </w:rPr>
        <w:t xml:space="preserve">análisis </w:t>
      </w:r>
      <w:r w:rsidRPr="00170B4E">
        <w:rPr>
          <w:lang w:val="es-MX"/>
        </w:rPr>
        <w:t>de los posibles proveedores y precios para garantizar la economía del proceso</w:t>
      </w:r>
      <w:r>
        <w:rPr>
          <w:lang w:val="es-MX"/>
        </w:rPr>
        <w:t xml:space="preserve"> donde, finalmente, se hace </w:t>
      </w:r>
      <w:r w:rsidR="00EE23E8">
        <w:rPr>
          <w:lang w:val="es-MX"/>
        </w:rPr>
        <w:t xml:space="preserve">una </w:t>
      </w:r>
      <w:r w:rsidR="00EE23E8" w:rsidRPr="00170B4E">
        <w:rPr>
          <w:lang w:val="es-MX"/>
        </w:rPr>
        <w:t>definición de modalida</w:t>
      </w:r>
      <w:r w:rsidR="00EE23E8">
        <w:rPr>
          <w:lang w:val="es-MX"/>
        </w:rPr>
        <w:t xml:space="preserve">d del </w:t>
      </w:r>
      <w:r>
        <w:rPr>
          <w:lang w:val="es-MX"/>
        </w:rPr>
        <w:t>contrato; bien sea una</w:t>
      </w:r>
      <w:r w:rsidRPr="00170B4E">
        <w:rPr>
          <w:lang w:val="es-MX"/>
        </w:rPr>
        <w:t xml:space="preserve"> </w:t>
      </w:r>
      <w:r w:rsidR="00EE23E8" w:rsidRPr="00170B4E">
        <w:rPr>
          <w:lang w:val="es-MX"/>
        </w:rPr>
        <w:t>selección entre licitación</w:t>
      </w:r>
      <w:r w:rsidR="00921F87">
        <w:rPr>
          <w:lang w:val="es-MX"/>
        </w:rPr>
        <w:t xml:space="preserve"> pública-obra pública de mayor cuantía-</w:t>
      </w:r>
      <w:r w:rsidR="00EE23E8" w:rsidRPr="00170B4E">
        <w:rPr>
          <w:lang w:val="es-MX"/>
        </w:rPr>
        <w:t>, concurso de méritos</w:t>
      </w:r>
      <w:r w:rsidR="00921F87">
        <w:rPr>
          <w:lang w:val="es-MX"/>
        </w:rPr>
        <w:t xml:space="preserve"> -para asesores, consultores, supervisores, etc</w:t>
      </w:r>
      <w:r w:rsidR="00322595">
        <w:rPr>
          <w:lang w:val="es-MX"/>
        </w:rPr>
        <w:t>.</w:t>
      </w:r>
      <w:r w:rsidR="00921F87">
        <w:rPr>
          <w:lang w:val="es-MX"/>
        </w:rPr>
        <w:t>-</w:t>
      </w:r>
      <w:r w:rsidR="00322595">
        <w:rPr>
          <w:lang w:val="es-MX"/>
        </w:rPr>
        <w:t>; la</w:t>
      </w:r>
      <w:r w:rsidR="00EE23E8" w:rsidRPr="00170B4E">
        <w:rPr>
          <w:lang w:val="es-MX"/>
        </w:rPr>
        <w:t xml:space="preserve"> </w:t>
      </w:r>
      <w:r w:rsidR="00921F87" w:rsidRPr="00170B4E">
        <w:rPr>
          <w:lang w:val="es-MX"/>
        </w:rPr>
        <w:t>selección abreviada</w:t>
      </w:r>
      <w:r w:rsidR="00921F87">
        <w:rPr>
          <w:lang w:val="es-MX"/>
        </w:rPr>
        <w:t xml:space="preserve"> -para bienes o servicios de menor cuantía, subasta inversa y acuerdos mar</w:t>
      </w:r>
      <w:r w:rsidR="00322595">
        <w:rPr>
          <w:lang w:val="es-MX"/>
        </w:rPr>
        <w:t>c</w:t>
      </w:r>
      <w:r w:rsidR="00921F87">
        <w:rPr>
          <w:lang w:val="es-MX"/>
        </w:rPr>
        <w:t>o de precio</w:t>
      </w:r>
      <w:r w:rsidR="00322595">
        <w:rPr>
          <w:lang w:val="es-MX"/>
        </w:rPr>
        <w:t>-; la</w:t>
      </w:r>
      <w:r w:rsidR="00921F87" w:rsidRPr="00170B4E">
        <w:rPr>
          <w:lang w:val="es-MX"/>
        </w:rPr>
        <w:t xml:space="preserve"> </w:t>
      </w:r>
      <w:r w:rsidR="00EE23E8" w:rsidRPr="00170B4E">
        <w:rPr>
          <w:lang w:val="es-MX"/>
        </w:rPr>
        <w:t>mínima cuantía</w:t>
      </w:r>
      <w:r w:rsidR="00921F87">
        <w:rPr>
          <w:lang w:val="es-MX"/>
        </w:rPr>
        <w:t xml:space="preserve"> </w:t>
      </w:r>
      <w:r w:rsidR="00322595">
        <w:rPr>
          <w:lang w:val="es-MX"/>
        </w:rPr>
        <w:t>-para c</w:t>
      </w:r>
      <w:r w:rsidR="00322595" w:rsidRPr="00322595">
        <w:rPr>
          <w:lang w:val="es-MX"/>
        </w:rPr>
        <w:t>ompras en grandes superficies, a través de la tienda virtual del estado colombiano</w:t>
      </w:r>
      <w:r w:rsidR="002756D0">
        <w:rPr>
          <w:lang w:val="es-MX"/>
        </w:rPr>
        <w:t xml:space="preserve"> </w:t>
      </w:r>
      <w:r w:rsidR="00322595">
        <w:rPr>
          <w:lang w:val="es-MX"/>
        </w:rPr>
        <w:t>-; y la</w:t>
      </w:r>
      <w:r w:rsidR="00921F87" w:rsidRPr="00921F87">
        <w:rPr>
          <w:lang w:val="es-MX"/>
        </w:rPr>
        <w:t xml:space="preserve"> </w:t>
      </w:r>
      <w:r w:rsidR="00921F87" w:rsidRPr="00170B4E">
        <w:rPr>
          <w:lang w:val="es-MX"/>
        </w:rPr>
        <w:t>contratación direct</w:t>
      </w:r>
      <w:r w:rsidR="00921F87">
        <w:rPr>
          <w:lang w:val="es-MX"/>
        </w:rPr>
        <w:t>a</w:t>
      </w:r>
      <w:r w:rsidR="00322595">
        <w:rPr>
          <w:lang w:val="es-MX"/>
        </w:rPr>
        <w:t>-</w:t>
      </w:r>
      <w:r w:rsidR="00322595" w:rsidRPr="00322595">
        <w:rPr>
          <w:lang w:val="es-MX"/>
        </w:rPr>
        <w:t xml:space="preserve"> </w:t>
      </w:r>
      <w:r w:rsidR="00322595">
        <w:rPr>
          <w:lang w:val="es-MX"/>
        </w:rPr>
        <w:t xml:space="preserve">para la </w:t>
      </w:r>
      <w:r w:rsidR="00322595" w:rsidRPr="00322595">
        <w:rPr>
          <w:lang w:val="es-MX"/>
        </w:rPr>
        <w:t>prestación de servicios profesionales</w:t>
      </w:r>
      <w:r w:rsidR="00322595">
        <w:rPr>
          <w:lang w:val="es-MX"/>
        </w:rPr>
        <w:t xml:space="preserve"> o </w:t>
      </w:r>
      <w:r w:rsidR="00322595" w:rsidRPr="00322595">
        <w:rPr>
          <w:lang w:val="es-MX"/>
        </w:rPr>
        <w:t xml:space="preserve"> de apoyo a la gestió</w:t>
      </w:r>
      <w:r w:rsidR="00322595">
        <w:rPr>
          <w:lang w:val="es-MX"/>
        </w:rPr>
        <w:t xml:space="preserve">n </w:t>
      </w:r>
      <w:sdt>
        <w:sdtPr>
          <w:rPr>
            <w:lang w:val="es-MX"/>
          </w:rPr>
          <w:id w:val="1236214497"/>
          <w:citation/>
        </w:sdtPr>
        <w:sdtContent>
          <w:r w:rsidR="00322595">
            <w:rPr>
              <w:lang w:val="es-MX"/>
            </w:rPr>
            <w:fldChar w:fldCharType="begin"/>
          </w:r>
          <w:r w:rsidR="00322595">
            <w:instrText xml:space="preserve">CITATION Mod \l 9226 </w:instrText>
          </w:r>
          <w:r w:rsidR="00322595">
            <w:rPr>
              <w:lang w:val="es-MX"/>
            </w:rPr>
            <w:fldChar w:fldCharType="separate"/>
          </w:r>
          <w:r w:rsidR="003D3931">
            <w:rPr>
              <w:noProof/>
            </w:rPr>
            <w:t>(Función Pública, 2018)</w:t>
          </w:r>
          <w:r w:rsidR="00322595">
            <w:rPr>
              <w:lang w:val="es-MX"/>
            </w:rPr>
            <w:fldChar w:fldCharType="end"/>
          </w:r>
        </w:sdtContent>
      </w:sdt>
      <w:r w:rsidR="00322595">
        <w:rPr>
          <w:lang w:val="es-MX"/>
        </w:rPr>
        <w:t xml:space="preserve">. </w:t>
      </w:r>
    </w:p>
    <w:p w14:paraId="18BB81F6" w14:textId="27A24F2A" w:rsidR="00974664" w:rsidRDefault="001143C5" w:rsidP="00921F87">
      <w:pPr>
        <w:rPr>
          <w:lang w:val="es-MX"/>
        </w:rPr>
      </w:pPr>
      <w:r>
        <w:lastRenderedPageBreak/>
        <w:t>La etapa contra</w:t>
      </w:r>
      <w:r w:rsidRPr="001143C5">
        <w:t>ctual</w:t>
      </w:r>
      <w:r w:rsidR="00631689">
        <w:t xml:space="preserve"> o de ejecución del contrato i</w:t>
      </w:r>
      <w:r w:rsidRPr="001143C5">
        <w:t>nicia con</w:t>
      </w:r>
      <w:r w:rsidR="00EE704E" w:rsidRPr="00EE704E">
        <w:t xml:space="preserve"> </w:t>
      </w:r>
      <w:r w:rsidR="00EE704E">
        <w:t>la e</w:t>
      </w:r>
      <w:r w:rsidR="00EE704E" w:rsidRPr="001143C5">
        <w:t>laboración y firma del contrato</w:t>
      </w:r>
      <w:r w:rsidR="00EE704E">
        <w:t xml:space="preserve"> y</w:t>
      </w:r>
      <w:r w:rsidRPr="001143C5">
        <w:t xml:space="preserve"> el desarr</w:t>
      </w:r>
      <w:r w:rsidR="00631689" w:rsidRPr="001143C5">
        <w:t>ollo de las obligaciones pactadas</w:t>
      </w:r>
      <w:r w:rsidR="00EE704E">
        <w:t xml:space="preserve"> vía</w:t>
      </w:r>
      <w:r w:rsidR="00631689" w:rsidRPr="001143C5">
        <w:t xml:space="preserve"> </w:t>
      </w:r>
      <w:r w:rsidR="00EE704E">
        <w:t>la</w:t>
      </w:r>
      <w:r w:rsidR="00EE704E" w:rsidRPr="001143C5">
        <w:t xml:space="preserve"> supervisión </w:t>
      </w:r>
      <w:r w:rsidR="00EE704E">
        <w:t xml:space="preserve">del contrato </w:t>
      </w:r>
      <w:r w:rsidR="00EE704E" w:rsidRPr="001143C5">
        <w:t>o interventoría</w:t>
      </w:r>
      <w:r w:rsidR="00EE704E">
        <w:t xml:space="preserve"> que funciona como</w:t>
      </w:r>
      <w:r w:rsidR="00EE704E" w:rsidRPr="001143C5">
        <w:t xml:space="preserve"> vigilancia y control del cumplimiento </w:t>
      </w:r>
      <w:r w:rsidR="00921F87">
        <w:t xml:space="preserve">toda vez que </w:t>
      </w:r>
      <w:r w:rsidR="00631689">
        <w:t>se deben cumplir los</w:t>
      </w:r>
      <w:r w:rsidR="00631689" w:rsidRPr="001143C5">
        <w:t xml:space="preserve"> requisitos de ejecución</w:t>
      </w:r>
      <w:r w:rsidR="00631689">
        <w:t xml:space="preserve"> para la</w:t>
      </w:r>
      <w:r w:rsidR="00631689" w:rsidRPr="001143C5">
        <w:t xml:space="preserve"> aprobación de garantías y existencia de disponibilidad presupuestal. </w:t>
      </w:r>
      <w:r w:rsidR="00921F87">
        <w:t>Deben considerarse</w:t>
      </w:r>
      <w:r w:rsidR="00631689">
        <w:t xml:space="preserve"> otros aspectos </w:t>
      </w:r>
      <w:r w:rsidR="00631689" w:rsidRPr="00631689">
        <w:rPr>
          <w:lang w:val="es-MX"/>
        </w:rPr>
        <w:t>como la gestión de novedades del contrato</w:t>
      </w:r>
      <w:r w:rsidR="00631689">
        <w:rPr>
          <w:lang w:val="es-MX"/>
        </w:rPr>
        <w:t xml:space="preserve"> </w:t>
      </w:r>
      <w:r w:rsidR="00631689" w:rsidRPr="00631689">
        <w:rPr>
          <w:lang w:val="es-MX"/>
        </w:rPr>
        <w:t>tales como</w:t>
      </w:r>
      <w:r w:rsidR="00631689">
        <w:rPr>
          <w:lang w:val="es-MX"/>
        </w:rPr>
        <w:t xml:space="preserve"> </w:t>
      </w:r>
      <w:r w:rsidR="00631689" w:rsidRPr="00631689">
        <w:rPr>
          <w:lang w:val="es-MX"/>
        </w:rPr>
        <w:t>la modificación</w:t>
      </w:r>
      <w:r w:rsidR="00631689">
        <w:rPr>
          <w:lang w:val="es-MX"/>
        </w:rPr>
        <w:t>,</w:t>
      </w:r>
      <w:r w:rsidR="00921F87">
        <w:rPr>
          <w:lang w:val="es-MX"/>
        </w:rPr>
        <w:t xml:space="preserve"> las</w:t>
      </w:r>
      <w:r w:rsidR="00631689">
        <w:rPr>
          <w:lang w:val="es-MX"/>
        </w:rPr>
        <w:t xml:space="preserve"> </w:t>
      </w:r>
      <w:r w:rsidR="00631689" w:rsidRPr="00631689">
        <w:rPr>
          <w:lang w:val="es-MX"/>
        </w:rPr>
        <w:t>adiciones y</w:t>
      </w:r>
      <w:r w:rsidR="00921F87">
        <w:rPr>
          <w:lang w:val="es-MX"/>
        </w:rPr>
        <w:t xml:space="preserve">/o </w:t>
      </w:r>
      <w:r w:rsidR="00631689" w:rsidRPr="00631689">
        <w:rPr>
          <w:lang w:val="es-MX"/>
        </w:rPr>
        <w:t>prórrogas</w:t>
      </w:r>
      <w:r w:rsidR="00631689">
        <w:rPr>
          <w:lang w:val="es-MX"/>
        </w:rPr>
        <w:t xml:space="preserve">, </w:t>
      </w:r>
      <w:r w:rsidR="00631689" w:rsidRPr="00631689">
        <w:rPr>
          <w:lang w:val="es-MX"/>
        </w:rPr>
        <w:t>suspensiones</w:t>
      </w:r>
      <w:r w:rsidR="00631689">
        <w:rPr>
          <w:lang w:val="es-MX"/>
        </w:rPr>
        <w:t xml:space="preserve">, cesión, </w:t>
      </w:r>
      <w:r w:rsidR="00631689" w:rsidRPr="00631689">
        <w:rPr>
          <w:lang w:val="es-MX"/>
        </w:rPr>
        <w:t>o terminación anticipada</w:t>
      </w:r>
      <w:r w:rsidR="00921F87">
        <w:rPr>
          <w:lang w:val="es-MX"/>
        </w:rPr>
        <w:t>;</w:t>
      </w:r>
      <w:r w:rsidR="00631689" w:rsidRPr="00631689">
        <w:rPr>
          <w:lang w:val="es-MX"/>
        </w:rPr>
        <w:t xml:space="preserve"> o </w:t>
      </w:r>
      <w:r w:rsidR="00921F87">
        <w:rPr>
          <w:lang w:val="es-MX"/>
        </w:rPr>
        <w:t xml:space="preserve">bien, </w:t>
      </w:r>
      <w:r w:rsidR="00631689" w:rsidRPr="00631689">
        <w:rPr>
          <w:lang w:val="es-MX"/>
        </w:rPr>
        <w:t>medidas por incumplimiento contractual</w:t>
      </w:r>
      <w:r w:rsidR="00631689">
        <w:rPr>
          <w:lang w:val="es-MX"/>
        </w:rPr>
        <w:t xml:space="preserve"> </w:t>
      </w:r>
      <w:r w:rsidR="00631689" w:rsidRPr="00631689">
        <w:rPr>
          <w:lang w:val="es-MX"/>
        </w:rPr>
        <w:t>suceden en esta etapa</w:t>
      </w:r>
      <w:r w:rsidR="00631689">
        <w:t xml:space="preserve"> </w:t>
      </w:r>
      <w:r w:rsidR="00631689" w:rsidRPr="00631689">
        <w:rPr>
          <w:lang w:val="es-MX"/>
        </w:rPr>
        <w:t>de acuerdo con el marco legal existente</w:t>
      </w:r>
      <w:r w:rsidR="00631689">
        <w:rPr>
          <w:lang w:val="es-MX"/>
        </w:rPr>
        <w:t>.</w:t>
      </w:r>
    </w:p>
    <w:p w14:paraId="75846DB6" w14:textId="77777777" w:rsidR="00631689" w:rsidRDefault="00631689" w:rsidP="00B538CD">
      <w:pPr>
        <w:rPr>
          <w:lang w:val="es-MX"/>
        </w:rPr>
      </w:pPr>
    </w:p>
    <w:p w14:paraId="55CF5CF8" w14:textId="2B77A46C" w:rsidR="002756D0" w:rsidRDefault="00631689" w:rsidP="00753A8E">
      <w:pPr>
        <w:rPr>
          <w:lang w:val="es-MX"/>
        </w:rPr>
      </w:pPr>
      <w:r w:rsidRPr="00631689">
        <w:rPr>
          <w:lang w:val="es-MX"/>
        </w:rPr>
        <w:t>La etapa post contractual</w:t>
      </w:r>
      <w:r>
        <w:rPr>
          <w:lang w:val="es-MX"/>
        </w:rPr>
        <w:t xml:space="preserve"> </w:t>
      </w:r>
      <w:r w:rsidRPr="00631689">
        <w:rPr>
          <w:lang w:val="es-MX"/>
        </w:rPr>
        <w:t>refiere a toda la liquidación de los contratos bien sea por mutuo</w:t>
      </w:r>
      <w:r w:rsidR="00753A8E">
        <w:rPr>
          <w:lang w:val="es-MX"/>
        </w:rPr>
        <w:t xml:space="preserve"> </w:t>
      </w:r>
      <w:r w:rsidRPr="00631689">
        <w:rPr>
          <w:lang w:val="es-MX"/>
        </w:rPr>
        <w:t>acuerdo</w:t>
      </w:r>
      <w:r w:rsidR="00753A8E">
        <w:rPr>
          <w:lang w:val="es-MX"/>
        </w:rPr>
        <w:t>,</w:t>
      </w:r>
      <w:r w:rsidRPr="00631689">
        <w:rPr>
          <w:lang w:val="es-MX"/>
        </w:rPr>
        <w:t xml:space="preserve"> de manera unilateral o una liquidación judicial</w:t>
      </w:r>
      <w:r w:rsidR="00753A8E">
        <w:rPr>
          <w:lang w:val="es-MX"/>
        </w:rPr>
        <w:t xml:space="preserve"> acorde</w:t>
      </w:r>
      <w:r w:rsidR="0018455F" w:rsidRPr="0018455F">
        <w:rPr>
          <w:lang w:val="es-MX"/>
        </w:rPr>
        <w:t xml:space="preserve"> con las responsabilidades contractuales</w:t>
      </w:r>
      <w:r w:rsidR="00753A8E">
        <w:rPr>
          <w:lang w:val="es-MX"/>
        </w:rPr>
        <w:t xml:space="preserve"> cumplidas. Desde el año 2020 se implementa un proceso gradual sobre la </w:t>
      </w:r>
      <w:r w:rsidR="003E2B71">
        <w:rPr>
          <w:lang w:val="es-MX"/>
        </w:rPr>
        <w:t>obliga</w:t>
      </w:r>
      <w:r w:rsidR="00753A8E">
        <w:rPr>
          <w:lang w:val="es-MX"/>
        </w:rPr>
        <w:t xml:space="preserve">toriedad a las </w:t>
      </w:r>
      <w:r w:rsidR="002756D0">
        <w:rPr>
          <w:lang w:val="es-MX"/>
        </w:rPr>
        <w:t>entidades estatales</w:t>
      </w:r>
      <w:r w:rsidR="00753A8E">
        <w:rPr>
          <w:lang w:val="es-MX"/>
        </w:rPr>
        <w:t xml:space="preserve"> </w:t>
      </w:r>
      <w:r w:rsidR="002756D0">
        <w:rPr>
          <w:lang w:val="es-MX"/>
        </w:rPr>
        <w:t xml:space="preserve">del uso de la plataforma de SECOP II para la contratación pública en el país </w:t>
      </w:r>
      <w:sdt>
        <w:sdtPr>
          <w:rPr>
            <w:lang w:val="es-MX"/>
          </w:rPr>
          <w:id w:val="-431123974"/>
          <w:citation/>
        </w:sdtPr>
        <w:sdtContent>
          <w:r w:rsidR="002756D0">
            <w:rPr>
              <w:lang w:val="es-MX"/>
            </w:rPr>
            <w:fldChar w:fldCharType="begin"/>
          </w:r>
          <w:r w:rsidR="002756D0">
            <w:instrText xml:space="preserve"> CITATION Amb19 \l 9226 </w:instrText>
          </w:r>
          <w:r w:rsidR="002756D0">
            <w:rPr>
              <w:lang w:val="es-MX"/>
            </w:rPr>
            <w:fldChar w:fldCharType="separate"/>
          </w:r>
          <w:r w:rsidR="003D3931">
            <w:rPr>
              <w:noProof/>
            </w:rPr>
            <w:t>(Ambito Juridico, 2019)</w:t>
          </w:r>
          <w:r w:rsidR="002756D0">
            <w:rPr>
              <w:lang w:val="es-MX"/>
            </w:rPr>
            <w:fldChar w:fldCharType="end"/>
          </w:r>
        </w:sdtContent>
      </w:sdt>
      <w:r w:rsidR="002756D0">
        <w:rPr>
          <w:lang w:val="es-MX"/>
        </w:rPr>
        <w:t>.</w:t>
      </w:r>
    </w:p>
    <w:p w14:paraId="3FF74088" w14:textId="77777777" w:rsidR="00677C32" w:rsidRDefault="00677C32" w:rsidP="00B538CD">
      <w:pPr>
        <w:rPr>
          <w:lang w:val="es-MX"/>
        </w:rPr>
      </w:pPr>
    </w:p>
    <w:p w14:paraId="6C1FA7C8" w14:textId="0CA9C80D" w:rsidR="00677C32" w:rsidRDefault="00677C32" w:rsidP="00B538CD">
      <w:pPr>
        <w:rPr>
          <w:lang w:val="es-MX"/>
        </w:rPr>
      </w:pPr>
      <w:r>
        <w:rPr>
          <w:lang w:val="es-MX"/>
        </w:rPr>
        <w:t>En cada una de las etapas pueden suceder anomalías que configura</w:t>
      </w:r>
      <w:r w:rsidR="002756D0">
        <w:rPr>
          <w:lang w:val="es-MX"/>
        </w:rPr>
        <w:t>n</w:t>
      </w:r>
      <w:r>
        <w:rPr>
          <w:lang w:val="es-MX"/>
        </w:rPr>
        <w:t xml:space="preserve"> riesgos de corrupción. </w:t>
      </w:r>
      <w:r w:rsidR="002756D0">
        <w:rPr>
          <w:lang w:val="es-MX"/>
        </w:rPr>
        <w:t>Por ejemplo, e</w:t>
      </w:r>
      <w:r>
        <w:rPr>
          <w:lang w:val="es-MX"/>
        </w:rPr>
        <w:t xml:space="preserve">n la etapa </w:t>
      </w:r>
      <w:r w:rsidR="002756D0">
        <w:rPr>
          <w:lang w:val="es-MX"/>
        </w:rPr>
        <w:t>p</w:t>
      </w:r>
      <w:r w:rsidRPr="00677C32">
        <w:rPr>
          <w:lang w:val="es-MX"/>
        </w:rPr>
        <w:t>recontractual</w:t>
      </w:r>
      <w:r w:rsidR="002756D0">
        <w:rPr>
          <w:lang w:val="es-MX"/>
        </w:rPr>
        <w:t xml:space="preserve"> al haber un </w:t>
      </w:r>
      <w:r w:rsidR="002756D0" w:rsidRPr="00677C32">
        <w:rPr>
          <w:lang w:val="es-MX"/>
        </w:rPr>
        <w:t xml:space="preserve">uso injustificado de </w:t>
      </w:r>
      <w:r w:rsidR="002756D0">
        <w:rPr>
          <w:lang w:val="es-MX"/>
        </w:rPr>
        <w:t xml:space="preserve">la </w:t>
      </w:r>
      <w:r w:rsidR="002756D0" w:rsidRPr="00677C32">
        <w:rPr>
          <w:lang w:val="es-MX"/>
        </w:rPr>
        <w:t>modalidad</w:t>
      </w:r>
      <w:r w:rsidR="002756D0">
        <w:rPr>
          <w:lang w:val="es-MX"/>
        </w:rPr>
        <w:t xml:space="preserve"> </w:t>
      </w:r>
      <w:r w:rsidR="002756D0" w:rsidRPr="00677C32">
        <w:rPr>
          <w:lang w:val="es-MX"/>
        </w:rPr>
        <w:t>de</w:t>
      </w:r>
      <w:r w:rsidR="002756D0">
        <w:rPr>
          <w:lang w:val="es-MX"/>
        </w:rPr>
        <w:t xml:space="preserve"> </w:t>
      </w:r>
      <w:r w:rsidRPr="00677C32">
        <w:rPr>
          <w:lang w:val="es-MX"/>
        </w:rPr>
        <w:t>contratación directa o estudios de mercado deficiente</w:t>
      </w:r>
      <w:r>
        <w:rPr>
          <w:lang w:val="es-MX"/>
        </w:rPr>
        <w:t xml:space="preserve">; </w:t>
      </w:r>
      <w:r w:rsidRPr="00677C32">
        <w:rPr>
          <w:lang w:val="es-MX"/>
        </w:rPr>
        <w:t>los plazos de respuesta pueden ser muy cortos entre la publicación y la apertura de ofertas lo que favorece de proveedores que ya conocían el proceso de contratación</w:t>
      </w:r>
      <w:r>
        <w:rPr>
          <w:lang w:val="es-MX"/>
        </w:rPr>
        <w:t xml:space="preserve">; </w:t>
      </w:r>
      <w:r w:rsidRPr="00677C32">
        <w:rPr>
          <w:lang w:val="es-MX"/>
        </w:rPr>
        <w:t>o procesos que están diseñados para que un único para ponente cumpla con los requisitos para la adjudicación del contrato</w:t>
      </w:r>
      <w:r>
        <w:rPr>
          <w:lang w:val="es-MX"/>
        </w:rPr>
        <w:t>.</w:t>
      </w:r>
      <w:r w:rsidR="002756D0">
        <w:rPr>
          <w:lang w:val="es-MX"/>
        </w:rPr>
        <w:t xml:space="preserve"> </w:t>
      </w:r>
      <w:r>
        <w:rPr>
          <w:lang w:val="es-MX"/>
        </w:rPr>
        <w:t xml:space="preserve"> </w:t>
      </w:r>
      <w:r w:rsidRPr="00677C32">
        <w:rPr>
          <w:lang w:val="es-MX"/>
        </w:rPr>
        <w:t>En la</w:t>
      </w:r>
      <w:r w:rsidR="00FF5FB2">
        <w:rPr>
          <w:lang w:val="es-MX"/>
        </w:rPr>
        <w:t xml:space="preserve"> </w:t>
      </w:r>
      <w:r w:rsidRPr="00677C32">
        <w:rPr>
          <w:lang w:val="es-MX"/>
        </w:rPr>
        <w:t xml:space="preserve">etapa contractual pueden existir </w:t>
      </w:r>
      <w:r w:rsidR="002756D0">
        <w:rPr>
          <w:lang w:val="es-MX"/>
        </w:rPr>
        <w:t xml:space="preserve">registros con </w:t>
      </w:r>
      <w:r w:rsidRPr="00677C32">
        <w:rPr>
          <w:lang w:val="es-MX"/>
        </w:rPr>
        <w:t xml:space="preserve">adjudicaciones </w:t>
      </w:r>
      <w:r w:rsidR="002756D0">
        <w:rPr>
          <w:lang w:val="es-MX"/>
        </w:rPr>
        <w:t>a</w:t>
      </w:r>
      <w:r w:rsidRPr="00677C32">
        <w:rPr>
          <w:lang w:val="es-MX"/>
        </w:rPr>
        <w:t xml:space="preserve"> proveedores opacos o no definidos</w:t>
      </w:r>
      <w:r w:rsidR="002756D0">
        <w:rPr>
          <w:lang w:val="es-MX"/>
        </w:rPr>
        <w:t xml:space="preserve"> en el set de datos</w:t>
      </w:r>
      <w:r>
        <w:rPr>
          <w:lang w:val="es-MX"/>
        </w:rPr>
        <w:t xml:space="preserve">; </w:t>
      </w:r>
      <w:r w:rsidRPr="00677C32">
        <w:rPr>
          <w:lang w:val="es-MX"/>
        </w:rPr>
        <w:t>también</w:t>
      </w:r>
      <w:r>
        <w:rPr>
          <w:lang w:val="es-MX"/>
        </w:rPr>
        <w:t xml:space="preserve">, </w:t>
      </w:r>
      <w:r w:rsidRPr="00677C32">
        <w:rPr>
          <w:lang w:val="es-MX"/>
        </w:rPr>
        <w:t>puede existir una desviación en los costos respecto al precio base y el precio total de adjudicación del contrato</w:t>
      </w:r>
      <w:r>
        <w:rPr>
          <w:lang w:val="es-MX"/>
        </w:rPr>
        <w:t xml:space="preserve">; </w:t>
      </w:r>
      <w:r w:rsidRPr="00677C32">
        <w:rPr>
          <w:lang w:val="es-MX"/>
        </w:rPr>
        <w:t>o bien</w:t>
      </w:r>
      <w:r>
        <w:rPr>
          <w:lang w:val="es-MX"/>
        </w:rPr>
        <w:t xml:space="preserve">, </w:t>
      </w:r>
      <w:r w:rsidRPr="00677C32">
        <w:rPr>
          <w:lang w:val="es-MX"/>
        </w:rPr>
        <w:t xml:space="preserve">un solo funcionario adjudica la mayoría de </w:t>
      </w:r>
      <w:r w:rsidR="00983E94" w:rsidRPr="00677C32">
        <w:rPr>
          <w:lang w:val="es-MX"/>
        </w:rPr>
        <w:t>los contratos</w:t>
      </w:r>
      <w:r>
        <w:rPr>
          <w:lang w:val="es-MX"/>
        </w:rPr>
        <w:t xml:space="preserve">. </w:t>
      </w:r>
      <w:r w:rsidRPr="00677C32">
        <w:rPr>
          <w:lang w:val="es-MX"/>
        </w:rPr>
        <w:t>En la etapa post contractual pueden existir riesgos de liquidación y cierre de los contratos</w:t>
      </w:r>
      <w:r>
        <w:rPr>
          <w:lang w:val="es-MX"/>
        </w:rPr>
        <w:t xml:space="preserve"> </w:t>
      </w:r>
      <w:r w:rsidRPr="00677C32">
        <w:rPr>
          <w:lang w:val="es-MX"/>
        </w:rPr>
        <w:t>o ejecución perpetua</w:t>
      </w:r>
      <w:r>
        <w:rPr>
          <w:lang w:val="es-MX"/>
        </w:rPr>
        <w:t xml:space="preserve">; </w:t>
      </w:r>
      <w:r w:rsidRPr="00677C32">
        <w:rPr>
          <w:lang w:val="es-MX"/>
        </w:rPr>
        <w:t>o en su defecto la liquidación judicial no puede llevarse a cabo por que no se pueden verificar los reportes en los hitos de ejecución</w:t>
      </w:r>
      <w:r>
        <w:rPr>
          <w:lang w:val="es-MX"/>
        </w:rPr>
        <w:t xml:space="preserve">. </w:t>
      </w:r>
    </w:p>
    <w:tbl>
      <w:tblPr>
        <w:tblStyle w:val="Tablaconcuadrcula"/>
        <w:tblpPr w:leftFromText="180" w:rightFromText="180" w:vertAnchor="text" w:horzAnchor="margin" w:tblpY="6802"/>
        <w:tblW w:w="85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9"/>
        <w:gridCol w:w="4474"/>
      </w:tblGrid>
      <w:tr w:rsidR="00796650" w14:paraId="1EE99FFC" w14:textId="77777777" w:rsidTr="00796650">
        <w:trPr>
          <w:trHeight w:val="4757"/>
        </w:trPr>
        <w:tc>
          <w:tcPr>
            <w:tcW w:w="4059" w:type="dxa"/>
            <w:vAlign w:val="center"/>
          </w:tcPr>
          <w:p w14:paraId="15B7B8B7" w14:textId="664F5C13" w:rsidR="00796650" w:rsidRPr="00796650" w:rsidRDefault="00796650" w:rsidP="00796650">
            <w:pPr>
              <w:pStyle w:val="Descripcin"/>
              <w:keepNext/>
              <w:jc w:val="center"/>
              <w:rPr>
                <w:sz w:val="14"/>
                <w:szCs w:val="14"/>
              </w:rPr>
            </w:pPr>
            <w:bookmarkStart w:id="8" w:name="_Ref228895677"/>
            <w:bookmarkStart w:id="9" w:name="_Toc231665356"/>
            <w:r w:rsidRPr="003B3D36">
              <w:rPr>
                <w:sz w:val="14"/>
                <w:szCs w:val="14"/>
              </w:rPr>
              <w:lastRenderedPageBreak/>
              <w:t xml:space="preserve">Imagen </w:t>
            </w:r>
            <w:r w:rsidRPr="00796650">
              <w:rPr>
                <w:sz w:val="14"/>
                <w:szCs w:val="14"/>
              </w:rPr>
              <w:fldChar w:fldCharType="begin"/>
            </w:r>
            <w:r w:rsidRPr="003B3D36">
              <w:rPr>
                <w:sz w:val="14"/>
                <w:szCs w:val="14"/>
              </w:rPr>
              <w:instrText xml:space="preserve"> SEQ Imagen \* ARABIC </w:instrText>
            </w:r>
            <w:r w:rsidRPr="00796650">
              <w:rPr>
                <w:sz w:val="14"/>
                <w:szCs w:val="14"/>
              </w:rPr>
              <w:fldChar w:fldCharType="separate"/>
            </w:r>
            <w:r w:rsidR="003D3931">
              <w:rPr>
                <w:noProof/>
                <w:sz w:val="14"/>
                <w:szCs w:val="14"/>
              </w:rPr>
              <w:t>2</w:t>
            </w:r>
            <w:r w:rsidRPr="00796650">
              <w:rPr>
                <w:sz w:val="14"/>
                <w:szCs w:val="14"/>
              </w:rPr>
              <w:fldChar w:fldCharType="end"/>
            </w:r>
            <w:r w:rsidRPr="003B3D36">
              <w:rPr>
                <w:sz w:val="14"/>
                <w:szCs w:val="14"/>
              </w:rPr>
              <w:t xml:space="preserve"> Marco de Referencia para </w:t>
            </w:r>
            <w:r w:rsidR="008B07F7" w:rsidRPr="003B3D36">
              <w:rPr>
                <w:sz w:val="14"/>
                <w:szCs w:val="14"/>
              </w:rPr>
              <w:t>la Gestión</w:t>
            </w:r>
            <w:r w:rsidRPr="003B3D36">
              <w:rPr>
                <w:sz w:val="14"/>
                <w:szCs w:val="14"/>
              </w:rPr>
              <w:t xml:space="preserve"> de Datos DAMA DMBOK2</w:t>
            </w:r>
            <w:bookmarkEnd w:id="8"/>
            <w:bookmarkEnd w:id="9"/>
          </w:p>
          <w:p w14:paraId="4435F09D" w14:textId="77777777" w:rsidR="00796650" w:rsidRPr="003B3D36" w:rsidRDefault="00796650" w:rsidP="00796650">
            <w:pPr>
              <w:jc w:val="center"/>
              <w:rPr>
                <w:rStyle w:val="Fuerte"/>
                <w:rFonts w:asciiTheme="majorBidi" w:hAnsiTheme="majorBidi" w:cstheme="majorBidi"/>
                <w:sz w:val="14"/>
                <w:szCs w:val="14"/>
                <w:lang w:val="es-ES" w:eastAsia="es-ES"/>
              </w:rPr>
            </w:pPr>
            <w:r w:rsidRPr="003B3D36">
              <w:rPr>
                <w:rStyle w:val="Fuerte"/>
                <w:rFonts w:asciiTheme="majorBidi" w:hAnsiTheme="majorBidi" w:cstheme="majorBidi"/>
                <w:noProof/>
                <w:sz w:val="14"/>
                <w:szCs w:val="14"/>
                <w:lang w:val="es-ES" w:eastAsia="es-ES"/>
              </w:rPr>
              <w:drawing>
                <wp:inline distT="0" distB="0" distL="0" distR="0" wp14:anchorId="03AB36CE" wp14:editId="5A622F69">
                  <wp:extent cx="2392695" cy="2458514"/>
                  <wp:effectExtent l="0" t="0" r="7620" b="0"/>
                  <wp:docPr id="3530796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7248" t="4890" r="-1938" b="-444"/>
                          <a:stretch>
                            <a:fillRect/>
                          </a:stretch>
                        </pic:blipFill>
                        <pic:spPr bwMode="auto">
                          <a:xfrm>
                            <a:off x="0" y="0"/>
                            <a:ext cx="2400564" cy="2466599"/>
                          </a:xfrm>
                          <a:prstGeom prst="rect">
                            <a:avLst/>
                          </a:prstGeom>
                          <a:noFill/>
                          <a:ln>
                            <a:noFill/>
                          </a:ln>
                          <a:extLst>
                            <a:ext uri="{53640926-AAD7-44D8-BBD7-CCE9431645EC}">
                              <a14:shadowObscured xmlns:a14="http://schemas.microsoft.com/office/drawing/2010/main"/>
                            </a:ext>
                          </a:extLst>
                        </pic:spPr>
                      </pic:pic>
                    </a:graphicData>
                  </a:graphic>
                </wp:inline>
              </w:drawing>
            </w:r>
          </w:p>
          <w:p w14:paraId="645C9059" w14:textId="77777777" w:rsidR="00796650" w:rsidRPr="003B3D36" w:rsidRDefault="00796650" w:rsidP="00796650">
            <w:pPr>
              <w:jc w:val="center"/>
              <w:rPr>
                <w:rStyle w:val="Fuerte"/>
                <w:rFonts w:asciiTheme="majorBidi" w:hAnsiTheme="majorBidi" w:cstheme="majorBidi"/>
                <w:sz w:val="14"/>
                <w:szCs w:val="14"/>
                <w:lang w:val="es-ES" w:eastAsia="es-ES"/>
              </w:rPr>
            </w:pPr>
            <w:r w:rsidRPr="003B3D36">
              <w:rPr>
                <w:rStyle w:val="Fuerte"/>
                <w:rFonts w:asciiTheme="majorBidi" w:hAnsiTheme="majorBidi" w:cstheme="majorBidi"/>
                <w:sz w:val="14"/>
                <w:szCs w:val="14"/>
                <w:lang w:val="es-ES" w:eastAsia="es-ES"/>
              </w:rPr>
              <w:t>Fuente: Tomado de (DAMA Internacional, 2017)</w:t>
            </w:r>
          </w:p>
        </w:tc>
        <w:tc>
          <w:tcPr>
            <w:tcW w:w="4474" w:type="dxa"/>
            <w:vAlign w:val="center"/>
          </w:tcPr>
          <w:p w14:paraId="4E1A93F4" w14:textId="77777777" w:rsidR="00796650" w:rsidRPr="003B3D36" w:rsidRDefault="00796650" w:rsidP="00796650">
            <w:pPr>
              <w:pStyle w:val="Descripcin"/>
              <w:keepNext/>
              <w:jc w:val="center"/>
              <w:rPr>
                <w:sz w:val="14"/>
                <w:szCs w:val="14"/>
              </w:rPr>
            </w:pPr>
            <w:bookmarkStart w:id="10" w:name="_Ref230003534"/>
          </w:p>
          <w:p w14:paraId="6CAAC783" w14:textId="73DE4808" w:rsidR="00796650" w:rsidRPr="003B3D36" w:rsidRDefault="00796650" w:rsidP="00796650">
            <w:pPr>
              <w:pStyle w:val="Descripcin"/>
              <w:keepNext/>
              <w:jc w:val="center"/>
              <w:rPr>
                <w:sz w:val="14"/>
                <w:szCs w:val="14"/>
              </w:rPr>
            </w:pPr>
            <w:bookmarkStart w:id="11" w:name="_Toc231665357"/>
            <w:r w:rsidRPr="003B3D36">
              <w:rPr>
                <w:sz w:val="14"/>
                <w:szCs w:val="14"/>
              </w:rPr>
              <w:t xml:space="preserve">Imagen </w:t>
            </w:r>
            <w:r w:rsidRPr="003B3D36">
              <w:rPr>
                <w:sz w:val="14"/>
                <w:szCs w:val="14"/>
              </w:rPr>
              <w:fldChar w:fldCharType="begin"/>
            </w:r>
            <w:r w:rsidRPr="003B3D36">
              <w:rPr>
                <w:sz w:val="14"/>
                <w:szCs w:val="14"/>
              </w:rPr>
              <w:instrText xml:space="preserve"> SEQ Imagen \* ARABIC </w:instrText>
            </w:r>
            <w:r w:rsidRPr="003B3D36">
              <w:rPr>
                <w:sz w:val="14"/>
                <w:szCs w:val="14"/>
              </w:rPr>
              <w:fldChar w:fldCharType="separate"/>
            </w:r>
            <w:r w:rsidR="003D3931">
              <w:rPr>
                <w:noProof/>
                <w:sz w:val="14"/>
                <w:szCs w:val="14"/>
              </w:rPr>
              <w:t>3</w:t>
            </w:r>
            <w:r w:rsidRPr="003B3D36">
              <w:rPr>
                <w:noProof/>
                <w:sz w:val="14"/>
                <w:szCs w:val="14"/>
              </w:rPr>
              <w:fldChar w:fldCharType="end"/>
            </w:r>
            <w:r w:rsidRPr="003B3D36">
              <w:rPr>
                <w:sz w:val="14"/>
                <w:szCs w:val="14"/>
              </w:rPr>
              <w:t xml:space="preserve"> Esquema del ciclo CRISP-DM estándar</w:t>
            </w:r>
            <w:bookmarkEnd w:id="10"/>
            <w:bookmarkEnd w:id="11"/>
          </w:p>
          <w:p w14:paraId="6EB4DE8E" w14:textId="77777777" w:rsidR="00796650" w:rsidRPr="003B3D36" w:rsidRDefault="00796650" w:rsidP="00796650">
            <w:pPr>
              <w:jc w:val="center"/>
              <w:rPr>
                <w:rStyle w:val="Fuerte"/>
                <w:rFonts w:asciiTheme="majorBidi" w:hAnsiTheme="majorBidi" w:cstheme="majorBidi"/>
                <w:sz w:val="14"/>
                <w:szCs w:val="14"/>
                <w:lang w:val="es-ES" w:eastAsia="es-ES"/>
              </w:rPr>
            </w:pPr>
            <w:r w:rsidRPr="003B3D36">
              <w:rPr>
                <w:noProof/>
                <w:sz w:val="14"/>
                <w:szCs w:val="14"/>
              </w:rPr>
              <w:drawing>
                <wp:inline distT="0" distB="0" distL="0" distR="0" wp14:anchorId="03C1C04A" wp14:editId="6EF5FEC0">
                  <wp:extent cx="2529940" cy="2524453"/>
                  <wp:effectExtent l="0" t="0" r="3810" b="9525"/>
                  <wp:docPr id="519905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05404" name="Imagen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544430" cy="2538912"/>
                          </a:xfrm>
                          <a:prstGeom prst="rect">
                            <a:avLst/>
                          </a:prstGeom>
                          <a:noFill/>
                          <a:ln>
                            <a:noFill/>
                          </a:ln>
                        </pic:spPr>
                      </pic:pic>
                    </a:graphicData>
                  </a:graphic>
                </wp:inline>
              </w:drawing>
            </w:r>
          </w:p>
          <w:p w14:paraId="2BCAD211" w14:textId="128A0865" w:rsidR="00796650" w:rsidRPr="003B3D36" w:rsidRDefault="00796650" w:rsidP="00796650">
            <w:pPr>
              <w:jc w:val="center"/>
              <w:rPr>
                <w:rStyle w:val="Fuerte"/>
                <w:rFonts w:asciiTheme="majorBidi" w:hAnsiTheme="majorBidi" w:cstheme="majorBidi"/>
                <w:sz w:val="14"/>
                <w:szCs w:val="14"/>
                <w:lang w:val="es-ES" w:eastAsia="es-ES"/>
              </w:rPr>
            </w:pPr>
            <w:r w:rsidRPr="003B3D36">
              <w:rPr>
                <w:rStyle w:val="Fuerte"/>
                <w:rFonts w:asciiTheme="majorBidi" w:hAnsiTheme="majorBidi" w:cstheme="majorBidi"/>
                <w:sz w:val="14"/>
                <w:szCs w:val="14"/>
                <w:lang w:val="es-ES" w:eastAsia="es-ES"/>
              </w:rPr>
              <w:t xml:space="preserve">Fuente: Tomado de  </w:t>
            </w:r>
            <w:sdt>
              <w:sdtPr>
                <w:rPr>
                  <w:rStyle w:val="Fuerte"/>
                  <w:rFonts w:asciiTheme="majorBidi" w:hAnsiTheme="majorBidi" w:cstheme="majorBidi"/>
                  <w:sz w:val="14"/>
                  <w:szCs w:val="14"/>
                  <w:lang w:val="es-ES" w:eastAsia="es-ES"/>
                </w:rPr>
                <w:id w:val="-494188744"/>
                <w:citation/>
              </w:sdtPr>
              <w:sdtContent>
                <w:r w:rsidRPr="003B3D36">
                  <w:rPr>
                    <w:rStyle w:val="Fuerte"/>
                    <w:rFonts w:asciiTheme="majorBidi" w:hAnsiTheme="majorBidi" w:cstheme="majorBidi"/>
                    <w:sz w:val="14"/>
                    <w:szCs w:val="14"/>
                    <w:lang w:val="es-ES" w:eastAsia="es-ES"/>
                  </w:rPr>
                  <w:fldChar w:fldCharType="begin"/>
                </w:r>
                <w:r w:rsidRPr="003B3D36">
                  <w:rPr>
                    <w:rStyle w:val="Fuerte"/>
                    <w:rFonts w:asciiTheme="majorBidi" w:hAnsiTheme="majorBidi" w:cstheme="majorBidi"/>
                    <w:sz w:val="14"/>
                    <w:szCs w:val="14"/>
                    <w:lang w:eastAsia="es-ES"/>
                  </w:rPr>
                  <w:instrText xml:space="preserve"> CITATION ICC26 \l 9226 </w:instrText>
                </w:r>
                <w:r w:rsidRPr="003B3D36">
                  <w:rPr>
                    <w:rStyle w:val="Fuerte"/>
                    <w:rFonts w:asciiTheme="majorBidi" w:hAnsiTheme="majorBidi" w:cstheme="majorBidi"/>
                    <w:sz w:val="14"/>
                    <w:szCs w:val="14"/>
                    <w:lang w:val="es-ES" w:eastAsia="es-ES"/>
                  </w:rPr>
                  <w:fldChar w:fldCharType="separate"/>
                </w:r>
                <w:r w:rsidR="003D3931" w:rsidRPr="003D3931">
                  <w:rPr>
                    <w:rFonts w:asciiTheme="majorBidi" w:hAnsiTheme="majorBidi" w:cstheme="majorBidi"/>
                    <w:noProof/>
                    <w:sz w:val="14"/>
                    <w:szCs w:val="14"/>
                    <w:lang w:eastAsia="es-ES"/>
                  </w:rPr>
                  <w:t>(ICC, 2026)</w:t>
                </w:r>
                <w:r w:rsidRPr="003B3D36">
                  <w:rPr>
                    <w:rStyle w:val="Fuerte"/>
                    <w:rFonts w:asciiTheme="majorBidi" w:hAnsiTheme="majorBidi" w:cstheme="majorBidi"/>
                    <w:sz w:val="14"/>
                    <w:szCs w:val="14"/>
                    <w:lang w:val="es-ES" w:eastAsia="es-ES"/>
                  </w:rPr>
                  <w:fldChar w:fldCharType="end"/>
                </w:r>
              </w:sdtContent>
            </w:sdt>
          </w:p>
        </w:tc>
      </w:tr>
    </w:tbl>
    <w:p w14:paraId="2C0DAEF4" w14:textId="014A3B56" w:rsidR="00B4003D" w:rsidRPr="00B4003D" w:rsidRDefault="00F67896" w:rsidP="001B0D1D">
      <w:pPr>
        <w:rPr>
          <w:rFonts w:asciiTheme="majorBidi" w:hAnsiTheme="majorBidi" w:cstheme="majorBidi"/>
          <w:bCs/>
          <w:lang w:val="es-ES" w:eastAsia="es-ES"/>
        </w:rPr>
      </w:pPr>
      <w:r w:rsidRPr="00F67896">
        <w:rPr>
          <w:rStyle w:val="Fuerte"/>
          <w:rFonts w:asciiTheme="majorBidi" w:hAnsiTheme="majorBidi" w:cstheme="majorBidi"/>
          <w:lang w:val="es-ES" w:eastAsia="es-ES"/>
        </w:rPr>
        <w:t xml:space="preserve">En ese </w:t>
      </w:r>
      <w:r>
        <w:rPr>
          <w:rStyle w:val="Fuerte"/>
          <w:rFonts w:asciiTheme="majorBidi" w:hAnsiTheme="majorBidi" w:cstheme="majorBidi"/>
          <w:lang w:val="es-ES" w:eastAsia="es-ES"/>
        </w:rPr>
        <w:t xml:space="preserve">sentido, para la adecuada gestión de todos </w:t>
      </w:r>
      <w:r w:rsidR="00EF1F23">
        <w:rPr>
          <w:rStyle w:val="Fuerte"/>
          <w:rFonts w:asciiTheme="majorBidi" w:hAnsiTheme="majorBidi" w:cstheme="majorBidi"/>
          <w:lang w:val="es-ES" w:eastAsia="es-ES"/>
        </w:rPr>
        <w:t xml:space="preserve">los </w:t>
      </w:r>
      <w:r>
        <w:rPr>
          <w:rStyle w:val="Fuerte"/>
          <w:rFonts w:asciiTheme="majorBidi" w:hAnsiTheme="majorBidi" w:cstheme="majorBidi"/>
          <w:lang w:val="es-ES" w:eastAsia="es-ES"/>
        </w:rPr>
        <w:t>datos</w:t>
      </w:r>
      <w:r w:rsidR="00EF1F23">
        <w:rPr>
          <w:rStyle w:val="Fuerte"/>
          <w:rFonts w:asciiTheme="majorBidi" w:hAnsiTheme="majorBidi" w:cstheme="majorBidi"/>
          <w:lang w:val="es-ES" w:eastAsia="es-ES"/>
        </w:rPr>
        <w:t xml:space="preserve"> producidos por el estado</w:t>
      </w:r>
      <w:r>
        <w:rPr>
          <w:rStyle w:val="Fuerte"/>
          <w:rFonts w:asciiTheme="majorBidi" w:hAnsiTheme="majorBidi" w:cstheme="majorBidi"/>
          <w:lang w:val="es-ES" w:eastAsia="es-ES"/>
        </w:rPr>
        <w:t xml:space="preserve"> se puede adoptar el marco de </w:t>
      </w:r>
      <w:r w:rsidRPr="00F67896">
        <w:rPr>
          <w:rStyle w:val="Fuerte"/>
          <w:rFonts w:asciiTheme="majorBidi" w:hAnsiTheme="majorBidi" w:cstheme="majorBidi"/>
          <w:lang w:val="es-ES" w:eastAsia="es-ES"/>
        </w:rPr>
        <w:t>referencia</w:t>
      </w:r>
      <w:r>
        <w:rPr>
          <w:rStyle w:val="Fuerte"/>
          <w:rFonts w:asciiTheme="majorBidi" w:hAnsiTheme="majorBidi" w:cstheme="majorBidi"/>
          <w:lang w:val="es-ES" w:eastAsia="es-ES"/>
        </w:rPr>
        <w:t xml:space="preserve"> de la </w:t>
      </w:r>
      <w:r w:rsidRPr="00F67896">
        <w:rPr>
          <w:rStyle w:val="Fuerte"/>
          <w:rFonts w:asciiTheme="majorBidi" w:hAnsiTheme="majorBidi" w:cstheme="majorBidi"/>
          <w:lang w:val="es-ES" w:eastAsia="es-ES"/>
        </w:rPr>
        <w:t>Asociación de Administración y Gestión de Datos</w:t>
      </w:r>
      <w:r>
        <w:rPr>
          <w:rStyle w:val="Fuerte"/>
          <w:rFonts w:asciiTheme="majorBidi" w:hAnsiTheme="majorBidi" w:cstheme="majorBidi"/>
          <w:lang w:val="es-ES" w:eastAsia="es-ES"/>
        </w:rPr>
        <w:t xml:space="preserve"> o </w:t>
      </w:r>
      <w:r w:rsidRPr="00256486">
        <w:rPr>
          <w:rStyle w:val="Fuerte"/>
          <w:rFonts w:asciiTheme="majorBidi" w:hAnsiTheme="majorBidi" w:cstheme="majorBidi"/>
          <w:i/>
          <w:iCs/>
          <w:lang w:val="es-ES" w:eastAsia="es-ES"/>
        </w:rPr>
        <w:t>Data Administration Management Association</w:t>
      </w:r>
      <w:r w:rsidRPr="00F67896">
        <w:rPr>
          <w:rStyle w:val="Fuerte"/>
          <w:rFonts w:asciiTheme="majorBidi" w:hAnsiTheme="majorBidi" w:cstheme="majorBidi"/>
          <w:lang w:val="es-ES" w:eastAsia="es-ES"/>
        </w:rPr>
        <w:t>,</w:t>
      </w:r>
      <w:r>
        <w:rPr>
          <w:rStyle w:val="Fuerte"/>
          <w:rFonts w:asciiTheme="majorBidi" w:hAnsiTheme="majorBidi" w:cstheme="majorBidi"/>
          <w:lang w:val="es-ES" w:eastAsia="es-ES"/>
        </w:rPr>
        <w:t xml:space="preserve">-DAMA por sus siglas en inglés- que publicó un libro </w:t>
      </w:r>
      <w:r w:rsidR="00256486">
        <w:rPr>
          <w:rStyle w:val="Fuerte"/>
          <w:rFonts w:asciiTheme="majorBidi" w:hAnsiTheme="majorBidi" w:cstheme="majorBidi"/>
          <w:lang w:val="es-ES" w:eastAsia="es-ES"/>
        </w:rPr>
        <w:t xml:space="preserve">llamado </w:t>
      </w:r>
      <w:r w:rsidRPr="00F67896">
        <w:rPr>
          <w:rStyle w:val="Fuerte"/>
          <w:rFonts w:asciiTheme="majorBidi" w:hAnsiTheme="majorBidi" w:cstheme="majorBidi"/>
          <w:lang w:val="es-ES" w:eastAsia="es-ES"/>
        </w:rPr>
        <w:t>Cuerpo de Conocimientos de Gestión de Datos (Data Management Body of Knowledge</w:t>
      </w:r>
      <w:r>
        <w:rPr>
          <w:rStyle w:val="Fuerte"/>
          <w:rFonts w:asciiTheme="majorBidi" w:hAnsiTheme="majorBidi" w:cstheme="majorBidi"/>
          <w:lang w:val="es-ES" w:eastAsia="es-ES"/>
        </w:rPr>
        <w:t xml:space="preserve">, </w:t>
      </w:r>
      <w:r w:rsidRPr="00F67896">
        <w:rPr>
          <w:rStyle w:val="Fuerte"/>
          <w:rFonts w:asciiTheme="majorBidi" w:hAnsiTheme="majorBidi" w:cstheme="majorBidi"/>
          <w:lang w:val="es-ES" w:eastAsia="es-ES"/>
        </w:rPr>
        <w:t>DAMA-</w:t>
      </w:r>
      <w:r w:rsidRPr="00B4003D">
        <w:rPr>
          <w:rStyle w:val="Fuerte"/>
          <w:rFonts w:asciiTheme="majorBidi" w:hAnsiTheme="majorBidi" w:cstheme="majorBidi"/>
          <w:lang w:val="es-MX" w:eastAsia="es-ES"/>
        </w:rPr>
        <w:t xml:space="preserve">DMBOK®) </w:t>
      </w:r>
      <w:sdt>
        <w:sdtPr>
          <w:rPr>
            <w:rStyle w:val="Fuerte"/>
            <w:rFonts w:asciiTheme="majorBidi" w:hAnsiTheme="majorBidi" w:cstheme="majorBidi"/>
            <w:lang w:val="es-MX" w:eastAsia="es-ES"/>
          </w:rPr>
          <w:id w:val="1517263959"/>
          <w:citation/>
        </w:sdtPr>
        <w:sdtContent>
          <w:r w:rsidRPr="00B4003D">
            <w:rPr>
              <w:rStyle w:val="Fuerte"/>
              <w:rFonts w:asciiTheme="majorBidi" w:hAnsiTheme="majorBidi" w:cstheme="majorBidi"/>
              <w:lang w:val="es-MX" w:eastAsia="es-ES"/>
            </w:rPr>
            <w:fldChar w:fldCharType="begin"/>
          </w:r>
          <w:r w:rsidRPr="00B4003D">
            <w:rPr>
              <w:rStyle w:val="Fuerte"/>
              <w:rFonts w:asciiTheme="majorBidi" w:hAnsiTheme="majorBidi" w:cstheme="majorBidi"/>
              <w:lang w:val="es-MX" w:eastAsia="es-ES"/>
            </w:rPr>
            <w:instrText xml:space="preserve"> CITATION DAM26 \l 9226 </w:instrText>
          </w:r>
          <w:r w:rsidRPr="00B4003D">
            <w:rPr>
              <w:rStyle w:val="Fuerte"/>
              <w:rFonts w:asciiTheme="majorBidi" w:hAnsiTheme="majorBidi" w:cstheme="majorBidi"/>
              <w:lang w:val="es-MX" w:eastAsia="es-ES"/>
            </w:rPr>
            <w:fldChar w:fldCharType="separate"/>
          </w:r>
          <w:r w:rsidR="003D3931" w:rsidRPr="003D3931">
            <w:rPr>
              <w:rFonts w:asciiTheme="majorBidi" w:hAnsiTheme="majorBidi" w:cstheme="majorBidi"/>
              <w:noProof/>
              <w:lang w:val="es-MX" w:eastAsia="es-ES"/>
            </w:rPr>
            <w:t>(DAMA , 2026)</w:t>
          </w:r>
          <w:r w:rsidRPr="00B4003D">
            <w:rPr>
              <w:rStyle w:val="Fuerte"/>
              <w:rFonts w:asciiTheme="majorBidi" w:hAnsiTheme="majorBidi" w:cstheme="majorBidi"/>
              <w:lang w:val="es-MX" w:eastAsia="es-ES"/>
            </w:rPr>
            <w:fldChar w:fldCharType="end"/>
          </w:r>
        </w:sdtContent>
      </w:sdt>
      <w:r w:rsidR="00256486" w:rsidRPr="00B4003D">
        <w:rPr>
          <w:rStyle w:val="Fuerte"/>
          <w:rFonts w:asciiTheme="majorBidi" w:hAnsiTheme="majorBidi" w:cstheme="majorBidi"/>
          <w:lang w:val="es-MX" w:eastAsia="es-ES"/>
        </w:rPr>
        <w:t xml:space="preserve">, donde se resume </w:t>
      </w:r>
      <w:r w:rsidR="003B3D36" w:rsidRPr="00B4003D">
        <w:rPr>
          <w:rStyle w:val="Fuerte"/>
          <w:rFonts w:asciiTheme="majorBidi" w:hAnsiTheme="majorBidi" w:cstheme="majorBidi"/>
          <w:lang w:val="es-MX" w:eastAsia="es-ES"/>
        </w:rPr>
        <w:t>en</w:t>
      </w:r>
      <w:r w:rsidR="00256486" w:rsidRPr="00B4003D">
        <w:rPr>
          <w:rStyle w:val="Fuerte"/>
          <w:rFonts w:asciiTheme="majorBidi" w:hAnsiTheme="majorBidi" w:cstheme="majorBidi"/>
          <w:lang w:val="es-MX" w:eastAsia="es-ES"/>
        </w:rPr>
        <w:t xml:space="preserve"> dimensiones a través de la denominada Rueda el </w:t>
      </w:r>
      <w:r w:rsidR="00A6528C" w:rsidRPr="00B4003D">
        <w:rPr>
          <w:rStyle w:val="Fuerte"/>
          <w:rFonts w:asciiTheme="majorBidi" w:hAnsiTheme="majorBidi" w:cstheme="majorBidi"/>
          <w:lang w:val="es-MX" w:eastAsia="es-ES"/>
        </w:rPr>
        <w:t xml:space="preserve">DAMA </w:t>
      </w:r>
      <w:r w:rsidR="00B4003D">
        <w:rPr>
          <w:rStyle w:val="Fuerte"/>
          <w:rFonts w:asciiTheme="majorBidi" w:hAnsiTheme="majorBidi" w:cstheme="majorBidi"/>
          <w:lang w:val="es-MX" w:eastAsia="es-ES"/>
        </w:rPr>
        <w:t xml:space="preserve">(ver </w:t>
      </w:r>
      <w:r w:rsidR="00A6528C" w:rsidRPr="00B4003D">
        <w:rPr>
          <w:rStyle w:val="Fuerte"/>
          <w:rFonts w:asciiTheme="majorBidi" w:hAnsiTheme="majorBidi" w:cstheme="majorBidi"/>
          <w:lang w:val="es-MX" w:eastAsia="es-ES"/>
        </w:rPr>
        <w:fldChar w:fldCharType="begin"/>
      </w:r>
      <w:r w:rsidR="00A6528C" w:rsidRPr="00B4003D">
        <w:rPr>
          <w:rStyle w:val="Fuerte"/>
          <w:rFonts w:asciiTheme="majorBidi" w:hAnsiTheme="majorBidi" w:cstheme="majorBidi"/>
          <w:lang w:val="es-MX" w:eastAsia="es-ES"/>
        </w:rPr>
        <w:instrText xml:space="preserve"> REF _Ref228895677 \h </w:instrText>
      </w:r>
      <w:r w:rsidR="00B4003D">
        <w:rPr>
          <w:rStyle w:val="Fuerte"/>
          <w:rFonts w:asciiTheme="majorBidi" w:hAnsiTheme="majorBidi" w:cstheme="majorBidi"/>
          <w:lang w:val="es-MX" w:eastAsia="es-ES"/>
        </w:rPr>
        <w:instrText xml:space="preserve"> \* MERGEFORMAT </w:instrText>
      </w:r>
      <w:r w:rsidR="00A6528C" w:rsidRPr="00B4003D">
        <w:rPr>
          <w:rStyle w:val="Fuerte"/>
          <w:rFonts w:asciiTheme="majorBidi" w:hAnsiTheme="majorBidi" w:cstheme="majorBidi"/>
          <w:lang w:val="es-MX" w:eastAsia="es-ES"/>
        </w:rPr>
      </w:r>
      <w:r w:rsidR="00A6528C" w:rsidRPr="00B4003D">
        <w:rPr>
          <w:rStyle w:val="Fuerte"/>
          <w:rFonts w:asciiTheme="majorBidi" w:hAnsiTheme="majorBidi" w:cstheme="majorBidi"/>
          <w:lang w:val="es-MX" w:eastAsia="es-ES"/>
        </w:rPr>
        <w:fldChar w:fldCharType="separate"/>
      </w:r>
      <w:r w:rsidR="003D3931" w:rsidRPr="003D3931">
        <w:rPr>
          <w:rStyle w:val="Fuerte"/>
          <w:rFonts w:asciiTheme="majorBidi" w:hAnsiTheme="majorBidi" w:cstheme="majorBidi"/>
          <w:lang w:val="es-MX" w:eastAsia="es-ES"/>
        </w:rPr>
        <w:t>Imagen 2</w:t>
      </w:r>
      <w:r w:rsidR="00A6528C" w:rsidRPr="00B4003D">
        <w:rPr>
          <w:rStyle w:val="Fuerte"/>
          <w:rFonts w:asciiTheme="majorBidi" w:hAnsiTheme="majorBidi" w:cstheme="majorBidi"/>
          <w:lang w:val="es-MX" w:eastAsia="es-ES"/>
        </w:rPr>
        <w:fldChar w:fldCharType="end"/>
      </w:r>
      <w:r w:rsidR="00B4003D">
        <w:rPr>
          <w:rStyle w:val="Fuerte"/>
          <w:rFonts w:asciiTheme="majorBidi" w:hAnsiTheme="majorBidi" w:cstheme="majorBidi"/>
          <w:lang w:val="es-MX" w:eastAsia="es-ES"/>
        </w:rPr>
        <w:t>) d</w:t>
      </w:r>
      <w:r w:rsidR="00A6528C" w:rsidRPr="00A6528C">
        <w:rPr>
          <w:rStyle w:val="Fuerte"/>
          <w:rFonts w:asciiTheme="majorBidi" w:hAnsiTheme="majorBidi" w:cstheme="majorBidi"/>
          <w:lang w:val="es-MX" w:eastAsia="es-ES"/>
        </w:rPr>
        <w:t>onde se abordan temas de calidad de datos seguridad datos maestros e inteligencia de negocio entre otros</w:t>
      </w:r>
      <w:r w:rsidR="00A6528C">
        <w:rPr>
          <w:rStyle w:val="Fuerte"/>
          <w:rFonts w:asciiTheme="majorBidi" w:hAnsiTheme="majorBidi" w:cstheme="majorBidi"/>
          <w:lang w:val="es-MX" w:eastAsia="es-ES"/>
        </w:rPr>
        <w:t>.</w:t>
      </w:r>
      <w:r w:rsidR="00E618E9">
        <w:rPr>
          <w:rStyle w:val="Fuerte"/>
          <w:rFonts w:asciiTheme="majorBidi" w:hAnsiTheme="majorBidi" w:cstheme="majorBidi"/>
          <w:lang w:val="es-MX" w:eastAsia="es-ES"/>
        </w:rPr>
        <w:t xml:space="preserve"> </w:t>
      </w:r>
      <w:r w:rsidR="00E618E9" w:rsidRPr="00E618E9">
        <w:rPr>
          <w:rStyle w:val="Fuerte"/>
          <w:rFonts w:asciiTheme="majorBidi" w:hAnsiTheme="majorBidi" w:cstheme="majorBidi"/>
          <w:lang w:val="es-MX" w:eastAsia="es-ES"/>
        </w:rPr>
        <w:t xml:space="preserve">Para identificar anomalías bajo un enfoque de Gobierno de Datos, es necesario mapear el proceso de negocio (las etapas de contratación) con los activos de información (las variables del SECOP II). </w:t>
      </w:r>
      <w:r w:rsidR="003B3D36">
        <w:rPr>
          <w:rStyle w:val="Fuerte"/>
          <w:rFonts w:asciiTheme="majorBidi" w:hAnsiTheme="majorBidi" w:cstheme="majorBidi"/>
          <w:lang w:val="es-MX" w:eastAsia="es-ES"/>
        </w:rPr>
        <w:t xml:space="preserve">Otro </w:t>
      </w:r>
      <w:r w:rsidR="007441A9">
        <w:rPr>
          <w:rStyle w:val="Fuerte"/>
          <w:rFonts w:asciiTheme="majorBidi" w:hAnsiTheme="majorBidi" w:cstheme="majorBidi"/>
          <w:lang w:val="es-MX" w:eastAsia="es-ES"/>
        </w:rPr>
        <w:t>enfoque metodológico</w:t>
      </w:r>
      <w:r w:rsidR="003B3D36">
        <w:rPr>
          <w:rStyle w:val="Fuerte"/>
          <w:rFonts w:asciiTheme="majorBidi" w:hAnsiTheme="majorBidi" w:cstheme="majorBidi"/>
          <w:lang w:val="es-MX" w:eastAsia="es-ES"/>
        </w:rPr>
        <w:t xml:space="preserve"> complementario es el </w:t>
      </w:r>
      <w:r w:rsidR="007441A9" w:rsidRPr="007441A9">
        <w:rPr>
          <w:rStyle w:val="Fuerte"/>
          <w:rFonts w:asciiTheme="majorBidi" w:hAnsiTheme="majorBidi" w:cstheme="majorBidi"/>
          <w:lang w:val="es-MX" w:eastAsia="es-ES"/>
        </w:rPr>
        <w:t xml:space="preserve">CRISP-DM (Cross-Industry Standard Process for Data Mining) </w:t>
      </w:r>
      <w:r w:rsidR="007441A9">
        <w:rPr>
          <w:rStyle w:val="Fuerte"/>
          <w:rFonts w:asciiTheme="majorBidi" w:hAnsiTheme="majorBidi" w:cstheme="majorBidi"/>
          <w:lang w:val="es-MX" w:eastAsia="es-ES"/>
        </w:rPr>
        <w:t xml:space="preserve">para proyectos en ciencia de datos. </w:t>
      </w:r>
      <w:r w:rsidR="00E618E9" w:rsidRPr="00E618E9">
        <w:rPr>
          <w:rStyle w:val="Fuerte"/>
          <w:rFonts w:asciiTheme="majorBidi" w:hAnsiTheme="majorBidi" w:cstheme="majorBidi"/>
          <w:lang w:val="es-MX" w:eastAsia="es-ES"/>
        </w:rPr>
        <w:t xml:space="preserve">Esta alineación permite detectar </w:t>
      </w:r>
      <w:r w:rsidR="00E618E9" w:rsidRPr="00E618E9">
        <w:rPr>
          <w:rStyle w:val="Fuerte"/>
          <w:rFonts w:asciiTheme="majorBidi" w:hAnsiTheme="majorBidi" w:cstheme="majorBidi"/>
          <w:i/>
          <w:iCs/>
          <w:lang w:val="es-MX" w:eastAsia="es-ES"/>
        </w:rPr>
        <w:t xml:space="preserve">banderas rojas </w:t>
      </w:r>
      <w:r w:rsidR="00E618E9" w:rsidRPr="00E618E9">
        <w:rPr>
          <w:rStyle w:val="Fuerte"/>
          <w:rFonts w:asciiTheme="majorBidi" w:hAnsiTheme="majorBidi" w:cstheme="majorBidi"/>
          <w:lang w:val="es-MX" w:eastAsia="es-ES"/>
        </w:rPr>
        <w:t>que sugieren debilidades en la integridad o posibles riesgos de gestión.</w:t>
      </w:r>
      <w:r w:rsidR="00FF5FB2">
        <w:rPr>
          <w:rStyle w:val="Fuerte"/>
          <w:rFonts w:asciiTheme="majorBidi" w:hAnsiTheme="majorBidi" w:cstheme="majorBidi"/>
          <w:lang w:val="es-MX" w:eastAsia="es-ES"/>
        </w:rPr>
        <w:t xml:space="preserve"> Para materializar esta alineación, recurre a procesos de Extracción, Transformación y Carga o ETL -</w:t>
      </w:r>
      <w:r w:rsidR="00FF5FB2" w:rsidRPr="00FF5FB2">
        <w:rPr>
          <w:rStyle w:val="Fuerte"/>
          <w:rFonts w:asciiTheme="majorBidi" w:hAnsiTheme="majorBidi" w:cstheme="majorBidi"/>
          <w:lang w:val="es-MX" w:eastAsia="es-ES"/>
        </w:rPr>
        <w:t>Extract, Transform, Load</w:t>
      </w:r>
      <w:r w:rsidR="00FF5FB2">
        <w:rPr>
          <w:rStyle w:val="Fuerte"/>
          <w:rFonts w:asciiTheme="majorBidi" w:hAnsiTheme="majorBidi" w:cstheme="majorBidi"/>
          <w:lang w:val="es-MX" w:eastAsia="es-ES"/>
        </w:rPr>
        <w:t xml:space="preserve"> </w:t>
      </w:r>
      <w:r w:rsidR="00FF5FB2" w:rsidRPr="00FF5FB2">
        <w:rPr>
          <w:rStyle w:val="Fuerte"/>
          <w:rFonts w:asciiTheme="majorBidi" w:hAnsiTheme="majorBidi" w:cstheme="majorBidi"/>
          <w:lang w:val="es-MX" w:eastAsia="es-ES"/>
        </w:rPr>
        <w:t>por sus siglas en inglés-</w:t>
      </w:r>
      <w:r w:rsidR="00FF5FB2">
        <w:rPr>
          <w:rStyle w:val="Fuerte"/>
          <w:rFonts w:asciiTheme="majorBidi" w:hAnsiTheme="majorBidi" w:cstheme="majorBidi"/>
          <w:lang w:val="es-MX" w:eastAsia="es-ES"/>
        </w:rPr>
        <w:t xml:space="preserve">, los cuales permiten integrar los datos crudos del SECOPI II a un entorno controlado para su análisis. </w:t>
      </w:r>
      <w:r w:rsidR="00B4003D">
        <w:rPr>
          <w:rStyle w:val="Fuerte"/>
          <w:rFonts w:asciiTheme="majorBidi" w:hAnsiTheme="majorBidi" w:cstheme="majorBidi"/>
          <w:lang w:val="es-MX" w:eastAsia="es-ES"/>
        </w:rPr>
        <w:t>E</w:t>
      </w:r>
      <w:r w:rsidR="00B4003D">
        <w:rPr>
          <w:lang w:val="es-MX" w:eastAsia="es-ES"/>
        </w:rPr>
        <w:t xml:space="preserve">n la </w:t>
      </w:r>
      <w:r w:rsidR="00B4003D">
        <w:rPr>
          <w:lang w:val="es-MX" w:eastAsia="es-ES"/>
        </w:rPr>
        <w:fldChar w:fldCharType="begin"/>
      </w:r>
      <w:r w:rsidR="00B4003D">
        <w:rPr>
          <w:lang w:val="es-MX" w:eastAsia="es-ES"/>
        </w:rPr>
        <w:instrText xml:space="preserve"> REF _Ref229928248 \h </w:instrText>
      </w:r>
      <w:r w:rsidR="00B4003D">
        <w:rPr>
          <w:lang w:val="es-MX" w:eastAsia="es-ES"/>
        </w:rPr>
      </w:r>
      <w:r w:rsidR="00B4003D">
        <w:rPr>
          <w:lang w:val="es-MX" w:eastAsia="es-ES"/>
        </w:rPr>
        <w:fldChar w:fldCharType="separate"/>
      </w:r>
      <w:r w:rsidR="003D3931">
        <w:t xml:space="preserve">Imagen </w:t>
      </w:r>
      <w:r w:rsidR="003D3931">
        <w:rPr>
          <w:noProof/>
        </w:rPr>
        <w:t>4</w:t>
      </w:r>
      <w:r w:rsidR="003D3931">
        <w:t xml:space="preserve"> </w:t>
      </w:r>
      <w:r w:rsidR="00B4003D">
        <w:rPr>
          <w:lang w:val="es-MX" w:eastAsia="es-ES"/>
        </w:rPr>
        <w:fldChar w:fldCharType="end"/>
      </w:r>
      <w:r w:rsidR="00B4003D">
        <w:rPr>
          <w:lang w:val="es-MX" w:eastAsia="es-ES"/>
        </w:rPr>
        <w:t xml:space="preserve"> se detalla la equivalencia de las fases implementadas en el presente documento.</w:t>
      </w:r>
    </w:p>
    <w:p w14:paraId="248C1EDA" w14:textId="77777777" w:rsidR="003A3612" w:rsidRDefault="003A3612" w:rsidP="00217861">
      <w:pPr>
        <w:rPr>
          <w:lang w:val="es-MX" w:eastAsia="es-ES"/>
        </w:rPr>
      </w:pPr>
    </w:p>
    <w:p w14:paraId="17FD637F" w14:textId="367C441C" w:rsidR="00130286" w:rsidRDefault="00217861" w:rsidP="00217861">
      <w:pPr>
        <w:rPr>
          <w:rStyle w:val="Fuerte"/>
          <w:rFonts w:asciiTheme="majorBidi" w:hAnsiTheme="majorBidi" w:cstheme="majorBidi"/>
          <w:lang w:val="es-MX" w:eastAsia="es-ES"/>
        </w:rPr>
      </w:pPr>
      <w:r>
        <w:rPr>
          <w:lang w:val="es-MX" w:eastAsia="es-ES"/>
        </w:rPr>
        <w:t xml:space="preserve">Ahora bien, </w:t>
      </w:r>
      <w:r w:rsidR="00DC6B57">
        <w:rPr>
          <w:lang w:val="es-MX" w:eastAsia="es-ES"/>
        </w:rPr>
        <w:t xml:space="preserve">dentro de </w:t>
      </w:r>
      <w:r>
        <w:rPr>
          <w:lang w:val="es-MX" w:eastAsia="es-ES"/>
        </w:rPr>
        <w:t xml:space="preserve"> las herramientas que</w:t>
      </w:r>
      <w:r w:rsidR="00DC6B57">
        <w:rPr>
          <w:lang w:val="es-MX" w:eastAsia="es-ES"/>
        </w:rPr>
        <w:t xml:space="preserve"> se</w:t>
      </w:r>
      <w:r>
        <w:rPr>
          <w:lang w:val="es-MX" w:eastAsia="es-ES"/>
        </w:rPr>
        <w:t xml:space="preserve"> disponen </w:t>
      </w:r>
      <w:r w:rsidR="00DC6B57">
        <w:rPr>
          <w:lang w:val="es-MX" w:eastAsia="es-ES"/>
        </w:rPr>
        <w:t>e</w:t>
      </w:r>
      <w:r w:rsidRPr="003A3357">
        <w:rPr>
          <w:lang w:val="es-MX" w:eastAsia="es-ES"/>
        </w:rPr>
        <w:t xml:space="preserve">n Colombia </w:t>
      </w:r>
      <w:r w:rsidR="00DC6B57">
        <w:rPr>
          <w:lang w:val="es-MX" w:eastAsia="es-ES"/>
        </w:rPr>
        <w:t xml:space="preserve">, </w:t>
      </w:r>
      <w:r w:rsidRPr="003A3357">
        <w:rPr>
          <w:lang w:val="es-MX" w:eastAsia="es-ES"/>
        </w:rPr>
        <w:t>el portal de datos abiertos usa la plataforma de Sorata</w:t>
      </w:r>
      <w:r>
        <w:rPr>
          <w:lang w:val="es-MX" w:eastAsia="es-ES"/>
        </w:rPr>
        <w:t xml:space="preserve"> usa</w:t>
      </w:r>
      <w:r w:rsidRPr="003A3357">
        <w:rPr>
          <w:lang w:val="es-MX" w:eastAsia="es-ES"/>
        </w:rPr>
        <w:t xml:space="preserve"> la API SODA  -Socrata Open Data API- </w:t>
      </w:r>
      <w:sdt>
        <w:sdtPr>
          <w:rPr>
            <w:lang w:val="es-MX" w:eastAsia="es-ES"/>
          </w:rPr>
          <w:id w:val="1917512551"/>
          <w:citation/>
        </w:sdtPr>
        <w:sdtContent>
          <w:r w:rsidRPr="003A3357">
            <w:rPr>
              <w:lang w:val="es-MX" w:eastAsia="es-ES"/>
            </w:rPr>
            <w:fldChar w:fldCharType="begin"/>
          </w:r>
          <w:r w:rsidRPr="003A3357">
            <w:rPr>
              <w:lang w:eastAsia="es-ES"/>
            </w:rPr>
            <w:instrText xml:space="preserve"> CITATION Min261 \l 9226 </w:instrText>
          </w:r>
          <w:r w:rsidRPr="003A3357">
            <w:rPr>
              <w:lang w:val="es-MX" w:eastAsia="es-ES"/>
            </w:rPr>
            <w:fldChar w:fldCharType="separate"/>
          </w:r>
          <w:r w:rsidR="003D3931">
            <w:rPr>
              <w:noProof/>
              <w:lang w:eastAsia="es-ES"/>
            </w:rPr>
            <w:t>(MinTIC, 2026)</w:t>
          </w:r>
          <w:r w:rsidRPr="003A3357">
            <w:rPr>
              <w:lang w:val="es-MX" w:eastAsia="es-ES"/>
            </w:rPr>
            <w:fldChar w:fldCharType="end"/>
          </w:r>
        </w:sdtContent>
      </w:sdt>
      <w:r w:rsidRPr="003A3357">
        <w:rPr>
          <w:lang w:val="es-MX" w:eastAsia="es-ES"/>
        </w:rPr>
        <w:t xml:space="preserve"> </w:t>
      </w:r>
      <w:r w:rsidR="00DC6B57" w:rsidRPr="003A3357">
        <w:rPr>
          <w:lang w:val="es-MX" w:eastAsia="es-ES"/>
        </w:rPr>
        <w:t xml:space="preserve">-; </w:t>
      </w:r>
      <w:r w:rsidR="00DC6B57">
        <w:rPr>
          <w:lang w:val="es-MX" w:eastAsia="es-ES"/>
        </w:rPr>
        <w:t>los datos</w:t>
      </w:r>
      <w:r w:rsidR="00DC6B57" w:rsidRPr="003A3357">
        <w:rPr>
          <w:lang w:val="es-MX" w:eastAsia="es-ES"/>
        </w:rPr>
        <w:t>, se puede acceder a través de una interfaz de programación de aplicaciones o API -</w:t>
      </w:r>
      <w:r w:rsidR="00DC6B57" w:rsidRPr="003A3357">
        <w:t xml:space="preserve"> </w:t>
      </w:r>
      <w:r w:rsidR="00DC6B57" w:rsidRPr="003A3357">
        <w:rPr>
          <w:lang w:val="es-MX" w:eastAsia="es-ES"/>
        </w:rPr>
        <w:t xml:space="preserve">Application Programming Interface por sus siglas en inglés-, que actúan como puentes entre aplicaciones, lo que les permite comunicarse y compartir datos </w:t>
      </w:r>
      <w:sdt>
        <w:sdtPr>
          <w:rPr>
            <w:lang w:val="es-MX" w:eastAsia="es-ES"/>
          </w:rPr>
          <w:id w:val="-1778554001"/>
          <w:citation/>
        </w:sdtPr>
        <w:sdtContent>
          <w:r w:rsidR="00DC6B57" w:rsidRPr="003A3357">
            <w:rPr>
              <w:lang w:val="es-MX" w:eastAsia="es-ES"/>
            </w:rPr>
            <w:fldChar w:fldCharType="begin"/>
          </w:r>
          <w:r w:rsidR="00F64BCA">
            <w:rPr>
              <w:lang w:eastAsia="es-ES"/>
            </w:rPr>
            <w:instrText xml:space="preserve">CITATION Oac26 \l 9226 </w:instrText>
          </w:r>
          <w:r w:rsidR="00DC6B57" w:rsidRPr="003A3357">
            <w:rPr>
              <w:lang w:val="es-MX" w:eastAsia="es-ES"/>
            </w:rPr>
            <w:fldChar w:fldCharType="separate"/>
          </w:r>
          <w:r w:rsidR="00F64BCA">
            <w:rPr>
              <w:noProof/>
              <w:lang w:eastAsia="es-ES"/>
            </w:rPr>
            <w:t>(Oracle, 2026)</w:t>
          </w:r>
          <w:r w:rsidR="00DC6B57" w:rsidRPr="003A3357">
            <w:rPr>
              <w:lang w:val="es-MX" w:eastAsia="es-ES"/>
            </w:rPr>
            <w:fldChar w:fldCharType="end"/>
          </w:r>
        </w:sdtContent>
      </w:sdt>
      <w:r w:rsidR="00DC6B57">
        <w:rPr>
          <w:lang w:val="es-MX" w:eastAsia="es-ES"/>
        </w:rPr>
        <w:t xml:space="preserve">, </w:t>
      </w:r>
      <w:r w:rsidRPr="003A3357">
        <w:rPr>
          <w:lang w:val="es-MX" w:eastAsia="es-ES"/>
        </w:rPr>
        <w:t xml:space="preserve">que es de tipo RESTful la cual permite a desarrolladores, investigadores y analistas extraer datos directamente desde el portal sin necesidad de descargar archivos manuales </w:t>
      </w:r>
      <w:sdt>
        <w:sdtPr>
          <w:rPr>
            <w:lang w:val="es-MX" w:eastAsia="es-ES"/>
          </w:rPr>
          <w:id w:val="2067981234"/>
          <w:citation/>
        </w:sdtPr>
        <w:sdtContent>
          <w:r w:rsidRPr="003A3357">
            <w:rPr>
              <w:lang w:val="es-MX" w:eastAsia="es-ES"/>
            </w:rPr>
            <w:fldChar w:fldCharType="begin"/>
          </w:r>
          <w:r w:rsidRPr="003A3357">
            <w:rPr>
              <w:lang w:eastAsia="es-ES"/>
            </w:rPr>
            <w:instrText xml:space="preserve"> CITATION IBM261 \l 9226 </w:instrText>
          </w:r>
          <w:r w:rsidRPr="003A3357">
            <w:rPr>
              <w:lang w:val="es-MX" w:eastAsia="es-ES"/>
            </w:rPr>
            <w:fldChar w:fldCharType="separate"/>
          </w:r>
          <w:r w:rsidR="003D3931">
            <w:rPr>
              <w:noProof/>
              <w:lang w:eastAsia="es-ES"/>
            </w:rPr>
            <w:t>(IBM, 2026)</w:t>
          </w:r>
          <w:r w:rsidRPr="003A3357">
            <w:rPr>
              <w:lang w:val="es-MX" w:eastAsia="es-ES"/>
            </w:rPr>
            <w:fldChar w:fldCharType="end"/>
          </w:r>
        </w:sdtContent>
      </w:sdt>
      <w:r w:rsidRPr="003A3357">
        <w:rPr>
          <w:lang w:val="es-MX" w:eastAsia="es-ES"/>
        </w:rPr>
        <w:t>.</w:t>
      </w:r>
      <w:r w:rsidR="00DC6B57" w:rsidRPr="00DC6B57">
        <w:rPr>
          <w:rStyle w:val="Fuerte"/>
          <w:rFonts w:asciiTheme="majorBidi" w:hAnsiTheme="majorBidi" w:cstheme="majorBidi"/>
          <w:lang w:val="es-MX" w:eastAsia="es-ES"/>
        </w:rPr>
        <w:t xml:space="preserve"> </w:t>
      </w:r>
      <w:r w:rsidR="00DC6B57">
        <w:rPr>
          <w:rStyle w:val="Fuerte"/>
          <w:rFonts w:asciiTheme="majorBidi" w:hAnsiTheme="majorBidi" w:cstheme="majorBidi"/>
          <w:lang w:val="es-MX" w:eastAsia="es-ES"/>
        </w:rPr>
        <w:t>L</w:t>
      </w:r>
      <w:r w:rsidR="00DC6B57" w:rsidRPr="003A3357">
        <w:rPr>
          <w:lang w:val="es-MX" w:eastAsia="es-ES"/>
        </w:rPr>
        <w:t xml:space="preserve">a plataforma dispone de </w:t>
      </w:r>
      <w:r w:rsidR="00DC6B57">
        <w:rPr>
          <w:lang w:val="es-MX" w:eastAsia="es-ES"/>
        </w:rPr>
        <w:t>otro</w:t>
      </w:r>
      <w:r w:rsidR="00DC6B57" w:rsidRPr="003A3357">
        <w:rPr>
          <w:lang w:val="es-MX" w:eastAsia="es-ES"/>
        </w:rPr>
        <w:t xml:space="preserve"> mecanismo como la descarga de un archivo en formato de texto plano para almacenar datos en forma de tablas (filas y columnas) o CSV -Comma-Separated Values, por sus siglas en inglés</w:t>
      </w:r>
      <w:r w:rsidR="00DC6B57">
        <w:rPr>
          <w:lang w:val="es-MX" w:eastAsia="es-ES"/>
        </w:rPr>
        <w:t xml:space="preserve">. </w:t>
      </w:r>
      <w:r w:rsidRPr="003A3357">
        <w:rPr>
          <w:lang w:val="es-MX" w:eastAsia="es-ES"/>
        </w:rPr>
        <w:t xml:space="preserve"> Esta fase</w:t>
      </w:r>
      <w:r w:rsidRPr="00FF5FB2">
        <w:rPr>
          <w:rStyle w:val="Fuerte"/>
          <w:rFonts w:asciiTheme="majorBidi" w:hAnsiTheme="majorBidi" w:cstheme="majorBidi"/>
          <w:lang w:val="es-MX" w:eastAsia="es-ES"/>
        </w:rPr>
        <w:t xml:space="preserve"> constituye la Extracción (E) dentro del flujo de datos, asegurando la disponibilidad de la fuente primaria.</w:t>
      </w:r>
      <w:r>
        <w:rPr>
          <w:rStyle w:val="Fuerte"/>
          <w:rFonts w:asciiTheme="majorBidi" w:hAnsiTheme="majorBidi" w:cstheme="majorBidi"/>
          <w:lang w:val="es-MX" w:eastAsia="es-ES"/>
        </w:rPr>
        <w:t xml:space="preserve"> </w:t>
      </w:r>
    </w:p>
    <w:p w14:paraId="41D45773" w14:textId="77777777" w:rsidR="00FA44BE" w:rsidRPr="003A3357" w:rsidRDefault="00FA44BE" w:rsidP="003A3357">
      <w:pPr>
        <w:rPr>
          <w:rStyle w:val="Fuerte"/>
          <w:rFonts w:ascii="Times New Roman" w:hAnsi="Times New Roman"/>
          <w:bCs w:val="0"/>
          <w:lang w:val="es-MX" w:eastAsia="es-ES"/>
        </w:rPr>
      </w:pPr>
    </w:p>
    <w:p w14:paraId="3BA08C7D" w14:textId="3DBA59F9" w:rsidR="00914FE7" w:rsidRDefault="004B525E" w:rsidP="00BB75FC">
      <w:pPr>
        <w:rPr>
          <w:rFonts w:asciiTheme="majorBidi" w:hAnsiTheme="majorBidi" w:cstheme="majorBidi"/>
          <w:bCs/>
          <w:lang w:val="es-MX" w:eastAsia="es-ES"/>
        </w:rPr>
      </w:pPr>
      <w:r>
        <w:rPr>
          <w:rStyle w:val="Fuerte"/>
          <w:rFonts w:asciiTheme="majorBidi" w:hAnsiTheme="majorBidi" w:cstheme="majorBidi"/>
          <w:lang w:val="es-MX" w:eastAsia="es-ES"/>
        </w:rPr>
        <w:t>Usualmente</w:t>
      </w:r>
      <w:r w:rsidR="004209B5">
        <w:rPr>
          <w:rStyle w:val="Fuerte"/>
          <w:rFonts w:asciiTheme="majorBidi" w:hAnsiTheme="majorBidi" w:cstheme="majorBidi"/>
          <w:lang w:val="es-MX" w:eastAsia="es-ES"/>
        </w:rPr>
        <w:t>, las tablas pueden relacionarse entre sí y al tipo de base de datos -repositorio donde se guardan los datos- se le llama base de datos relacional</w:t>
      </w:r>
      <w:r w:rsidR="00A6045E">
        <w:rPr>
          <w:rStyle w:val="Fuerte"/>
          <w:rFonts w:asciiTheme="majorBidi" w:hAnsiTheme="majorBidi" w:cstheme="majorBidi"/>
          <w:lang w:val="es-MX" w:eastAsia="es-ES"/>
        </w:rPr>
        <w:t xml:space="preserve"> donde las tablas se vinculan mediante llaves primarias y foráneas. La interacción con estos sistemas se </w:t>
      </w:r>
      <w:r w:rsidR="00BC59A1">
        <w:rPr>
          <w:rStyle w:val="Fuerte"/>
          <w:rFonts w:asciiTheme="majorBidi" w:hAnsiTheme="majorBidi" w:cstheme="majorBidi"/>
          <w:lang w:val="es-MX" w:eastAsia="es-ES"/>
        </w:rPr>
        <w:t xml:space="preserve">realiza mediante </w:t>
      </w:r>
      <w:r w:rsidR="00FA44BE">
        <w:rPr>
          <w:rStyle w:val="Fuerte"/>
          <w:rFonts w:asciiTheme="majorBidi" w:hAnsiTheme="majorBidi" w:cstheme="majorBidi"/>
          <w:lang w:val="es-MX" w:eastAsia="es-ES"/>
        </w:rPr>
        <w:t xml:space="preserve">el </w:t>
      </w:r>
      <w:r w:rsidR="00FA44BE" w:rsidRPr="00B53C98">
        <w:rPr>
          <w:rStyle w:val="Fuerte"/>
          <w:rFonts w:asciiTheme="majorBidi" w:hAnsiTheme="majorBidi" w:cstheme="majorBidi"/>
          <w:lang w:val="es-MX" w:eastAsia="es-ES"/>
        </w:rPr>
        <w:t>lenguaje de consulta estructurado</w:t>
      </w:r>
      <w:r w:rsidR="00BC59A1" w:rsidRPr="00B53C98">
        <w:rPr>
          <w:rStyle w:val="Fuerte"/>
          <w:rFonts w:asciiTheme="majorBidi" w:hAnsiTheme="majorBidi" w:cstheme="majorBidi"/>
          <w:lang w:val="es-MX" w:eastAsia="es-ES"/>
        </w:rPr>
        <w:t xml:space="preserve"> </w:t>
      </w:r>
      <w:r w:rsidR="00BC59A1">
        <w:rPr>
          <w:rStyle w:val="Fuerte"/>
          <w:rFonts w:asciiTheme="majorBidi" w:hAnsiTheme="majorBidi" w:cstheme="majorBidi"/>
          <w:lang w:val="es-MX" w:eastAsia="es-ES"/>
        </w:rPr>
        <w:t xml:space="preserve">o </w:t>
      </w:r>
      <w:r w:rsidR="00BC59A1" w:rsidRPr="00B53C98">
        <w:rPr>
          <w:rStyle w:val="Fuerte"/>
          <w:rFonts w:asciiTheme="majorBidi" w:hAnsiTheme="majorBidi" w:cstheme="majorBidi"/>
          <w:lang w:val="es-MX" w:eastAsia="es-ES"/>
        </w:rPr>
        <w:t xml:space="preserve">SQL </w:t>
      </w:r>
      <w:r w:rsidR="00BC59A1">
        <w:rPr>
          <w:rStyle w:val="Fuerte"/>
          <w:rFonts w:asciiTheme="majorBidi" w:hAnsiTheme="majorBidi" w:cstheme="majorBidi"/>
          <w:lang w:val="es-MX" w:eastAsia="es-ES"/>
        </w:rPr>
        <w:t>-</w:t>
      </w:r>
      <w:r w:rsidR="00BC59A1" w:rsidRPr="00B53C98">
        <w:rPr>
          <w:rStyle w:val="Fuerte"/>
          <w:rFonts w:asciiTheme="majorBidi" w:hAnsiTheme="majorBidi" w:cstheme="majorBidi"/>
          <w:lang w:val="es-MX" w:eastAsia="es-ES"/>
        </w:rPr>
        <w:t>Structured Query Language</w:t>
      </w:r>
      <w:r w:rsidR="00BC59A1">
        <w:rPr>
          <w:rStyle w:val="Fuerte"/>
          <w:rFonts w:asciiTheme="majorBidi" w:hAnsiTheme="majorBidi" w:cstheme="majorBidi"/>
          <w:lang w:val="es-MX" w:eastAsia="es-ES"/>
        </w:rPr>
        <w:t xml:space="preserve">, </w:t>
      </w:r>
      <w:r w:rsidR="00BC59A1" w:rsidRPr="00B53C98">
        <w:rPr>
          <w:rStyle w:val="Fuerte"/>
          <w:rFonts w:asciiTheme="majorBidi" w:hAnsiTheme="majorBidi" w:cstheme="majorBidi"/>
          <w:lang w:val="es-MX" w:eastAsia="es-ES"/>
        </w:rPr>
        <w:t>por sus siglas en inglés-</w:t>
      </w:r>
      <w:r w:rsidR="00BC59A1">
        <w:rPr>
          <w:rStyle w:val="Fuerte"/>
          <w:rFonts w:asciiTheme="majorBidi" w:hAnsiTheme="majorBidi" w:cstheme="majorBidi"/>
          <w:lang w:val="es-MX" w:eastAsia="es-ES"/>
        </w:rPr>
        <w:t xml:space="preserve">. </w:t>
      </w:r>
      <w:r w:rsidR="004209B5">
        <w:rPr>
          <w:rStyle w:val="Fuerte"/>
          <w:rFonts w:asciiTheme="majorBidi" w:hAnsiTheme="majorBidi" w:cstheme="majorBidi"/>
          <w:lang w:val="es-MX" w:eastAsia="es-ES"/>
        </w:rPr>
        <w:t xml:space="preserve"> E</w:t>
      </w:r>
      <w:r w:rsidR="00BC59A1">
        <w:rPr>
          <w:rStyle w:val="Fuerte"/>
          <w:rFonts w:asciiTheme="majorBidi" w:hAnsiTheme="majorBidi" w:cstheme="majorBidi"/>
          <w:lang w:val="es-MX" w:eastAsia="es-ES"/>
        </w:rPr>
        <w:t>n el mercado e</w:t>
      </w:r>
      <w:r w:rsidR="004209B5">
        <w:rPr>
          <w:rStyle w:val="Fuerte"/>
          <w:rFonts w:asciiTheme="majorBidi" w:hAnsiTheme="majorBidi" w:cstheme="majorBidi"/>
          <w:lang w:val="es-MX" w:eastAsia="es-ES"/>
        </w:rPr>
        <w:t xml:space="preserve">xisten </w:t>
      </w:r>
      <w:r w:rsidR="00CC462B">
        <w:rPr>
          <w:rStyle w:val="Fuerte"/>
          <w:rFonts w:asciiTheme="majorBidi" w:hAnsiTheme="majorBidi" w:cstheme="majorBidi"/>
          <w:lang w:val="es-MX" w:eastAsia="es-ES"/>
        </w:rPr>
        <w:t>diversos Sistemas</w:t>
      </w:r>
      <w:r w:rsidR="00BC59A1" w:rsidRPr="00BC59A1">
        <w:rPr>
          <w:rStyle w:val="Fuerte"/>
          <w:rFonts w:asciiTheme="majorBidi" w:hAnsiTheme="majorBidi" w:cstheme="majorBidi"/>
          <w:lang w:val="es-MX" w:eastAsia="es-ES"/>
        </w:rPr>
        <w:t xml:space="preserve"> de </w:t>
      </w:r>
      <w:r w:rsidR="00BC59A1">
        <w:rPr>
          <w:rStyle w:val="Fuerte"/>
          <w:rFonts w:asciiTheme="majorBidi" w:hAnsiTheme="majorBidi" w:cstheme="majorBidi"/>
          <w:lang w:val="es-MX" w:eastAsia="es-ES"/>
        </w:rPr>
        <w:t>G</w:t>
      </w:r>
      <w:r w:rsidR="00BC59A1" w:rsidRPr="00BC59A1">
        <w:rPr>
          <w:rStyle w:val="Fuerte"/>
          <w:rFonts w:asciiTheme="majorBidi" w:hAnsiTheme="majorBidi" w:cstheme="majorBidi"/>
          <w:lang w:val="es-MX" w:eastAsia="es-ES"/>
        </w:rPr>
        <w:t xml:space="preserve">estión de </w:t>
      </w:r>
      <w:r w:rsidR="00BC59A1">
        <w:rPr>
          <w:rStyle w:val="Fuerte"/>
          <w:rFonts w:asciiTheme="majorBidi" w:hAnsiTheme="majorBidi" w:cstheme="majorBidi"/>
          <w:lang w:val="es-MX" w:eastAsia="es-ES"/>
        </w:rPr>
        <w:t>B</w:t>
      </w:r>
      <w:r w:rsidR="00BC59A1" w:rsidRPr="00BC59A1">
        <w:rPr>
          <w:rStyle w:val="Fuerte"/>
          <w:rFonts w:asciiTheme="majorBidi" w:hAnsiTheme="majorBidi" w:cstheme="majorBidi"/>
          <w:lang w:val="es-MX" w:eastAsia="es-ES"/>
        </w:rPr>
        <w:t xml:space="preserve">ases de </w:t>
      </w:r>
      <w:r w:rsidR="00BC59A1">
        <w:rPr>
          <w:rStyle w:val="Fuerte"/>
          <w:rFonts w:asciiTheme="majorBidi" w:hAnsiTheme="majorBidi" w:cstheme="majorBidi"/>
          <w:lang w:val="es-MX" w:eastAsia="es-ES"/>
        </w:rPr>
        <w:t>D</w:t>
      </w:r>
      <w:r w:rsidR="00BC59A1" w:rsidRPr="00BC59A1">
        <w:rPr>
          <w:rStyle w:val="Fuerte"/>
          <w:rFonts w:asciiTheme="majorBidi" w:hAnsiTheme="majorBidi" w:cstheme="majorBidi"/>
          <w:lang w:val="es-MX" w:eastAsia="es-ES"/>
        </w:rPr>
        <w:t>atos</w:t>
      </w:r>
      <w:r w:rsidR="00CC462B">
        <w:rPr>
          <w:rStyle w:val="Fuerte"/>
          <w:rFonts w:asciiTheme="majorBidi" w:hAnsiTheme="majorBidi" w:cstheme="majorBidi"/>
          <w:lang w:val="es-MX" w:eastAsia="es-ES"/>
        </w:rPr>
        <w:t xml:space="preserve"> </w:t>
      </w:r>
      <w:r w:rsidR="00CC462B">
        <w:rPr>
          <w:rFonts w:asciiTheme="majorBidi" w:hAnsiTheme="majorBidi" w:cstheme="majorBidi"/>
          <w:bCs/>
          <w:lang w:val="es-MX" w:eastAsia="es-ES"/>
        </w:rPr>
        <w:t>SGBD</w:t>
      </w:r>
      <w:r w:rsidR="00CC462B">
        <w:rPr>
          <w:rStyle w:val="Fuerte"/>
          <w:rFonts w:asciiTheme="majorBidi" w:hAnsiTheme="majorBidi" w:cstheme="majorBidi"/>
          <w:lang w:val="es-MX" w:eastAsia="es-ES"/>
        </w:rPr>
        <w:t xml:space="preserve"> </w:t>
      </w:r>
      <w:r w:rsidR="00BC59A1">
        <w:rPr>
          <w:rStyle w:val="Fuerte"/>
          <w:rFonts w:asciiTheme="majorBidi" w:hAnsiTheme="majorBidi" w:cstheme="majorBidi"/>
          <w:lang w:val="es-MX" w:eastAsia="es-ES"/>
        </w:rPr>
        <w:t>-</w:t>
      </w:r>
      <w:r w:rsidR="008B07F7">
        <w:rPr>
          <w:rStyle w:val="Fuerte"/>
          <w:rFonts w:asciiTheme="majorBidi" w:hAnsiTheme="majorBidi" w:cstheme="majorBidi"/>
          <w:lang w:val="es-MX" w:eastAsia="es-ES"/>
        </w:rPr>
        <w:t>o</w:t>
      </w:r>
      <w:r w:rsidR="00CC462B">
        <w:rPr>
          <w:rStyle w:val="Fuerte"/>
          <w:rFonts w:asciiTheme="majorBidi" w:hAnsiTheme="majorBidi" w:cstheme="majorBidi"/>
          <w:lang w:val="es-MX" w:eastAsia="es-ES"/>
        </w:rPr>
        <w:t xml:space="preserve"> </w:t>
      </w:r>
      <w:r w:rsidR="00BC59A1" w:rsidRPr="00BC59A1">
        <w:rPr>
          <w:rStyle w:val="Fuerte"/>
          <w:rFonts w:asciiTheme="majorBidi" w:hAnsiTheme="majorBidi" w:cstheme="majorBidi"/>
          <w:lang w:val="es-MX" w:eastAsia="es-ES"/>
        </w:rPr>
        <w:t>Relational Database Management System</w:t>
      </w:r>
      <w:r w:rsidR="00BC59A1">
        <w:rPr>
          <w:rStyle w:val="Fuerte"/>
          <w:rFonts w:asciiTheme="majorBidi" w:hAnsiTheme="majorBidi" w:cstheme="majorBidi"/>
          <w:lang w:val="es-MX" w:eastAsia="es-ES"/>
        </w:rPr>
        <w:t xml:space="preserve"> </w:t>
      </w:r>
      <w:r w:rsidR="00BC59A1" w:rsidRPr="00BC59A1">
        <w:rPr>
          <w:rStyle w:val="Fuerte"/>
          <w:rFonts w:asciiTheme="majorBidi" w:hAnsiTheme="majorBidi" w:cstheme="majorBidi"/>
          <w:lang w:val="es-MX" w:eastAsia="es-ES"/>
        </w:rPr>
        <w:t>RDBMS por sus siglas en inglés-</w:t>
      </w:r>
      <w:r w:rsidR="004209B5">
        <w:rPr>
          <w:rStyle w:val="Fuerte"/>
          <w:rFonts w:asciiTheme="majorBidi" w:hAnsiTheme="majorBidi" w:cstheme="majorBidi"/>
          <w:lang w:val="es-MX" w:eastAsia="es-ES"/>
        </w:rPr>
        <w:t xml:space="preserve">, de uso libre o </w:t>
      </w:r>
      <w:r w:rsidR="00C02230">
        <w:rPr>
          <w:rStyle w:val="Fuerte"/>
          <w:rFonts w:asciiTheme="majorBidi" w:hAnsiTheme="majorBidi" w:cstheme="majorBidi"/>
          <w:lang w:val="es-MX" w:eastAsia="es-ES"/>
        </w:rPr>
        <w:t>pago, cuyo motor de procesamiento varía en capacidades y respaldo</w:t>
      </w:r>
      <w:r w:rsidR="00BC59A1">
        <w:rPr>
          <w:rStyle w:val="Fuerte"/>
          <w:rFonts w:asciiTheme="majorBidi" w:hAnsiTheme="majorBidi" w:cstheme="majorBidi"/>
          <w:lang w:val="es-MX" w:eastAsia="es-ES"/>
        </w:rPr>
        <w:t xml:space="preserve">; </w:t>
      </w:r>
      <w:r w:rsidR="00C02230">
        <w:rPr>
          <w:rStyle w:val="Fuerte"/>
          <w:rFonts w:asciiTheme="majorBidi" w:hAnsiTheme="majorBidi" w:cstheme="majorBidi"/>
          <w:lang w:val="es-MX" w:eastAsia="es-ES"/>
        </w:rPr>
        <w:t xml:space="preserve">por ejemplo, el que ofrece la compañía Microsoft llamado </w:t>
      </w:r>
      <w:r w:rsidR="00C02230" w:rsidRPr="00C02230">
        <w:rPr>
          <w:rFonts w:asciiTheme="majorBidi" w:hAnsiTheme="majorBidi" w:cstheme="majorBidi"/>
          <w:bCs/>
          <w:lang w:val="es-MX" w:eastAsia="es-ES"/>
        </w:rPr>
        <w:t>SQL Server</w:t>
      </w:r>
      <w:r w:rsidR="00C02230">
        <w:rPr>
          <w:rFonts w:asciiTheme="majorBidi" w:hAnsiTheme="majorBidi" w:cstheme="majorBidi"/>
          <w:bCs/>
          <w:lang w:val="es-MX" w:eastAsia="es-ES"/>
        </w:rPr>
        <w:t xml:space="preserve"> que permite ejercer varias funciones de administración como acceso, tratamiento, seguridad y demás. Para que </w:t>
      </w:r>
      <w:r w:rsidR="006F433C">
        <w:rPr>
          <w:rFonts w:asciiTheme="majorBidi" w:hAnsiTheme="majorBidi" w:cstheme="majorBidi"/>
          <w:bCs/>
          <w:lang w:val="es-MX" w:eastAsia="es-ES"/>
        </w:rPr>
        <w:t>la manipulación</w:t>
      </w:r>
      <w:r w:rsidR="00C02230">
        <w:rPr>
          <w:rFonts w:asciiTheme="majorBidi" w:hAnsiTheme="majorBidi" w:cstheme="majorBidi"/>
          <w:bCs/>
          <w:lang w:val="es-MX" w:eastAsia="es-ES"/>
        </w:rPr>
        <w:t xml:space="preserve"> de los datos sea m</w:t>
      </w:r>
      <w:r w:rsidR="00EB7956">
        <w:rPr>
          <w:rFonts w:asciiTheme="majorBidi" w:hAnsiTheme="majorBidi" w:cstheme="majorBidi"/>
          <w:bCs/>
          <w:lang w:val="es-MX" w:eastAsia="es-ES"/>
        </w:rPr>
        <w:t xml:space="preserve">ás amigable, se usan interfaces diseñadas para cada motor; para el caso de estudio, se utiliza </w:t>
      </w:r>
      <w:r w:rsidR="00EB7956" w:rsidRPr="00C02230">
        <w:rPr>
          <w:rFonts w:asciiTheme="majorBidi" w:hAnsiTheme="majorBidi" w:cstheme="majorBidi"/>
          <w:bCs/>
          <w:lang w:val="es-MX" w:eastAsia="es-ES"/>
        </w:rPr>
        <w:t>SQL</w:t>
      </w:r>
      <w:r w:rsidR="00EB7956">
        <w:rPr>
          <w:rFonts w:asciiTheme="majorBidi" w:hAnsiTheme="majorBidi" w:cstheme="majorBidi"/>
          <w:bCs/>
          <w:lang w:val="es-MX" w:eastAsia="es-ES"/>
        </w:rPr>
        <w:t xml:space="preserve"> Management Studio</w:t>
      </w:r>
      <w:r w:rsidR="006F433C">
        <w:rPr>
          <w:rFonts w:asciiTheme="majorBidi" w:hAnsiTheme="majorBidi" w:cstheme="majorBidi"/>
          <w:bCs/>
          <w:lang w:val="es-MX" w:eastAsia="es-ES"/>
        </w:rPr>
        <w:t xml:space="preserve"> </w:t>
      </w:r>
      <w:sdt>
        <w:sdtPr>
          <w:rPr>
            <w:rFonts w:asciiTheme="majorBidi" w:hAnsiTheme="majorBidi" w:cstheme="majorBidi"/>
            <w:bCs/>
            <w:lang w:val="es-MX" w:eastAsia="es-ES"/>
          </w:rPr>
          <w:id w:val="-1384789226"/>
          <w:citation/>
        </w:sdtPr>
        <w:sdtContent>
          <w:r w:rsidR="006F433C">
            <w:rPr>
              <w:rFonts w:asciiTheme="majorBidi" w:hAnsiTheme="majorBidi" w:cstheme="majorBidi"/>
              <w:bCs/>
              <w:lang w:val="es-MX" w:eastAsia="es-ES"/>
            </w:rPr>
            <w:fldChar w:fldCharType="begin"/>
          </w:r>
          <w:r w:rsidR="006F433C">
            <w:rPr>
              <w:rFonts w:asciiTheme="majorBidi" w:hAnsiTheme="majorBidi" w:cstheme="majorBidi"/>
              <w:bCs/>
              <w:lang w:eastAsia="es-ES"/>
            </w:rPr>
            <w:instrText xml:space="preserve"> CITATION Mic261 \l 9226 </w:instrText>
          </w:r>
          <w:r w:rsidR="006F433C">
            <w:rPr>
              <w:rFonts w:asciiTheme="majorBidi" w:hAnsiTheme="majorBidi" w:cstheme="majorBidi"/>
              <w:bCs/>
              <w:lang w:val="es-MX" w:eastAsia="es-ES"/>
            </w:rPr>
            <w:fldChar w:fldCharType="separate"/>
          </w:r>
          <w:r w:rsidR="003D3931" w:rsidRPr="003D3931">
            <w:rPr>
              <w:rFonts w:asciiTheme="majorBidi" w:hAnsiTheme="majorBidi" w:cstheme="majorBidi"/>
              <w:noProof/>
              <w:lang w:eastAsia="es-ES"/>
            </w:rPr>
            <w:t>(Microsoft, 2026)</w:t>
          </w:r>
          <w:r w:rsidR="006F433C">
            <w:rPr>
              <w:rFonts w:asciiTheme="majorBidi" w:hAnsiTheme="majorBidi" w:cstheme="majorBidi"/>
              <w:bCs/>
              <w:lang w:val="es-MX" w:eastAsia="es-ES"/>
            </w:rPr>
            <w:fldChar w:fldCharType="end"/>
          </w:r>
        </w:sdtContent>
      </w:sdt>
      <w:r w:rsidR="00EB7956">
        <w:rPr>
          <w:rFonts w:asciiTheme="majorBidi" w:hAnsiTheme="majorBidi" w:cstheme="majorBidi"/>
          <w:bCs/>
          <w:lang w:val="es-MX" w:eastAsia="es-ES"/>
        </w:rPr>
        <w:t>.</w:t>
      </w:r>
    </w:p>
    <w:p w14:paraId="2CC8C69D" w14:textId="77777777" w:rsidR="00DE27A5" w:rsidRDefault="00DE27A5" w:rsidP="00BB75FC">
      <w:pPr>
        <w:rPr>
          <w:lang w:val="es-MX" w:eastAsia="es-ES"/>
        </w:rPr>
      </w:pPr>
    </w:p>
    <w:p w14:paraId="37A9E28F" w14:textId="77777777" w:rsidR="00362F1D" w:rsidRDefault="00362F1D" w:rsidP="00BB75FC">
      <w:pPr>
        <w:rPr>
          <w:lang w:val="es-MX" w:eastAsia="es-ES"/>
        </w:rPr>
      </w:pPr>
    </w:p>
    <w:p w14:paraId="4B3D15DD" w14:textId="77777777" w:rsidR="00362F1D" w:rsidRDefault="00362F1D" w:rsidP="00BB75FC">
      <w:pPr>
        <w:rPr>
          <w:lang w:val="es-MX" w:eastAsia="es-ES"/>
        </w:rPr>
      </w:pPr>
    </w:p>
    <w:p w14:paraId="145E833A" w14:textId="77777777" w:rsidR="003A3612" w:rsidRDefault="003A3612" w:rsidP="00BB75FC">
      <w:pPr>
        <w:rPr>
          <w:lang w:val="es-MX" w:eastAsia="es-ES"/>
        </w:rPr>
      </w:pPr>
    </w:p>
    <w:p w14:paraId="56737E89" w14:textId="017CAC03" w:rsidR="00CC462B" w:rsidRDefault="006D5E48" w:rsidP="00BB75FC">
      <w:pPr>
        <w:rPr>
          <w:lang w:val="es-MX" w:eastAsia="es-ES"/>
        </w:rPr>
      </w:pPr>
      <w:r w:rsidRPr="006D5E48">
        <w:rPr>
          <w:lang w:val="es-MX" w:eastAsia="es-ES"/>
        </w:rPr>
        <w:t xml:space="preserve">La arquitectura se fundamenta en el </w:t>
      </w:r>
      <w:r>
        <w:rPr>
          <w:lang w:val="es-MX" w:eastAsia="es-ES"/>
        </w:rPr>
        <w:t xml:space="preserve">uso del </w:t>
      </w:r>
      <w:r w:rsidRPr="006D5E48">
        <w:rPr>
          <w:lang w:val="es-MX" w:eastAsia="es-ES"/>
        </w:rPr>
        <w:t>estándar ODBC (Open Database Connectivity</w:t>
      </w:r>
      <w:r w:rsidRPr="006D5E48">
        <w:rPr>
          <w:rStyle w:val="Fuerte"/>
          <w:rFonts w:asciiTheme="majorBidi" w:hAnsiTheme="majorBidi" w:cstheme="majorBidi"/>
          <w:lang w:val="es-MX" w:eastAsia="es-ES"/>
        </w:rPr>
        <w:t xml:space="preserve"> </w:t>
      </w:r>
      <w:r w:rsidRPr="00B53C98">
        <w:rPr>
          <w:rStyle w:val="Fuerte"/>
          <w:rFonts w:asciiTheme="majorBidi" w:hAnsiTheme="majorBidi" w:cstheme="majorBidi"/>
          <w:lang w:val="es-MX" w:eastAsia="es-ES"/>
        </w:rPr>
        <w:t>por sus siglas en inglés</w:t>
      </w:r>
      <w:r w:rsidRPr="006D5E48">
        <w:rPr>
          <w:lang w:val="es-MX" w:eastAsia="es-ES"/>
        </w:rPr>
        <w:t xml:space="preserve">. </w:t>
      </w:r>
      <w:r>
        <w:rPr>
          <w:lang w:val="es-MX" w:eastAsia="es-ES"/>
        </w:rPr>
        <w:t>Bajo</w:t>
      </w:r>
      <w:r w:rsidRPr="006D5E48">
        <w:rPr>
          <w:lang w:val="es-MX" w:eastAsia="es-ES"/>
        </w:rPr>
        <w:t xml:space="preserve"> este flujo de trabajo, la normalización y limpieza de datos resultan críticas para garantizar la integridad de la información; este proceso abarca desde la depuración de caracteres mediante estándares Unicode, hasta el tipado de variables, asegurando que campos financieros y temporales —como </w:t>
      </w:r>
      <w:r>
        <w:rPr>
          <w:lang w:val="es-MX" w:eastAsia="es-ES"/>
        </w:rPr>
        <w:t>valor</w:t>
      </w:r>
      <w:r w:rsidRPr="006D5E48">
        <w:rPr>
          <w:lang w:val="es-MX" w:eastAsia="es-ES"/>
        </w:rPr>
        <w:t xml:space="preserve"> de contratos y fechas de adjudicación— posean el formato numérico y cronológico adecuado para su posterior análisis estadístico.</w:t>
      </w:r>
    </w:p>
    <w:p w14:paraId="2C00469B" w14:textId="77777777" w:rsidR="006D5E48" w:rsidRDefault="006D5E48" w:rsidP="00BB75FC">
      <w:pPr>
        <w:rPr>
          <w:rFonts w:asciiTheme="majorBidi" w:hAnsiTheme="majorBidi" w:cstheme="majorBidi"/>
          <w:bCs/>
          <w:lang w:val="es-MX" w:eastAsia="es-ES"/>
        </w:rPr>
      </w:pPr>
    </w:p>
    <w:p w14:paraId="39806239" w14:textId="7107BA23" w:rsidR="00DE27A5" w:rsidRDefault="00DE27A5" w:rsidP="00BB75FC">
      <w:pPr>
        <w:rPr>
          <w:rFonts w:asciiTheme="majorBidi" w:hAnsiTheme="majorBidi" w:cstheme="majorBidi"/>
          <w:bCs/>
          <w:lang w:val="es-MX" w:eastAsia="es-ES"/>
        </w:rPr>
      </w:pPr>
      <w:r>
        <w:rPr>
          <w:rFonts w:asciiTheme="majorBidi" w:hAnsiTheme="majorBidi" w:cstheme="majorBidi"/>
          <w:bCs/>
          <w:lang w:val="es-MX" w:eastAsia="es-ES"/>
        </w:rPr>
        <w:t>Se cuenta también con e</w:t>
      </w:r>
      <w:r w:rsidRPr="00DE27A5">
        <w:rPr>
          <w:rFonts w:asciiTheme="majorBidi" w:hAnsiTheme="majorBidi" w:cstheme="majorBidi"/>
          <w:bCs/>
          <w:lang w:val="es-MX" w:eastAsia="es-ES"/>
        </w:rPr>
        <w:t xml:space="preserve">l entorno de desarrollo Visual Studio Code </w:t>
      </w:r>
      <w:sdt>
        <w:sdtPr>
          <w:rPr>
            <w:rFonts w:asciiTheme="majorBidi" w:hAnsiTheme="majorBidi" w:cstheme="majorBidi"/>
            <w:bCs/>
            <w:lang w:val="es-MX" w:eastAsia="es-ES"/>
          </w:rPr>
          <w:id w:val="-744256925"/>
          <w:citation/>
        </w:sdtPr>
        <w:sdtContent>
          <w:r>
            <w:rPr>
              <w:rFonts w:asciiTheme="majorBidi" w:hAnsiTheme="majorBidi" w:cstheme="majorBidi"/>
              <w:bCs/>
              <w:lang w:val="es-MX" w:eastAsia="es-ES"/>
            </w:rPr>
            <w:fldChar w:fldCharType="begin"/>
          </w:r>
          <w:r>
            <w:rPr>
              <w:rFonts w:asciiTheme="majorBidi" w:hAnsiTheme="majorBidi" w:cstheme="majorBidi"/>
              <w:bCs/>
              <w:lang w:eastAsia="es-ES"/>
            </w:rPr>
            <w:instrText xml:space="preserve"> CITATION Vis26 \l 9226 </w:instrText>
          </w:r>
          <w:r>
            <w:rPr>
              <w:rFonts w:asciiTheme="majorBidi" w:hAnsiTheme="majorBidi" w:cstheme="majorBidi"/>
              <w:bCs/>
              <w:lang w:val="es-MX" w:eastAsia="es-ES"/>
            </w:rPr>
            <w:fldChar w:fldCharType="separate"/>
          </w:r>
          <w:r w:rsidR="003D3931" w:rsidRPr="003D3931">
            <w:rPr>
              <w:rFonts w:asciiTheme="majorBidi" w:hAnsiTheme="majorBidi" w:cstheme="majorBidi"/>
              <w:noProof/>
              <w:lang w:eastAsia="es-ES"/>
            </w:rPr>
            <w:t>(Visual Studio, 2026)</w:t>
          </w:r>
          <w:r>
            <w:rPr>
              <w:rFonts w:asciiTheme="majorBidi" w:hAnsiTheme="majorBidi" w:cstheme="majorBidi"/>
              <w:bCs/>
              <w:lang w:val="es-MX" w:eastAsia="es-ES"/>
            </w:rPr>
            <w:fldChar w:fldCharType="end"/>
          </w:r>
        </w:sdtContent>
      </w:sdt>
      <w:r w:rsidRPr="00DE27A5">
        <w:rPr>
          <w:rFonts w:asciiTheme="majorBidi" w:hAnsiTheme="majorBidi" w:cstheme="majorBidi"/>
          <w:bCs/>
          <w:lang w:val="es-MX" w:eastAsia="es-ES"/>
        </w:rPr>
        <w:t xml:space="preserve"> </w:t>
      </w:r>
      <w:r>
        <w:rPr>
          <w:rFonts w:asciiTheme="majorBidi" w:hAnsiTheme="majorBidi" w:cstheme="majorBidi"/>
          <w:bCs/>
          <w:lang w:val="es-MX" w:eastAsia="es-ES"/>
        </w:rPr>
        <w:t xml:space="preserve">que se </w:t>
      </w:r>
      <w:r w:rsidRPr="00DE27A5">
        <w:rPr>
          <w:rFonts w:asciiTheme="majorBidi" w:hAnsiTheme="majorBidi" w:cstheme="majorBidi"/>
          <w:bCs/>
          <w:lang w:val="es-MX" w:eastAsia="es-ES"/>
        </w:rPr>
        <w:t>constituye como una herramienta de escritorio optimizada para la codificación y gestión de scripts en el lenguaje de programación Python</w:t>
      </w:r>
      <w:r>
        <w:rPr>
          <w:rFonts w:asciiTheme="majorBidi" w:hAnsiTheme="majorBidi" w:cstheme="majorBidi"/>
          <w:bCs/>
          <w:lang w:val="es-MX" w:eastAsia="es-ES"/>
        </w:rPr>
        <w:t xml:space="preserve"> </w:t>
      </w:r>
      <w:r w:rsidRPr="00DE27A5">
        <w:rPr>
          <w:rFonts w:asciiTheme="majorBidi" w:hAnsiTheme="majorBidi" w:cstheme="majorBidi"/>
          <w:bCs/>
          <w:lang w:val="es-MX" w:eastAsia="es-ES"/>
        </w:rPr>
        <w:t xml:space="preserve"> </w:t>
      </w:r>
      <w:sdt>
        <w:sdtPr>
          <w:rPr>
            <w:rFonts w:asciiTheme="majorBidi" w:hAnsiTheme="majorBidi" w:cstheme="majorBidi"/>
            <w:bCs/>
            <w:lang w:val="es-MX" w:eastAsia="es-ES"/>
          </w:rPr>
          <w:id w:val="-95181894"/>
          <w:citation/>
        </w:sdtPr>
        <w:sdtContent>
          <w:r>
            <w:rPr>
              <w:rFonts w:asciiTheme="majorBidi" w:hAnsiTheme="majorBidi" w:cstheme="majorBidi"/>
              <w:bCs/>
              <w:lang w:val="es-MX" w:eastAsia="es-ES"/>
            </w:rPr>
            <w:fldChar w:fldCharType="begin"/>
          </w:r>
          <w:r>
            <w:rPr>
              <w:rFonts w:asciiTheme="majorBidi" w:hAnsiTheme="majorBidi" w:cstheme="majorBidi"/>
              <w:bCs/>
              <w:lang w:eastAsia="es-ES"/>
            </w:rPr>
            <w:instrText xml:space="preserve"> CITATION Pyt26 \l 9226 </w:instrText>
          </w:r>
          <w:r>
            <w:rPr>
              <w:rFonts w:asciiTheme="majorBidi" w:hAnsiTheme="majorBidi" w:cstheme="majorBidi"/>
              <w:bCs/>
              <w:lang w:val="es-MX" w:eastAsia="es-ES"/>
            </w:rPr>
            <w:fldChar w:fldCharType="separate"/>
          </w:r>
          <w:r w:rsidR="003D3931" w:rsidRPr="003D3931">
            <w:rPr>
              <w:rFonts w:asciiTheme="majorBidi" w:hAnsiTheme="majorBidi" w:cstheme="majorBidi"/>
              <w:noProof/>
              <w:lang w:eastAsia="es-ES"/>
            </w:rPr>
            <w:t>(Python, 2026)</w:t>
          </w:r>
          <w:r>
            <w:rPr>
              <w:rFonts w:asciiTheme="majorBidi" w:hAnsiTheme="majorBidi" w:cstheme="majorBidi"/>
              <w:bCs/>
              <w:lang w:val="es-MX" w:eastAsia="es-ES"/>
            </w:rPr>
            <w:fldChar w:fldCharType="end"/>
          </w:r>
        </w:sdtContent>
      </w:sdt>
      <w:r>
        <w:rPr>
          <w:rFonts w:asciiTheme="majorBidi" w:hAnsiTheme="majorBidi" w:cstheme="majorBidi"/>
          <w:bCs/>
          <w:lang w:val="es-MX" w:eastAsia="es-ES"/>
        </w:rPr>
        <w:t>, donde</w:t>
      </w:r>
      <w:r w:rsidRPr="00DE27A5">
        <w:rPr>
          <w:rFonts w:asciiTheme="majorBidi" w:hAnsiTheme="majorBidi" w:cstheme="majorBidi"/>
          <w:bCs/>
          <w:lang w:val="es-MX" w:eastAsia="es-ES"/>
        </w:rPr>
        <w:t xml:space="preserve"> se implementan librerías avanzadas como pandas para ejecutar de manera automatizada la limpieza, el análisis estadístico y la normalización de los conjuntos de información, facilitando asimismo el cálculo técnico de indicadores de riesgo</w:t>
      </w:r>
      <w:r>
        <w:rPr>
          <w:rFonts w:asciiTheme="majorBidi" w:hAnsiTheme="majorBidi" w:cstheme="majorBidi"/>
          <w:bCs/>
          <w:lang w:val="es-MX" w:eastAsia="es-ES"/>
        </w:rPr>
        <w:t xml:space="preserve">, </w:t>
      </w:r>
      <w:r w:rsidRPr="00DE27A5">
        <w:rPr>
          <w:rFonts w:asciiTheme="majorBidi" w:hAnsiTheme="majorBidi" w:cstheme="majorBidi"/>
          <w:bCs/>
          <w:lang w:val="es-MX" w:eastAsia="es-ES"/>
        </w:rPr>
        <w:t>desempeñando un rol crítico en la fase de Transformación (T) del ciclo de datos</w:t>
      </w:r>
      <w:r>
        <w:rPr>
          <w:rFonts w:asciiTheme="majorBidi" w:hAnsiTheme="majorBidi" w:cstheme="majorBidi"/>
          <w:bCs/>
          <w:lang w:val="es-MX" w:eastAsia="es-ES"/>
        </w:rPr>
        <w:t>.</w:t>
      </w:r>
    </w:p>
    <w:p w14:paraId="2A8CF68B" w14:textId="77777777" w:rsidR="00DE27A5" w:rsidRDefault="00DE27A5" w:rsidP="00BB75FC">
      <w:pPr>
        <w:rPr>
          <w:rFonts w:asciiTheme="majorBidi" w:hAnsiTheme="majorBidi" w:cstheme="majorBidi"/>
          <w:bCs/>
          <w:lang w:val="es-MX" w:eastAsia="es-ES"/>
        </w:rPr>
      </w:pPr>
    </w:p>
    <w:p w14:paraId="6050FBE8" w14:textId="37A41D98" w:rsidR="00EA12E2" w:rsidRDefault="00DE27A5" w:rsidP="00EA12E2">
      <w:pPr>
        <w:rPr>
          <w:b/>
          <w:sz w:val="26"/>
          <w:szCs w:val="36"/>
        </w:rPr>
      </w:pPr>
      <w:r>
        <w:rPr>
          <w:lang w:val="es-MX" w:eastAsia="es-ES"/>
        </w:rPr>
        <w:t>L</w:t>
      </w:r>
      <w:r w:rsidRPr="00DE27A5">
        <w:rPr>
          <w:lang w:val="es-MX" w:eastAsia="es-ES"/>
        </w:rPr>
        <w:t xml:space="preserve">a fase de Carga (L) </w:t>
      </w:r>
      <w:r>
        <w:rPr>
          <w:lang w:val="es-MX" w:eastAsia="es-ES"/>
        </w:rPr>
        <w:t xml:space="preserve">de datos para la visualización se puede hacer también en Python </w:t>
      </w:r>
      <w:r w:rsidR="00EA12E2">
        <w:rPr>
          <w:lang w:val="es-MX" w:eastAsia="es-ES"/>
        </w:rPr>
        <w:t>usando</w:t>
      </w:r>
      <w:r>
        <w:rPr>
          <w:lang w:val="es-MX" w:eastAsia="es-ES"/>
        </w:rPr>
        <w:t xml:space="preserve"> otras librerías</w:t>
      </w:r>
      <w:r w:rsidR="00EA12E2">
        <w:rPr>
          <w:lang w:val="es-MX" w:eastAsia="es-ES"/>
        </w:rPr>
        <w:t xml:space="preserve"> como </w:t>
      </w:r>
      <w:r w:rsidR="00EA12E2" w:rsidRPr="00EA12E2">
        <w:rPr>
          <w:lang w:val="es-MX" w:eastAsia="es-ES"/>
        </w:rPr>
        <w:t>Matplotlib y Seaborn</w:t>
      </w:r>
      <w:r w:rsidR="00EA12E2">
        <w:rPr>
          <w:lang w:val="es-MX" w:eastAsia="es-ES"/>
        </w:rPr>
        <w:t xml:space="preserve">, o bien en </w:t>
      </w:r>
      <w:r w:rsidRPr="00DE27A5">
        <w:rPr>
          <w:lang w:val="es-MX" w:eastAsia="es-ES"/>
        </w:rPr>
        <w:t>la plataforma de inteligencia de negocios Power BI. Esta herramienta está orientada a la explotación y visualización analítica de la información mediante el diseño de tableros de control (dashboards) interactivos y dinámicos, los cuales unifican las métricas procesadas para fundamentar la toma de decisiones estratégicas dentro de la organización</w:t>
      </w:r>
      <w:r w:rsidR="007432F2">
        <w:rPr>
          <w:lang w:val="es-MX" w:eastAsia="es-ES"/>
        </w:rPr>
        <w:t>. A</w:t>
      </w:r>
      <w:r w:rsidR="00EA12E2">
        <w:rPr>
          <w:lang w:val="es-MX" w:eastAsia="es-ES"/>
        </w:rPr>
        <w:t xml:space="preserve"> diferencia de Python</w:t>
      </w:r>
      <w:r w:rsidR="007432F2">
        <w:rPr>
          <w:lang w:val="es-MX" w:eastAsia="es-ES"/>
        </w:rPr>
        <w:t xml:space="preserve">, </w:t>
      </w:r>
      <w:r w:rsidR="00EA12E2" w:rsidRPr="00EA12E2">
        <w:t>Power BI</w:t>
      </w:r>
      <w:r w:rsidR="007432F2">
        <w:t xml:space="preserve"> se</w:t>
      </w:r>
      <w:r w:rsidR="00EA12E2" w:rsidRPr="00EA12E2">
        <w:t xml:space="preserve"> destaca por su interactividad </w:t>
      </w:r>
      <w:r w:rsidR="007432F2">
        <w:t>-uso de filtros-</w:t>
      </w:r>
      <w:r w:rsidR="00EA12E2" w:rsidRPr="00EA12E2">
        <w:t>, facilidad de uso</w:t>
      </w:r>
      <w:r w:rsidR="00362F1D">
        <w:t xml:space="preserve">, </w:t>
      </w:r>
      <w:r w:rsidR="00EA12E2" w:rsidRPr="00EA12E2">
        <w:t>rápida gobernanza</w:t>
      </w:r>
      <w:r w:rsidR="00362F1D">
        <w:t xml:space="preserve"> y uso de un lenguaje de fórmulas nati</w:t>
      </w:r>
      <w:r w:rsidR="00F64BCA">
        <w:t>v</w:t>
      </w:r>
      <w:r w:rsidR="00362F1D">
        <w:t xml:space="preserve">o llamado Data Analysis Expressions -DAX- usado para </w:t>
      </w:r>
      <w:r w:rsidR="007E0596">
        <w:t>las</w:t>
      </w:r>
      <w:r w:rsidR="00362F1D">
        <w:t xml:space="preserve"> medidas calculadas sobre las tablas; </w:t>
      </w:r>
      <w:r w:rsidR="00EA12E2" w:rsidRPr="00EA12E2">
        <w:t>es ideal para usuarios de negocio</w:t>
      </w:r>
      <w:r w:rsidR="007432F2">
        <w:t xml:space="preserve"> pues</w:t>
      </w:r>
      <w:r w:rsidR="00362F1D">
        <w:t>,</w:t>
      </w:r>
      <w:r w:rsidR="007432F2">
        <w:t xml:space="preserve"> también </w:t>
      </w:r>
      <w:r w:rsidR="007E0596">
        <w:t xml:space="preserve">posibilita, </w:t>
      </w:r>
      <w:r w:rsidR="007E0596" w:rsidRPr="007432F2">
        <w:t>la</w:t>
      </w:r>
      <w:r w:rsidR="007432F2" w:rsidRPr="007432F2">
        <w:t xml:space="preserve"> gobernanza</w:t>
      </w:r>
      <w:r w:rsidR="007432F2">
        <w:t xml:space="preserve"> de datos a</w:t>
      </w:r>
      <w:r w:rsidR="007432F2" w:rsidRPr="007432F2">
        <w:t>l establecer quién puede crear</w:t>
      </w:r>
      <w:r w:rsidR="007432F2">
        <w:t>,</w:t>
      </w:r>
      <w:r w:rsidR="007432F2" w:rsidRPr="007432F2">
        <w:t xml:space="preserve"> compartir o modificar los datos dentro del entorno.</w:t>
      </w:r>
      <w:r w:rsidR="00EA12E2">
        <w:br w:type="page"/>
      </w:r>
    </w:p>
    <w:p w14:paraId="76B08C6F" w14:textId="5E0426CA" w:rsidR="00B538CD" w:rsidRDefault="00810A4E" w:rsidP="00810A4E">
      <w:pPr>
        <w:pStyle w:val="Ttulo2"/>
      </w:pPr>
      <w:bookmarkStart w:id="12" w:name="_Toc231670691"/>
      <w:r>
        <w:lastRenderedPageBreak/>
        <w:t xml:space="preserve">3.2 </w:t>
      </w:r>
      <w:r w:rsidR="007F157E" w:rsidRPr="0059177E">
        <w:t>Estado del Arte</w:t>
      </w:r>
      <w:bookmarkEnd w:id="12"/>
    </w:p>
    <w:p w14:paraId="64B6C1D5" w14:textId="4B69B5FD" w:rsidR="003A287C" w:rsidRDefault="00E618E9" w:rsidP="0055567A">
      <w:r w:rsidRPr="00E618E9">
        <w:t>En Colombia existen investigaciones que emplean los datos abiertos de SECOP para analizar riesgos de fraude o ineficiencia en la contratación pública.</w:t>
      </w:r>
      <w:r>
        <w:t xml:space="preserve"> R</w:t>
      </w:r>
      <w:r w:rsidRPr="00E618E9">
        <w:t xml:space="preserve">eportes técnicos </w:t>
      </w:r>
      <w:r>
        <w:t xml:space="preserve">como el </w:t>
      </w:r>
      <w:r w:rsidR="003A287C">
        <w:t xml:space="preserve">trabajado por </w:t>
      </w:r>
      <w:sdt>
        <w:sdtPr>
          <w:id w:val="-1628998097"/>
          <w:citation/>
        </w:sdtPr>
        <w:sdtContent>
          <w:r w:rsidR="003A287C">
            <w:fldChar w:fldCharType="begin"/>
          </w:r>
          <w:r w:rsidR="003A287C">
            <w:instrText xml:space="preserve">CITATION Fed \l 9226 </w:instrText>
          </w:r>
          <w:r w:rsidR="003A287C">
            <w:fldChar w:fldCharType="separate"/>
          </w:r>
          <w:r w:rsidR="003D3931">
            <w:rPr>
              <w:noProof/>
            </w:rPr>
            <w:t>(Fedesarrollo, 2026)</w:t>
          </w:r>
          <w:r w:rsidR="003A287C">
            <w:fldChar w:fldCharType="end"/>
          </w:r>
        </w:sdtContent>
      </w:sdt>
      <w:r w:rsidR="003A287C">
        <w:t xml:space="preserve"> en su trabajo </w:t>
      </w:r>
      <w:r>
        <w:t xml:space="preserve">«Índice de riesgo de corrupción en el sistema de compra pública colombiano a partir de una metodología desarrollada por el Instituto Mexicano para la Competitividad -IMCO-» </w:t>
      </w:r>
      <w:r w:rsidR="008F5F31">
        <w:t xml:space="preserve">que consiste en </w:t>
      </w:r>
      <w:r w:rsidR="008F5F31" w:rsidRPr="008F5F31">
        <w:t>43 indicadores agrupados en tres dimensiones: 16 de competencia, 15 de transparencia y 12 anomalías en los procedimientos de contratación</w:t>
      </w:r>
      <w:r w:rsidR="008F5F31">
        <w:t xml:space="preserve">, pero calculados en la base de datos </w:t>
      </w:r>
      <w:r w:rsidR="00C12364">
        <w:t xml:space="preserve">con datos de </w:t>
      </w:r>
      <w:r w:rsidR="0055567A" w:rsidRPr="0055567A">
        <w:t>SECOP I/II entre 2014 y 2018</w:t>
      </w:r>
      <w:r w:rsidR="0055567A">
        <w:t>.</w:t>
      </w:r>
      <w:r w:rsidR="003A287C">
        <w:t xml:space="preserve"> Dado que las dimensiones trabajadas incluyen análisis de concentración económica y </w:t>
      </w:r>
      <w:r w:rsidR="00832EA1">
        <w:t>datos registrados en SECOP I, de e</w:t>
      </w:r>
      <w:r w:rsidR="0055567A">
        <w:t>ste documento</w:t>
      </w:r>
      <w:r w:rsidR="00832EA1">
        <w:t>, se</w:t>
      </w:r>
      <w:r w:rsidR="0055567A">
        <w:t xml:space="preserve"> adopta el enfoque de tiempos atípicos</w:t>
      </w:r>
      <w:r w:rsidR="00832EA1">
        <w:t>.</w:t>
      </w:r>
    </w:p>
    <w:p w14:paraId="21EFA938" w14:textId="77777777" w:rsidR="003A287C" w:rsidRDefault="003A287C" w:rsidP="0055567A"/>
    <w:p w14:paraId="7139BCB9" w14:textId="684D1164" w:rsidR="00E618E9" w:rsidRDefault="0055567A" w:rsidP="0055567A">
      <w:r>
        <w:t xml:space="preserve">También se </w:t>
      </w:r>
      <w:r w:rsidR="00157917">
        <w:t>destaca la tesis de Ma</w:t>
      </w:r>
      <w:r w:rsidR="0036350C">
        <w:t xml:space="preserve">estría </w:t>
      </w:r>
      <w:r w:rsidR="00157917">
        <w:t xml:space="preserve">en Economía de las Políticas Públicas de la </w:t>
      </w:r>
      <w:r w:rsidR="00157917" w:rsidRPr="00157917">
        <w:t>Universidad del Rosario</w:t>
      </w:r>
      <w:r w:rsidR="00157917">
        <w:t xml:space="preserve"> de </w:t>
      </w:r>
      <w:r w:rsidR="00157917" w:rsidRPr="00157917">
        <w:t>Santiago Rodr</w:t>
      </w:r>
      <w:r w:rsidR="00157917">
        <w:t>í</w:t>
      </w:r>
      <w:r w:rsidR="00157917" w:rsidRPr="00157917">
        <w:t>guez Ar</w:t>
      </w:r>
      <w:r w:rsidR="00157917">
        <w:t>é</w:t>
      </w:r>
      <w:r w:rsidR="00157917" w:rsidRPr="00157917">
        <w:t>valo</w:t>
      </w:r>
      <w:r w:rsidR="00157917">
        <w:t xml:space="preserve"> donde se implementaron de algoritmos de machine learning para </w:t>
      </w:r>
      <w:r>
        <w:t>realizar una Predicción de ineficiencias en la contratación pública de Bogotá</w:t>
      </w:r>
      <w:r w:rsidR="00832EA1">
        <w:t xml:space="preserve">. A partir de la comparación y evaluación de varios modelos </w:t>
      </w:r>
      <w:r w:rsidR="007A4E58">
        <w:t>(</w:t>
      </w:r>
      <w:r w:rsidR="007A4E58" w:rsidRPr="007A4E58">
        <w:t>CatBoost</w:t>
      </w:r>
      <w:r w:rsidR="007A4E58">
        <w:t xml:space="preserve">, </w:t>
      </w:r>
      <w:r w:rsidR="007A4E58" w:rsidRPr="007A4E58">
        <w:t>LightGBM</w:t>
      </w:r>
      <w:r w:rsidR="007A4E58">
        <w:t xml:space="preserve">, </w:t>
      </w:r>
      <w:r w:rsidR="007A4E58" w:rsidRPr="007A4E58">
        <w:t>GBM</w:t>
      </w:r>
      <w:r w:rsidR="007A4E58">
        <w:t xml:space="preserve">, </w:t>
      </w:r>
      <w:r w:rsidR="007A4E58" w:rsidRPr="007A4E58">
        <w:t>GBM</w:t>
      </w:r>
      <w:r w:rsidR="007A4E58">
        <w:t xml:space="preserve"> y KNN</w:t>
      </w:r>
      <w:r w:rsidR="007A4E58" w:rsidRPr="007A4E58">
        <w:t xml:space="preserve"> </w:t>
      </w:r>
      <w:sdt>
        <w:sdtPr>
          <w:id w:val="753174685"/>
          <w:citation/>
        </w:sdtPr>
        <w:sdtContent>
          <w:r w:rsidR="007A4E58">
            <w:fldChar w:fldCharType="begin"/>
          </w:r>
          <w:r w:rsidR="007A4E58">
            <w:instrText xml:space="preserve">CITATION San20 \l 9226 </w:instrText>
          </w:r>
          <w:r w:rsidR="007A4E58">
            <w:fldChar w:fldCharType="separate"/>
          </w:r>
          <w:r w:rsidR="003D3931">
            <w:rPr>
              <w:noProof/>
            </w:rPr>
            <w:t>(Rodríguez, 2020)</w:t>
          </w:r>
          <w:r w:rsidR="007A4E58">
            <w:fldChar w:fldCharType="end"/>
          </w:r>
        </w:sdtContent>
      </w:sdt>
      <w:r w:rsidR="007A4E58">
        <w:t xml:space="preserve">.) encontró que la variable valor del contrato explica un 92% las ineficiencias; por tanto, el presente documento utiliza la variable “valor adjudicado” para evaluar  </w:t>
      </w:r>
      <w:r>
        <w:t xml:space="preserve"> la </w:t>
      </w:r>
      <w:r w:rsidR="007A4E58">
        <w:t>anomalía</w:t>
      </w:r>
      <w:r>
        <w:t xml:space="preserve"> de </w:t>
      </w:r>
      <w:r w:rsidR="007E0596">
        <w:t>sobrecostos y</w:t>
      </w:r>
      <w:r>
        <w:t xml:space="preserve"> el uso inadecuado de modalidades de contratación</w:t>
      </w:r>
      <w:r w:rsidR="007A4E58">
        <w:t>.</w:t>
      </w:r>
    </w:p>
    <w:p w14:paraId="2AAC9BAD" w14:textId="77777777" w:rsidR="00832EA1" w:rsidRDefault="00832EA1" w:rsidP="0055567A"/>
    <w:p w14:paraId="653494D9" w14:textId="71CFE9C3" w:rsidR="007A4E58" w:rsidRDefault="005E65FA" w:rsidP="005E65FA">
      <w:r>
        <w:t>Respecto</w:t>
      </w:r>
      <w:r w:rsidR="00157917">
        <w:t xml:space="preserve"> a visualizac</w:t>
      </w:r>
      <w:r w:rsidR="00157917" w:rsidRPr="00157917">
        <w:t xml:space="preserve">iones, organizaciones civiles han creado </w:t>
      </w:r>
      <w:r w:rsidR="00157917">
        <w:t xml:space="preserve">tableros </w:t>
      </w:r>
      <w:r w:rsidR="00157917" w:rsidRPr="00157917">
        <w:t>interactivos sobre contratación. Por ejemplo,</w:t>
      </w:r>
      <w:r>
        <w:t xml:space="preserve"> el</w:t>
      </w:r>
      <w:r w:rsidR="007A4E58">
        <w:t xml:space="preserve"> Dashboard presentado por </w:t>
      </w:r>
      <w:sdt>
        <w:sdtPr>
          <w:id w:val="-2049438013"/>
          <w:citation/>
        </w:sdtPr>
        <w:sdtContent>
          <w:r w:rsidR="007A4E58">
            <w:fldChar w:fldCharType="begin"/>
          </w:r>
          <w:r w:rsidR="007A4E58">
            <w:instrText xml:space="preserve"> CITATION Tra26 \l 9226 </w:instrText>
          </w:r>
          <w:r w:rsidR="007A4E58">
            <w:fldChar w:fldCharType="separate"/>
          </w:r>
          <w:r w:rsidR="003D3931">
            <w:rPr>
              <w:noProof/>
            </w:rPr>
            <w:t>( Transparencia por Colombia , 2026)</w:t>
          </w:r>
          <w:r w:rsidR="007A4E58">
            <w:fldChar w:fldCharType="end"/>
          </w:r>
        </w:sdtContent>
      </w:sdt>
      <w:r w:rsidR="00DC6B57">
        <w:t xml:space="preserve"> </w:t>
      </w:r>
      <w:r w:rsidR="007A4E58">
        <w:t xml:space="preserve">muestra un </w:t>
      </w:r>
      <w:r w:rsidR="007A4E58">
        <w:rPr>
          <w:lang w:val="es-MX"/>
        </w:rPr>
        <w:t xml:space="preserve">a </w:t>
      </w:r>
      <w:r w:rsidR="007A4E58" w:rsidRPr="007A4E58">
        <w:rPr>
          <w:lang w:val="es-MX"/>
        </w:rPr>
        <w:t xml:space="preserve">serie de </w:t>
      </w:r>
      <w:r w:rsidR="002F3954">
        <w:rPr>
          <w:lang w:val="es-MX"/>
        </w:rPr>
        <w:t>de</w:t>
      </w:r>
      <w:r w:rsidR="002F3954" w:rsidRPr="007A4E58">
        <w:rPr>
          <w:lang w:val="es-MX"/>
        </w:rPr>
        <w:t>talles</w:t>
      </w:r>
      <w:r w:rsidR="007A4E58" w:rsidRPr="007A4E58">
        <w:rPr>
          <w:lang w:val="es-MX"/>
        </w:rPr>
        <w:t xml:space="preserve"> de la contratación pública entre 2020 y 2022 de</w:t>
      </w:r>
      <w:r w:rsidR="002F3954">
        <w:rPr>
          <w:lang w:val="es-MX"/>
        </w:rPr>
        <w:t xml:space="preserve"> SECOP I y SECOP II en </w:t>
      </w:r>
      <w:r w:rsidR="007A4E58" w:rsidRPr="007A4E58">
        <w:rPr>
          <w:lang w:val="es-MX"/>
        </w:rPr>
        <w:t xml:space="preserve">los departamentos de </w:t>
      </w:r>
      <w:r w:rsidR="002F3954" w:rsidRPr="007A4E58">
        <w:rPr>
          <w:lang w:val="es-MX"/>
        </w:rPr>
        <w:t>Antioquia</w:t>
      </w:r>
      <w:r w:rsidR="002F3954">
        <w:rPr>
          <w:lang w:val="es-MX"/>
        </w:rPr>
        <w:t>,</w:t>
      </w:r>
      <w:r w:rsidR="002F3954" w:rsidRPr="007A4E58">
        <w:rPr>
          <w:lang w:val="es-MX"/>
        </w:rPr>
        <w:t xml:space="preserve"> Bolívar</w:t>
      </w:r>
      <w:r w:rsidR="002F3954">
        <w:rPr>
          <w:lang w:val="es-MX"/>
        </w:rPr>
        <w:t>,</w:t>
      </w:r>
      <w:r w:rsidR="002F3954" w:rsidRPr="007A4E58">
        <w:rPr>
          <w:lang w:val="es-MX"/>
        </w:rPr>
        <w:t xml:space="preserve"> Caquetá</w:t>
      </w:r>
      <w:r w:rsidR="002F3954">
        <w:rPr>
          <w:lang w:val="es-MX"/>
        </w:rPr>
        <w:t xml:space="preserve">. </w:t>
      </w:r>
      <w:r w:rsidR="002F3954" w:rsidRPr="007A4E58">
        <w:rPr>
          <w:lang w:val="es-MX"/>
        </w:rPr>
        <w:t>Cauca</w:t>
      </w:r>
      <w:r w:rsidR="002F3954">
        <w:rPr>
          <w:lang w:val="es-MX"/>
        </w:rPr>
        <w:t xml:space="preserve">, </w:t>
      </w:r>
      <w:r w:rsidR="007A4E58" w:rsidRPr="007A4E58">
        <w:rPr>
          <w:lang w:val="es-MX"/>
        </w:rPr>
        <w:t>Córdoba</w:t>
      </w:r>
      <w:r w:rsidR="002F3954">
        <w:rPr>
          <w:lang w:val="es-MX"/>
        </w:rPr>
        <w:t xml:space="preserve">, </w:t>
      </w:r>
      <w:r w:rsidR="002F3954" w:rsidRPr="007A4E58">
        <w:rPr>
          <w:lang w:val="es-MX"/>
        </w:rPr>
        <w:t>Meta</w:t>
      </w:r>
      <w:r w:rsidR="002F3954">
        <w:rPr>
          <w:lang w:val="es-MX"/>
        </w:rPr>
        <w:t xml:space="preserve">, </w:t>
      </w:r>
      <w:r w:rsidR="002F3954" w:rsidRPr="007A4E58">
        <w:rPr>
          <w:lang w:val="es-MX"/>
        </w:rPr>
        <w:t>Nariño</w:t>
      </w:r>
      <w:r w:rsidR="002F3954">
        <w:rPr>
          <w:lang w:val="es-MX"/>
        </w:rPr>
        <w:t>,</w:t>
      </w:r>
      <w:r w:rsidR="002F3954" w:rsidRPr="007A4E58">
        <w:rPr>
          <w:lang w:val="es-MX"/>
        </w:rPr>
        <w:t xml:space="preserve"> Norte </w:t>
      </w:r>
      <w:r w:rsidR="002F3954">
        <w:rPr>
          <w:lang w:val="es-MX"/>
        </w:rPr>
        <w:t>d</w:t>
      </w:r>
      <w:r w:rsidR="002F3954" w:rsidRPr="007A4E58">
        <w:rPr>
          <w:lang w:val="es-MX"/>
        </w:rPr>
        <w:t xml:space="preserve">e </w:t>
      </w:r>
      <w:r w:rsidR="007A4E58" w:rsidRPr="007A4E58">
        <w:rPr>
          <w:lang w:val="es-MX"/>
        </w:rPr>
        <w:t xml:space="preserve">Santander </w:t>
      </w:r>
      <w:r w:rsidR="002F3954">
        <w:rPr>
          <w:lang w:val="es-MX"/>
        </w:rPr>
        <w:t>y</w:t>
      </w:r>
      <w:r w:rsidR="002F3954" w:rsidRPr="007A4E58">
        <w:rPr>
          <w:lang w:val="es-MX"/>
        </w:rPr>
        <w:t xml:space="preserve"> </w:t>
      </w:r>
      <w:r w:rsidR="007A4E58">
        <w:rPr>
          <w:lang w:val="es-MX"/>
        </w:rPr>
        <w:t xml:space="preserve">Tolima </w:t>
      </w:r>
      <w:r w:rsidR="007A4E58" w:rsidRPr="007A4E58">
        <w:rPr>
          <w:lang w:val="es-MX"/>
        </w:rPr>
        <w:t>con una visualización de 1152891 contratos</w:t>
      </w:r>
      <w:r w:rsidR="002F3954">
        <w:rPr>
          <w:lang w:val="es-MX"/>
        </w:rPr>
        <w:t xml:space="preserve">. De este documento se adopta el uso de mapas para la visualización de los departamentos y la tabla de detalle de </w:t>
      </w:r>
      <w:r w:rsidR="007E0596">
        <w:rPr>
          <w:lang w:val="es-MX"/>
        </w:rPr>
        <w:t>estos</w:t>
      </w:r>
      <w:r w:rsidR="002F3954">
        <w:rPr>
          <w:lang w:val="es-MX"/>
        </w:rPr>
        <w:t xml:space="preserve">. </w:t>
      </w:r>
    </w:p>
    <w:p w14:paraId="6DDC4738" w14:textId="77777777" w:rsidR="007A4E58" w:rsidRDefault="007A4E58" w:rsidP="005E65FA"/>
    <w:p w14:paraId="2E3C16D6" w14:textId="50012D2A" w:rsidR="007A4E58" w:rsidRDefault="005E65FA" w:rsidP="005E65FA">
      <w:r>
        <w:lastRenderedPageBreak/>
        <w:t xml:space="preserve"> </w:t>
      </w:r>
    </w:p>
    <w:p w14:paraId="6F90ED09" w14:textId="748F1346" w:rsidR="00157917" w:rsidRDefault="005E65FA" w:rsidP="005E65FA">
      <w:r>
        <w:t xml:space="preserve">También se puede encontrar </w:t>
      </w:r>
      <w:r w:rsidR="00730E99">
        <w:t xml:space="preserve">en </w:t>
      </w:r>
      <w:r>
        <w:t xml:space="preserve">repositorios </w:t>
      </w:r>
      <w:r w:rsidR="00730E99">
        <w:t xml:space="preserve">de </w:t>
      </w:r>
      <w:r w:rsidR="00502CE9">
        <w:t>GitHub como</w:t>
      </w:r>
      <w:r>
        <w:t xml:space="preserve"> el de “Análisis de contratos gubernamentales en Colombia. Aprendizaje automático para predicción de valor de contratos, agrupamiento de palabras clave y detección de anomalías” de </w:t>
      </w:r>
      <w:r w:rsidRPr="005E65FA">
        <w:t xml:space="preserve">Santiago </w:t>
      </w:r>
      <w:r w:rsidR="00502CE9" w:rsidRPr="005E65FA">
        <w:t xml:space="preserve">Ahumada </w:t>
      </w:r>
      <w:sdt>
        <w:sdtPr>
          <w:id w:val="1586412330"/>
          <w:citation/>
        </w:sdtPr>
        <w:sdtContent>
          <w:r w:rsidR="004409FE">
            <w:fldChar w:fldCharType="begin"/>
          </w:r>
          <w:r w:rsidR="004409FE">
            <w:instrText xml:space="preserve"> CITATION San22 \l 9226 </w:instrText>
          </w:r>
          <w:r w:rsidR="004409FE">
            <w:fldChar w:fldCharType="separate"/>
          </w:r>
          <w:r w:rsidR="003D3931">
            <w:rPr>
              <w:noProof/>
            </w:rPr>
            <w:t>(Ahumada, 2022)</w:t>
          </w:r>
          <w:r w:rsidR="004409FE">
            <w:fldChar w:fldCharType="end"/>
          </w:r>
        </w:sdtContent>
      </w:sdt>
      <w:r w:rsidR="004409FE">
        <w:t xml:space="preserve"> </w:t>
      </w:r>
      <w:r w:rsidR="00502CE9">
        <w:t>que</w:t>
      </w:r>
      <w:r>
        <w:t xml:space="preserve"> </w:t>
      </w:r>
      <w:r w:rsidRPr="005E65FA">
        <w:t xml:space="preserve">aplica Random Forest para predecir valores y extrae </w:t>
      </w:r>
      <w:r>
        <w:t xml:space="preserve">palabras </w:t>
      </w:r>
      <w:r w:rsidR="007E0596">
        <w:t xml:space="preserve">clave </w:t>
      </w:r>
      <w:r w:rsidR="007E0596" w:rsidRPr="005E65FA">
        <w:t>con</w:t>
      </w:r>
      <w:r>
        <w:t xml:space="preserve"> procesamiento de lenguaje natural para visualizar las palabras que más se utilizan en la justificación de los contratos</w:t>
      </w:r>
      <w:r w:rsidR="004409FE">
        <w:t>; de este documento se adopta la reproducibilidad a través del uso del repositorio en GitHub.</w:t>
      </w:r>
    </w:p>
    <w:p w14:paraId="05C5D4C7" w14:textId="77777777" w:rsidR="00502CE9" w:rsidRDefault="00502CE9" w:rsidP="005E65FA"/>
    <w:p w14:paraId="1943E907" w14:textId="37141564" w:rsidR="004409FE" w:rsidRDefault="00B538CD" w:rsidP="0058601C">
      <w:r w:rsidRPr="00B538CD">
        <w:t>Al revisar la producción académica del repositorio de la Universidad Antonio Nariño, en la Especialización en Gobierno de Datos</w:t>
      </w:r>
      <w:r w:rsidR="008C364D">
        <w:t xml:space="preserve"> se encuentra</w:t>
      </w:r>
      <w:r w:rsidR="00502CE9">
        <w:t xml:space="preserve">n  los </w:t>
      </w:r>
      <w:r w:rsidR="008C364D">
        <w:t>trabajo</w:t>
      </w:r>
      <w:r w:rsidR="00502CE9">
        <w:t>s</w:t>
      </w:r>
      <w:r w:rsidR="008C364D">
        <w:t xml:space="preserve"> de</w:t>
      </w:r>
      <w:r w:rsidR="00502CE9">
        <w:t>l</w:t>
      </w:r>
      <w:r w:rsidR="0026590B">
        <w:t xml:space="preserve"> </w:t>
      </w:r>
      <w:r w:rsidR="008C364D">
        <w:t xml:space="preserve"> especialista</w:t>
      </w:r>
      <w:r w:rsidR="0026590B" w:rsidRPr="0026590B">
        <w:t xml:space="preserve"> Jhon Alexander</w:t>
      </w:r>
      <w:r w:rsidR="008C364D" w:rsidRPr="00B538CD">
        <w:t xml:space="preserve"> </w:t>
      </w:r>
      <w:r w:rsidR="0026590B" w:rsidRPr="0026590B">
        <w:t>Moreno Zuluaga</w:t>
      </w:r>
      <w:r w:rsidR="0026590B">
        <w:t xml:space="preserve"> con el uso de datos abiertos </w:t>
      </w:r>
      <w:r w:rsidR="00502CE9">
        <w:t>que propuso un “</w:t>
      </w:r>
      <w:r w:rsidR="0026590B" w:rsidRPr="0026590B">
        <w:t xml:space="preserve">flujo de trabajo para el proceso de </w:t>
      </w:r>
      <w:r w:rsidR="0026590B">
        <w:t>ETL</w:t>
      </w:r>
      <w:r w:rsidR="0026590B" w:rsidRPr="0026590B">
        <w:t xml:space="preserve"> del portal de datos abiertos Bogotá para generar un formato más legible y limpio a través de la herramienta Databricks</w:t>
      </w:r>
      <w:r w:rsidR="0026590B">
        <w:t>” donde se usó el set de datos “Casos confirmados de COVID-19 en Bogotá D.C.”</w:t>
      </w:r>
      <w:sdt>
        <w:sdtPr>
          <w:id w:val="-2086605490"/>
          <w:citation/>
        </w:sdtPr>
        <w:sdtContent>
          <w:r w:rsidR="0026590B">
            <w:fldChar w:fldCharType="begin"/>
          </w:r>
          <w:r w:rsidR="0026590B">
            <w:instrText xml:space="preserve">CITATION Flu24 \l 9226 </w:instrText>
          </w:r>
          <w:r w:rsidR="0026590B">
            <w:fldChar w:fldCharType="separate"/>
          </w:r>
          <w:r w:rsidR="003D3931">
            <w:rPr>
              <w:noProof/>
            </w:rPr>
            <w:t xml:space="preserve"> (Moreno, 2024)</w:t>
          </w:r>
          <w:r w:rsidR="0026590B">
            <w:fldChar w:fldCharType="end"/>
          </w:r>
        </w:sdtContent>
      </w:sdt>
      <w:r w:rsidR="0026590B">
        <w:t xml:space="preserve">; </w:t>
      </w:r>
      <w:r w:rsidR="004409FE">
        <w:t>de este documento se adopta los procesos ETL y la aplicación de buenas prácticas de gobernanza de datos.</w:t>
      </w:r>
    </w:p>
    <w:p w14:paraId="4D081E47" w14:textId="77777777" w:rsidR="004409FE" w:rsidRDefault="004409FE" w:rsidP="0058601C"/>
    <w:p w14:paraId="56C67378" w14:textId="20194051" w:rsidR="004409FE" w:rsidRDefault="00DC6B57" w:rsidP="0058601C">
      <w:r>
        <w:t xml:space="preserve">Además, de la </w:t>
      </w:r>
      <w:r w:rsidR="00502CE9">
        <w:t xml:space="preserve">visualización de </w:t>
      </w:r>
      <w:r w:rsidR="007E0596">
        <w:t>las especialistas</w:t>
      </w:r>
      <w:r w:rsidR="00502CE9">
        <w:t xml:space="preserve"> Ana Rodríguez y Olga Ortegón con su trabajo denominado “</w:t>
      </w:r>
      <w:r w:rsidR="00502CE9" w:rsidRPr="0058601C">
        <w:t>Desarrollo de un Dashboard para el Análisis de Formalización de Tierras de una Entidad Catastral</w:t>
      </w:r>
      <w:r w:rsidR="00502CE9">
        <w:t xml:space="preserve">” </w:t>
      </w:r>
      <w:sdt>
        <w:sdtPr>
          <w:id w:val="1069308252"/>
          <w:citation/>
        </w:sdtPr>
        <w:sdtContent>
          <w:r w:rsidR="00502CE9">
            <w:fldChar w:fldCharType="begin"/>
          </w:r>
          <w:r w:rsidR="00502CE9">
            <w:instrText xml:space="preserve">CITATION Ana24 \l 9226 </w:instrText>
          </w:r>
          <w:r w:rsidR="00502CE9">
            <w:fldChar w:fldCharType="separate"/>
          </w:r>
          <w:r w:rsidR="003D3931">
            <w:rPr>
              <w:noProof/>
            </w:rPr>
            <w:t>(Olga &amp; Ana, 2024)</w:t>
          </w:r>
          <w:r w:rsidR="00502CE9">
            <w:fldChar w:fldCharType="end"/>
          </w:r>
        </w:sdtContent>
      </w:sdt>
      <w:r w:rsidR="00502CE9">
        <w:t xml:space="preserve"> .</w:t>
      </w:r>
      <w:r w:rsidRPr="00DC6B57">
        <w:t xml:space="preserve"> Se adopta El enfoque de implementación del modelo de gestión de datos del DAMA-DMBOK y la visualización a través de un Dashboard que satisface las necesidades la información</w:t>
      </w:r>
    </w:p>
    <w:p w14:paraId="7EC7F067" w14:textId="77777777" w:rsidR="004409FE" w:rsidRDefault="004409FE" w:rsidP="0058601C"/>
    <w:p w14:paraId="0807C28B" w14:textId="34B1ED84" w:rsidR="00502CE9" w:rsidRDefault="00502CE9" w:rsidP="0058601C">
      <w:r>
        <w:t xml:space="preserve"> Finalmente</w:t>
      </w:r>
      <w:r w:rsidR="00DC6B57">
        <w:t xml:space="preserve">, </w:t>
      </w:r>
      <w:r w:rsidR="0026590B">
        <w:t>del e</w:t>
      </w:r>
      <w:r w:rsidR="0026590B" w:rsidRPr="0026590B">
        <w:t>specialista en Auditoría de Sistemas</w:t>
      </w:r>
      <w:r w:rsidR="0026590B">
        <w:t xml:space="preserve"> </w:t>
      </w:r>
      <w:r w:rsidR="0026590B" w:rsidRPr="0026590B">
        <w:t xml:space="preserve">Alex Vega </w:t>
      </w:r>
      <w:r w:rsidR="0026590B">
        <w:t>denominado “</w:t>
      </w:r>
      <w:r w:rsidR="0026590B" w:rsidRPr="0026590B">
        <w:t xml:space="preserve">Guía </w:t>
      </w:r>
      <w:r w:rsidR="0058601C" w:rsidRPr="0026590B">
        <w:t xml:space="preserve">para la ejecución de una auditoria de sistemas a la plataforma SECOP </w:t>
      </w:r>
      <w:r>
        <w:t xml:space="preserve">“ </w:t>
      </w:r>
      <w:sdt>
        <w:sdtPr>
          <w:id w:val="1934928282"/>
          <w:citation/>
        </w:sdtPr>
        <w:sdtContent>
          <w:r w:rsidR="0026590B">
            <w:fldChar w:fldCharType="begin"/>
          </w:r>
          <w:r w:rsidR="0026590B">
            <w:instrText xml:space="preserve">CITATION Guí23 \l 9226 </w:instrText>
          </w:r>
          <w:r w:rsidR="0026590B">
            <w:fldChar w:fldCharType="separate"/>
          </w:r>
          <w:r w:rsidR="003D3931">
            <w:rPr>
              <w:noProof/>
            </w:rPr>
            <w:t>(Vega, 2023)</w:t>
          </w:r>
          <w:r w:rsidR="0026590B">
            <w:fldChar w:fldCharType="end"/>
          </w:r>
        </w:sdtContent>
      </w:sdt>
      <w:r w:rsidR="0058601C">
        <w:t xml:space="preserve">. </w:t>
      </w:r>
      <w:r w:rsidR="00DC6B57" w:rsidRPr="00DC6B57">
        <w:rPr>
          <w:lang w:val="es-MX"/>
        </w:rPr>
        <w:t xml:space="preserve">Se adopta la integración de las medidas de protección de datos personales y el enfoque de </w:t>
      </w:r>
      <w:r w:rsidR="007E0596" w:rsidRPr="00DC6B57">
        <w:rPr>
          <w:lang w:val="es-MX"/>
        </w:rPr>
        <w:t>auditor</w:t>
      </w:r>
      <w:r w:rsidR="007E0596">
        <w:rPr>
          <w:lang w:val="es-MX"/>
        </w:rPr>
        <w:t>ía</w:t>
      </w:r>
      <w:r w:rsidR="00DC6B57">
        <w:rPr>
          <w:lang w:val="es-MX"/>
        </w:rPr>
        <w:t xml:space="preserve">. </w:t>
      </w:r>
    </w:p>
    <w:p w14:paraId="53E1A76D" w14:textId="77777777" w:rsidR="00217861" w:rsidRDefault="00217861">
      <w:pPr>
        <w:spacing w:before="0" w:after="0" w:line="240" w:lineRule="auto"/>
        <w:jc w:val="left"/>
        <w:rPr>
          <w:b/>
          <w:sz w:val="26"/>
          <w:szCs w:val="36"/>
        </w:rPr>
      </w:pPr>
      <w:r>
        <w:br w:type="page"/>
      </w:r>
    </w:p>
    <w:p w14:paraId="70B4CAC9" w14:textId="0FCCE1E3" w:rsidR="00B6292E" w:rsidRDefault="00B6292E" w:rsidP="00B6292E">
      <w:bookmarkStart w:id="13" w:name="_Toc231440796"/>
      <w:r>
        <w:lastRenderedPageBreak/>
        <w:t>SÍNTESIS COMPARATIVA DE ENFOQUES</w:t>
      </w:r>
      <w:bookmarkEnd w:id="13"/>
    </w:p>
    <w:p w14:paraId="20D06BAE" w14:textId="76F16FF8" w:rsidR="005259C0" w:rsidRDefault="00B6292E" w:rsidP="005259C0">
      <w:r w:rsidRPr="00B6292E">
        <w:rPr>
          <w:lang w:val="es-MX"/>
        </w:rPr>
        <w:t>La revisión crítica de la literatura científica nacional e internacional permite identificar 3 grupos de metodologías</w:t>
      </w:r>
      <w:r>
        <w:rPr>
          <w:lang w:val="es-MX"/>
        </w:rPr>
        <w:t xml:space="preserve"> </w:t>
      </w:r>
      <w:r w:rsidRPr="00B6292E">
        <w:rPr>
          <w:lang w:val="es-MX"/>
        </w:rPr>
        <w:t>predominantes para la detección de anomalías en contratación estatal</w:t>
      </w:r>
      <w:r>
        <w:rPr>
          <w:lang w:val="es-MX"/>
        </w:rPr>
        <w:t xml:space="preserve">. </w:t>
      </w:r>
      <w:r w:rsidR="00EC6E23">
        <w:rPr>
          <w:lang w:val="es-MX"/>
        </w:rPr>
        <w:t xml:space="preserve">El primer grupo destaca </w:t>
      </w:r>
      <w:sdt>
        <w:sdtPr>
          <w:id w:val="-1671330233"/>
          <w:citation/>
        </w:sdtPr>
        <w:sdtContent>
          <w:r w:rsidR="00AF5B96">
            <w:fldChar w:fldCharType="begin"/>
          </w:r>
          <w:r w:rsidR="00AF5B96">
            <w:instrText xml:space="preserve"> CITATION Faz16 \l 9226 </w:instrText>
          </w:r>
          <w:r w:rsidR="00AF5B96">
            <w:fldChar w:fldCharType="separate"/>
          </w:r>
          <w:r w:rsidR="003D3931">
            <w:rPr>
              <w:noProof/>
            </w:rPr>
            <w:t>(Fazekas, Tóth, &amp; King, 2016)</w:t>
          </w:r>
          <w:r w:rsidR="00AF5B96">
            <w:fldChar w:fldCharType="end"/>
          </w:r>
        </w:sdtContent>
      </w:sdt>
      <w:r w:rsidR="00AF5B96">
        <w:t xml:space="preserve"> construyen el </w:t>
      </w:r>
      <w:r w:rsidR="00AF5B96" w:rsidRPr="00AF5B96">
        <w:t>Índice compuesto único (CRI)</w:t>
      </w:r>
      <w:r w:rsidR="00AF5B96">
        <w:t xml:space="preserve"> a partir de datos tales como: un único oferente, procedimientos no competitivos, plazos muy cortos, criterios restrictivos, concentración de adjudicaciones y fragmentación contractual; que e</w:t>
      </w:r>
      <w:r w:rsidR="00AF5B96" w:rsidRPr="00AF5B96">
        <w:t xml:space="preserve">s reproducible con datos </w:t>
      </w:r>
      <w:r w:rsidR="00A16F30" w:rsidRPr="00AF5B96">
        <w:t>administrativos.</w:t>
      </w:r>
      <w:r w:rsidR="00A16F30">
        <w:t xml:space="preserve"> </w:t>
      </w:r>
      <w:r w:rsidR="00931211">
        <w:t xml:space="preserve"> </w:t>
      </w:r>
      <w:r w:rsidR="00160E0B">
        <w:t xml:space="preserve">En el segundo grupo se tiene a </w:t>
      </w:r>
      <w:sdt>
        <w:sdtPr>
          <w:id w:val="1550952642"/>
          <w:citation/>
        </w:sdtPr>
        <w:sdtContent>
          <w:r w:rsidR="00160E0B">
            <w:fldChar w:fldCharType="begin"/>
          </w:r>
          <w:r w:rsidR="00160E0B">
            <w:instrText xml:space="preserve"> CITATION Fer17 \l 9226 </w:instrText>
          </w:r>
          <w:r w:rsidR="00160E0B">
            <w:fldChar w:fldCharType="separate"/>
          </w:r>
          <w:r w:rsidR="003D3931">
            <w:rPr>
              <w:noProof/>
            </w:rPr>
            <w:t>(Ferwerda,, Deleanu, &amp; Unger, 2017)</w:t>
          </w:r>
          <w:r w:rsidR="00160E0B">
            <w:fldChar w:fldCharType="end"/>
          </w:r>
        </w:sdtContent>
      </w:sdt>
      <w:r w:rsidR="00160E0B">
        <w:t xml:space="preserve"> </w:t>
      </w:r>
      <w:r w:rsidR="005259C0">
        <w:t xml:space="preserve">con su artículo </w:t>
      </w:r>
      <w:r w:rsidR="005259C0" w:rsidRPr="005259C0">
        <w:t>"Corruption in Public Procurement: Finding the Right Indicators"</w:t>
      </w:r>
      <w:r w:rsidR="005259C0">
        <w:t xml:space="preserve"> desde el punto de vista </w:t>
      </w:r>
      <w:r w:rsidR="00931211">
        <w:t xml:space="preserve">metodológico, </w:t>
      </w:r>
      <w:r w:rsidR="00931211" w:rsidRPr="005259C0">
        <w:t>sirve</w:t>
      </w:r>
      <w:r w:rsidR="005259C0">
        <w:t xml:space="preserve"> para la selección de variables que Fazekas estudió y tuvieron una significancia estadística como número de oferentes. oferente único y quejas de competidores.</w:t>
      </w:r>
      <w:r w:rsidR="00931211">
        <w:t xml:space="preserve"> </w:t>
      </w:r>
      <w:r w:rsidR="005259C0">
        <w:t xml:space="preserve">Por </w:t>
      </w:r>
      <w:r w:rsidR="00931211">
        <w:t>último, la</w:t>
      </w:r>
      <w:r w:rsidR="00160E0B">
        <w:t xml:space="preserve"> </w:t>
      </w:r>
      <w:sdt>
        <w:sdtPr>
          <w:id w:val="1892998437"/>
          <w:citation/>
        </w:sdtPr>
        <w:sdtContent>
          <w:r w:rsidR="00160E0B">
            <w:fldChar w:fldCharType="begin"/>
          </w:r>
          <w:r w:rsidR="00160E0B">
            <w:instrText xml:space="preserve"> CITATION OCD16 \l 9226 </w:instrText>
          </w:r>
          <w:r w:rsidR="00160E0B">
            <w:fldChar w:fldCharType="separate"/>
          </w:r>
          <w:r w:rsidR="003D3931">
            <w:rPr>
              <w:noProof/>
            </w:rPr>
            <w:t>(OCDE, 2016)</w:t>
          </w:r>
          <w:r w:rsidR="00160E0B">
            <w:fldChar w:fldCharType="end"/>
          </w:r>
        </w:sdtContent>
      </w:sdt>
      <w:r w:rsidR="005259C0">
        <w:t xml:space="preserve"> propone un enfoque en los riesgos del proceso contractual con base en los principios de: integridad. transparencia, participación ciudadana y supervisión y control que sirve para establecer las dimensiones de lo que se quiere medir.</w:t>
      </w:r>
    </w:p>
    <w:p w14:paraId="56809203" w14:textId="77777777" w:rsidR="00931211" w:rsidRDefault="00931211" w:rsidP="00931211"/>
    <w:p w14:paraId="4FF975D9" w14:textId="0F419972" w:rsidR="00B6292E" w:rsidRDefault="00931211" w:rsidP="00B6292E">
      <w:r>
        <w:t>El enfoque del presente proyecto de grado se distingue de los antecedentes por tres elecciones metodológicas explícitas. Primero, prefiere reglas heurísticas interpretables -</w:t>
      </w:r>
      <w:r w:rsidRPr="00931211">
        <w:t>principios empíricos basados en la experiencia sin necesidad de encontrar la solución matemáticamente perfecta</w:t>
      </w:r>
      <w:r>
        <w:t xml:space="preserve"> - sobre modelos supervisados de caja gris; que en línea con el principio de auditabilidad legal que rige el dominio anticorrupción, para un proceso marcado en nivel alto debe poder explicarse a un juez en términos de reglas verificables sobre el contrato, no como salida de un clasificador del que no se tenga adecuada interpretación. Segundo, integra formalmente el marco DAMA-DMBOK 2 como dimensión transversal de gobierno, lo cual no aparece en ninguno de los antecedentes consultados y constituye una contribución diferenciadora del proyecto. Tercero, adopta una arquitectura operacional (SQL Server + Power BI) en lugar de una académica (Python notebook), lo cual permite que la solución se entregue como instrumento utilizable por auditores y no solo como artefacto académico. La comparación puede observarse en la </w:t>
      </w:r>
      <w:r>
        <w:fldChar w:fldCharType="begin"/>
      </w:r>
      <w:r>
        <w:instrText xml:space="preserve"> REF _Ref231474230 \h </w:instrText>
      </w:r>
      <w:r>
        <w:fldChar w:fldCharType="separate"/>
      </w:r>
      <w:r w:rsidR="003D3931">
        <w:t xml:space="preserve">Tabla </w:t>
      </w:r>
      <w:r w:rsidR="003D3931">
        <w:rPr>
          <w:noProof/>
        </w:rPr>
        <w:t>1</w:t>
      </w:r>
      <w:r w:rsidR="003D3931">
        <w:t xml:space="preserve"> Comparación entre enfoques</w:t>
      </w:r>
      <w:r>
        <w:fldChar w:fldCharType="end"/>
      </w:r>
      <w:r w:rsidR="005259C0">
        <w:br w:type="page"/>
      </w:r>
    </w:p>
    <w:p w14:paraId="40D4C8B0" w14:textId="34B933D9" w:rsidR="00931211" w:rsidRDefault="00931211" w:rsidP="00931211">
      <w:pPr>
        <w:pStyle w:val="Descripcin"/>
        <w:keepNext/>
        <w:jc w:val="center"/>
      </w:pPr>
      <w:bookmarkStart w:id="14" w:name="_Ref231474230"/>
      <w:bookmarkStart w:id="15" w:name="_Toc231662200"/>
      <w:r>
        <w:lastRenderedPageBreak/>
        <w:t xml:space="preserve">Tabla </w:t>
      </w:r>
      <w:fldSimple w:instr=" SEQ Tabla \* ARABIC ">
        <w:r w:rsidR="003D3931">
          <w:rPr>
            <w:noProof/>
          </w:rPr>
          <w:t>1</w:t>
        </w:r>
      </w:fldSimple>
      <w:r>
        <w:t xml:space="preserve"> Comparación entre enfoques</w:t>
      </w:r>
      <w:bookmarkEnd w:id="14"/>
      <w:bookmarkEnd w:id="15"/>
    </w:p>
    <w:tbl>
      <w:tblPr>
        <w:tblStyle w:val="Tabladelista3-nfasis4"/>
        <w:tblW w:w="0" w:type="auto"/>
        <w:tblLook w:val="04A0" w:firstRow="1" w:lastRow="0" w:firstColumn="1" w:lastColumn="0" w:noHBand="0" w:noVBand="1"/>
      </w:tblPr>
      <w:tblGrid>
        <w:gridCol w:w="2004"/>
        <w:gridCol w:w="1700"/>
        <w:gridCol w:w="1703"/>
        <w:gridCol w:w="1700"/>
        <w:gridCol w:w="1723"/>
      </w:tblGrid>
      <w:tr w:rsidR="00B6292E" w14:paraId="0888C9FA" w14:textId="77777777" w:rsidTr="009312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68" w:type="dxa"/>
          </w:tcPr>
          <w:p w14:paraId="786098D3" w14:textId="77777777" w:rsidR="00B6292E" w:rsidRDefault="00B6292E" w:rsidP="006D4942">
            <w:pPr>
              <w:spacing w:line="240" w:lineRule="auto"/>
            </w:pPr>
            <w:r>
              <w:t>Criterio</w:t>
            </w:r>
          </w:p>
        </w:tc>
        <w:tc>
          <w:tcPr>
            <w:tcW w:w="1768" w:type="dxa"/>
          </w:tcPr>
          <w:p w14:paraId="2CD3BD88" w14:textId="77777777" w:rsidR="00B6292E" w:rsidRDefault="00B6292E" w:rsidP="006D4942">
            <w:pPr>
              <w:spacing w:line="240" w:lineRule="auto"/>
              <w:cnfStyle w:val="100000000000" w:firstRow="1" w:lastRow="0" w:firstColumn="0" w:lastColumn="0" w:oddVBand="0" w:evenVBand="0" w:oddHBand="0" w:evenHBand="0" w:firstRowFirstColumn="0" w:firstRowLastColumn="0" w:lastRowFirstColumn="0" w:lastRowLastColumn="0"/>
            </w:pPr>
            <w:r>
              <w:t>Fazekas-Tóth (2016)</w:t>
            </w:r>
          </w:p>
        </w:tc>
        <w:tc>
          <w:tcPr>
            <w:tcW w:w="1768" w:type="dxa"/>
          </w:tcPr>
          <w:p w14:paraId="521ACD04" w14:textId="77777777" w:rsidR="00B6292E" w:rsidRDefault="00B6292E" w:rsidP="006D4942">
            <w:pPr>
              <w:spacing w:line="240" w:lineRule="auto"/>
              <w:cnfStyle w:val="100000000000" w:firstRow="1" w:lastRow="0" w:firstColumn="0" w:lastColumn="0" w:oddVBand="0" w:evenVBand="0" w:oddHBand="0" w:evenHBand="0" w:firstRowFirstColumn="0" w:firstRowLastColumn="0" w:lastRowFirstColumn="0" w:lastRowLastColumn="0"/>
            </w:pPr>
            <w:r>
              <w:t>Ferwerda-Deleanu (2017)</w:t>
            </w:r>
          </w:p>
        </w:tc>
        <w:tc>
          <w:tcPr>
            <w:tcW w:w="1768" w:type="dxa"/>
          </w:tcPr>
          <w:p w14:paraId="6937FEA6" w14:textId="77777777" w:rsidR="00B6292E" w:rsidRDefault="00B6292E" w:rsidP="006D4942">
            <w:pPr>
              <w:spacing w:line="240" w:lineRule="auto"/>
              <w:cnfStyle w:val="100000000000" w:firstRow="1" w:lastRow="0" w:firstColumn="0" w:lastColumn="0" w:oddVBand="0" w:evenVBand="0" w:oddHBand="0" w:evenHBand="0" w:firstRowFirstColumn="0" w:firstRowLastColumn="0" w:lastRowFirstColumn="0" w:lastRowLastColumn="0"/>
            </w:pPr>
            <w:r>
              <w:t>OCP (2018)</w:t>
            </w:r>
          </w:p>
        </w:tc>
        <w:tc>
          <w:tcPr>
            <w:tcW w:w="1768" w:type="dxa"/>
          </w:tcPr>
          <w:p w14:paraId="24310B3C" w14:textId="77777777" w:rsidR="00B6292E" w:rsidRDefault="00B6292E" w:rsidP="006D4942">
            <w:pPr>
              <w:spacing w:line="240" w:lineRule="auto"/>
              <w:cnfStyle w:val="100000000000" w:firstRow="1" w:lastRow="0" w:firstColumn="0" w:lastColumn="0" w:oddVBand="0" w:evenVBand="0" w:oddHBand="0" w:evenHBand="0" w:firstRowFirstColumn="0" w:firstRowLastColumn="0" w:lastRowFirstColumn="0" w:lastRowLastColumn="0"/>
            </w:pPr>
            <w:r>
              <w:t>Esta tesis (2026)</w:t>
            </w:r>
          </w:p>
        </w:tc>
      </w:tr>
      <w:tr w:rsidR="00B6292E" w14:paraId="1401907F" w14:textId="77777777" w:rsidTr="00931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02B932BF" w14:textId="77777777" w:rsidR="00B6292E" w:rsidRDefault="00B6292E" w:rsidP="006D4942">
            <w:pPr>
              <w:spacing w:line="240" w:lineRule="auto"/>
            </w:pPr>
            <w:r>
              <w:t>Tipo de modelo</w:t>
            </w:r>
          </w:p>
        </w:tc>
        <w:tc>
          <w:tcPr>
            <w:tcW w:w="1768" w:type="dxa"/>
          </w:tcPr>
          <w:p w14:paraId="15DC8256" w14:textId="77777777" w:rsidR="00B6292E" w:rsidRDefault="00B6292E" w:rsidP="006D4942">
            <w:pPr>
              <w:spacing w:line="240" w:lineRule="auto"/>
              <w:cnfStyle w:val="000000100000" w:firstRow="0" w:lastRow="0" w:firstColumn="0" w:lastColumn="0" w:oddVBand="0" w:evenVBand="0" w:oddHBand="1" w:evenHBand="0" w:firstRowFirstColumn="0" w:firstRowLastColumn="0" w:lastRowFirstColumn="0" w:lastRowLastColumn="0"/>
            </w:pPr>
            <w:r>
              <w:t>Índice compuesto único (CRI)</w:t>
            </w:r>
          </w:p>
        </w:tc>
        <w:tc>
          <w:tcPr>
            <w:tcW w:w="1768" w:type="dxa"/>
          </w:tcPr>
          <w:p w14:paraId="4780D285" w14:textId="77777777" w:rsidR="00B6292E" w:rsidRDefault="00B6292E" w:rsidP="006D4942">
            <w:pPr>
              <w:spacing w:line="240" w:lineRule="auto"/>
              <w:cnfStyle w:val="000000100000" w:firstRow="0" w:lastRow="0" w:firstColumn="0" w:lastColumn="0" w:oddVBand="0" w:evenVBand="0" w:oddHBand="1" w:evenHBand="0" w:firstRowFirstColumn="0" w:firstRowLastColumn="0" w:lastRowFirstColumn="0" w:lastRowLastColumn="0"/>
            </w:pPr>
            <w:r>
              <w:t>Regresión logística supervisada</w:t>
            </w:r>
          </w:p>
        </w:tc>
        <w:tc>
          <w:tcPr>
            <w:tcW w:w="1768" w:type="dxa"/>
          </w:tcPr>
          <w:p w14:paraId="3419086A" w14:textId="77777777" w:rsidR="00B6292E" w:rsidRDefault="00B6292E" w:rsidP="006D4942">
            <w:pPr>
              <w:spacing w:line="240" w:lineRule="auto"/>
              <w:cnfStyle w:val="000000100000" w:firstRow="0" w:lastRow="0" w:firstColumn="0" w:lastColumn="0" w:oddVBand="0" w:evenVBand="0" w:oddHBand="1" w:evenHBand="0" w:firstRowFirstColumn="0" w:firstRowLastColumn="0" w:lastRowFirstColumn="0" w:lastRowLastColumn="0"/>
            </w:pPr>
            <w:r>
              <w:t>Reglas binarias OCDS</w:t>
            </w:r>
          </w:p>
        </w:tc>
        <w:tc>
          <w:tcPr>
            <w:tcW w:w="1768" w:type="dxa"/>
          </w:tcPr>
          <w:p w14:paraId="3F64AB04" w14:textId="77777777" w:rsidR="00B6292E" w:rsidRDefault="00B6292E" w:rsidP="006D4942">
            <w:pPr>
              <w:spacing w:line="240" w:lineRule="auto"/>
              <w:cnfStyle w:val="000000100000" w:firstRow="0" w:lastRow="0" w:firstColumn="0" w:lastColumn="0" w:oddVBand="0" w:evenVBand="0" w:oddHBand="1" w:evenHBand="0" w:firstRowFirstColumn="0" w:firstRowLastColumn="0" w:lastRowFirstColumn="0" w:lastRowLastColumn="0"/>
            </w:pPr>
            <w:r>
              <w:t>Reglas heurísticas + índice compuesto + DAMA</w:t>
            </w:r>
          </w:p>
        </w:tc>
      </w:tr>
      <w:tr w:rsidR="00B6292E" w14:paraId="21DC3E04" w14:textId="77777777" w:rsidTr="00931211">
        <w:tc>
          <w:tcPr>
            <w:cnfStyle w:val="001000000000" w:firstRow="0" w:lastRow="0" w:firstColumn="1" w:lastColumn="0" w:oddVBand="0" w:evenVBand="0" w:oddHBand="0" w:evenHBand="0" w:firstRowFirstColumn="0" w:firstRowLastColumn="0" w:lastRowFirstColumn="0" w:lastRowLastColumn="0"/>
            <w:tcW w:w="1768" w:type="dxa"/>
          </w:tcPr>
          <w:p w14:paraId="1B111C06" w14:textId="77777777" w:rsidR="00B6292E" w:rsidRDefault="00B6292E" w:rsidP="006D4942">
            <w:pPr>
              <w:spacing w:line="240" w:lineRule="auto"/>
            </w:pPr>
            <w:r>
              <w:t>Dependencia de ground truth</w:t>
            </w:r>
          </w:p>
        </w:tc>
        <w:tc>
          <w:tcPr>
            <w:tcW w:w="1768" w:type="dxa"/>
          </w:tcPr>
          <w:p w14:paraId="7A6CDB62" w14:textId="77777777" w:rsidR="00B6292E" w:rsidRDefault="00B6292E" w:rsidP="006D4942">
            <w:pPr>
              <w:spacing w:line="240" w:lineRule="auto"/>
              <w:cnfStyle w:val="000000000000" w:firstRow="0" w:lastRow="0" w:firstColumn="0" w:lastColumn="0" w:oddVBand="0" w:evenVBand="0" w:oddHBand="0" w:evenHBand="0" w:firstRowFirstColumn="0" w:firstRowLastColumn="0" w:lastRowFirstColumn="0" w:lastRowLastColumn="0"/>
            </w:pPr>
            <w:r>
              <w:t>Baja (no requiere casos confirmados)</w:t>
            </w:r>
          </w:p>
        </w:tc>
        <w:tc>
          <w:tcPr>
            <w:tcW w:w="1768" w:type="dxa"/>
          </w:tcPr>
          <w:p w14:paraId="3D292A33" w14:textId="77777777" w:rsidR="00B6292E" w:rsidRDefault="00B6292E" w:rsidP="006D4942">
            <w:pPr>
              <w:spacing w:line="240" w:lineRule="auto"/>
              <w:cnfStyle w:val="000000000000" w:firstRow="0" w:lastRow="0" w:firstColumn="0" w:lastColumn="0" w:oddVBand="0" w:evenVBand="0" w:oddHBand="0" w:evenHBand="0" w:firstRowFirstColumn="0" w:firstRowLastColumn="0" w:lastRowFirstColumn="0" w:lastRowLastColumn="0"/>
            </w:pPr>
            <w:r>
              <w:t>Alta (requiere etiquetas)</w:t>
            </w:r>
          </w:p>
        </w:tc>
        <w:tc>
          <w:tcPr>
            <w:tcW w:w="1768" w:type="dxa"/>
          </w:tcPr>
          <w:p w14:paraId="6F44BA12" w14:textId="77777777" w:rsidR="00B6292E" w:rsidRDefault="00B6292E" w:rsidP="006D4942">
            <w:pPr>
              <w:spacing w:line="240" w:lineRule="auto"/>
              <w:cnfStyle w:val="000000000000" w:firstRow="0" w:lastRow="0" w:firstColumn="0" w:lastColumn="0" w:oddVBand="0" w:evenVBand="0" w:oddHBand="0" w:evenHBand="0" w:firstRowFirstColumn="0" w:firstRowLastColumn="0" w:lastRowFirstColumn="0" w:lastRowLastColumn="0"/>
            </w:pPr>
            <w:r>
              <w:t>Ninguna</w:t>
            </w:r>
          </w:p>
        </w:tc>
        <w:tc>
          <w:tcPr>
            <w:tcW w:w="1768" w:type="dxa"/>
          </w:tcPr>
          <w:p w14:paraId="3AA332AF" w14:textId="77777777" w:rsidR="00B6292E" w:rsidRDefault="00B6292E" w:rsidP="006D4942">
            <w:pPr>
              <w:spacing w:line="240" w:lineRule="auto"/>
              <w:cnfStyle w:val="000000000000" w:firstRow="0" w:lastRow="0" w:firstColumn="0" w:lastColumn="0" w:oddVBand="0" w:evenVBand="0" w:oddHBand="0" w:evenHBand="0" w:firstRowFirstColumn="0" w:firstRowLastColumn="0" w:lastRowFirstColumn="0" w:lastRowLastColumn="0"/>
            </w:pPr>
            <w:r>
              <w:t>Ninguna</w:t>
            </w:r>
          </w:p>
        </w:tc>
      </w:tr>
      <w:tr w:rsidR="00B6292E" w14:paraId="24F328D6" w14:textId="77777777" w:rsidTr="00931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1943DC26" w14:textId="77777777" w:rsidR="00B6292E" w:rsidRDefault="00B6292E" w:rsidP="006D4942">
            <w:pPr>
              <w:spacing w:line="240" w:lineRule="auto"/>
            </w:pPr>
            <w:r>
              <w:t>Interpretabilidad</w:t>
            </w:r>
          </w:p>
        </w:tc>
        <w:tc>
          <w:tcPr>
            <w:tcW w:w="1768" w:type="dxa"/>
          </w:tcPr>
          <w:p w14:paraId="5B615639" w14:textId="77777777" w:rsidR="00B6292E" w:rsidRDefault="00B6292E" w:rsidP="006D4942">
            <w:pPr>
              <w:spacing w:line="240" w:lineRule="auto"/>
              <w:cnfStyle w:val="000000100000" w:firstRow="0" w:lastRow="0" w:firstColumn="0" w:lastColumn="0" w:oddVBand="0" w:evenVBand="0" w:oddHBand="1" w:evenHBand="0" w:firstRowFirstColumn="0" w:firstRowLastColumn="0" w:lastRowFirstColumn="0" w:lastRowLastColumn="0"/>
            </w:pPr>
            <w:r>
              <w:t>Media (opaca a auditor)</w:t>
            </w:r>
          </w:p>
        </w:tc>
        <w:tc>
          <w:tcPr>
            <w:tcW w:w="1768" w:type="dxa"/>
          </w:tcPr>
          <w:p w14:paraId="4035C04B" w14:textId="77777777" w:rsidR="00B6292E" w:rsidRDefault="00B6292E" w:rsidP="006D4942">
            <w:pPr>
              <w:spacing w:line="240" w:lineRule="auto"/>
              <w:cnfStyle w:val="000000100000" w:firstRow="0" w:lastRow="0" w:firstColumn="0" w:lastColumn="0" w:oddVBand="0" w:evenVBand="0" w:oddHBand="1" w:evenHBand="0" w:firstRowFirstColumn="0" w:firstRowLastColumn="0" w:lastRowFirstColumn="0" w:lastRowLastColumn="0"/>
            </w:pPr>
            <w:r>
              <w:t>Baja (caja gris)</w:t>
            </w:r>
          </w:p>
        </w:tc>
        <w:tc>
          <w:tcPr>
            <w:tcW w:w="1768" w:type="dxa"/>
          </w:tcPr>
          <w:p w14:paraId="691ED330" w14:textId="77777777" w:rsidR="00B6292E" w:rsidRDefault="00B6292E" w:rsidP="006D4942">
            <w:pPr>
              <w:spacing w:line="240" w:lineRule="auto"/>
              <w:cnfStyle w:val="000000100000" w:firstRow="0" w:lastRow="0" w:firstColumn="0" w:lastColumn="0" w:oddVBand="0" w:evenVBand="0" w:oddHBand="1" w:evenHBand="0" w:firstRowFirstColumn="0" w:firstRowLastColumn="0" w:lastRowFirstColumn="0" w:lastRowLastColumn="0"/>
            </w:pPr>
            <w:r>
              <w:t>Alta (reglas explícitas)</w:t>
            </w:r>
          </w:p>
        </w:tc>
        <w:tc>
          <w:tcPr>
            <w:tcW w:w="1768" w:type="dxa"/>
          </w:tcPr>
          <w:p w14:paraId="5E98BF63" w14:textId="77777777" w:rsidR="00B6292E" w:rsidRDefault="00B6292E" w:rsidP="006D4942">
            <w:pPr>
              <w:spacing w:line="240" w:lineRule="auto"/>
              <w:cnfStyle w:val="000000100000" w:firstRow="0" w:lastRow="0" w:firstColumn="0" w:lastColumn="0" w:oddVBand="0" w:evenVBand="0" w:oddHBand="1" w:evenHBand="0" w:firstRowFirstColumn="0" w:firstRowLastColumn="0" w:lastRowFirstColumn="0" w:lastRowLastColumn="0"/>
            </w:pPr>
            <w:r>
              <w:t>Alta (8 reglas trazables + DAMA documentado)</w:t>
            </w:r>
          </w:p>
        </w:tc>
      </w:tr>
      <w:tr w:rsidR="00B6292E" w14:paraId="0FD9D2F2" w14:textId="77777777" w:rsidTr="00931211">
        <w:tc>
          <w:tcPr>
            <w:cnfStyle w:val="001000000000" w:firstRow="0" w:lastRow="0" w:firstColumn="1" w:lastColumn="0" w:oddVBand="0" w:evenVBand="0" w:oddHBand="0" w:evenHBand="0" w:firstRowFirstColumn="0" w:firstRowLastColumn="0" w:lastRowFirstColumn="0" w:lastRowLastColumn="0"/>
            <w:tcW w:w="1768" w:type="dxa"/>
          </w:tcPr>
          <w:p w14:paraId="1F72547D" w14:textId="77777777" w:rsidR="00B6292E" w:rsidRDefault="00B6292E" w:rsidP="006D4942">
            <w:pPr>
              <w:spacing w:line="240" w:lineRule="auto"/>
            </w:pPr>
            <w:r>
              <w:t>Sistema fuente</w:t>
            </w:r>
          </w:p>
        </w:tc>
        <w:tc>
          <w:tcPr>
            <w:tcW w:w="1768" w:type="dxa"/>
          </w:tcPr>
          <w:p w14:paraId="0020027A" w14:textId="77777777" w:rsidR="00B6292E" w:rsidRDefault="00B6292E" w:rsidP="006D4942">
            <w:pPr>
              <w:spacing w:line="240" w:lineRule="auto"/>
              <w:cnfStyle w:val="000000000000" w:firstRow="0" w:lastRow="0" w:firstColumn="0" w:lastColumn="0" w:oddVBand="0" w:evenVBand="0" w:oddHBand="0" w:evenHBand="0" w:firstRowFirstColumn="0" w:firstRowLastColumn="0" w:lastRowFirstColumn="0" w:lastRowLastColumn="0"/>
            </w:pPr>
            <w:r>
              <w:t>TED-EU (datos europeos)</w:t>
            </w:r>
          </w:p>
        </w:tc>
        <w:tc>
          <w:tcPr>
            <w:tcW w:w="1768" w:type="dxa"/>
          </w:tcPr>
          <w:p w14:paraId="670BA53C" w14:textId="77777777" w:rsidR="00B6292E" w:rsidRDefault="00B6292E" w:rsidP="006D4942">
            <w:pPr>
              <w:spacing w:line="240" w:lineRule="auto"/>
              <w:cnfStyle w:val="000000000000" w:firstRow="0" w:lastRow="0" w:firstColumn="0" w:lastColumn="0" w:oddVBand="0" w:evenVBand="0" w:oddHBand="0" w:evenHBand="0" w:firstRowFirstColumn="0" w:firstRowLastColumn="0" w:lastRowFirstColumn="0" w:lastRowLastColumn="0"/>
            </w:pPr>
            <w:r>
              <w:t>TED-EU (datos europeos)</w:t>
            </w:r>
          </w:p>
        </w:tc>
        <w:tc>
          <w:tcPr>
            <w:tcW w:w="1768" w:type="dxa"/>
          </w:tcPr>
          <w:p w14:paraId="44CEE15D" w14:textId="77777777" w:rsidR="00B6292E" w:rsidRDefault="00B6292E" w:rsidP="006D4942">
            <w:pPr>
              <w:spacing w:line="240" w:lineRule="auto"/>
              <w:cnfStyle w:val="000000000000" w:firstRow="0" w:lastRow="0" w:firstColumn="0" w:lastColumn="0" w:oddVBand="0" w:evenVBand="0" w:oddHBand="0" w:evenHBand="0" w:firstRowFirstColumn="0" w:firstRowLastColumn="0" w:lastRowFirstColumn="0" w:lastRowLastColumn="0"/>
            </w:pPr>
            <w:r>
              <w:t>OCDS (cualquier país)</w:t>
            </w:r>
          </w:p>
        </w:tc>
        <w:tc>
          <w:tcPr>
            <w:tcW w:w="1768" w:type="dxa"/>
          </w:tcPr>
          <w:p w14:paraId="4FA88A98" w14:textId="77777777" w:rsidR="00B6292E" w:rsidRDefault="00B6292E" w:rsidP="006D4942">
            <w:pPr>
              <w:spacing w:line="240" w:lineRule="auto"/>
              <w:cnfStyle w:val="000000000000" w:firstRow="0" w:lastRow="0" w:firstColumn="0" w:lastColumn="0" w:oddVBand="0" w:evenVBand="0" w:oddHBand="0" w:evenHBand="0" w:firstRowFirstColumn="0" w:firstRowLastColumn="0" w:lastRowFirstColumn="0" w:lastRowLastColumn="0"/>
            </w:pPr>
            <w:r>
              <w:t>SECOP II Colombia (API Socrata)</w:t>
            </w:r>
          </w:p>
        </w:tc>
      </w:tr>
      <w:tr w:rsidR="00B6292E" w14:paraId="5E904566" w14:textId="77777777" w:rsidTr="00931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327E4CB5" w14:textId="77777777" w:rsidR="00B6292E" w:rsidRDefault="00B6292E" w:rsidP="006D4942">
            <w:pPr>
              <w:spacing w:line="240" w:lineRule="auto"/>
            </w:pPr>
            <w:r>
              <w:t>Universo evaluado</w:t>
            </w:r>
          </w:p>
        </w:tc>
        <w:tc>
          <w:tcPr>
            <w:tcW w:w="1768" w:type="dxa"/>
          </w:tcPr>
          <w:p w14:paraId="32517779" w14:textId="77777777" w:rsidR="00B6292E" w:rsidRDefault="00B6292E" w:rsidP="006D4942">
            <w:pPr>
              <w:spacing w:line="240" w:lineRule="auto"/>
              <w:cnfStyle w:val="000000100000" w:firstRow="0" w:lastRow="0" w:firstColumn="0" w:lastColumn="0" w:oddVBand="0" w:evenVBand="0" w:oddHBand="1" w:evenHBand="0" w:firstRowFirstColumn="0" w:firstRowLastColumn="0" w:lastRowFirstColumn="0" w:lastRowLastColumn="0"/>
            </w:pPr>
            <w:r>
              <w:t>2,5M procesos 28 países UE</w:t>
            </w:r>
          </w:p>
        </w:tc>
        <w:tc>
          <w:tcPr>
            <w:tcW w:w="1768" w:type="dxa"/>
          </w:tcPr>
          <w:p w14:paraId="7A612DE0" w14:textId="77777777" w:rsidR="00B6292E" w:rsidRDefault="00B6292E" w:rsidP="006D4942">
            <w:pPr>
              <w:spacing w:line="240" w:lineRule="auto"/>
              <w:cnfStyle w:val="000000100000" w:firstRow="0" w:lastRow="0" w:firstColumn="0" w:lastColumn="0" w:oddVBand="0" w:evenVBand="0" w:oddHBand="1" w:evenHBand="0" w:firstRowFirstColumn="0" w:firstRowLastColumn="0" w:lastRowFirstColumn="0" w:lastRowLastColumn="0"/>
            </w:pPr>
            <w:r>
              <w:t>2,9M procesos UE</w:t>
            </w:r>
          </w:p>
        </w:tc>
        <w:tc>
          <w:tcPr>
            <w:tcW w:w="1768" w:type="dxa"/>
          </w:tcPr>
          <w:p w14:paraId="7D29F12B" w14:textId="77777777" w:rsidR="00B6292E" w:rsidRDefault="00B6292E" w:rsidP="006D4942">
            <w:pPr>
              <w:spacing w:line="240" w:lineRule="auto"/>
              <w:cnfStyle w:val="000000100000" w:firstRow="0" w:lastRow="0" w:firstColumn="0" w:lastColumn="0" w:oddVBand="0" w:evenVBand="0" w:oddHBand="1" w:evenHBand="0" w:firstRowFirstColumn="0" w:firstRowLastColumn="0" w:lastRowFirstColumn="0" w:lastRowLastColumn="0"/>
            </w:pPr>
            <w:r>
              <w:t>Variable por país</w:t>
            </w:r>
          </w:p>
        </w:tc>
        <w:tc>
          <w:tcPr>
            <w:tcW w:w="1768" w:type="dxa"/>
          </w:tcPr>
          <w:p w14:paraId="4D15F622" w14:textId="77777777" w:rsidR="00B6292E" w:rsidRDefault="00B6292E" w:rsidP="006D4942">
            <w:pPr>
              <w:spacing w:line="240" w:lineRule="auto"/>
              <w:cnfStyle w:val="000000100000" w:firstRow="0" w:lastRow="0" w:firstColumn="0" w:lastColumn="0" w:oddVBand="0" w:evenVBand="0" w:oddHBand="1" w:evenHBand="0" w:firstRowFirstColumn="0" w:firstRowLastColumn="0" w:lastRowFirstColumn="0" w:lastRowLastColumn="0"/>
            </w:pPr>
            <w:r>
              <w:t>7,73M procesos Colombia 2020-2026</w:t>
            </w:r>
          </w:p>
        </w:tc>
      </w:tr>
      <w:tr w:rsidR="00B6292E" w14:paraId="22DE76A9" w14:textId="77777777" w:rsidTr="00931211">
        <w:tc>
          <w:tcPr>
            <w:cnfStyle w:val="001000000000" w:firstRow="0" w:lastRow="0" w:firstColumn="1" w:lastColumn="0" w:oddVBand="0" w:evenVBand="0" w:oddHBand="0" w:evenHBand="0" w:firstRowFirstColumn="0" w:firstRowLastColumn="0" w:lastRowFirstColumn="0" w:lastRowLastColumn="0"/>
            <w:tcW w:w="1768" w:type="dxa"/>
          </w:tcPr>
          <w:p w14:paraId="5FC34C18" w14:textId="77777777" w:rsidR="00B6292E" w:rsidRDefault="00B6292E" w:rsidP="006D4942">
            <w:pPr>
              <w:spacing w:line="240" w:lineRule="auto"/>
            </w:pPr>
            <w:r>
              <w:t>Validación reportada</w:t>
            </w:r>
          </w:p>
        </w:tc>
        <w:tc>
          <w:tcPr>
            <w:tcW w:w="1768" w:type="dxa"/>
          </w:tcPr>
          <w:p w14:paraId="624B2017" w14:textId="77777777" w:rsidR="00B6292E" w:rsidRDefault="00B6292E" w:rsidP="006D4942">
            <w:pPr>
              <w:spacing w:line="240" w:lineRule="auto"/>
              <w:cnfStyle w:val="000000000000" w:firstRow="0" w:lastRow="0" w:firstColumn="0" w:lastColumn="0" w:oddVBand="0" w:evenVBand="0" w:oddHBand="0" w:evenHBand="0" w:firstRowFirstColumn="0" w:firstRowLastColumn="0" w:lastRowFirstColumn="0" w:lastRowLastColumn="0"/>
            </w:pPr>
            <w:r>
              <w:t>AUC vs casos OLAF</w:t>
            </w:r>
          </w:p>
        </w:tc>
        <w:tc>
          <w:tcPr>
            <w:tcW w:w="1768" w:type="dxa"/>
          </w:tcPr>
          <w:p w14:paraId="771AF75B" w14:textId="77777777" w:rsidR="00B6292E" w:rsidRDefault="00B6292E" w:rsidP="006D4942">
            <w:pPr>
              <w:spacing w:line="240" w:lineRule="auto"/>
              <w:cnfStyle w:val="000000000000" w:firstRow="0" w:lastRow="0" w:firstColumn="0" w:lastColumn="0" w:oddVBand="0" w:evenVBand="0" w:oddHBand="0" w:evenHBand="0" w:firstRowFirstColumn="0" w:firstRowLastColumn="0" w:lastRowFirstColumn="0" w:lastRowLastColumn="0"/>
            </w:pPr>
            <w:r>
              <w:t>Precision-recall vs OLAF</w:t>
            </w:r>
          </w:p>
        </w:tc>
        <w:tc>
          <w:tcPr>
            <w:tcW w:w="1768" w:type="dxa"/>
          </w:tcPr>
          <w:p w14:paraId="60905891" w14:textId="77777777" w:rsidR="00B6292E" w:rsidRDefault="00B6292E" w:rsidP="006D4942">
            <w:pPr>
              <w:spacing w:line="240" w:lineRule="auto"/>
              <w:cnfStyle w:val="000000000000" w:firstRow="0" w:lastRow="0" w:firstColumn="0" w:lastColumn="0" w:oddVBand="0" w:evenVBand="0" w:oddHBand="0" w:evenHBand="0" w:firstRowFirstColumn="0" w:firstRowLastColumn="0" w:lastRowFirstColumn="0" w:lastRowLastColumn="0"/>
            </w:pPr>
            <w:r>
              <w:t>Adopción por gobiernos</w:t>
            </w:r>
          </w:p>
        </w:tc>
        <w:tc>
          <w:tcPr>
            <w:tcW w:w="1768" w:type="dxa"/>
          </w:tcPr>
          <w:p w14:paraId="1CA28BEB" w14:textId="77777777" w:rsidR="00B6292E" w:rsidRDefault="00B6292E" w:rsidP="006D4942">
            <w:pPr>
              <w:spacing w:line="240" w:lineRule="auto"/>
              <w:cnfStyle w:val="000000000000" w:firstRow="0" w:lastRow="0" w:firstColumn="0" w:lastColumn="0" w:oddVBand="0" w:evenVBand="0" w:oddHBand="0" w:evenHBand="0" w:firstRowFirstColumn="0" w:firstRowLastColumn="0" w:lastRowFirstColumn="0" w:lastRowLastColumn="0"/>
            </w:pPr>
            <w:r>
              <w:t>VPP teórico 89%, contraste casos públicos</w:t>
            </w:r>
          </w:p>
        </w:tc>
      </w:tr>
      <w:tr w:rsidR="00B6292E" w14:paraId="6A2508D9" w14:textId="77777777" w:rsidTr="00931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4B7B0564" w14:textId="77777777" w:rsidR="00B6292E" w:rsidRDefault="00B6292E" w:rsidP="006D4942">
            <w:pPr>
              <w:spacing w:line="240" w:lineRule="auto"/>
            </w:pPr>
            <w:r>
              <w:t>Defensibilidad jurídica</w:t>
            </w:r>
          </w:p>
        </w:tc>
        <w:tc>
          <w:tcPr>
            <w:tcW w:w="1768" w:type="dxa"/>
          </w:tcPr>
          <w:p w14:paraId="498A988E" w14:textId="77777777" w:rsidR="00B6292E" w:rsidRDefault="00B6292E" w:rsidP="006D4942">
            <w:pPr>
              <w:spacing w:line="240" w:lineRule="auto"/>
              <w:cnfStyle w:val="000000100000" w:firstRow="0" w:lastRow="0" w:firstColumn="0" w:lastColumn="0" w:oddVBand="0" w:evenVBand="0" w:oddHBand="1" w:evenHBand="0" w:firstRowFirstColumn="0" w:firstRowLastColumn="0" w:lastRowFirstColumn="0" w:lastRowLastColumn="0"/>
            </w:pPr>
            <w:r>
              <w:t>Limitada (índice opaco)</w:t>
            </w:r>
          </w:p>
        </w:tc>
        <w:tc>
          <w:tcPr>
            <w:tcW w:w="1768" w:type="dxa"/>
          </w:tcPr>
          <w:p w14:paraId="650B6782" w14:textId="77777777" w:rsidR="00B6292E" w:rsidRDefault="00B6292E" w:rsidP="006D4942">
            <w:pPr>
              <w:spacing w:line="240" w:lineRule="auto"/>
              <w:cnfStyle w:val="000000100000" w:firstRow="0" w:lastRow="0" w:firstColumn="0" w:lastColumn="0" w:oddVBand="0" w:evenVBand="0" w:oddHBand="1" w:evenHBand="0" w:firstRowFirstColumn="0" w:firstRowLastColumn="0" w:lastRowFirstColumn="0" w:lastRowLastColumn="0"/>
            </w:pPr>
            <w:r>
              <w:t>Limitada (modelo no interpretable)</w:t>
            </w:r>
          </w:p>
        </w:tc>
        <w:tc>
          <w:tcPr>
            <w:tcW w:w="1768" w:type="dxa"/>
          </w:tcPr>
          <w:p w14:paraId="018EE3F6" w14:textId="77777777" w:rsidR="00B6292E" w:rsidRDefault="00B6292E" w:rsidP="006D4942">
            <w:pPr>
              <w:spacing w:line="240" w:lineRule="auto"/>
              <w:cnfStyle w:val="000000100000" w:firstRow="0" w:lastRow="0" w:firstColumn="0" w:lastColumn="0" w:oddVBand="0" w:evenVBand="0" w:oddHBand="1" w:evenHBand="0" w:firstRowFirstColumn="0" w:firstRowLastColumn="0" w:lastRowFirstColumn="0" w:lastRowLastColumn="0"/>
            </w:pPr>
            <w:r>
              <w:t>Alta (regla auditable)</w:t>
            </w:r>
          </w:p>
        </w:tc>
        <w:tc>
          <w:tcPr>
            <w:tcW w:w="1768" w:type="dxa"/>
          </w:tcPr>
          <w:p w14:paraId="61CBFFE6" w14:textId="77777777" w:rsidR="00B6292E" w:rsidRDefault="00B6292E" w:rsidP="006D4942">
            <w:pPr>
              <w:spacing w:line="240" w:lineRule="auto"/>
              <w:cnfStyle w:val="000000100000" w:firstRow="0" w:lastRow="0" w:firstColumn="0" w:lastColumn="0" w:oddVBand="0" w:evenVBand="0" w:oddHBand="1" w:evenHBand="0" w:firstRowFirstColumn="0" w:firstRowLastColumn="0" w:lastRowFirstColumn="0" w:lastRowLastColumn="0"/>
            </w:pPr>
            <w:r>
              <w:t>Alta (regla SQL + linaje DAMA)</w:t>
            </w:r>
          </w:p>
        </w:tc>
      </w:tr>
      <w:tr w:rsidR="00B6292E" w14:paraId="0AB8DCF7" w14:textId="77777777" w:rsidTr="00931211">
        <w:tc>
          <w:tcPr>
            <w:cnfStyle w:val="001000000000" w:firstRow="0" w:lastRow="0" w:firstColumn="1" w:lastColumn="0" w:oddVBand="0" w:evenVBand="0" w:oddHBand="0" w:evenHBand="0" w:firstRowFirstColumn="0" w:firstRowLastColumn="0" w:lastRowFirstColumn="0" w:lastRowLastColumn="0"/>
            <w:tcW w:w="1768" w:type="dxa"/>
          </w:tcPr>
          <w:p w14:paraId="29D16086" w14:textId="77777777" w:rsidR="00B6292E" w:rsidRDefault="00B6292E" w:rsidP="006D4942">
            <w:pPr>
              <w:spacing w:line="240" w:lineRule="auto"/>
            </w:pPr>
            <w:r>
              <w:t>Implementación técnica</w:t>
            </w:r>
          </w:p>
        </w:tc>
        <w:tc>
          <w:tcPr>
            <w:tcW w:w="1768" w:type="dxa"/>
          </w:tcPr>
          <w:p w14:paraId="6070B98A" w14:textId="77777777" w:rsidR="00B6292E" w:rsidRDefault="00B6292E" w:rsidP="006D4942">
            <w:pPr>
              <w:spacing w:line="240" w:lineRule="auto"/>
              <w:cnfStyle w:val="000000000000" w:firstRow="0" w:lastRow="0" w:firstColumn="0" w:lastColumn="0" w:oddVBand="0" w:evenVBand="0" w:oddHBand="0" w:evenHBand="0" w:firstRowFirstColumn="0" w:firstRowLastColumn="0" w:lastRowFirstColumn="0" w:lastRowLastColumn="0"/>
            </w:pPr>
            <w:r>
              <w:t>Python (académica)</w:t>
            </w:r>
          </w:p>
        </w:tc>
        <w:tc>
          <w:tcPr>
            <w:tcW w:w="1768" w:type="dxa"/>
          </w:tcPr>
          <w:p w14:paraId="5F8ABA33" w14:textId="77777777" w:rsidR="00B6292E" w:rsidRDefault="00B6292E" w:rsidP="006D4942">
            <w:pPr>
              <w:spacing w:line="240" w:lineRule="auto"/>
              <w:cnfStyle w:val="000000000000" w:firstRow="0" w:lastRow="0" w:firstColumn="0" w:lastColumn="0" w:oddVBand="0" w:evenVBand="0" w:oddHBand="0" w:evenHBand="0" w:firstRowFirstColumn="0" w:firstRowLastColumn="0" w:lastRowFirstColumn="0" w:lastRowLastColumn="0"/>
            </w:pPr>
            <w:r>
              <w:t>Stata (académica)</w:t>
            </w:r>
          </w:p>
        </w:tc>
        <w:tc>
          <w:tcPr>
            <w:tcW w:w="1768" w:type="dxa"/>
          </w:tcPr>
          <w:p w14:paraId="681612E9" w14:textId="77777777" w:rsidR="00B6292E" w:rsidRDefault="00B6292E" w:rsidP="006D4942">
            <w:pPr>
              <w:spacing w:line="240" w:lineRule="auto"/>
              <w:cnfStyle w:val="000000000000" w:firstRow="0" w:lastRow="0" w:firstColumn="0" w:lastColumn="0" w:oddVBand="0" w:evenVBand="0" w:oddHBand="0" w:evenHBand="0" w:firstRowFirstColumn="0" w:firstRowLastColumn="0" w:lastRowFirstColumn="0" w:lastRowLastColumn="0"/>
            </w:pPr>
            <w:r>
              <w:t>JS/Python (operacional)</w:t>
            </w:r>
          </w:p>
        </w:tc>
        <w:tc>
          <w:tcPr>
            <w:tcW w:w="1768" w:type="dxa"/>
          </w:tcPr>
          <w:p w14:paraId="31E0736D" w14:textId="77777777" w:rsidR="00B6292E" w:rsidRDefault="00B6292E" w:rsidP="006D4942">
            <w:pPr>
              <w:spacing w:line="240" w:lineRule="auto"/>
              <w:cnfStyle w:val="000000000000" w:firstRow="0" w:lastRow="0" w:firstColumn="0" w:lastColumn="0" w:oddVBand="0" w:evenVBand="0" w:oddHBand="0" w:evenHBand="0" w:firstRowFirstColumn="0" w:firstRowLastColumn="0" w:lastRowFirstColumn="0" w:lastRowLastColumn="0"/>
            </w:pPr>
            <w:r>
              <w:t>SQL Server + Python + Power BI (operacional)</w:t>
            </w:r>
          </w:p>
        </w:tc>
      </w:tr>
    </w:tbl>
    <w:p w14:paraId="6464238D" w14:textId="77777777" w:rsidR="00B6292E" w:rsidRDefault="00B6292E">
      <w:pPr>
        <w:spacing w:before="0" w:after="0" w:line="240" w:lineRule="auto"/>
        <w:jc w:val="left"/>
        <w:rPr>
          <w:b/>
          <w:sz w:val="26"/>
          <w:szCs w:val="36"/>
        </w:rPr>
      </w:pPr>
      <w:r>
        <w:br w:type="page"/>
      </w:r>
    </w:p>
    <w:p w14:paraId="65007698" w14:textId="230DD2FE" w:rsidR="007F157E" w:rsidRPr="0059177E" w:rsidRDefault="00810A4E" w:rsidP="00810A4E">
      <w:pPr>
        <w:pStyle w:val="Ttulo2"/>
      </w:pPr>
      <w:bookmarkStart w:id="16" w:name="_Toc231670692"/>
      <w:r>
        <w:lastRenderedPageBreak/>
        <w:t xml:space="preserve">3.3 </w:t>
      </w:r>
      <w:r w:rsidR="007F157E" w:rsidRPr="0059177E">
        <w:t>Componente de Innovación</w:t>
      </w:r>
      <w:bookmarkEnd w:id="16"/>
    </w:p>
    <w:p w14:paraId="433C7432" w14:textId="12E0E6F4" w:rsidR="00217861" w:rsidRDefault="00217861" w:rsidP="0051496D">
      <w:r w:rsidRPr="00217861">
        <w:t>Frente al estado del arte, este trabajo introduce cuatro elementos diferenciadores. Primero, articula explícitamente DAMA-DMBOK y CRISP-DM en una metodología de cuatro fases con productos de gobernanza concretos en cada fase (reglas de calidad, catálogo de metadatos, bitácora de auditoría, política de seguridad, clasificación de sensibilidad). Segundo, captura los datos directamente desde la API origen con un script idempotente, paginado y con checkpoint persistente, garantizando linaje completo desde la fuente. Tercero, combina nueve reglas duras de auditoría con un componente estadístico de z-score por modalidad, alineándose con el enfoque híbrido que recomienda la literatura especializada. Cuarto, publica el código fuente, las consultas SQL, el catálogo de reglas, la documentación operativa y el tablero Power BI en un repositorio público bajo licencia MIT, garantizando reproducibilidad y apropiación por parte de veedurías, periodistas de datos y entes de control.</w:t>
      </w:r>
    </w:p>
    <w:p w14:paraId="32A148C5" w14:textId="77777777" w:rsidR="00217861" w:rsidRDefault="00217861" w:rsidP="0051496D"/>
    <w:p w14:paraId="60D8E7AA" w14:textId="1E44192A" w:rsidR="004B47DC" w:rsidRDefault="004B47DC" w:rsidP="004B47DC">
      <w:pPr>
        <w:pStyle w:val="Ttulo2"/>
      </w:pPr>
      <w:bookmarkStart w:id="17" w:name="_Toc231670693"/>
      <w:r>
        <w:t>3.4 Impacto</w:t>
      </w:r>
      <w:bookmarkEnd w:id="17"/>
    </w:p>
    <w:p w14:paraId="51A43D84" w14:textId="0B979738" w:rsidR="00806677" w:rsidRPr="004B47DC" w:rsidRDefault="00217861" w:rsidP="004B47DC">
      <w:r w:rsidRPr="00217861">
        <w:t>La propuesta impacta en tres planos</w:t>
      </w:r>
      <w:r w:rsidR="003A287C">
        <w:t>: e</w:t>
      </w:r>
      <w:r w:rsidRPr="00217861">
        <w:t>n el plano de la transparencia</w:t>
      </w:r>
      <w:r w:rsidR="003A287C">
        <w:t>; pues,</w:t>
      </w:r>
      <w:r w:rsidRPr="00217861">
        <w:t xml:space="preserve"> ofrece a la ciudadanía y a las veedurías un instrumento de consulta sobre los procesos de contratación con alertas de riesgo objetivas, lo que facilita la rendición de cuentas y abre espacios de discusión pública sobre el uso de los recursos. En el plano de la reproducibilidad, demuestra que es posible construir soluciones analíticas completas con software de uso extendido y datos públicos, lo que reduce la barrera de entrada para nuevos investigadores y organizaciones de la sociedad civil. En el plano de la toma de decisiones, contribuye a generar valor público al ofrecer a los entes de control un instrumento adicional para priorizar las auditorías sobre los procesos con mayor concentración de banderas rojas, optimizando el uso efectivo y eficiente de los recursos públicos.</w:t>
      </w:r>
    </w:p>
    <w:p w14:paraId="1B7133B2" w14:textId="77777777" w:rsidR="004B47DC" w:rsidRDefault="004B47DC" w:rsidP="0051496D"/>
    <w:p w14:paraId="6F040C27" w14:textId="77777777" w:rsidR="00165B71" w:rsidRDefault="00165B71" w:rsidP="0051496D"/>
    <w:p w14:paraId="0874D2B0" w14:textId="77777777" w:rsidR="003D4742" w:rsidRDefault="003D4742" w:rsidP="0051496D"/>
    <w:p w14:paraId="5DD27F0E" w14:textId="38C9FD29" w:rsidR="007F157E" w:rsidRPr="006D0800" w:rsidRDefault="00B538CD" w:rsidP="00CB0FF4">
      <w:pPr>
        <w:pStyle w:val="Ttulo1"/>
        <w:numPr>
          <w:ilvl w:val="0"/>
          <w:numId w:val="24"/>
        </w:numPr>
      </w:pPr>
      <w:r>
        <w:lastRenderedPageBreak/>
        <w:t xml:space="preserve"> </w:t>
      </w:r>
      <w:bookmarkStart w:id="18" w:name="_Toc231670694"/>
      <w:r w:rsidR="007F157E" w:rsidRPr="006D0800">
        <w:t>Metodología</w:t>
      </w:r>
      <w:bookmarkEnd w:id="18"/>
    </w:p>
    <w:p w14:paraId="79A8FBDD" w14:textId="77777777" w:rsidR="000E78E0" w:rsidRDefault="000E78E0">
      <w:pPr>
        <w:spacing w:before="0" w:after="0" w:line="240" w:lineRule="auto"/>
        <w:jc w:val="left"/>
        <w:rPr>
          <w:lang w:val="es-MX"/>
        </w:rPr>
      </w:pPr>
    </w:p>
    <w:p w14:paraId="7846D82E" w14:textId="7090E90D" w:rsidR="00150754" w:rsidRPr="00150754" w:rsidRDefault="00362F1D" w:rsidP="00362F1D">
      <w:pPr>
        <w:rPr>
          <w:lang w:val="es-MX"/>
        </w:rPr>
      </w:pPr>
      <w:r>
        <w:rPr>
          <w:lang w:val="es-MX"/>
        </w:rPr>
        <w:t>E</w:t>
      </w:r>
      <w:r w:rsidR="000E78E0" w:rsidRPr="000E78E0">
        <w:rPr>
          <w:lang w:val="es-MX"/>
        </w:rPr>
        <w:t>l presente documento adopta una investigación con enfoque cuantitativo de carácter descriptivo</w:t>
      </w:r>
      <w:r w:rsidR="00150754">
        <w:rPr>
          <w:lang w:val="es-MX"/>
        </w:rPr>
        <w:t xml:space="preserve"> y</w:t>
      </w:r>
      <w:r w:rsidR="000E78E0" w:rsidRPr="000E78E0">
        <w:rPr>
          <w:lang w:val="es-MX"/>
        </w:rPr>
        <w:t xml:space="preserve"> exploratorio aplicado</w:t>
      </w:r>
      <w:r w:rsidR="000E78E0">
        <w:rPr>
          <w:lang w:val="es-MX"/>
        </w:rPr>
        <w:t>,</w:t>
      </w:r>
      <w:r w:rsidR="00150754">
        <w:rPr>
          <w:lang w:val="es-MX"/>
        </w:rPr>
        <w:t xml:space="preserve"> que se</w:t>
      </w:r>
      <w:r>
        <w:rPr>
          <w:lang w:val="es-MX"/>
        </w:rPr>
        <w:t xml:space="preserve"> ha</w:t>
      </w:r>
      <w:r w:rsidR="00150754">
        <w:rPr>
          <w:lang w:val="es-MX"/>
        </w:rPr>
        <w:t xml:space="preserve"> operacionalizado con</w:t>
      </w:r>
      <w:r w:rsidR="000E78E0" w:rsidRPr="000E78E0">
        <w:rPr>
          <w:lang w:val="es-MX"/>
        </w:rPr>
        <w:t xml:space="preserve"> reglas validadas por la literatura científica internacional sobre la detección de banderas rojas en contratación estatal</w:t>
      </w:r>
      <w:r w:rsidR="000E78E0">
        <w:rPr>
          <w:lang w:val="es-MX"/>
        </w:rPr>
        <w:t xml:space="preserve">. </w:t>
      </w:r>
      <w:sdt>
        <w:sdtPr>
          <w:rPr>
            <w:lang w:val="es-MX"/>
          </w:rPr>
          <w:id w:val="449749067"/>
          <w:citation/>
        </w:sdtPr>
        <w:sdtContent>
          <w:r w:rsidR="000E78E0">
            <w:rPr>
              <w:lang w:val="es-MX"/>
            </w:rPr>
            <w:fldChar w:fldCharType="begin"/>
          </w:r>
          <w:r w:rsidR="000E78E0">
            <w:instrText xml:space="preserve"> CITATION Faz16 \l 9226 </w:instrText>
          </w:r>
          <w:r w:rsidR="000E78E0">
            <w:rPr>
              <w:lang w:val="es-MX"/>
            </w:rPr>
            <w:fldChar w:fldCharType="separate"/>
          </w:r>
          <w:r w:rsidR="003D3931">
            <w:rPr>
              <w:noProof/>
            </w:rPr>
            <w:t>(Fazekas, Tóth, &amp; King, 2016)</w:t>
          </w:r>
          <w:r w:rsidR="000E78E0">
            <w:rPr>
              <w:lang w:val="es-MX"/>
            </w:rPr>
            <w:fldChar w:fldCharType="end"/>
          </w:r>
        </w:sdtContent>
      </w:sdt>
      <w:r w:rsidR="00F130D7">
        <w:rPr>
          <w:lang w:val="es-MX"/>
        </w:rPr>
        <w:t xml:space="preserve"> </w:t>
      </w:r>
      <w:r w:rsidR="00150754">
        <w:rPr>
          <w:lang w:val="es-MX"/>
        </w:rPr>
        <w:t xml:space="preserve"> </w:t>
      </w:r>
      <w:sdt>
        <w:sdtPr>
          <w:rPr>
            <w:lang w:val="es-MX"/>
          </w:rPr>
          <w:id w:val="1424233281"/>
          <w:citation/>
        </w:sdtPr>
        <w:sdtContent>
          <w:r w:rsidR="00150754">
            <w:rPr>
              <w:lang w:val="es-MX"/>
            </w:rPr>
            <w:fldChar w:fldCharType="begin"/>
          </w:r>
          <w:r w:rsidR="00150754">
            <w:instrText xml:space="preserve"> CITATION Fer17 \l 9226 </w:instrText>
          </w:r>
          <w:r w:rsidR="00150754">
            <w:rPr>
              <w:lang w:val="es-MX"/>
            </w:rPr>
            <w:fldChar w:fldCharType="separate"/>
          </w:r>
          <w:r w:rsidR="003D3931">
            <w:rPr>
              <w:noProof/>
            </w:rPr>
            <w:t>(Ferwerda,, Deleanu, &amp; Unger, 2017)</w:t>
          </w:r>
          <w:r w:rsidR="00150754">
            <w:rPr>
              <w:lang w:val="es-MX"/>
            </w:rPr>
            <w:fldChar w:fldCharType="end"/>
          </w:r>
        </w:sdtContent>
      </w:sdt>
      <w:r w:rsidR="00150754">
        <w:rPr>
          <w:lang w:val="es-MX"/>
        </w:rPr>
        <w:t xml:space="preserve"> </w:t>
      </w:r>
      <w:sdt>
        <w:sdtPr>
          <w:rPr>
            <w:lang w:val="es-MX"/>
          </w:rPr>
          <w:id w:val="-1851095486"/>
          <w:citation/>
        </w:sdtPr>
        <w:sdtContent>
          <w:r w:rsidR="00150754">
            <w:rPr>
              <w:lang w:val="es-MX"/>
            </w:rPr>
            <w:fldChar w:fldCharType="begin"/>
          </w:r>
          <w:r w:rsidR="00150754">
            <w:instrText xml:space="preserve"> CITATION OCD16 \l 9226 </w:instrText>
          </w:r>
          <w:r w:rsidR="00150754">
            <w:rPr>
              <w:lang w:val="es-MX"/>
            </w:rPr>
            <w:fldChar w:fldCharType="separate"/>
          </w:r>
          <w:r w:rsidR="003D3931">
            <w:rPr>
              <w:noProof/>
            </w:rPr>
            <w:t>(OCDE, 2016)</w:t>
          </w:r>
          <w:r w:rsidR="00150754">
            <w:rPr>
              <w:lang w:val="es-MX"/>
            </w:rPr>
            <w:fldChar w:fldCharType="end"/>
          </w:r>
        </w:sdtContent>
      </w:sdt>
      <w:r>
        <w:rPr>
          <w:lang w:val="es-MX"/>
        </w:rPr>
        <w:t xml:space="preserve">. </w:t>
      </w:r>
      <w:r w:rsidR="00150754" w:rsidRPr="00150754">
        <w:rPr>
          <w:lang w:val="es-MX"/>
        </w:rPr>
        <w:t>El alcance es descriptivo porque caracteriza el universo de procesos contractuales reportados en</w:t>
      </w:r>
      <w:r w:rsidR="00150754">
        <w:rPr>
          <w:lang w:val="es-MX"/>
        </w:rPr>
        <w:t xml:space="preserve"> la plataforma</w:t>
      </w:r>
      <w:r w:rsidR="00150754" w:rsidRPr="00150754">
        <w:rPr>
          <w:lang w:val="es-MX"/>
        </w:rPr>
        <w:t xml:space="preserve"> SECOP II durante 2020-2026; </w:t>
      </w:r>
      <w:r w:rsidR="00150754">
        <w:rPr>
          <w:lang w:val="es-MX"/>
        </w:rPr>
        <w:t xml:space="preserve">es </w:t>
      </w:r>
      <w:r w:rsidR="00150754" w:rsidRPr="00150754">
        <w:rPr>
          <w:lang w:val="es-MX"/>
        </w:rPr>
        <w:t>exploratorio</w:t>
      </w:r>
      <w:r w:rsidR="00150754">
        <w:rPr>
          <w:lang w:val="es-MX"/>
        </w:rPr>
        <w:t>,</w:t>
      </w:r>
      <w:r w:rsidR="00150754" w:rsidRPr="00150754">
        <w:rPr>
          <w:lang w:val="es-MX"/>
        </w:rPr>
        <w:t xml:space="preserve"> porque identifica patrones contractuales asociados a riesgo de captura institucional sin pretender establecer causalidad; y aplicado</w:t>
      </w:r>
      <w:r>
        <w:rPr>
          <w:lang w:val="es-MX"/>
        </w:rPr>
        <w:t>,</w:t>
      </w:r>
      <w:r w:rsidR="00150754" w:rsidRPr="00150754">
        <w:rPr>
          <w:lang w:val="es-MX"/>
        </w:rPr>
        <w:t xml:space="preserve"> porque entrega un sistema auditable operacionalizado en una solución de Business </w:t>
      </w:r>
      <w:r w:rsidRPr="00150754">
        <w:rPr>
          <w:lang w:val="es-MX"/>
        </w:rPr>
        <w:t>Inteligencie</w:t>
      </w:r>
      <w:r w:rsidR="00150754" w:rsidRPr="00150754">
        <w:rPr>
          <w:lang w:val="es-MX"/>
        </w:rPr>
        <w:t xml:space="preserve"> de uso real para auditores, periodistas y ciudadanía.</w:t>
      </w:r>
    </w:p>
    <w:p w14:paraId="4787CF24" w14:textId="40A5C36C" w:rsidR="00150754" w:rsidRPr="00150754" w:rsidRDefault="00150754" w:rsidP="00362F1D">
      <w:pPr>
        <w:rPr>
          <w:lang w:val="es-MX"/>
        </w:rPr>
      </w:pPr>
      <w:r w:rsidRPr="00150754">
        <w:rPr>
          <w:lang w:val="es-MX"/>
        </w:rPr>
        <w:t xml:space="preserve">Los criterios cuantitativos de validación adoptados para evaluar la efectividad del sistema son cuatro. Primero, cobertura, medida como el porcentaje de procesos del universo que logran ser clasificados (objetivo mayor o igual al 95%). Segundo, especificidad, medida como la fracción de procesos sin alerta sobre el total (objetivo mayor o igual al 99%, en línea con la prevalencia teórica del fenómeno). Tercero, discriminación, medida como la concentración de procesos marcados en nivel </w:t>
      </w:r>
      <w:r w:rsidR="00362F1D" w:rsidRPr="00150754">
        <w:rPr>
          <w:lang w:val="es-MX"/>
        </w:rPr>
        <w:t xml:space="preserve">alto </w:t>
      </w:r>
      <w:r w:rsidRPr="00150754">
        <w:rPr>
          <w:lang w:val="es-MX"/>
        </w:rPr>
        <w:t>en relación con el universo (objetivo menor o igual al 0,01% para facilitar la revisión humana). Cuarto, trazabilidad, medida como la proporción de procesos con linaje completo entre la capa de aterrizaje y el modelo dimensional</w:t>
      </w:r>
      <w:r w:rsidR="00362F1D">
        <w:rPr>
          <w:lang w:val="es-MX"/>
        </w:rPr>
        <w:t>.</w:t>
      </w:r>
    </w:p>
    <w:p w14:paraId="1DD777FF" w14:textId="5ADBF3A6" w:rsidR="00150754" w:rsidRDefault="00150754" w:rsidP="00264310">
      <w:pPr>
        <w:rPr>
          <w:lang w:val="es-MX"/>
        </w:rPr>
      </w:pPr>
      <w:r w:rsidRPr="00150754">
        <w:rPr>
          <w:lang w:val="es-MX"/>
        </w:rPr>
        <w:t xml:space="preserve">Adicionalmente, se adoptan las siete dimensiones DAMA-DMBOK 2 de calidad de datos (DAMA International, 2017) </w:t>
      </w:r>
      <w:r w:rsidR="00264310" w:rsidRPr="00150754">
        <w:rPr>
          <w:lang w:val="es-MX"/>
        </w:rPr>
        <w:t xml:space="preserve">como marco formal de validación de la fuente: </w:t>
      </w:r>
      <w:r w:rsidR="00264310" w:rsidRPr="00264310">
        <w:rPr>
          <w:lang w:val="es-MX"/>
        </w:rPr>
        <w:t>completitud</w:t>
      </w:r>
      <w:r w:rsidR="00264310">
        <w:rPr>
          <w:lang w:val="es-MX"/>
        </w:rPr>
        <w:t xml:space="preserve">, </w:t>
      </w:r>
      <w:r w:rsidR="00264310" w:rsidRPr="00264310">
        <w:rPr>
          <w:lang w:val="es-MX"/>
        </w:rPr>
        <w:t>conformidad</w:t>
      </w:r>
      <w:r w:rsidR="00264310">
        <w:rPr>
          <w:lang w:val="es-MX"/>
        </w:rPr>
        <w:t xml:space="preserve">, </w:t>
      </w:r>
      <w:r w:rsidR="00264310" w:rsidRPr="00264310">
        <w:rPr>
          <w:lang w:val="es-MX"/>
        </w:rPr>
        <w:t>consistencia</w:t>
      </w:r>
      <w:r w:rsidR="00264310">
        <w:rPr>
          <w:lang w:val="es-MX"/>
        </w:rPr>
        <w:t xml:space="preserve">, </w:t>
      </w:r>
      <w:r w:rsidR="00264310" w:rsidRPr="00264310">
        <w:rPr>
          <w:lang w:val="es-MX"/>
        </w:rPr>
        <w:t>oportunidad</w:t>
      </w:r>
      <w:r w:rsidR="00264310">
        <w:rPr>
          <w:lang w:val="es-MX"/>
        </w:rPr>
        <w:t xml:space="preserve">, </w:t>
      </w:r>
      <w:r w:rsidR="00264310" w:rsidRPr="00264310">
        <w:rPr>
          <w:lang w:val="es-MX"/>
        </w:rPr>
        <w:t>trazabilidad</w:t>
      </w:r>
      <w:r w:rsidR="00264310">
        <w:rPr>
          <w:lang w:val="es-MX"/>
        </w:rPr>
        <w:t xml:space="preserve">, </w:t>
      </w:r>
      <w:r w:rsidR="00264310" w:rsidRPr="00264310">
        <w:rPr>
          <w:lang w:val="es-MX"/>
        </w:rPr>
        <w:t>unicidad</w:t>
      </w:r>
      <w:r w:rsidR="00264310">
        <w:rPr>
          <w:lang w:val="es-MX"/>
        </w:rPr>
        <w:t xml:space="preserve"> y </w:t>
      </w:r>
      <w:r w:rsidR="00264310" w:rsidRPr="00264310">
        <w:rPr>
          <w:lang w:val="es-MX"/>
        </w:rPr>
        <w:t>validez</w:t>
      </w:r>
      <w:r w:rsidR="00264310" w:rsidRPr="00150754">
        <w:rPr>
          <w:lang w:val="es-MX"/>
        </w:rPr>
        <w:t xml:space="preserve">. </w:t>
      </w:r>
      <w:r w:rsidR="00264310">
        <w:rPr>
          <w:lang w:val="es-MX"/>
        </w:rPr>
        <w:t>C</w:t>
      </w:r>
      <w:r w:rsidR="00264310" w:rsidRPr="00150754">
        <w:rPr>
          <w:lang w:val="es-MX"/>
        </w:rPr>
        <w:t>ada dimensión se materializa en métricas observables docu</w:t>
      </w:r>
      <w:r w:rsidRPr="00150754">
        <w:rPr>
          <w:lang w:val="es-MX"/>
        </w:rPr>
        <w:t xml:space="preserve">mentadas en la tabla </w:t>
      </w:r>
      <w:r w:rsidR="000B71F3" w:rsidRPr="00150754">
        <w:rPr>
          <w:lang w:val="es-MX"/>
        </w:rPr>
        <w:t>meta. calidad</w:t>
      </w:r>
      <w:r w:rsidRPr="00150754">
        <w:rPr>
          <w:lang w:val="es-MX"/>
        </w:rPr>
        <w:t>_dimensiones de la solución y se reporta en la sección de Validación empírica de los indicadores.</w:t>
      </w:r>
    </w:p>
    <w:p w14:paraId="54EC1FDD" w14:textId="77777777" w:rsidR="00150754" w:rsidRDefault="00150754" w:rsidP="00362F1D">
      <w:pPr>
        <w:rPr>
          <w:lang w:val="es-MX"/>
        </w:rPr>
      </w:pPr>
    </w:p>
    <w:p w14:paraId="6E0D159B" w14:textId="77777777" w:rsidR="00150754" w:rsidRDefault="00150754">
      <w:pPr>
        <w:spacing w:before="0" w:after="0" w:line="240" w:lineRule="auto"/>
        <w:jc w:val="left"/>
        <w:rPr>
          <w:lang w:val="es-MX"/>
        </w:rPr>
      </w:pPr>
    </w:p>
    <w:p w14:paraId="1213E03E" w14:textId="77777777" w:rsidR="00150754" w:rsidRDefault="00150754">
      <w:pPr>
        <w:spacing w:before="0" w:after="0" w:line="240" w:lineRule="auto"/>
        <w:jc w:val="left"/>
        <w:rPr>
          <w:lang w:val="es-MX"/>
        </w:rPr>
      </w:pPr>
    </w:p>
    <w:p w14:paraId="35DB65F6" w14:textId="43B88D06" w:rsidR="000E78E0" w:rsidRDefault="000E78E0">
      <w:pPr>
        <w:spacing w:before="0" w:after="0" w:line="240" w:lineRule="auto"/>
        <w:jc w:val="left"/>
        <w:rPr>
          <w:lang w:val="es-MX"/>
        </w:rPr>
      </w:pPr>
      <w:r>
        <w:rPr>
          <w:lang w:val="es-MX"/>
        </w:rPr>
        <w:br w:type="page"/>
      </w:r>
    </w:p>
    <w:p w14:paraId="4077876F" w14:textId="27C4463C" w:rsidR="001A5E2C" w:rsidRPr="003A3612" w:rsidRDefault="00BC08BD" w:rsidP="00810A4E">
      <w:r w:rsidRPr="00BC08BD">
        <w:rPr>
          <w:lang w:val="es-MX"/>
        </w:rPr>
        <w:lastRenderedPageBreak/>
        <w:t xml:space="preserve">La metodología del proyecto combina dos referentes complementarios: CRISP-DM (Chapman et al., 2000) como guía del ciclo analítico y DAMA-DMBOK (DAMA, 2017) como marco de gobierno de </w:t>
      </w:r>
      <w:r w:rsidRPr="003A3357">
        <w:rPr>
          <w:lang w:val="es-MX"/>
        </w:rPr>
        <w:t>datos. Esta articulación permite que cada fase entregue, además del producto técnico, un producto de gobernanza —regla de calidad, entrada de catálogo, evidencia de linaje, política de seguridad—. La</w:t>
      </w:r>
      <w:r w:rsidRPr="00BC08BD">
        <w:rPr>
          <w:lang w:val="es-MX"/>
        </w:rPr>
        <w:t xml:space="preserve"> Tabla 2 </w:t>
      </w:r>
      <w:r w:rsidR="005D5EBF">
        <w:rPr>
          <w:lang w:val="es-MX"/>
        </w:rPr>
        <w:t xml:space="preserve">agrupa las fases de la metodología propuesta con las dimensiones establecidas en las metodologías de </w:t>
      </w:r>
      <w:r w:rsidR="005D5EBF" w:rsidRPr="00BC08BD">
        <w:rPr>
          <w:lang w:val="es-MX"/>
        </w:rPr>
        <w:t>DAMA-</w:t>
      </w:r>
      <w:proofErr w:type="gramStart"/>
      <w:r w:rsidR="005D5EBF" w:rsidRPr="00BC08BD">
        <w:rPr>
          <w:lang w:val="es-MX"/>
        </w:rPr>
        <w:t>DMBOK</w:t>
      </w:r>
      <w:r w:rsidR="005D5EBF">
        <w:rPr>
          <w:lang w:val="es-MX"/>
        </w:rPr>
        <w:t xml:space="preserve">  y</w:t>
      </w:r>
      <w:proofErr w:type="gramEnd"/>
      <w:r w:rsidR="005D5EBF">
        <w:rPr>
          <w:lang w:val="es-MX"/>
        </w:rPr>
        <w:t xml:space="preserve"> </w:t>
      </w:r>
      <w:r w:rsidR="005D5EBF" w:rsidRPr="005D5EBF">
        <w:rPr>
          <w:lang w:val="es-MX"/>
        </w:rPr>
        <w:t>CRISP-DM</w:t>
      </w:r>
      <w:r w:rsidR="009E6B5B">
        <w:rPr>
          <w:lang w:val="es-MX"/>
        </w:rPr>
        <w:t xml:space="preserve"> </w:t>
      </w:r>
      <w:r w:rsidR="005D5EBF">
        <w:rPr>
          <w:lang w:val="es-MX"/>
        </w:rPr>
        <w:t>(ver</w:t>
      </w:r>
      <w:r w:rsidR="004F7CAD" w:rsidRPr="004F7CAD">
        <w:rPr>
          <w:lang w:val="es-MX"/>
        </w:rPr>
        <w:t xml:space="preserve"> </w:t>
      </w:r>
      <w:r w:rsidR="004F7CAD" w:rsidRPr="004F7CAD">
        <w:rPr>
          <w:lang w:val="es-MX"/>
        </w:rPr>
        <w:fldChar w:fldCharType="begin"/>
      </w:r>
      <w:r w:rsidR="004F7CAD" w:rsidRPr="004F7CAD">
        <w:rPr>
          <w:lang w:val="es-MX"/>
        </w:rPr>
        <w:instrText xml:space="preserve"> REF _Ref228895677 \h </w:instrText>
      </w:r>
      <w:r w:rsidR="004F7CAD">
        <w:rPr>
          <w:lang w:val="es-MX"/>
        </w:rPr>
        <w:instrText xml:space="preserve"> \* MERGEFORMAT </w:instrText>
      </w:r>
      <w:r w:rsidR="004F7CAD" w:rsidRPr="004F7CAD">
        <w:rPr>
          <w:lang w:val="es-MX"/>
        </w:rPr>
      </w:r>
      <w:r w:rsidR="004F7CAD" w:rsidRPr="004F7CAD">
        <w:rPr>
          <w:lang w:val="es-MX"/>
        </w:rPr>
        <w:fldChar w:fldCharType="separate"/>
      </w:r>
      <w:r w:rsidR="003D3931" w:rsidRPr="003D3931">
        <w:t xml:space="preserve">Imagen 2 </w:t>
      </w:r>
      <w:r w:rsidR="004F7CAD" w:rsidRPr="004F7CAD">
        <w:rPr>
          <w:lang w:val="es-MX"/>
        </w:rPr>
        <w:fldChar w:fldCharType="end"/>
      </w:r>
      <w:r w:rsidR="005D5EBF">
        <w:rPr>
          <w:lang w:val="es-MX"/>
        </w:rPr>
        <w:t>e</w:t>
      </w:r>
      <w:r w:rsidR="004F7CAD">
        <w:rPr>
          <w:lang w:val="es-MX"/>
        </w:rPr>
        <w:t xml:space="preserve"> </w:t>
      </w:r>
      <w:r w:rsidR="004F7CAD" w:rsidRPr="004F7CAD">
        <w:rPr>
          <w:lang w:val="es-MX"/>
        </w:rPr>
        <w:fldChar w:fldCharType="begin"/>
      </w:r>
      <w:r w:rsidR="004F7CAD" w:rsidRPr="004F7CAD">
        <w:rPr>
          <w:lang w:val="es-MX"/>
        </w:rPr>
        <w:instrText xml:space="preserve"> REF _Ref230003534 \h </w:instrText>
      </w:r>
      <w:r w:rsidR="004F7CAD">
        <w:rPr>
          <w:lang w:val="es-MX"/>
        </w:rPr>
        <w:instrText xml:space="preserve"> \* MERGEFORMAT </w:instrText>
      </w:r>
      <w:r w:rsidR="004F7CAD" w:rsidRPr="004F7CAD">
        <w:rPr>
          <w:lang w:val="es-MX"/>
        </w:rPr>
      </w:r>
      <w:r w:rsidR="004F7CAD" w:rsidRPr="004F7CAD">
        <w:rPr>
          <w:lang w:val="es-MX"/>
        </w:rPr>
        <w:fldChar w:fldCharType="separate"/>
      </w:r>
      <w:r w:rsidR="003D3931" w:rsidRPr="003D3931">
        <w:t>Imagen 3</w:t>
      </w:r>
      <w:r w:rsidR="005D5EBF">
        <w:t>)</w:t>
      </w:r>
      <w:r w:rsidR="009E6B5B">
        <w:t>.</w:t>
      </w:r>
      <w:r w:rsidR="004F7CAD" w:rsidRPr="004F7CAD">
        <w:rPr>
          <w:lang w:val="es-MX"/>
        </w:rPr>
        <w:fldChar w:fldCharType="end"/>
      </w:r>
      <w:r w:rsidR="004F7CAD">
        <w:rPr>
          <w:lang w:val="es-MX"/>
        </w:rPr>
        <w:t xml:space="preserve"> Para </w:t>
      </w:r>
      <w:r w:rsidR="001A5E2C" w:rsidRPr="001A5E2C">
        <w:rPr>
          <w:lang w:val="es-MX"/>
        </w:rPr>
        <w:t xml:space="preserve">determinar si existen anomalías en algunas de las etapas del proceso contractual se </w:t>
      </w:r>
      <w:r w:rsidR="004F7CAD">
        <w:rPr>
          <w:lang w:val="es-MX"/>
        </w:rPr>
        <w:t xml:space="preserve">propone </w:t>
      </w:r>
      <w:r w:rsidR="001A5E2C" w:rsidRPr="001A5E2C">
        <w:rPr>
          <w:lang w:val="es-MX"/>
        </w:rPr>
        <w:t>divid</w:t>
      </w:r>
      <w:r w:rsidR="004F7CAD">
        <w:rPr>
          <w:lang w:val="es-MX"/>
        </w:rPr>
        <w:t>ir</w:t>
      </w:r>
      <w:r w:rsidR="001A5E2C" w:rsidRPr="001A5E2C">
        <w:rPr>
          <w:lang w:val="es-MX"/>
        </w:rPr>
        <w:t xml:space="preserve"> el análisis en cuatro etapas</w:t>
      </w:r>
      <w:r w:rsidR="001A5E2C">
        <w:rPr>
          <w:lang w:val="es-MX"/>
        </w:rPr>
        <w:t xml:space="preserve"> </w:t>
      </w:r>
      <w:r w:rsidR="004F7CAD">
        <w:rPr>
          <w:lang w:val="es-MX"/>
        </w:rPr>
        <w:t xml:space="preserve">metodológicas </w:t>
      </w:r>
      <w:r w:rsidR="001A5E2C">
        <w:rPr>
          <w:lang w:val="es-MX"/>
        </w:rPr>
        <w:t xml:space="preserve">como lo muestra la </w:t>
      </w:r>
      <w:r w:rsidR="003D4742">
        <w:rPr>
          <w:lang w:val="es-MX"/>
        </w:rPr>
        <w:fldChar w:fldCharType="begin"/>
      </w:r>
      <w:r w:rsidR="003D4742">
        <w:rPr>
          <w:lang w:val="es-MX"/>
        </w:rPr>
        <w:instrText xml:space="preserve"> REF _Ref229928248 \h </w:instrText>
      </w:r>
      <w:r w:rsidR="003D4742">
        <w:rPr>
          <w:lang w:val="es-MX"/>
        </w:rPr>
      </w:r>
      <w:r w:rsidR="003D4742">
        <w:rPr>
          <w:lang w:val="es-MX"/>
        </w:rPr>
        <w:fldChar w:fldCharType="separate"/>
      </w:r>
      <w:r w:rsidR="003D3931">
        <w:t xml:space="preserve">Imagen </w:t>
      </w:r>
      <w:r w:rsidR="003D3931">
        <w:rPr>
          <w:noProof/>
        </w:rPr>
        <w:t>4</w:t>
      </w:r>
      <w:r w:rsidR="003D3931">
        <w:t xml:space="preserve"> Fases de la Metodología propuesta</w:t>
      </w:r>
      <w:r w:rsidR="003D4742">
        <w:rPr>
          <w:lang w:val="es-MX"/>
        </w:rPr>
        <w:fldChar w:fldCharType="end"/>
      </w:r>
      <w:r w:rsidR="00165B71">
        <w:rPr>
          <w:lang w:val="es-MX"/>
        </w:rPr>
        <w:t xml:space="preserve">. </w:t>
      </w:r>
    </w:p>
    <w:p w14:paraId="7229E136" w14:textId="35FBEA07" w:rsidR="00FC0CF3" w:rsidRDefault="00FC0CF3" w:rsidP="00FC0CF3">
      <w:pPr>
        <w:pStyle w:val="Descripcin"/>
        <w:keepNext/>
        <w:jc w:val="center"/>
      </w:pPr>
      <w:bookmarkStart w:id="19" w:name="_Ref229928248"/>
      <w:bookmarkStart w:id="20" w:name="_Toc231665358"/>
      <w:r>
        <w:t xml:space="preserve">Imagen </w:t>
      </w:r>
      <w:fldSimple w:instr=" SEQ Imagen \* ARABIC ">
        <w:r w:rsidR="003D3931">
          <w:rPr>
            <w:noProof/>
          </w:rPr>
          <w:t>4</w:t>
        </w:r>
      </w:fldSimple>
      <w:r>
        <w:t xml:space="preserve"> Fases de la Metodología propuesta</w:t>
      </w:r>
      <w:bookmarkEnd w:id="19"/>
      <w:bookmarkEnd w:id="20"/>
    </w:p>
    <w:p w14:paraId="2B3E2E2A" w14:textId="52913C2C" w:rsidR="001A5E2C" w:rsidRDefault="00FC0CF3" w:rsidP="00810A4E">
      <w:pPr>
        <w:rPr>
          <w:sz w:val="20"/>
          <w:szCs w:val="20"/>
          <w:lang w:val="es-MX"/>
        </w:rPr>
      </w:pPr>
      <w:r w:rsidRPr="00FC0CF3">
        <w:rPr>
          <w:noProof/>
          <w:lang w:val="es-MX"/>
        </w:rPr>
        <w:drawing>
          <wp:inline distT="0" distB="0" distL="0" distR="0" wp14:anchorId="70BAA952" wp14:editId="7CF9DBAF">
            <wp:extent cx="5407573" cy="2834453"/>
            <wp:effectExtent l="0" t="0" r="3175" b="4445"/>
            <wp:docPr id="1414664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64084" name="Imagen 1"/>
                    <pic:cNvPicPr/>
                  </pic:nvPicPr>
                  <pic:blipFill>
                    <a:blip r:embed="rId19">
                      <a:extLst>
                        <a:ext uri="{28A0092B-C50C-407E-A947-70E740481C1C}">
                          <a14:useLocalDpi xmlns:a14="http://schemas.microsoft.com/office/drawing/2010/main" val="0"/>
                        </a:ext>
                      </a:extLst>
                    </a:blip>
                    <a:stretch>
                      <a:fillRect/>
                    </a:stretch>
                  </pic:blipFill>
                  <pic:spPr>
                    <a:xfrm>
                      <a:off x="0" y="0"/>
                      <a:ext cx="5417993" cy="2839915"/>
                    </a:xfrm>
                    <a:prstGeom prst="rect">
                      <a:avLst/>
                    </a:prstGeom>
                  </pic:spPr>
                </pic:pic>
              </a:graphicData>
            </a:graphic>
          </wp:inline>
        </w:drawing>
      </w:r>
      <w:r w:rsidR="0086598F">
        <w:rPr>
          <w:sz w:val="20"/>
          <w:szCs w:val="20"/>
          <w:lang w:val="es-MX"/>
        </w:rPr>
        <w:br/>
      </w:r>
      <w:r w:rsidRPr="0086598F">
        <w:rPr>
          <w:sz w:val="20"/>
          <w:szCs w:val="20"/>
          <w:lang w:val="es-MX"/>
        </w:rPr>
        <w:t xml:space="preserve">Elaboración propia. Imágenes tomadas de </w:t>
      </w:r>
      <w:sdt>
        <w:sdtPr>
          <w:rPr>
            <w:sz w:val="20"/>
            <w:szCs w:val="20"/>
            <w:lang w:val="es-MX"/>
          </w:rPr>
          <w:id w:val="75478159"/>
          <w:citation/>
        </w:sdtPr>
        <w:sdtContent>
          <w:r w:rsidRPr="0086598F">
            <w:rPr>
              <w:sz w:val="20"/>
              <w:szCs w:val="20"/>
              <w:lang w:val="es-MX"/>
            </w:rPr>
            <w:fldChar w:fldCharType="begin"/>
          </w:r>
          <w:r w:rsidRPr="0086598F">
            <w:rPr>
              <w:sz w:val="20"/>
              <w:szCs w:val="20"/>
            </w:rPr>
            <w:instrText xml:space="preserve"> CITATION Col261 \l 9226 </w:instrText>
          </w:r>
          <w:r w:rsidRPr="0086598F">
            <w:rPr>
              <w:sz w:val="20"/>
              <w:szCs w:val="20"/>
              <w:lang w:val="es-MX"/>
            </w:rPr>
            <w:fldChar w:fldCharType="separate"/>
          </w:r>
          <w:r w:rsidR="003D3931" w:rsidRPr="003D3931">
            <w:rPr>
              <w:noProof/>
              <w:sz w:val="20"/>
              <w:szCs w:val="20"/>
            </w:rPr>
            <w:t>(Coljuegos, 2026)</w:t>
          </w:r>
          <w:r w:rsidRPr="0086598F">
            <w:rPr>
              <w:sz w:val="20"/>
              <w:szCs w:val="20"/>
              <w:lang w:val="es-MX"/>
            </w:rPr>
            <w:fldChar w:fldCharType="end"/>
          </w:r>
        </w:sdtContent>
      </w:sdt>
      <w:r w:rsidRPr="0086598F">
        <w:rPr>
          <w:sz w:val="20"/>
          <w:szCs w:val="20"/>
          <w:lang w:val="es-MX"/>
        </w:rPr>
        <w:t xml:space="preserve">, </w:t>
      </w:r>
      <w:sdt>
        <w:sdtPr>
          <w:rPr>
            <w:sz w:val="20"/>
            <w:szCs w:val="20"/>
            <w:lang w:val="es-MX"/>
          </w:rPr>
          <w:id w:val="-1242938939"/>
          <w:citation/>
        </w:sdtPr>
        <w:sdtContent>
          <w:r w:rsidRPr="0086598F">
            <w:rPr>
              <w:sz w:val="20"/>
              <w:szCs w:val="20"/>
              <w:lang w:val="es-MX"/>
            </w:rPr>
            <w:fldChar w:fldCharType="begin"/>
          </w:r>
          <w:r w:rsidRPr="0086598F">
            <w:rPr>
              <w:sz w:val="20"/>
              <w:szCs w:val="20"/>
            </w:rPr>
            <w:instrText xml:space="preserve"> CITATION Vik26 \l 9226 </w:instrText>
          </w:r>
          <w:r w:rsidRPr="0086598F">
            <w:rPr>
              <w:sz w:val="20"/>
              <w:szCs w:val="20"/>
              <w:lang w:val="es-MX"/>
            </w:rPr>
            <w:fldChar w:fldCharType="separate"/>
          </w:r>
          <w:r w:rsidR="003D3931" w:rsidRPr="003D3931">
            <w:rPr>
              <w:noProof/>
              <w:sz w:val="20"/>
              <w:szCs w:val="20"/>
            </w:rPr>
            <w:t>(Maurya, 2026)</w:t>
          </w:r>
          <w:r w:rsidRPr="0086598F">
            <w:rPr>
              <w:sz w:val="20"/>
              <w:szCs w:val="20"/>
              <w:lang w:val="es-MX"/>
            </w:rPr>
            <w:fldChar w:fldCharType="end"/>
          </w:r>
        </w:sdtContent>
      </w:sdt>
      <w:r w:rsidR="0086598F">
        <w:rPr>
          <w:sz w:val="20"/>
          <w:szCs w:val="20"/>
          <w:lang w:val="es-MX"/>
        </w:rPr>
        <w:t xml:space="preserve"> y</w:t>
      </w:r>
      <w:sdt>
        <w:sdtPr>
          <w:rPr>
            <w:sz w:val="20"/>
            <w:szCs w:val="20"/>
            <w:lang w:val="es-MX"/>
          </w:rPr>
          <w:id w:val="-185520268"/>
          <w:citation/>
        </w:sdtPr>
        <w:sdtContent>
          <w:r w:rsidR="0086598F" w:rsidRPr="0086598F">
            <w:rPr>
              <w:sz w:val="20"/>
              <w:szCs w:val="20"/>
              <w:lang w:val="es-MX"/>
            </w:rPr>
            <w:fldChar w:fldCharType="begin"/>
          </w:r>
          <w:r w:rsidR="0086598F" w:rsidRPr="0086598F">
            <w:rPr>
              <w:sz w:val="20"/>
              <w:szCs w:val="20"/>
            </w:rPr>
            <w:instrText xml:space="preserve"> CITATION Oli18 \l 9226 </w:instrText>
          </w:r>
          <w:r w:rsidR="0086598F" w:rsidRPr="0086598F">
            <w:rPr>
              <w:sz w:val="20"/>
              <w:szCs w:val="20"/>
              <w:lang w:val="es-MX"/>
            </w:rPr>
            <w:fldChar w:fldCharType="separate"/>
          </w:r>
          <w:r w:rsidR="003D3931">
            <w:rPr>
              <w:noProof/>
              <w:sz w:val="20"/>
              <w:szCs w:val="20"/>
            </w:rPr>
            <w:t xml:space="preserve"> </w:t>
          </w:r>
          <w:r w:rsidR="003D3931" w:rsidRPr="003D3931">
            <w:rPr>
              <w:noProof/>
              <w:sz w:val="20"/>
              <w:szCs w:val="20"/>
            </w:rPr>
            <w:t>(Rist, 2018)</w:t>
          </w:r>
          <w:r w:rsidR="0086598F" w:rsidRPr="0086598F">
            <w:rPr>
              <w:sz w:val="20"/>
              <w:szCs w:val="20"/>
              <w:lang w:val="es-MX"/>
            </w:rPr>
            <w:fldChar w:fldCharType="end"/>
          </w:r>
        </w:sdtContent>
      </w:sdt>
    </w:p>
    <w:p w14:paraId="064513FD" w14:textId="77777777" w:rsidR="00B75FE7" w:rsidRDefault="00B75FE7" w:rsidP="00B75FE7">
      <w:pPr>
        <w:rPr>
          <w:lang w:val="es-MX"/>
        </w:rPr>
      </w:pPr>
    </w:p>
    <w:p w14:paraId="5254CBED" w14:textId="124E61DB" w:rsidR="00B75FE7" w:rsidRDefault="00B75FE7" w:rsidP="00B75FE7">
      <w:pPr>
        <w:rPr>
          <w:lang w:val="es-MX"/>
        </w:rPr>
      </w:pPr>
      <w:r>
        <w:rPr>
          <w:lang w:val="es-MX"/>
        </w:rPr>
        <w:t xml:space="preserve">La </w:t>
      </w:r>
      <w:r>
        <w:rPr>
          <w:lang w:val="es-MX"/>
        </w:rPr>
        <w:fldChar w:fldCharType="begin"/>
      </w:r>
      <w:r>
        <w:rPr>
          <w:lang w:val="es-MX"/>
        </w:rPr>
        <w:instrText xml:space="preserve"> REF _Ref229951791 \h </w:instrText>
      </w:r>
      <w:r>
        <w:rPr>
          <w:lang w:val="es-MX"/>
        </w:rPr>
      </w:r>
      <w:r>
        <w:rPr>
          <w:lang w:val="es-MX"/>
        </w:rPr>
        <w:fldChar w:fldCharType="separate"/>
      </w:r>
      <w:r w:rsidR="003D3931">
        <w:t xml:space="preserve">Tabla </w:t>
      </w:r>
      <w:r w:rsidR="003D3931">
        <w:rPr>
          <w:noProof/>
        </w:rPr>
        <w:t>2</w:t>
      </w:r>
      <w:r w:rsidR="003D3931">
        <w:t xml:space="preserve"> </w:t>
      </w:r>
      <w:r>
        <w:rPr>
          <w:lang w:val="es-MX"/>
        </w:rPr>
        <w:fldChar w:fldCharType="end"/>
      </w:r>
      <w:r>
        <w:rPr>
          <w:lang w:val="es-MX"/>
        </w:rPr>
        <w:t xml:space="preserve"> muestra las equivalencias entre las metodologías propuesta y las de referencia. </w:t>
      </w:r>
      <w:r w:rsidR="00165B71">
        <w:rPr>
          <w:lang w:val="es-MX"/>
        </w:rPr>
        <w:t xml:space="preserve"> </w:t>
      </w:r>
    </w:p>
    <w:p w14:paraId="7855BA62" w14:textId="245F016C" w:rsidR="00B75FE7" w:rsidRDefault="00B75FE7" w:rsidP="00165B71">
      <w:pPr>
        <w:pStyle w:val="Descripcin"/>
        <w:keepNext/>
        <w:jc w:val="center"/>
      </w:pPr>
      <w:bookmarkStart w:id="21" w:name="_Ref229951791"/>
      <w:bookmarkStart w:id="22" w:name="_Toc231662201"/>
      <w:r>
        <w:lastRenderedPageBreak/>
        <w:t xml:space="preserve">Tabla </w:t>
      </w:r>
      <w:fldSimple w:instr=" SEQ Tabla \* ARABIC ">
        <w:r w:rsidR="003D3931">
          <w:rPr>
            <w:noProof/>
          </w:rPr>
          <w:t>2</w:t>
        </w:r>
      </w:fldSimple>
      <w:r>
        <w:t xml:space="preserve"> Equivalencia Metodologías CRISP-DM y DAMA-DMBOK respecto a la metodología propuesta</w:t>
      </w:r>
      <w:bookmarkEnd w:id="21"/>
      <w:bookmarkEnd w:id="22"/>
    </w:p>
    <w:tbl>
      <w:tblPr>
        <w:tblStyle w:val="Tabladelista3-nfasis4"/>
        <w:tblW w:w="8467" w:type="dxa"/>
        <w:tblLook w:val="0020" w:firstRow="1" w:lastRow="0" w:firstColumn="0" w:lastColumn="0" w:noHBand="0" w:noVBand="0"/>
      </w:tblPr>
      <w:tblGrid>
        <w:gridCol w:w="2263"/>
        <w:gridCol w:w="2552"/>
        <w:gridCol w:w="3652"/>
      </w:tblGrid>
      <w:tr w:rsidR="00B75FE7" w:rsidRPr="00165B71" w14:paraId="57E552AC" w14:textId="77777777" w:rsidTr="00C06F0B">
        <w:trPr>
          <w:cnfStyle w:val="100000000000" w:firstRow="1" w:lastRow="0" w:firstColumn="0" w:lastColumn="0" w:oddVBand="0" w:evenVBand="0" w:oddHBand="0" w:evenHBand="0" w:firstRowFirstColumn="0" w:firstRowLastColumn="0" w:lastRowFirstColumn="0" w:lastRowLastColumn="0"/>
          <w:trHeight w:val="870"/>
          <w:tblHeader/>
        </w:trPr>
        <w:tc>
          <w:tcPr>
            <w:cnfStyle w:val="000010000000" w:firstRow="0" w:lastRow="0" w:firstColumn="0" w:lastColumn="0" w:oddVBand="1" w:evenVBand="0" w:oddHBand="0" w:evenHBand="0" w:firstRowFirstColumn="0" w:firstRowLastColumn="0" w:lastRowFirstColumn="0" w:lastRowLastColumn="0"/>
            <w:tcW w:w="2263" w:type="dxa"/>
            <w:vAlign w:val="center"/>
          </w:tcPr>
          <w:p w14:paraId="5BE49BB1" w14:textId="25C5BCDC" w:rsidR="00B75FE7" w:rsidRPr="00165B71" w:rsidRDefault="00B75FE7" w:rsidP="00AB6617">
            <w:pPr>
              <w:jc w:val="center"/>
              <w:rPr>
                <w:sz w:val="22"/>
                <w:szCs w:val="22"/>
              </w:rPr>
            </w:pPr>
          </w:p>
        </w:tc>
        <w:tc>
          <w:tcPr>
            <w:tcW w:w="2552" w:type="dxa"/>
            <w:vAlign w:val="center"/>
          </w:tcPr>
          <w:p w14:paraId="6C35B2E2" w14:textId="77777777" w:rsidR="00B75FE7" w:rsidRPr="00165B71" w:rsidRDefault="00B75FE7" w:rsidP="00AB6617">
            <w:pPr>
              <w:jc w:val="center"/>
              <w:cnfStyle w:val="100000000000" w:firstRow="1" w:lastRow="0" w:firstColumn="0" w:lastColumn="0" w:oddVBand="0" w:evenVBand="0" w:oddHBand="0" w:evenHBand="0" w:firstRowFirstColumn="0" w:firstRowLastColumn="0" w:lastRowFirstColumn="0" w:lastRowLastColumn="0"/>
              <w:rPr>
                <w:sz w:val="22"/>
                <w:szCs w:val="22"/>
              </w:rPr>
            </w:pPr>
            <w:r w:rsidRPr="00165B71">
              <w:rPr>
                <w:sz w:val="22"/>
                <w:szCs w:val="22"/>
              </w:rPr>
              <w:t>Fase CRISP-DM asociada</w:t>
            </w:r>
          </w:p>
        </w:tc>
        <w:tc>
          <w:tcPr>
            <w:cnfStyle w:val="000010000000" w:firstRow="0" w:lastRow="0" w:firstColumn="0" w:lastColumn="0" w:oddVBand="1" w:evenVBand="0" w:oddHBand="0" w:evenHBand="0" w:firstRowFirstColumn="0" w:firstRowLastColumn="0" w:lastRowFirstColumn="0" w:lastRowLastColumn="0"/>
            <w:tcW w:w="3652" w:type="dxa"/>
            <w:vAlign w:val="center"/>
          </w:tcPr>
          <w:p w14:paraId="631C8348" w14:textId="77777777" w:rsidR="00B75FE7" w:rsidRPr="00165B71" w:rsidRDefault="00B75FE7" w:rsidP="00AB6617">
            <w:pPr>
              <w:jc w:val="center"/>
              <w:rPr>
                <w:sz w:val="22"/>
                <w:szCs w:val="22"/>
              </w:rPr>
            </w:pPr>
            <w:r w:rsidRPr="00165B71">
              <w:rPr>
                <w:sz w:val="22"/>
                <w:szCs w:val="22"/>
              </w:rPr>
              <w:t>Áreas de conocimiento DAMA-DMBOK</w:t>
            </w:r>
          </w:p>
        </w:tc>
      </w:tr>
      <w:tr w:rsidR="00AB6617" w:rsidRPr="00165B71" w14:paraId="131FEA7D" w14:textId="77777777" w:rsidTr="00C06F0B">
        <w:trPr>
          <w:cnfStyle w:val="000000100000" w:firstRow="0" w:lastRow="0" w:firstColumn="0" w:lastColumn="0" w:oddVBand="0" w:evenVBand="0" w:oddHBand="1" w:evenHBand="0" w:firstRowFirstColumn="0" w:firstRowLastColumn="0" w:lastRowFirstColumn="0" w:lastRowLastColumn="0"/>
          <w:trHeight w:val="831"/>
        </w:trPr>
        <w:tc>
          <w:tcPr>
            <w:cnfStyle w:val="000010000000" w:firstRow="0" w:lastRow="0" w:firstColumn="0" w:lastColumn="0" w:oddVBand="1" w:evenVBand="0" w:oddHBand="0" w:evenHBand="0" w:firstRowFirstColumn="0" w:firstRowLastColumn="0" w:lastRowFirstColumn="0" w:lastRowLastColumn="0"/>
            <w:tcW w:w="2263" w:type="dxa"/>
            <w:vAlign w:val="center"/>
          </w:tcPr>
          <w:p w14:paraId="13A17172" w14:textId="77777777" w:rsidR="00AB6617" w:rsidRPr="00165B71" w:rsidRDefault="00AB6617" w:rsidP="00AB6617">
            <w:pPr>
              <w:jc w:val="center"/>
              <w:rPr>
                <w:sz w:val="22"/>
                <w:szCs w:val="22"/>
              </w:rPr>
            </w:pPr>
            <w:r w:rsidRPr="00165B71">
              <w:rPr>
                <w:sz w:val="22"/>
                <w:szCs w:val="22"/>
              </w:rPr>
              <w:t>1. Identificación</w:t>
            </w:r>
          </w:p>
        </w:tc>
        <w:tc>
          <w:tcPr>
            <w:tcW w:w="2552" w:type="dxa"/>
            <w:vAlign w:val="center"/>
          </w:tcPr>
          <w:p w14:paraId="3389D78A" w14:textId="37E76178" w:rsidR="00AB6617" w:rsidRPr="00165B71" w:rsidRDefault="00AB6617" w:rsidP="00AB6617">
            <w:pPr>
              <w:jc w:val="center"/>
              <w:cnfStyle w:val="000000100000" w:firstRow="0" w:lastRow="0" w:firstColumn="0" w:lastColumn="0" w:oddVBand="0" w:evenVBand="0" w:oddHBand="1" w:evenHBand="0" w:firstRowFirstColumn="0" w:firstRowLastColumn="0" w:lastRowFirstColumn="0" w:lastRowLastColumn="0"/>
              <w:rPr>
                <w:sz w:val="22"/>
                <w:szCs w:val="22"/>
              </w:rPr>
            </w:pPr>
            <w:r w:rsidRPr="00165B71">
              <w:rPr>
                <w:sz w:val="22"/>
                <w:szCs w:val="22"/>
              </w:rPr>
              <w:t>Comprensión del negocio / Comprensión de los datos</w:t>
            </w:r>
          </w:p>
        </w:tc>
        <w:tc>
          <w:tcPr>
            <w:cnfStyle w:val="000010000000" w:firstRow="0" w:lastRow="0" w:firstColumn="0" w:lastColumn="0" w:oddVBand="1" w:evenVBand="0" w:oddHBand="0" w:evenHBand="0" w:firstRowFirstColumn="0" w:firstRowLastColumn="0" w:lastRowFirstColumn="0" w:lastRowLastColumn="0"/>
            <w:tcW w:w="3652" w:type="dxa"/>
            <w:vAlign w:val="center"/>
          </w:tcPr>
          <w:p w14:paraId="4A1E9AA8" w14:textId="2335552A" w:rsidR="00AB6617" w:rsidRPr="00165B71" w:rsidRDefault="00AB6617" w:rsidP="00AB6617">
            <w:pPr>
              <w:jc w:val="center"/>
              <w:rPr>
                <w:sz w:val="22"/>
                <w:szCs w:val="22"/>
              </w:rPr>
            </w:pPr>
            <w:r w:rsidRPr="00165B71">
              <w:rPr>
                <w:sz w:val="22"/>
                <w:szCs w:val="22"/>
              </w:rPr>
              <w:t>Arquitectura de datos, Gestión de metadatos, Datos de referencia</w:t>
            </w:r>
          </w:p>
        </w:tc>
      </w:tr>
      <w:tr w:rsidR="00AB6617" w:rsidRPr="00165B71" w14:paraId="154EAEEA" w14:textId="77777777" w:rsidTr="00C06F0B">
        <w:trPr>
          <w:trHeight w:val="1187"/>
        </w:trPr>
        <w:tc>
          <w:tcPr>
            <w:cnfStyle w:val="000010000000" w:firstRow="0" w:lastRow="0" w:firstColumn="0" w:lastColumn="0" w:oddVBand="1" w:evenVBand="0" w:oddHBand="0" w:evenHBand="0" w:firstRowFirstColumn="0" w:firstRowLastColumn="0" w:lastRowFirstColumn="0" w:lastRowLastColumn="0"/>
            <w:tcW w:w="2263" w:type="dxa"/>
            <w:vAlign w:val="center"/>
          </w:tcPr>
          <w:p w14:paraId="4A736D84" w14:textId="7E13EBDC" w:rsidR="00AB6617" w:rsidRPr="00165B71" w:rsidRDefault="00AB6617" w:rsidP="00AB6617">
            <w:pPr>
              <w:jc w:val="center"/>
              <w:rPr>
                <w:sz w:val="22"/>
                <w:szCs w:val="22"/>
              </w:rPr>
            </w:pPr>
            <w:r w:rsidRPr="00165B71">
              <w:rPr>
                <w:sz w:val="22"/>
                <w:szCs w:val="22"/>
              </w:rPr>
              <w:t>2. Preprocesamiento y almacenamiento</w:t>
            </w:r>
          </w:p>
        </w:tc>
        <w:tc>
          <w:tcPr>
            <w:tcW w:w="2552" w:type="dxa"/>
            <w:vAlign w:val="center"/>
          </w:tcPr>
          <w:p w14:paraId="493D2BF5" w14:textId="42931BCD" w:rsidR="00AB6617" w:rsidRPr="00165B71" w:rsidRDefault="00AB6617" w:rsidP="00AB6617">
            <w:pPr>
              <w:jc w:val="center"/>
              <w:cnfStyle w:val="000000000000" w:firstRow="0" w:lastRow="0" w:firstColumn="0" w:lastColumn="0" w:oddVBand="0" w:evenVBand="0" w:oddHBand="0" w:evenHBand="0" w:firstRowFirstColumn="0" w:firstRowLastColumn="0" w:lastRowFirstColumn="0" w:lastRowLastColumn="0"/>
              <w:rPr>
                <w:sz w:val="22"/>
                <w:szCs w:val="22"/>
              </w:rPr>
            </w:pPr>
            <w:r w:rsidRPr="00165B71">
              <w:rPr>
                <w:sz w:val="22"/>
                <w:szCs w:val="22"/>
              </w:rPr>
              <w:t>Preparación de datos</w:t>
            </w:r>
          </w:p>
        </w:tc>
        <w:tc>
          <w:tcPr>
            <w:cnfStyle w:val="000010000000" w:firstRow="0" w:lastRow="0" w:firstColumn="0" w:lastColumn="0" w:oddVBand="1" w:evenVBand="0" w:oddHBand="0" w:evenHBand="0" w:firstRowFirstColumn="0" w:firstRowLastColumn="0" w:lastRowFirstColumn="0" w:lastRowLastColumn="0"/>
            <w:tcW w:w="3652" w:type="dxa"/>
            <w:vAlign w:val="center"/>
          </w:tcPr>
          <w:p w14:paraId="4ACC2906" w14:textId="15158B67" w:rsidR="00AB6617" w:rsidRPr="00165B71" w:rsidRDefault="00AB6617" w:rsidP="00AB6617">
            <w:pPr>
              <w:jc w:val="center"/>
              <w:rPr>
                <w:sz w:val="22"/>
                <w:szCs w:val="22"/>
              </w:rPr>
            </w:pPr>
            <w:r w:rsidRPr="00165B71">
              <w:rPr>
                <w:sz w:val="22"/>
                <w:szCs w:val="22"/>
              </w:rPr>
              <w:t>Almacenamiento y operaciones de datos, Integración e interoperabilidad de datos, Calidad de los datos</w:t>
            </w:r>
          </w:p>
        </w:tc>
      </w:tr>
      <w:tr w:rsidR="00AB6617" w:rsidRPr="00165B71" w14:paraId="2FFD177D" w14:textId="77777777" w:rsidTr="00C06F0B">
        <w:trPr>
          <w:cnfStyle w:val="000000100000" w:firstRow="0" w:lastRow="0" w:firstColumn="0" w:lastColumn="0" w:oddVBand="0" w:evenVBand="0" w:oddHBand="1" w:evenHBand="0" w:firstRowFirstColumn="0" w:firstRowLastColumn="0" w:lastRowFirstColumn="0" w:lastRowLastColumn="0"/>
          <w:trHeight w:val="1226"/>
        </w:trPr>
        <w:tc>
          <w:tcPr>
            <w:cnfStyle w:val="000010000000" w:firstRow="0" w:lastRow="0" w:firstColumn="0" w:lastColumn="0" w:oddVBand="1" w:evenVBand="0" w:oddHBand="0" w:evenHBand="0" w:firstRowFirstColumn="0" w:firstRowLastColumn="0" w:lastRowFirstColumn="0" w:lastRowLastColumn="0"/>
            <w:tcW w:w="2263" w:type="dxa"/>
            <w:vAlign w:val="center"/>
          </w:tcPr>
          <w:p w14:paraId="0698F16C" w14:textId="77777777" w:rsidR="00AB6617" w:rsidRPr="00165B71" w:rsidRDefault="00AB6617" w:rsidP="00AB6617">
            <w:pPr>
              <w:jc w:val="center"/>
              <w:rPr>
                <w:sz w:val="22"/>
                <w:szCs w:val="22"/>
              </w:rPr>
            </w:pPr>
            <w:r w:rsidRPr="00165B71">
              <w:rPr>
                <w:sz w:val="22"/>
                <w:szCs w:val="22"/>
              </w:rPr>
              <w:t>3. Procesamiento</w:t>
            </w:r>
          </w:p>
        </w:tc>
        <w:tc>
          <w:tcPr>
            <w:tcW w:w="2552" w:type="dxa"/>
            <w:vAlign w:val="center"/>
          </w:tcPr>
          <w:p w14:paraId="3472685E" w14:textId="7691ABEE" w:rsidR="00AB6617" w:rsidRPr="00165B71" w:rsidRDefault="00AB6617" w:rsidP="00AB6617">
            <w:pPr>
              <w:jc w:val="center"/>
              <w:cnfStyle w:val="000000100000" w:firstRow="0" w:lastRow="0" w:firstColumn="0" w:lastColumn="0" w:oddVBand="0" w:evenVBand="0" w:oddHBand="1" w:evenHBand="0" w:firstRowFirstColumn="0" w:firstRowLastColumn="0" w:lastRowFirstColumn="0" w:lastRowLastColumn="0"/>
              <w:rPr>
                <w:sz w:val="22"/>
                <w:szCs w:val="22"/>
              </w:rPr>
            </w:pPr>
            <w:r w:rsidRPr="00165B71">
              <w:rPr>
                <w:sz w:val="22"/>
                <w:szCs w:val="22"/>
              </w:rPr>
              <w:t xml:space="preserve">Modelado </w:t>
            </w:r>
          </w:p>
        </w:tc>
        <w:tc>
          <w:tcPr>
            <w:cnfStyle w:val="000010000000" w:firstRow="0" w:lastRow="0" w:firstColumn="0" w:lastColumn="0" w:oddVBand="1" w:evenVBand="0" w:oddHBand="0" w:evenHBand="0" w:firstRowFirstColumn="0" w:firstRowLastColumn="0" w:lastRowFirstColumn="0" w:lastRowLastColumn="0"/>
            <w:tcW w:w="3652" w:type="dxa"/>
            <w:vAlign w:val="center"/>
          </w:tcPr>
          <w:p w14:paraId="241AB777" w14:textId="4D7DCE88" w:rsidR="00AB6617" w:rsidRPr="00165B71" w:rsidRDefault="00AB6617" w:rsidP="00AB6617">
            <w:pPr>
              <w:jc w:val="center"/>
              <w:rPr>
                <w:sz w:val="22"/>
                <w:szCs w:val="22"/>
              </w:rPr>
            </w:pPr>
            <w:r w:rsidRPr="00165B71">
              <w:rPr>
                <w:sz w:val="22"/>
                <w:szCs w:val="22"/>
              </w:rPr>
              <w:t>Modelado y diseño de datos, Gobernanza de modelos, Datos maestros y de referencia</w:t>
            </w:r>
          </w:p>
        </w:tc>
      </w:tr>
      <w:tr w:rsidR="00AB6617" w:rsidRPr="00165B71" w14:paraId="396041E2" w14:textId="77777777" w:rsidTr="00C06F0B">
        <w:trPr>
          <w:trHeight w:val="1187"/>
        </w:trPr>
        <w:tc>
          <w:tcPr>
            <w:cnfStyle w:val="000010000000" w:firstRow="0" w:lastRow="0" w:firstColumn="0" w:lastColumn="0" w:oddVBand="1" w:evenVBand="0" w:oddHBand="0" w:evenHBand="0" w:firstRowFirstColumn="0" w:firstRowLastColumn="0" w:lastRowFirstColumn="0" w:lastRowLastColumn="0"/>
            <w:tcW w:w="2263" w:type="dxa"/>
            <w:vAlign w:val="center"/>
          </w:tcPr>
          <w:p w14:paraId="1B7AE649" w14:textId="77777777" w:rsidR="00AB6617" w:rsidRPr="00165B71" w:rsidRDefault="00AB6617" w:rsidP="00AB6617">
            <w:pPr>
              <w:jc w:val="center"/>
              <w:rPr>
                <w:sz w:val="22"/>
                <w:szCs w:val="22"/>
              </w:rPr>
            </w:pPr>
            <w:r w:rsidRPr="00165B71">
              <w:rPr>
                <w:sz w:val="22"/>
                <w:szCs w:val="22"/>
              </w:rPr>
              <w:t>4. Visualización</w:t>
            </w:r>
          </w:p>
        </w:tc>
        <w:tc>
          <w:tcPr>
            <w:tcW w:w="2552" w:type="dxa"/>
            <w:vAlign w:val="center"/>
          </w:tcPr>
          <w:p w14:paraId="54E14A1F" w14:textId="6E692805" w:rsidR="00AB6617" w:rsidRPr="00165B71" w:rsidRDefault="00AB6617" w:rsidP="00AB6617">
            <w:pPr>
              <w:jc w:val="center"/>
              <w:cnfStyle w:val="000000000000" w:firstRow="0" w:lastRow="0" w:firstColumn="0" w:lastColumn="0" w:oddVBand="0" w:evenVBand="0" w:oddHBand="0" w:evenHBand="0" w:firstRowFirstColumn="0" w:firstRowLastColumn="0" w:lastRowFirstColumn="0" w:lastRowLastColumn="0"/>
              <w:rPr>
                <w:sz w:val="22"/>
                <w:szCs w:val="22"/>
              </w:rPr>
            </w:pPr>
            <w:r w:rsidRPr="00165B71">
              <w:rPr>
                <w:sz w:val="22"/>
                <w:szCs w:val="22"/>
              </w:rPr>
              <w:t xml:space="preserve">Evaluación / Implementación </w:t>
            </w:r>
          </w:p>
        </w:tc>
        <w:tc>
          <w:tcPr>
            <w:cnfStyle w:val="000010000000" w:firstRow="0" w:lastRow="0" w:firstColumn="0" w:lastColumn="0" w:oddVBand="1" w:evenVBand="0" w:oddHBand="0" w:evenHBand="0" w:firstRowFirstColumn="0" w:firstRowLastColumn="0" w:lastRowFirstColumn="0" w:lastRowLastColumn="0"/>
            <w:tcW w:w="3652" w:type="dxa"/>
            <w:vAlign w:val="center"/>
          </w:tcPr>
          <w:p w14:paraId="61E56BAA" w14:textId="5331483E" w:rsidR="00AB6617" w:rsidRPr="00165B71" w:rsidRDefault="00AB6617" w:rsidP="00AB6617">
            <w:pPr>
              <w:jc w:val="center"/>
              <w:rPr>
                <w:sz w:val="22"/>
                <w:szCs w:val="22"/>
              </w:rPr>
            </w:pPr>
            <w:r w:rsidRPr="00165B71">
              <w:rPr>
                <w:sz w:val="22"/>
                <w:szCs w:val="22"/>
              </w:rPr>
              <w:t>Calidad de los datos, Seguridad de los datos, Documentación y gestión de contenido</w:t>
            </w:r>
          </w:p>
        </w:tc>
      </w:tr>
    </w:tbl>
    <w:p w14:paraId="367C5C10" w14:textId="26637C45" w:rsidR="00B75FE7" w:rsidRPr="00165B71" w:rsidRDefault="009E2EF0" w:rsidP="004F7CAD">
      <w:pPr>
        <w:jc w:val="center"/>
        <w:rPr>
          <w:sz w:val="22"/>
          <w:szCs w:val="22"/>
        </w:rPr>
      </w:pPr>
      <w:r w:rsidRPr="00165B71">
        <w:rPr>
          <w:sz w:val="22"/>
          <w:szCs w:val="22"/>
        </w:rPr>
        <w:t>Fuente</w:t>
      </w:r>
      <w:r w:rsidR="00B75FE7" w:rsidRPr="00165B71">
        <w:rPr>
          <w:sz w:val="22"/>
          <w:szCs w:val="22"/>
        </w:rPr>
        <w:t>: Elaboración propia</w:t>
      </w:r>
    </w:p>
    <w:p w14:paraId="2D24FD10" w14:textId="5FB27C93" w:rsidR="00C95DAB" w:rsidRDefault="00E6130B" w:rsidP="00C95DAB">
      <w:r>
        <w:t xml:space="preserve">FASE </w:t>
      </w:r>
      <w:r w:rsidR="00165B71">
        <w:t>1:</w:t>
      </w:r>
      <w:r>
        <w:t xml:space="preserve"> </w:t>
      </w:r>
      <w:r w:rsidR="00C95DAB">
        <w:t>IDENTIFICACIÓN</w:t>
      </w:r>
    </w:p>
    <w:p w14:paraId="7A3CD1CD" w14:textId="5F78A4F4" w:rsidR="009E2EF0" w:rsidRDefault="00CE6FB0" w:rsidP="00C95DAB">
      <w:r w:rsidRPr="00CE6FB0">
        <w:t xml:space="preserve">En esta fase se hace una caracterización del conjunto de datos y su relación con el negocio, entendido éste como el contexto de la contratación de los datos abiertos y su relación con la API de </w:t>
      </w:r>
      <w:r w:rsidR="008B07F7" w:rsidRPr="00CE6FB0">
        <w:t>Socrata</w:t>
      </w:r>
      <w:r w:rsidRPr="00CE6FB0">
        <w:t xml:space="preserve"> que permite la descarga de los datos directamente de la fuente. En relación con la metodología del DAMA se describe cuál es la arquitectura de datos, la gestión de metadatos y cuáles son los datos de referencia</w:t>
      </w:r>
    </w:p>
    <w:p w14:paraId="031D1419" w14:textId="77777777" w:rsidR="006D4942" w:rsidRDefault="006D4942" w:rsidP="00C95DAB"/>
    <w:p w14:paraId="323A35C1" w14:textId="64166758" w:rsidR="00C95DAB" w:rsidRDefault="00C95DAB" w:rsidP="00C95DAB">
      <w:r>
        <w:t>FASE 2</w:t>
      </w:r>
      <w:r w:rsidR="00E6130B">
        <w:t>:</w:t>
      </w:r>
      <w:r>
        <w:t xml:space="preserve"> PREPROCESAMIENTO Y ALMACENAMIENTO DE DATOS</w:t>
      </w:r>
    </w:p>
    <w:p w14:paraId="66CD43B6" w14:textId="09BBF278" w:rsidR="00D8428D" w:rsidRDefault="00D8428D" w:rsidP="00C95DAB">
      <w:r w:rsidRPr="00D8428D">
        <w:t xml:space="preserve">En esta fase consiste </w:t>
      </w:r>
      <w:r w:rsidR="005D5EBF">
        <w:t>en</w:t>
      </w:r>
      <w:r w:rsidRPr="00D8428D">
        <w:t xml:space="preserve"> la </w:t>
      </w:r>
      <w:r w:rsidR="005D5EBF">
        <w:t>i</w:t>
      </w:r>
      <w:r w:rsidRPr="00D8428D">
        <w:t xml:space="preserve">ngesta de los datos en </w:t>
      </w:r>
      <w:r w:rsidR="005D5EBF">
        <w:t xml:space="preserve">el </w:t>
      </w:r>
      <w:r w:rsidRPr="00D8428D">
        <w:t xml:space="preserve">repositorio y </w:t>
      </w:r>
      <w:r w:rsidR="00B93E1A" w:rsidRPr="00D8428D">
        <w:t xml:space="preserve">la </w:t>
      </w:r>
      <w:r w:rsidR="00D35327" w:rsidRPr="00D8428D">
        <w:t>preparación o</w:t>
      </w:r>
      <w:r w:rsidRPr="00D8428D">
        <w:t xml:space="preserve"> </w:t>
      </w:r>
      <w:r w:rsidR="008B07F7" w:rsidRPr="00D8428D">
        <w:t>preprocesamiento</w:t>
      </w:r>
      <w:r w:rsidRPr="00D8428D">
        <w:t xml:space="preserve"> en Microsoft SQL Server; allí, se describe el proceso de almacenamiento </w:t>
      </w:r>
      <w:r w:rsidRPr="00D8428D">
        <w:lastRenderedPageBreak/>
        <w:t xml:space="preserve">y limpieza de los datos, la implementación de políticas de calidad de los datos de acuerdo con las áreas del </w:t>
      </w:r>
      <w:r w:rsidR="008B07F7" w:rsidRPr="00D8428D">
        <w:t>DAMA y</w:t>
      </w:r>
      <w:r w:rsidRPr="00D8428D">
        <w:t xml:space="preserve"> </w:t>
      </w:r>
      <w:r w:rsidR="000B71F3" w:rsidRPr="00D8428D">
        <w:t>los criterios</w:t>
      </w:r>
      <w:r w:rsidRPr="00D8428D">
        <w:t xml:space="preserve"> de las dimensiones de calidad que se implementan, la normalización que se utiliza de acuerdo con los campos que se obtienen directamente de la API </w:t>
      </w:r>
    </w:p>
    <w:p w14:paraId="2E8EC931" w14:textId="77777777" w:rsidR="00D8428D" w:rsidRDefault="00D8428D" w:rsidP="00C95DAB"/>
    <w:p w14:paraId="1CBBFAFE" w14:textId="6BAB880A" w:rsidR="00C95DAB" w:rsidRDefault="00187611" w:rsidP="00C95DAB">
      <w:r>
        <w:t xml:space="preserve">FASE </w:t>
      </w:r>
      <w:r w:rsidR="00CE2A7B">
        <w:t>3:</w:t>
      </w:r>
      <w:r w:rsidR="00E6130B">
        <w:t xml:space="preserve"> </w:t>
      </w:r>
      <w:r>
        <w:t>PROCESAMIENTO</w:t>
      </w:r>
    </w:p>
    <w:p w14:paraId="7298A688" w14:textId="2C950651" w:rsidR="00C95DAB" w:rsidRDefault="00C95DAB" w:rsidP="00C95DAB">
      <w:r>
        <w:t xml:space="preserve">Cuantifica las anomalías a partir de </w:t>
      </w:r>
      <w:r w:rsidR="00BB6E74">
        <w:t>siete</w:t>
      </w:r>
      <w:r>
        <w:t xml:space="preserve"> indicadores red flag operacionalizados como vistas SQL y los combina en un índice ponderado por proceso. Cubre la fase CRISP-DM de Model</w:t>
      </w:r>
      <w:r w:rsidR="00187611">
        <w:t>ado</w:t>
      </w:r>
      <w:r>
        <w:t xml:space="preserve">. Sobre el modelo dimensional se materializan los </w:t>
      </w:r>
      <w:r w:rsidR="00BB6E74">
        <w:t>siete</w:t>
      </w:r>
      <w:r>
        <w:t xml:space="preserve"> indicadores (</w:t>
      </w:r>
      <w:r w:rsidR="00187611">
        <w:fldChar w:fldCharType="begin"/>
      </w:r>
      <w:r w:rsidR="00187611">
        <w:instrText xml:space="preserve"> REF _Ref230010213 \h </w:instrText>
      </w:r>
      <w:r w:rsidR="00187611">
        <w:fldChar w:fldCharType="separate"/>
      </w:r>
      <w:r w:rsidR="003D3931">
        <w:t xml:space="preserve">Tabla </w:t>
      </w:r>
      <w:r w:rsidR="003D3931">
        <w:rPr>
          <w:noProof/>
        </w:rPr>
        <w:t>6</w:t>
      </w:r>
      <w:r w:rsidR="003D3931">
        <w:t xml:space="preserve"> </w:t>
      </w:r>
      <w:r w:rsidR="00187611">
        <w:fldChar w:fldCharType="end"/>
      </w:r>
      <w:r>
        <w:t xml:space="preserve">). El índice ponderado va de 0 a </w:t>
      </w:r>
      <w:r w:rsidR="00D35327">
        <w:t>1</w:t>
      </w:r>
      <w:r w:rsidR="002210AF">
        <w:t>7</w:t>
      </w:r>
      <w:r>
        <w:t xml:space="preserve"> puntos, se discretiza en </w:t>
      </w:r>
      <w:r w:rsidR="00CE2A7B">
        <w:t xml:space="preserve">cuatro niveles (sin riesgo, bajo, medio, alto) y se </w:t>
      </w:r>
      <w:r>
        <w:t xml:space="preserve">persiste en la tabla </w:t>
      </w:r>
      <w:r w:rsidR="008B07F7">
        <w:t>ind. riesgo</w:t>
      </w:r>
      <w:r>
        <w:t xml:space="preserve">_corrupcion. El componente estadístico se materializa como un z-score de la duración del proceso </w:t>
      </w:r>
      <w:r w:rsidR="00CE2A7B">
        <w:t>en función de la</w:t>
      </w:r>
      <w:r>
        <w:t xml:space="preserve"> modalidad. Las áreas DAMA cubiertas son </w:t>
      </w:r>
      <w:r w:rsidR="00187611" w:rsidRPr="00187611">
        <w:t xml:space="preserve">Modelado y diseño de datos </w:t>
      </w:r>
      <w:r>
        <w:t xml:space="preserve">(modelo estrella), </w:t>
      </w:r>
      <w:r w:rsidR="00187611" w:rsidRPr="00187611">
        <w:t xml:space="preserve">Gobernanza de modelos </w:t>
      </w:r>
      <w:r>
        <w:t xml:space="preserve">(catálogo de reglas versionado) y </w:t>
      </w:r>
      <w:r w:rsidR="00187611" w:rsidRPr="00187611">
        <w:t xml:space="preserve">Datos maestros y de referencia </w:t>
      </w:r>
      <w:r>
        <w:t>(dimensiones de entidad, proveedor, modalidad).</w:t>
      </w:r>
    </w:p>
    <w:p w14:paraId="6A5F6E4B" w14:textId="77777777" w:rsidR="009E2EF0" w:rsidRDefault="009E2EF0" w:rsidP="00C95DAB"/>
    <w:p w14:paraId="65399B73" w14:textId="0EFD2F91" w:rsidR="00C95DAB" w:rsidRDefault="00187611" w:rsidP="00C95DAB">
      <w:r>
        <w:t>FASE 4</w:t>
      </w:r>
      <w:r w:rsidR="00E6130B">
        <w:t xml:space="preserve">: </w:t>
      </w:r>
      <w:r>
        <w:t>VISUALIZACIÓN</w:t>
      </w:r>
    </w:p>
    <w:p w14:paraId="6E0D8848" w14:textId="6D71CA0F" w:rsidR="00C95DAB" w:rsidRDefault="00C95DAB" w:rsidP="00C95DAB">
      <w:r>
        <w:t xml:space="preserve">Despliega los hallazgos en un tablero Power BI consumible por usuarios no técnicos. Cubre las fases CRISP-DM de </w:t>
      </w:r>
      <w:r w:rsidR="00187611" w:rsidRPr="00187611">
        <w:t xml:space="preserve">Evaluación </w:t>
      </w:r>
      <w:r w:rsidR="00187611">
        <w:t>y Despliegue o i</w:t>
      </w:r>
      <w:r w:rsidR="00187611" w:rsidRPr="00187611">
        <w:t xml:space="preserve">mplementación </w:t>
      </w:r>
      <w:r>
        <w:t xml:space="preserve">El tablero SECOPII_anomalias.pbix consume directamente las tablas ind.alertas_proceso e ind.riesgo_corrupcion mediante conexión nativa a SQL Server en modo </w:t>
      </w:r>
      <w:r w:rsidR="00CE2A7B">
        <w:t>i</w:t>
      </w:r>
      <w:r>
        <w:t xml:space="preserve">mport. Se publica con una guía de uso dirigida a perfiles no técnicos y con una política de acceso clara. Las áreas DAMA cubiertas son </w:t>
      </w:r>
      <w:r w:rsidR="00187611" w:rsidRPr="00187611">
        <w:t>Calidad de los datos</w:t>
      </w:r>
      <w:r w:rsidR="00187611">
        <w:t xml:space="preserve"> (validación de salida),</w:t>
      </w:r>
      <w:r w:rsidR="00187611" w:rsidRPr="00187611">
        <w:t xml:space="preserve"> Seguridad de los datos</w:t>
      </w:r>
      <w:r w:rsidR="00187611">
        <w:t xml:space="preserve"> (controles de acceso, enmascaramiento, auditoría) y </w:t>
      </w:r>
      <w:r w:rsidR="00187611" w:rsidRPr="00187611">
        <w:t>Documentación y gestión de contenido</w:t>
      </w:r>
      <w:r>
        <w:t xml:space="preserve"> (documentación técnica, guías, repositorio público).</w:t>
      </w:r>
    </w:p>
    <w:p w14:paraId="20BC2927" w14:textId="65F23208" w:rsidR="00DE27A5" w:rsidRDefault="00DE27A5">
      <w:pPr>
        <w:spacing w:before="0" w:after="0" w:line="240" w:lineRule="auto"/>
        <w:jc w:val="left"/>
      </w:pPr>
      <w:r>
        <w:br w:type="page"/>
      </w:r>
    </w:p>
    <w:p w14:paraId="6F61341E" w14:textId="06646161" w:rsidR="007F157E" w:rsidRPr="00B504C3" w:rsidRDefault="007F157E" w:rsidP="00CB0FF4">
      <w:pPr>
        <w:pStyle w:val="Ttulo1"/>
        <w:numPr>
          <w:ilvl w:val="0"/>
          <w:numId w:val="24"/>
        </w:numPr>
      </w:pPr>
      <w:bookmarkStart w:id="23" w:name="_Toc231670695"/>
      <w:r w:rsidRPr="00B504C3">
        <w:lastRenderedPageBreak/>
        <w:t>Desarrollo de la propuesta</w:t>
      </w:r>
      <w:bookmarkEnd w:id="23"/>
    </w:p>
    <w:p w14:paraId="6D436C9A" w14:textId="29B004F2" w:rsidR="000A7362" w:rsidRDefault="00EB5ABA" w:rsidP="000D3E19">
      <w:pPr>
        <w:rPr>
          <w:lang w:val="es-MX"/>
        </w:rPr>
      </w:pPr>
      <w:r w:rsidRPr="00EB5ABA">
        <w:rPr>
          <w:lang w:val="es-MX"/>
        </w:rPr>
        <w:t xml:space="preserve">Esta sección documenta la ejecución concreta de las </w:t>
      </w:r>
      <w:r>
        <w:rPr>
          <w:lang w:val="es-MX"/>
        </w:rPr>
        <w:t>cuatro</w:t>
      </w:r>
      <w:r w:rsidRPr="00EB5ABA">
        <w:rPr>
          <w:lang w:val="es-MX"/>
        </w:rPr>
        <w:t xml:space="preserve"> fases metodológicas, los productos generados y los hallazgos cuantitativos obtenidos sobre el conjunto completo del </w:t>
      </w:r>
      <w:r w:rsidR="00CE2A7B">
        <w:rPr>
          <w:lang w:val="es-MX"/>
        </w:rPr>
        <w:t>conjunto de datos «</w:t>
      </w:r>
      <w:r w:rsidRPr="00EB5ABA">
        <w:rPr>
          <w:lang w:val="es-MX"/>
        </w:rPr>
        <w:t>SECOP II – Procesos de Contratación</w:t>
      </w:r>
      <w:r w:rsidR="00CE2A7B">
        <w:rPr>
          <w:lang w:val="es-MX"/>
        </w:rPr>
        <w:t>».</w:t>
      </w:r>
    </w:p>
    <w:p w14:paraId="5F5962E6" w14:textId="77777777" w:rsidR="00766ECC" w:rsidRDefault="00766ECC" w:rsidP="00766ECC">
      <w:pPr>
        <w:pStyle w:val="Ttulo2"/>
        <w:rPr>
          <w:lang w:val="es-MX"/>
        </w:rPr>
      </w:pPr>
      <w:bookmarkStart w:id="24" w:name="_Toc231670696"/>
      <w:r w:rsidRPr="00553906">
        <w:rPr>
          <w:lang w:val="es-MX"/>
        </w:rPr>
        <w:t>FASE 1: IDENTIFICACIÓN</w:t>
      </w:r>
      <w:bookmarkEnd w:id="24"/>
    </w:p>
    <w:p w14:paraId="6F205A2C" w14:textId="1CA641EC" w:rsidR="00CE2A7B" w:rsidRDefault="00B02A67" w:rsidP="004F7CAD">
      <w:pPr>
        <w:rPr>
          <w:lang w:val="es-MX"/>
        </w:rPr>
      </w:pPr>
      <w:r w:rsidRPr="00B02A67">
        <w:rPr>
          <w:lang w:val="es-MX"/>
        </w:rPr>
        <w:t>Se caracteriza el conjunto de datos, se define el mecanismo de extracción desde la API Socrata y declara los campos relevantes para la detección de anomalías. Cubre las fases CRISP-DM de comprensión del negocio y comprensión de los datos. En esta fase se identifican el endpoint p6dx-8zbt en datos.gov.co, los 22 campos críticos para los indicadores red flag, el período de cobertura (1 de enero de 2020 al 21 de mayo de 2026 -fecha máxima de adjudicación respecto a la fecha de ejecución del script para la elaboración del presente documento-) y la periodicidad de actualización diaria. Como producto de gobierno se genera la matriz RACI del proyecto, el inventario de stakeholders y el diccionario de datos. Arquitectura de datos (diseño por capas), Gestión de metadatos (catálogo de campos), Datos de referencia (modalidades de contratación y departamentos).</w:t>
      </w:r>
    </w:p>
    <w:p w14:paraId="5E73C74A" w14:textId="77777777" w:rsidR="00B02A67" w:rsidRDefault="00B02A67" w:rsidP="004F7CAD">
      <w:pPr>
        <w:rPr>
          <w:lang w:val="es-MX"/>
        </w:rPr>
      </w:pPr>
    </w:p>
    <w:p w14:paraId="42891BDD" w14:textId="313BCEA8" w:rsidR="004F7CAD" w:rsidRPr="004F7CAD" w:rsidRDefault="004F7CAD" w:rsidP="004F7CAD">
      <w:pPr>
        <w:rPr>
          <w:lang w:val="es-MX"/>
        </w:rPr>
      </w:pPr>
      <w:r w:rsidRPr="004F7CAD">
        <w:rPr>
          <w:lang w:val="es-MX"/>
        </w:rPr>
        <w:t>COMPRENSIÓN DEL NEGOCIO</w:t>
      </w:r>
    </w:p>
    <w:p w14:paraId="391E040C" w14:textId="202D67BD" w:rsidR="00C04B6E" w:rsidRDefault="00D8428D" w:rsidP="004F7CAD">
      <w:pPr>
        <w:rPr>
          <w:lang w:val="es-MX"/>
        </w:rPr>
      </w:pPr>
      <w:r w:rsidRPr="00D8428D">
        <w:rPr>
          <w:lang w:val="es-MX"/>
        </w:rPr>
        <w:t>Se realizó una revisión normativa exhaustiva (</w:t>
      </w:r>
      <w:r w:rsidR="00FB4CD1" w:rsidRPr="00D8428D">
        <w:rPr>
          <w:lang w:val="es-MX"/>
        </w:rPr>
        <w:t>Ley 80 de 1993, Ley 1150 de 2007, Ley 1474 de 2011, Decreto 1082 de 2015, Ley 2195 de 2022</w:t>
      </w:r>
      <w:r w:rsidRPr="00D8428D">
        <w:rPr>
          <w:lang w:val="es-MX"/>
        </w:rPr>
        <w:t>) y una revisión de literatura internacional sobre red flags en contratación pública (Open Contracting Partnership, Banco Mundial, Procuraduría General de la Nación, Contraloría General de la República).</w:t>
      </w:r>
      <w:r>
        <w:rPr>
          <w:lang w:val="es-MX"/>
        </w:rPr>
        <w:t xml:space="preserve">; </w:t>
      </w:r>
      <w:r w:rsidRPr="00D8428D">
        <w:rPr>
          <w:lang w:val="es-MX"/>
        </w:rPr>
        <w:t>los hallazgos de la entrevista coinciden con los reportados en la literatura. El resultado se consolida en una matriz de objetivos y en una lista priorizada de indicadores red flag (Tabla 3).</w:t>
      </w:r>
    </w:p>
    <w:p w14:paraId="7283ADC6" w14:textId="77777777" w:rsidR="00D8428D" w:rsidRDefault="00D8428D" w:rsidP="004F7CAD">
      <w:pPr>
        <w:rPr>
          <w:lang w:val="es-MX"/>
        </w:rPr>
      </w:pPr>
    </w:p>
    <w:p w14:paraId="0158E523" w14:textId="77777777" w:rsidR="00D8428D" w:rsidRDefault="00D8428D" w:rsidP="004F7CAD">
      <w:pPr>
        <w:rPr>
          <w:lang w:val="es-MX"/>
        </w:rPr>
      </w:pPr>
    </w:p>
    <w:p w14:paraId="339665FB" w14:textId="77777777" w:rsidR="003D4BE2" w:rsidRDefault="003D4BE2" w:rsidP="004F7CAD">
      <w:pPr>
        <w:rPr>
          <w:lang w:val="es-MX"/>
        </w:rPr>
      </w:pPr>
    </w:p>
    <w:p w14:paraId="0B906365" w14:textId="6D957B81" w:rsidR="004F7CAD" w:rsidRDefault="004F7CAD" w:rsidP="004F7CAD">
      <w:pPr>
        <w:rPr>
          <w:lang w:val="es-MX"/>
        </w:rPr>
      </w:pPr>
      <w:r w:rsidRPr="004F7CAD">
        <w:rPr>
          <w:lang w:val="es-MX"/>
        </w:rPr>
        <w:lastRenderedPageBreak/>
        <w:t>COMPRENSIÓN DEL DATO</w:t>
      </w:r>
    </w:p>
    <w:p w14:paraId="76D249D9" w14:textId="6B24E220" w:rsidR="00C04B6E" w:rsidRDefault="00B02A67" w:rsidP="00C04B6E">
      <w:pPr>
        <w:rPr>
          <w:lang w:val="es-MX"/>
        </w:rPr>
      </w:pPr>
      <w:r w:rsidRPr="00B02A67">
        <w:rPr>
          <w:lang w:val="es-MX"/>
        </w:rPr>
        <w:t>Los datos utilizados corresponden al conjunto «SECOP II – Procesos de Contratación. Estadísticas Nacionales» del portal datos.gov.co, identificador Socrata p6dx-8zbt, con fecha de creación 30 de septiembre de 2019 y actualización diaria. El conjunto cuenta con 59 columnas. A la fecha de elaboración de este documento (mayo de 2026</w:t>
      </w:r>
      <w:r w:rsidR="00A96FAF">
        <w:rPr>
          <w:lang w:val="es-MX"/>
        </w:rPr>
        <w:t xml:space="preserve">, ver </w:t>
      </w:r>
      <w:r w:rsidR="00A96FAF">
        <w:rPr>
          <w:lang w:val="es-MX"/>
        </w:rPr>
        <w:fldChar w:fldCharType="begin"/>
      </w:r>
      <w:r w:rsidR="00A96FAF">
        <w:rPr>
          <w:lang w:val="es-MX"/>
        </w:rPr>
        <w:instrText xml:space="preserve"> REF _Ref229151263 \h </w:instrText>
      </w:r>
      <w:r w:rsidR="00A96FAF">
        <w:rPr>
          <w:lang w:val="es-MX"/>
        </w:rPr>
      </w:r>
      <w:r w:rsidR="00A96FAF">
        <w:rPr>
          <w:lang w:val="es-MX"/>
        </w:rPr>
        <w:fldChar w:fldCharType="separate"/>
      </w:r>
      <w:r w:rsidR="003D3931">
        <w:t xml:space="preserve">Imagen </w:t>
      </w:r>
      <w:r w:rsidR="003D3931">
        <w:rPr>
          <w:noProof/>
        </w:rPr>
        <w:t>5</w:t>
      </w:r>
      <w:r w:rsidR="003D3931">
        <w:t xml:space="preserve"> </w:t>
      </w:r>
      <w:r w:rsidR="00A96FAF">
        <w:rPr>
          <w:lang w:val="es-MX"/>
        </w:rPr>
        <w:fldChar w:fldCharType="end"/>
      </w:r>
      <w:r w:rsidRPr="00B02A67">
        <w:rPr>
          <w:lang w:val="es-MX"/>
        </w:rPr>
        <w:t xml:space="preserve">) reporta más de 8,07 millones de registros disponibles en el endpoint; la ejecución del pipeline </w:t>
      </w:r>
      <w:r w:rsidR="00E60169" w:rsidRPr="00B02A67">
        <w:rPr>
          <w:lang w:val="es-MX"/>
        </w:rPr>
        <w:t>sincronizó 8.077.847</w:t>
      </w:r>
      <w:r w:rsidRPr="00B02A67">
        <w:rPr>
          <w:lang w:val="es-MX"/>
        </w:rPr>
        <w:t xml:space="preserve"> procesos correspondientes a la ventana del 1 de enero de 2020 al 21 de mayo de 2026 y persistió 7.734.679. Los 343.168 registros perdidos (4,25 % del staging) se descartaron durante la carga al modelo dimensional porque la deduplicación por «row_</w:t>
      </w:r>
      <w:r w:rsidR="00C4600D" w:rsidRPr="00B02A67">
        <w:rPr>
          <w:lang w:val="es-MX"/>
        </w:rPr>
        <w:t>number (</w:t>
      </w:r>
      <w:r w:rsidRPr="00B02A67">
        <w:rPr>
          <w:lang w:val="es-MX"/>
        </w:rPr>
        <w:t xml:space="preserve">) over» (partition by id_del_proceso order by fecha_ingesta desc) colapsó las múltiples versiones que el api </w:t>
      </w:r>
      <w:r w:rsidR="003A3612" w:rsidRPr="00B02A67">
        <w:rPr>
          <w:lang w:val="es-MX"/>
        </w:rPr>
        <w:t>pública</w:t>
      </w:r>
      <w:r w:rsidRPr="00B02A67">
        <w:rPr>
          <w:lang w:val="es-MX"/>
        </w:rPr>
        <w:t xml:space="preserve"> del mismo proceso, y los inner join con dim_entidad y dim_modalidad exigen llaves foráneas válidas para garantizar la atribución de cada proceso a una entidad y modalidad reales. Los datos son entregados por la API como cadenas de texto, lo cual obliga a un tipado explícito en la fase de preprocesamiento. La actualización es incremental y diaria. El detalle de las 59 columnas se documenta en el diccionario de datos del Anexo A.</w:t>
      </w:r>
      <w:r>
        <w:rPr>
          <w:lang w:val="es-MX"/>
        </w:rPr>
        <w:t xml:space="preserve"> </w:t>
      </w:r>
    </w:p>
    <w:p w14:paraId="575734CD" w14:textId="23A7CB5F" w:rsidR="00602176" w:rsidRDefault="00602176" w:rsidP="00602176">
      <w:pPr>
        <w:pStyle w:val="Descripcin"/>
        <w:keepNext/>
        <w:jc w:val="center"/>
      </w:pPr>
      <w:bookmarkStart w:id="25" w:name="_Ref229151263"/>
      <w:bookmarkStart w:id="26" w:name="_Toc231665359"/>
      <w:r>
        <w:t xml:space="preserve">Imagen </w:t>
      </w:r>
      <w:fldSimple w:instr=" SEQ Imagen \* ARABIC ">
        <w:r w:rsidR="003D3931">
          <w:rPr>
            <w:noProof/>
          </w:rPr>
          <w:t>5</w:t>
        </w:r>
      </w:fldSimple>
      <w:r>
        <w:t xml:space="preserve"> Identificación de los datos de SECOP II- Procesos de contratación</w:t>
      </w:r>
      <w:bookmarkEnd w:id="25"/>
      <w:bookmarkEnd w:id="26"/>
    </w:p>
    <w:p w14:paraId="47917C9B" w14:textId="58FC45DB" w:rsidR="00602176" w:rsidRDefault="00602176" w:rsidP="00602176">
      <w:pPr>
        <w:jc w:val="center"/>
        <w:rPr>
          <w:sz w:val="20"/>
          <w:szCs w:val="20"/>
          <w:lang w:val="es-MX"/>
        </w:rPr>
      </w:pPr>
      <w:r w:rsidRPr="00F10306">
        <w:rPr>
          <w:noProof/>
          <w:lang w:val="es-MX"/>
        </w:rPr>
        <w:drawing>
          <wp:inline distT="0" distB="0" distL="0" distR="0" wp14:anchorId="336621DF" wp14:editId="12A7E3BC">
            <wp:extent cx="4162926" cy="2368822"/>
            <wp:effectExtent l="0" t="0" r="9525" b="0"/>
            <wp:docPr id="704798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98786" name="Imagen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66536" cy="2370876"/>
                    </a:xfrm>
                    <a:prstGeom prst="rect">
                      <a:avLst/>
                    </a:prstGeom>
                  </pic:spPr>
                </pic:pic>
              </a:graphicData>
            </a:graphic>
          </wp:inline>
        </w:drawing>
      </w:r>
      <w:r>
        <w:rPr>
          <w:lang w:val="es-MX"/>
        </w:rPr>
        <w:br/>
      </w:r>
      <w:r w:rsidR="00A96FAF">
        <w:rPr>
          <w:sz w:val="20"/>
          <w:szCs w:val="20"/>
          <w:lang w:val="es-MX"/>
        </w:rPr>
        <w:t xml:space="preserve">Fuente: </w:t>
      </w:r>
      <w:r w:rsidRPr="00F10306">
        <w:rPr>
          <w:sz w:val="20"/>
          <w:szCs w:val="20"/>
          <w:lang w:val="es-MX"/>
        </w:rPr>
        <w:t xml:space="preserve">Imagen tomada de </w:t>
      </w:r>
      <w:sdt>
        <w:sdtPr>
          <w:rPr>
            <w:sz w:val="20"/>
            <w:szCs w:val="20"/>
            <w:lang w:val="es-MX"/>
          </w:rPr>
          <w:id w:val="-2106639362"/>
          <w:citation/>
        </w:sdtPr>
        <w:sdtContent>
          <w:r w:rsidRPr="00F10306">
            <w:rPr>
              <w:sz w:val="20"/>
              <w:szCs w:val="20"/>
              <w:lang w:val="es-MX"/>
            </w:rPr>
            <w:fldChar w:fldCharType="begin"/>
          </w:r>
          <w:r w:rsidRPr="00F10306">
            <w:rPr>
              <w:sz w:val="20"/>
              <w:szCs w:val="20"/>
            </w:rPr>
            <w:instrText xml:space="preserve"> CITATION Min262 \l 9226 </w:instrText>
          </w:r>
          <w:r w:rsidRPr="00F10306">
            <w:rPr>
              <w:sz w:val="20"/>
              <w:szCs w:val="20"/>
              <w:lang w:val="es-MX"/>
            </w:rPr>
            <w:fldChar w:fldCharType="separate"/>
          </w:r>
          <w:r w:rsidR="003D3931" w:rsidRPr="003D3931">
            <w:rPr>
              <w:noProof/>
              <w:sz w:val="20"/>
              <w:szCs w:val="20"/>
            </w:rPr>
            <w:t>(MinTIC, 2026)</w:t>
          </w:r>
          <w:r w:rsidRPr="00F10306">
            <w:rPr>
              <w:sz w:val="20"/>
              <w:szCs w:val="20"/>
              <w:lang w:val="es-MX"/>
            </w:rPr>
            <w:fldChar w:fldCharType="end"/>
          </w:r>
        </w:sdtContent>
      </w:sdt>
    </w:p>
    <w:p w14:paraId="6CDCD076" w14:textId="77777777" w:rsidR="00836B86" w:rsidRDefault="00836B86" w:rsidP="00C04B6E">
      <w:pPr>
        <w:rPr>
          <w:lang w:val="es-MX"/>
        </w:rPr>
      </w:pPr>
    </w:p>
    <w:p w14:paraId="2DF37A37" w14:textId="643553CD" w:rsidR="00C04B6E" w:rsidRDefault="00C04B6E" w:rsidP="00C04B6E">
      <w:pPr>
        <w:rPr>
          <w:lang w:val="es-MX"/>
        </w:rPr>
      </w:pPr>
      <w:r w:rsidRPr="00303C0B">
        <w:rPr>
          <w:lang w:val="es-MX"/>
        </w:rPr>
        <w:lastRenderedPageBreak/>
        <w:t>CAMPOS ANALÍTICOS CLAVE</w:t>
      </w:r>
    </w:p>
    <w:p w14:paraId="042538ED" w14:textId="77777777" w:rsidR="00F876C5" w:rsidRPr="00223226" w:rsidRDefault="00F876C5" w:rsidP="00F876C5">
      <w:bookmarkStart w:id="27" w:name="_Ref230258557"/>
      <w:r w:rsidRPr="00223226">
        <w:t>De las 59 columnas del conjunto, se identifican 22 campos críticos para la detección de anomalías, agrupados en siete dimensiones funcionales:</w:t>
      </w:r>
    </w:p>
    <w:p w14:paraId="23058370" w14:textId="77777777" w:rsidR="00F876C5" w:rsidRPr="00223226" w:rsidRDefault="00F876C5" w:rsidP="00F876C5">
      <w:pPr>
        <w:pStyle w:val="Prrafodelista"/>
        <w:numPr>
          <w:ilvl w:val="0"/>
          <w:numId w:val="32"/>
        </w:numPr>
      </w:pPr>
      <w:r w:rsidRPr="00F876C5">
        <w:rPr>
          <w:b/>
          <w:bCs/>
        </w:rPr>
        <w:t xml:space="preserve">Identificación del proceso: </w:t>
      </w:r>
      <w:r w:rsidRPr="00223226">
        <w:t>id_del_proceso, url_proceso.</w:t>
      </w:r>
    </w:p>
    <w:p w14:paraId="25902107" w14:textId="77777777" w:rsidR="00F876C5" w:rsidRPr="00223226" w:rsidRDefault="00F876C5" w:rsidP="00F876C5">
      <w:pPr>
        <w:pStyle w:val="Prrafodelista"/>
        <w:numPr>
          <w:ilvl w:val="0"/>
          <w:numId w:val="32"/>
        </w:numPr>
      </w:pPr>
      <w:r w:rsidRPr="00F876C5">
        <w:rPr>
          <w:b/>
          <w:bCs/>
        </w:rPr>
        <w:t xml:space="preserve">Actores: </w:t>
      </w:r>
      <w:r w:rsidRPr="00223226">
        <w:t>entidad, nit_entidad, nombre_del_proveedor, nit_del_proveedor_adjudicado.</w:t>
      </w:r>
    </w:p>
    <w:p w14:paraId="254FCC02" w14:textId="77777777" w:rsidR="00F876C5" w:rsidRPr="00223226" w:rsidRDefault="00F876C5" w:rsidP="00F876C5">
      <w:pPr>
        <w:pStyle w:val="Prrafodelista"/>
        <w:numPr>
          <w:ilvl w:val="0"/>
          <w:numId w:val="32"/>
        </w:numPr>
      </w:pPr>
      <w:r w:rsidRPr="00F876C5">
        <w:rPr>
          <w:b/>
          <w:bCs/>
        </w:rPr>
        <w:t xml:space="preserve">Modalidad y procedimiento: </w:t>
      </w:r>
      <w:r w:rsidRPr="00223226">
        <w:t>modalidad_de_contratacion, justificacion_modalidad_de, tipo_de_contrato, estado_del_procedimiento.</w:t>
      </w:r>
    </w:p>
    <w:p w14:paraId="015220A1" w14:textId="77777777" w:rsidR="00F876C5" w:rsidRPr="00223226" w:rsidRDefault="00F876C5" w:rsidP="00F876C5">
      <w:pPr>
        <w:pStyle w:val="Prrafodelista"/>
        <w:numPr>
          <w:ilvl w:val="0"/>
          <w:numId w:val="32"/>
        </w:numPr>
      </w:pPr>
      <w:r w:rsidRPr="00F876C5">
        <w:rPr>
          <w:b/>
          <w:bCs/>
        </w:rPr>
        <w:t xml:space="preserve">Monetarios: </w:t>
      </w:r>
      <w:r w:rsidRPr="00223226">
        <w:t>precio_base, valor_total_adjudicacion, valor_contrato.</w:t>
      </w:r>
    </w:p>
    <w:p w14:paraId="46BA60EF" w14:textId="77777777" w:rsidR="00F876C5" w:rsidRPr="00223226" w:rsidRDefault="00F876C5" w:rsidP="00F876C5">
      <w:pPr>
        <w:pStyle w:val="Prrafodelista"/>
        <w:numPr>
          <w:ilvl w:val="0"/>
          <w:numId w:val="32"/>
        </w:numPr>
      </w:pPr>
      <w:r w:rsidRPr="00F876C5">
        <w:rPr>
          <w:b/>
          <w:bCs/>
        </w:rPr>
        <w:t xml:space="preserve">Temporales: </w:t>
      </w:r>
      <w:r w:rsidRPr="00223226">
        <w:t>fecha_de_publicacion_del, fecha_adjudicacion, fecha_de_firma, fecha_de_inicio_del_contrato, fecha_de_fin_del_contrato.</w:t>
      </w:r>
    </w:p>
    <w:p w14:paraId="77257D40" w14:textId="77777777" w:rsidR="00F876C5" w:rsidRPr="00223226" w:rsidRDefault="00F876C5" w:rsidP="00F876C5">
      <w:pPr>
        <w:pStyle w:val="Prrafodelista"/>
        <w:numPr>
          <w:ilvl w:val="0"/>
          <w:numId w:val="32"/>
        </w:numPr>
      </w:pPr>
      <w:r w:rsidRPr="00F876C5">
        <w:rPr>
          <w:b/>
          <w:bCs/>
        </w:rPr>
        <w:t xml:space="preserve">Competencia: </w:t>
      </w:r>
      <w:r w:rsidRPr="00223226">
        <w:t>conteo_de_respuestas_a_ofertas, numero_de_oferentes_recibidos.</w:t>
      </w:r>
    </w:p>
    <w:p w14:paraId="7442F00A" w14:textId="77777777" w:rsidR="00F876C5" w:rsidRPr="00223226" w:rsidRDefault="00F876C5" w:rsidP="00F876C5">
      <w:pPr>
        <w:pStyle w:val="Prrafodelista"/>
        <w:numPr>
          <w:ilvl w:val="0"/>
          <w:numId w:val="32"/>
        </w:numPr>
      </w:pPr>
      <w:r w:rsidRPr="00F876C5">
        <w:rPr>
          <w:b/>
          <w:bCs/>
        </w:rPr>
        <w:t xml:space="preserve">Ubicación: </w:t>
      </w:r>
      <w:r w:rsidRPr="00223226">
        <w:t>departamento_entidad, ciudad_entidad.</w:t>
      </w:r>
    </w:p>
    <w:p w14:paraId="34195C70" w14:textId="0FE4DB4F" w:rsidR="00486F84" w:rsidRDefault="00486F84" w:rsidP="00486F84">
      <w:pPr>
        <w:pStyle w:val="Descripcin"/>
        <w:keepNext/>
        <w:jc w:val="center"/>
      </w:pPr>
      <w:bookmarkStart w:id="28" w:name="_Toc231662202"/>
      <w:r>
        <w:t xml:space="preserve">Tabla </w:t>
      </w:r>
      <w:fldSimple w:instr=" SEQ Tabla \* ARABIC ">
        <w:r w:rsidR="003D3931">
          <w:rPr>
            <w:noProof/>
          </w:rPr>
          <w:t>3</w:t>
        </w:r>
      </w:fldSimple>
      <w:r>
        <w:t xml:space="preserve"> Identificación del conjunto de datos usado</w:t>
      </w:r>
      <w:bookmarkEnd w:id="27"/>
      <w:bookmarkEnd w:id="28"/>
    </w:p>
    <w:tbl>
      <w:tblPr>
        <w:tblStyle w:val="Tabladelista3-nfasis4"/>
        <w:tblW w:w="0" w:type="auto"/>
        <w:tblLook w:val="04A0" w:firstRow="1" w:lastRow="0" w:firstColumn="1" w:lastColumn="0" w:noHBand="0" w:noVBand="1"/>
      </w:tblPr>
      <w:tblGrid>
        <w:gridCol w:w="3681"/>
        <w:gridCol w:w="5149"/>
      </w:tblGrid>
      <w:tr w:rsidR="00F876C5" w:rsidRPr="00EB5ABA" w14:paraId="7D719663" w14:textId="77777777" w:rsidTr="00486F84">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3681" w:type="dxa"/>
          </w:tcPr>
          <w:p w14:paraId="7420E072" w14:textId="278BE8CF" w:rsidR="00F876C5" w:rsidRPr="00EB5ABA" w:rsidRDefault="00F876C5" w:rsidP="00F876C5">
            <w:pPr>
              <w:rPr>
                <w:b w:val="0"/>
                <w:bCs w:val="0"/>
              </w:rPr>
            </w:pPr>
            <w:r w:rsidRPr="005169DD">
              <w:t>Atributo</w:t>
            </w:r>
          </w:p>
        </w:tc>
        <w:tc>
          <w:tcPr>
            <w:tcW w:w="5149" w:type="dxa"/>
          </w:tcPr>
          <w:p w14:paraId="2C4F68BB" w14:textId="675CD44D" w:rsidR="00F876C5" w:rsidRPr="00EB5ABA" w:rsidRDefault="00F876C5" w:rsidP="00F876C5">
            <w:pPr>
              <w:cnfStyle w:val="100000000000" w:firstRow="1" w:lastRow="0" w:firstColumn="0" w:lastColumn="0" w:oddVBand="0" w:evenVBand="0" w:oddHBand="0" w:evenHBand="0" w:firstRowFirstColumn="0" w:firstRowLastColumn="0" w:lastRowFirstColumn="0" w:lastRowLastColumn="0"/>
              <w:rPr>
                <w:b w:val="0"/>
                <w:bCs w:val="0"/>
              </w:rPr>
            </w:pPr>
            <w:r w:rsidRPr="005169DD">
              <w:t>Valor</w:t>
            </w:r>
          </w:p>
        </w:tc>
      </w:tr>
      <w:tr w:rsidR="00F876C5" w:rsidRPr="00625623" w14:paraId="2787432B" w14:textId="77777777" w:rsidTr="00486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9A3469C" w14:textId="710326FF" w:rsidR="00F876C5" w:rsidRPr="00EB5ABA" w:rsidRDefault="00F876C5" w:rsidP="00F876C5">
            <w:r w:rsidRPr="005169DD">
              <w:t>Nombre del conjunto</w:t>
            </w:r>
          </w:p>
        </w:tc>
        <w:tc>
          <w:tcPr>
            <w:tcW w:w="5149" w:type="dxa"/>
          </w:tcPr>
          <w:p w14:paraId="57D87EDA" w14:textId="7BC626B7" w:rsidR="00F876C5" w:rsidRPr="00EB5ABA" w:rsidRDefault="00F876C5" w:rsidP="00F876C5">
            <w:pPr>
              <w:cnfStyle w:val="000000100000" w:firstRow="0" w:lastRow="0" w:firstColumn="0" w:lastColumn="0" w:oddVBand="0" w:evenVBand="0" w:oddHBand="1" w:evenHBand="0" w:firstRowFirstColumn="0" w:firstRowLastColumn="0" w:lastRowFirstColumn="0" w:lastRowLastColumn="0"/>
              <w:rPr>
                <w:lang w:val="en-US"/>
              </w:rPr>
            </w:pPr>
            <w:r w:rsidRPr="005169DD">
              <w:t>SECOP II – Procesos de Contratación. Estadísticas Nacionales</w:t>
            </w:r>
          </w:p>
        </w:tc>
      </w:tr>
      <w:tr w:rsidR="00F876C5" w:rsidRPr="00EB5ABA" w14:paraId="388ED57C" w14:textId="77777777" w:rsidTr="00486F84">
        <w:tc>
          <w:tcPr>
            <w:cnfStyle w:val="001000000000" w:firstRow="0" w:lastRow="0" w:firstColumn="1" w:lastColumn="0" w:oddVBand="0" w:evenVBand="0" w:oddHBand="0" w:evenHBand="0" w:firstRowFirstColumn="0" w:firstRowLastColumn="0" w:lastRowFirstColumn="0" w:lastRowLastColumn="0"/>
            <w:tcW w:w="3681" w:type="dxa"/>
          </w:tcPr>
          <w:p w14:paraId="0B289786" w14:textId="4C29B5C4" w:rsidR="00F876C5" w:rsidRPr="00EB5ABA" w:rsidRDefault="00F876C5" w:rsidP="00F876C5">
            <w:r w:rsidRPr="005169DD">
              <w:t>Identificador Socrata</w:t>
            </w:r>
          </w:p>
        </w:tc>
        <w:tc>
          <w:tcPr>
            <w:tcW w:w="5149" w:type="dxa"/>
          </w:tcPr>
          <w:p w14:paraId="2F49AD6C" w14:textId="605248A2" w:rsidR="00F876C5" w:rsidRPr="00EB5ABA" w:rsidRDefault="00F876C5" w:rsidP="00F876C5">
            <w:pPr>
              <w:cnfStyle w:val="000000000000" w:firstRow="0" w:lastRow="0" w:firstColumn="0" w:lastColumn="0" w:oddVBand="0" w:evenVBand="0" w:oddHBand="0" w:evenHBand="0" w:firstRowFirstColumn="0" w:firstRowLastColumn="0" w:lastRowFirstColumn="0" w:lastRowLastColumn="0"/>
            </w:pPr>
            <w:r w:rsidRPr="005169DD">
              <w:t>p6dx-8zbt</w:t>
            </w:r>
          </w:p>
        </w:tc>
      </w:tr>
      <w:tr w:rsidR="00F876C5" w:rsidRPr="00EB5ABA" w14:paraId="212ADBE9" w14:textId="77777777" w:rsidTr="00486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AA0DA4D" w14:textId="12E9F72E" w:rsidR="00F876C5" w:rsidRPr="00EB5ABA" w:rsidRDefault="00F876C5" w:rsidP="00F876C5">
            <w:r w:rsidRPr="005169DD">
              <w:t>URL fuente</w:t>
            </w:r>
          </w:p>
        </w:tc>
        <w:tc>
          <w:tcPr>
            <w:tcW w:w="5149" w:type="dxa"/>
          </w:tcPr>
          <w:p w14:paraId="67E39729" w14:textId="3BBE3CD9" w:rsidR="00F876C5" w:rsidRPr="00EB5ABA" w:rsidRDefault="00F876C5" w:rsidP="00F876C5">
            <w:pPr>
              <w:cnfStyle w:val="000000100000" w:firstRow="0" w:lastRow="0" w:firstColumn="0" w:lastColumn="0" w:oddVBand="0" w:evenVBand="0" w:oddHBand="1" w:evenHBand="0" w:firstRowFirstColumn="0" w:firstRowLastColumn="0" w:lastRowFirstColumn="0" w:lastRowLastColumn="0"/>
            </w:pPr>
            <w:r w:rsidRPr="005169DD">
              <w:t>datos.gov.co/resource/p6dx-8zbt.json</w:t>
            </w:r>
          </w:p>
        </w:tc>
      </w:tr>
      <w:tr w:rsidR="00F876C5" w:rsidRPr="00EB5ABA" w14:paraId="1BB77228" w14:textId="77777777" w:rsidTr="00486F84">
        <w:tc>
          <w:tcPr>
            <w:cnfStyle w:val="001000000000" w:firstRow="0" w:lastRow="0" w:firstColumn="1" w:lastColumn="0" w:oddVBand="0" w:evenVBand="0" w:oddHBand="0" w:evenHBand="0" w:firstRowFirstColumn="0" w:firstRowLastColumn="0" w:lastRowFirstColumn="0" w:lastRowLastColumn="0"/>
            <w:tcW w:w="3681" w:type="dxa"/>
          </w:tcPr>
          <w:p w14:paraId="04432F39" w14:textId="51BE0281" w:rsidR="00F876C5" w:rsidRPr="00EB5ABA" w:rsidRDefault="00F876C5" w:rsidP="00F876C5">
            <w:r w:rsidRPr="005169DD">
              <w:t>Entidad publicadora</w:t>
            </w:r>
          </w:p>
        </w:tc>
        <w:tc>
          <w:tcPr>
            <w:tcW w:w="5149" w:type="dxa"/>
          </w:tcPr>
          <w:p w14:paraId="20774C51" w14:textId="333BB1B3" w:rsidR="00F876C5" w:rsidRPr="00EB5ABA" w:rsidRDefault="00F876C5" w:rsidP="00F876C5">
            <w:pPr>
              <w:cnfStyle w:val="000000000000" w:firstRow="0" w:lastRow="0" w:firstColumn="0" w:lastColumn="0" w:oddVBand="0" w:evenVBand="0" w:oddHBand="0" w:evenHBand="0" w:firstRowFirstColumn="0" w:firstRowLastColumn="0" w:lastRowFirstColumn="0" w:lastRowLastColumn="0"/>
            </w:pPr>
            <w:r w:rsidRPr="005169DD">
              <w:t>Colombia Compra Eficiente</w:t>
            </w:r>
          </w:p>
        </w:tc>
      </w:tr>
      <w:tr w:rsidR="00F876C5" w:rsidRPr="00EB5ABA" w14:paraId="19F0D016" w14:textId="77777777" w:rsidTr="00486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7A31AE2" w14:textId="327D46EF" w:rsidR="00F876C5" w:rsidRPr="00EB5ABA" w:rsidRDefault="00F876C5" w:rsidP="00F876C5">
            <w:r w:rsidRPr="005169DD">
              <w:t>Fecha de creación</w:t>
            </w:r>
          </w:p>
        </w:tc>
        <w:tc>
          <w:tcPr>
            <w:tcW w:w="5149" w:type="dxa"/>
          </w:tcPr>
          <w:p w14:paraId="774B2C56" w14:textId="0C417FBA" w:rsidR="00F876C5" w:rsidRPr="00EB5ABA" w:rsidRDefault="00F876C5" w:rsidP="00F876C5">
            <w:pPr>
              <w:cnfStyle w:val="000000100000" w:firstRow="0" w:lastRow="0" w:firstColumn="0" w:lastColumn="0" w:oddVBand="0" w:evenVBand="0" w:oddHBand="1" w:evenHBand="0" w:firstRowFirstColumn="0" w:firstRowLastColumn="0" w:lastRowFirstColumn="0" w:lastRowLastColumn="0"/>
            </w:pPr>
            <w:r w:rsidRPr="005169DD">
              <w:t>30 de septiembre de 2019</w:t>
            </w:r>
          </w:p>
        </w:tc>
      </w:tr>
      <w:tr w:rsidR="00F876C5" w:rsidRPr="00EB5ABA" w14:paraId="41D9430B" w14:textId="77777777" w:rsidTr="00486F84">
        <w:tc>
          <w:tcPr>
            <w:cnfStyle w:val="001000000000" w:firstRow="0" w:lastRow="0" w:firstColumn="1" w:lastColumn="0" w:oddVBand="0" w:evenVBand="0" w:oddHBand="0" w:evenHBand="0" w:firstRowFirstColumn="0" w:firstRowLastColumn="0" w:lastRowFirstColumn="0" w:lastRowLastColumn="0"/>
            <w:tcW w:w="3681" w:type="dxa"/>
          </w:tcPr>
          <w:p w14:paraId="466BA4BF" w14:textId="3B6A3979" w:rsidR="00F876C5" w:rsidRPr="00EB5ABA" w:rsidRDefault="00F876C5" w:rsidP="00F876C5">
            <w:r w:rsidRPr="005169DD">
              <w:t>Periodicidad</w:t>
            </w:r>
          </w:p>
        </w:tc>
        <w:tc>
          <w:tcPr>
            <w:tcW w:w="5149" w:type="dxa"/>
          </w:tcPr>
          <w:p w14:paraId="2A9C1B8A" w14:textId="2894AEFF" w:rsidR="00F876C5" w:rsidRPr="00EB5ABA" w:rsidRDefault="00F876C5" w:rsidP="00F876C5">
            <w:pPr>
              <w:cnfStyle w:val="000000000000" w:firstRow="0" w:lastRow="0" w:firstColumn="0" w:lastColumn="0" w:oddVBand="0" w:evenVBand="0" w:oddHBand="0" w:evenHBand="0" w:firstRowFirstColumn="0" w:firstRowLastColumn="0" w:lastRowFirstColumn="0" w:lastRowLastColumn="0"/>
            </w:pPr>
            <w:r w:rsidRPr="005169DD">
              <w:t>Diaria (actualización incremental)</w:t>
            </w:r>
          </w:p>
        </w:tc>
      </w:tr>
      <w:tr w:rsidR="00F876C5" w:rsidRPr="00EB5ABA" w14:paraId="594E2087" w14:textId="77777777" w:rsidTr="00486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6EDC288" w14:textId="045586F6" w:rsidR="00F876C5" w:rsidRPr="00EB5ABA" w:rsidRDefault="00F876C5" w:rsidP="00F876C5">
            <w:r w:rsidRPr="005169DD">
              <w:t>Columnas</w:t>
            </w:r>
          </w:p>
        </w:tc>
        <w:tc>
          <w:tcPr>
            <w:tcW w:w="5149" w:type="dxa"/>
          </w:tcPr>
          <w:p w14:paraId="2A4CA477" w14:textId="5D662D58" w:rsidR="00F876C5" w:rsidRPr="00EB5ABA" w:rsidRDefault="00F876C5" w:rsidP="00F876C5">
            <w:pPr>
              <w:cnfStyle w:val="000000100000" w:firstRow="0" w:lastRow="0" w:firstColumn="0" w:lastColumn="0" w:oddVBand="0" w:evenVBand="0" w:oddHBand="1" w:evenHBand="0" w:firstRowFirstColumn="0" w:firstRowLastColumn="0" w:lastRowFirstColumn="0" w:lastRowLastColumn="0"/>
            </w:pPr>
            <w:r w:rsidRPr="005169DD">
              <w:t>59</w:t>
            </w:r>
          </w:p>
        </w:tc>
      </w:tr>
      <w:tr w:rsidR="00F876C5" w:rsidRPr="00EB5ABA" w14:paraId="68842D79" w14:textId="77777777" w:rsidTr="00486F84">
        <w:tc>
          <w:tcPr>
            <w:cnfStyle w:val="001000000000" w:firstRow="0" w:lastRow="0" w:firstColumn="1" w:lastColumn="0" w:oddVBand="0" w:evenVBand="0" w:oddHBand="0" w:evenHBand="0" w:firstRowFirstColumn="0" w:firstRowLastColumn="0" w:lastRowFirstColumn="0" w:lastRowLastColumn="0"/>
            <w:tcW w:w="3681" w:type="dxa"/>
          </w:tcPr>
          <w:p w14:paraId="2542B6D5" w14:textId="2C57839C" w:rsidR="00F876C5" w:rsidRPr="00EB5ABA" w:rsidRDefault="00F876C5" w:rsidP="00F876C5">
            <w:r w:rsidRPr="005169DD">
              <w:lastRenderedPageBreak/>
              <w:t>Filas reportadas por la fuente</w:t>
            </w:r>
          </w:p>
        </w:tc>
        <w:tc>
          <w:tcPr>
            <w:tcW w:w="5149" w:type="dxa"/>
          </w:tcPr>
          <w:p w14:paraId="0B6CD06A" w14:textId="7DD1889C" w:rsidR="00F876C5" w:rsidRPr="00EB5ABA" w:rsidRDefault="00F876C5" w:rsidP="00F876C5">
            <w:pPr>
              <w:cnfStyle w:val="000000000000" w:firstRow="0" w:lastRow="0" w:firstColumn="0" w:lastColumn="0" w:oddVBand="0" w:evenVBand="0" w:oddHBand="0" w:evenHBand="0" w:firstRowFirstColumn="0" w:firstRowLastColumn="0" w:lastRowFirstColumn="0" w:lastRowLastColumn="0"/>
            </w:pPr>
            <w:r w:rsidRPr="005169DD">
              <w:t>Más de 8,64 millones a mayo de 2026</w:t>
            </w:r>
          </w:p>
        </w:tc>
      </w:tr>
      <w:tr w:rsidR="00F876C5" w:rsidRPr="00F876C5" w14:paraId="06F22DCD" w14:textId="77777777" w:rsidTr="00486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1D1794A" w14:textId="4DB6EBF8" w:rsidR="00F876C5" w:rsidRPr="00EB5ABA" w:rsidRDefault="00F876C5" w:rsidP="00F876C5">
            <w:r w:rsidRPr="005169DD">
              <w:t>Ventana sincronizada en este proyecto</w:t>
            </w:r>
          </w:p>
        </w:tc>
        <w:tc>
          <w:tcPr>
            <w:tcW w:w="5149" w:type="dxa"/>
          </w:tcPr>
          <w:p w14:paraId="4C26C8CD" w14:textId="6C60967F" w:rsidR="00F876C5" w:rsidRPr="00F876C5" w:rsidRDefault="00F876C5" w:rsidP="00F876C5">
            <w:pPr>
              <w:cnfStyle w:val="000000100000" w:firstRow="0" w:lastRow="0" w:firstColumn="0" w:lastColumn="0" w:oddVBand="0" w:evenVBand="0" w:oddHBand="1" w:evenHBand="0" w:firstRowFirstColumn="0" w:firstRowLastColumn="0" w:lastRowFirstColumn="0" w:lastRowLastColumn="0"/>
            </w:pPr>
            <w:r w:rsidRPr="005169DD">
              <w:t xml:space="preserve">1 de enero de 2020 – </w:t>
            </w:r>
            <w:r w:rsidR="00E94D2E">
              <w:t>20</w:t>
            </w:r>
            <w:r w:rsidRPr="005169DD">
              <w:t xml:space="preserve"> de mayo de 2026</w:t>
            </w:r>
          </w:p>
        </w:tc>
      </w:tr>
      <w:tr w:rsidR="00F876C5" w:rsidRPr="00625623" w14:paraId="5F9E8D4D" w14:textId="77777777" w:rsidTr="00486F84">
        <w:tc>
          <w:tcPr>
            <w:cnfStyle w:val="001000000000" w:firstRow="0" w:lastRow="0" w:firstColumn="1" w:lastColumn="0" w:oddVBand="0" w:evenVBand="0" w:oddHBand="0" w:evenHBand="0" w:firstRowFirstColumn="0" w:firstRowLastColumn="0" w:lastRowFirstColumn="0" w:lastRowLastColumn="0"/>
            <w:tcW w:w="3681" w:type="dxa"/>
          </w:tcPr>
          <w:p w14:paraId="13D3D656" w14:textId="4E91C162" w:rsidR="00F876C5" w:rsidRPr="00EB5ABA" w:rsidRDefault="00F876C5" w:rsidP="00F876C5">
            <w:r w:rsidRPr="005169DD">
              <w:t>Filas efectivamente persistidas</w:t>
            </w:r>
          </w:p>
        </w:tc>
        <w:tc>
          <w:tcPr>
            <w:tcW w:w="5149" w:type="dxa"/>
          </w:tcPr>
          <w:p w14:paraId="40D251F2" w14:textId="195512EA" w:rsidR="00F876C5" w:rsidRPr="00EB5ABA" w:rsidRDefault="001E4177" w:rsidP="00F876C5">
            <w:pPr>
              <w:cnfStyle w:val="000000000000" w:firstRow="0" w:lastRow="0" w:firstColumn="0" w:lastColumn="0" w:oddVBand="0" w:evenVBand="0" w:oddHBand="0" w:evenHBand="0" w:firstRowFirstColumn="0" w:firstRowLastColumn="0" w:lastRowFirstColumn="0" w:lastRowLastColumn="0"/>
              <w:rPr>
                <w:lang w:val="en-US"/>
              </w:rPr>
            </w:pPr>
            <w:r w:rsidRPr="005169DD">
              <w:t xml:space="preserve">7.734.679 </w:t>
            </w:r>
            <w:r w:rsidR="00F876C5" w:rsidRPr="005169DD">
              <w:t>procesos</w:t>
            </w:r>
          </w:p>
        </w:tc>
      </w:tr>
    </w:tbl>
    <w:p w14:paraId="28013EA9" w14:textId="0FD999F0" w:rsidR="00282728" w:rsidRPr="008B07F7" w:rsidRDefault="00C96DF6" w:rsidP="005F59F4">
      <w:r w:rsidRPr="008B07F7">
        <w:t>Fuente: Elaboración propia.</w:t>
      </w:r>
    </w:p>
    <w:p w14:paraId="738AD22D" w14:textId="77777777" w:rsidR="00C96DF6" w:rsidRDefault="00C96DF6" w:rsidP="005F59F4"/>
    <w:p w14:paraId="2C6E5544" w14:textId="29F33D7E" w:rsidR="00EB5ABA" w:rsidRDefault="00EB5ABA" w:rsidP="005F59F4">
      <w:r>
        <w:t>PREPARACIÓN DEL DATO</w:t>
      </w:r>
    </w:p>
    <w:p w14:paraId="1F9A8DF7" w14:textId="3199176B" w:rsidR="00EB5ABA" w:rsidRDefault="00DE27A5" w:rsidP="005F59F4">
      <w:r>
        <w:rPr>
          <w:rStyle w:val="Fuerte"/>
          <w:rFonts w:asciiTheme="majorBidi" w:hAnsiTheme="majorBidi" w:cstheme="majorBidi"/>
          <w:lang w:val="es-MX" w:eastAsia="es-ES"/>
        </w:rPr>
        <w:t>Los datos que se obtienen vienen en forma de tabla, donde las filas corresponden a cada uno de los r</w:t>
      </w:r>
      <w:r w:rsidRPr="004B525E">
        <w:rPr>
          <w:rStyle w:val="Fuerte"/>
          <w:rFonts w:asciiTheme="majorBidi" w:hAnsiTheme="majorBidi" w:cstheme="majorBidi"/>
          <w:lang w:val="es-MX" w:eastAsia="es-ES"/>
        </w:rPr>
        <w:t>egistro</w:t>
      </w:r>
      <w:r>
        <w:rPr>
          <w:rStyle w:val="Fuerte"/>
          <w:rFonts w:asciiTheme="majorBidi" w:hAnsiTheme="majorBidi" w:cstheme="majorBidi"/>
          <w:lang w:val="es-MX" w:eastAsia="es-ES"/>
        </w:rPr>
        <w:t>s</w:t>
      </w:r>
      <w:r w:rsidRPr="004B525E">
        <w:rPr>
          <w:rStyle w:val="Fuerte"/>
          <w:rFonts w:asciiTheme="majorBidi" w:hAnsiTheme="majorBidi" w:cstheme="majorBidi"/>
          <w:lang w:val="es-MX" w:eastAsia="es-ES"/>
        </w:rPr>
        <w:t xml:space="preserve"> de los procesos de compra, sean adjudicados o no</w:t>
      </w:r>
      <w:r>
        <w:rPr>
          <w:rStyle w:val="Fuerte"/>
          <w:rFonts w:asciiTheme="majorBidi" w:hAnsiTheme="majorBidi" w:cstheme="majorBidi"/>
          <w:lang w:val="es-MX" w:eastAsia="es-ES"/>
        </w:rPr>
        <w:t>, realizados</w:t>
      </w:r>
      <w:r w:rsidRPr="004B525E">
        <w:rPr>
          <w:rStyle w:val="Fuerte"/>
          <w:rFonts w:asciiTheme="majorBidi" w:hAnsiTheme="majorBidi" w:cstheme="majorBidi"/>
          <w:lang w:val="es-MX" w:eastAsia="es-ES"/>
        </w:rPr>
        <w:t xml:space="preserve"> en la plataforma SECOP II desde su lanzamiento</w:t>
      </w:r>
      <w:r>
        <w:rPr>
          <w:rStyle w:val="Fuerte"/>
          <w:rFonts w:asciiTheme="majorBidi" w:hAnsiTheme="majorBidi" w:cstheme="majorBidi"/>
          <w:lang w:val="es-MX" w:eastAsia="es-ES"/>
        </w:rPr>
        <w:t xml:space="preserve"> </w:t>
      </w:r>
      <w:sdt>
        <w:sdtPr>
          <w:rPr>
            <w:rStyle w:val="Fuerte"/>
            <w:rFonts w:asciiTheme="majorBidi" w:hAnsiTheme="majorBidi" w:cstheme="majorBidi"/>
            <w:lang w:val="es-MX" w:eastAsia="es-ES"/>
          </w:rPr>
          <w:id w:val="1711532760"/>
          <w:citation/>
        </w:sdtPr>
        <w:sdtContent>
          <w:r>
            <w:rPr>
              <w:rStyle w:val="Fuerte"/>
              <w:rFonts w:asciiTheme="majorBidi" w:hAnsiTheme="majorBidi" w:cstheme="majorBidi"/>
              <w:lang w:val="es-MX" w:eastAsia="es-ES"/>
            </w:rPr>
            <w:fldChar w:fldCharType="begin"/>
          </w:r>
          <w:r>
            <w:rPr>
              <w:rStyle w:val="Fuerte"/>
              <w:rFonts w:asciiTheme="majorBidi" w:hAnsiTheme="majorBidi" w:cstheme="majorBidi"/>
              <w:lang w:eastAsia="es-ES"/>
            </w:rPr>
            <w:instrText xml:space="preserve"> CITATION Min262 \l 9226 </w:instrText>
          </w:r>
          <w:r>
            <w:rPr>
              <w:rStyle w:val="Fuerte"/>
              <w:rFonts w:asciiTheme="majorBidi" w:hAnsiTheme="majorBidi" w:cstheme="majorBidi"/>
              <w:lang w:val="es-MX" w:eastAsia="es-ES"/>
            </w:rPr>
            <w:fldChar w:fldCharType="separate"/>
          </w:r>
          <w:r w:rsidR="003D3931" w:rsidRPr="003D3931">
            <w:rPr>
              <w:rFonts w:asciiTheme="majorBidi" w:hAnsiTheme="majorBidi" w:cstheme="majorBidi"/>
              <w:noProof/>
              <w:lang w:eastAsia="es-ES"/>
            </w:rPr>
            <w:t>(MinTIC, 2026)</w:t>
          </w:r>
          <w:r>
            <w:rPr>
              <w:rStyle w:val="Fuerte"/>
              <w:rFonts w:asciiTheme="majorBidi" w:hAnsiTheme="majorBidi" w:cstheme="majorBidi"/>
              <w:lang w:val="es-MX" w:eastAsia="es-ES"/>
            </w:rPr>
            <w:fldChar w:fldCharType="end"/>
          </w:r>
        </w:sdtContent>
      </w:sdt>
      <w:r>
        <w:rPr>
          <w:rStyle w:val="Fuerte"/>
          <w:rFonts w:asciiTheme="majorBidi" w:hAnsiTheme="majorBidi" w:cstheme="majorBidi"/>
          <w:lang w:val="es-MX" w:eastAsia="es-ES"/>
        </w:rPr>
        <w:t xml:space="preserve">; mientras que las columnas corresponden a las variables asociadas a la entidad y el proveedor del contrato. </w:t>
      </w:r>
      <w:r w:rsidR="00EB5ABA" w:rsidRPr="003A3357">
        <w:t xml:space="preserve">La preparación se ejecuta en cuatro pasos. Primero, la extracción incremental desde la API Socrata con paginación configurable, reintentos con backoff exponencial </w:t>
      </w:r>
      <w:r w:rsidR="00CA1AA8">
        <w:t xml:space="preserve">– aumento progresivo del tiempo entre intentos fallidos- </w:t>
      </w:r>
      <w:r w:rsidR="00EB5ABA" w:rsidRPr="003A3357">
        <w:t>y checkpoint persistente</w:t>
      </w:r>
      <w:r w:rsidR="00CA1AA8">
        <w:t xml:space="preserve"> -punto de </w:t>
      </w:r>
      <w:r w:rsidR="00BB7373">
        <w:t xml:space="preserve">guardado </w:t>
      </w:r>
      <w:r w:rsidR="00BB7373" w:rsidRPr="003A3357">
        <w:t>que</w:t>
      </w:r>
      <w:r w:rsidR="00EB5ABA" w:rsidRPr="003A3357">
        <w:t xml:space="preserve"> permite</w:t>
      </w:r>
      <w:r w:rsidR="00EB5ABA">
        <w:t xml:space="preserve"> reanudar ante fallos</w:t>
      </w:r>
      <w:r w:rsidR="00CA1AA8">
        <w:t>-</w:t>
      </w:r>
      <w:r w:rsidR="00EB5ABA">
        <w:t xml:space="preserve">. Segundo, la carga a la tabla espejo </w:t>
      </w:r>
      <w:r w:rsidR="00C4600D">
        <w:t>staging. secop</w:t>
      </w:r>
      <w:r w:rsidR="00EB5ABA">
        <w:t>_ii_procesos con tipificación básica y normalización Unicode</w:t>
      </w:r>
      <w:r w:rsidR="00CA1AA8">
        <w:t xml:space="preserve"> -tratamiento de “ñ” y tildes y conversión textos a números y fechas-</w:t>
      </w:r>
      <w:r w:rsidR="00EB5ABA">
        <w:t xml:space="preserve">. Tercero, la consolidación en el modelo dimensional dwh con tablas de hechos y dimensiones —entidad, proveedor, modalidad, tiempo—, aplicando reglas de calidad duras (rechazo de filas con identificador nulo) y blandas (marcado de outliers monetarios). Cuarto, la construcción de vistas en el esquema ind, una por indicador, </w:t>
      </w:r>
      <w:r w:rsidR="007B39B2">
        <w:t xml:space="preserve">que son </w:t>
      </w:r>
      <w:r w:rsidR="00EB5ABA">
        <w:t>parametrizables en umbrales y períodos. Cada regla de calidad se publica en el catálogo de datos del proyecto y se ejecuta automáticamente al finalizar cada carga, registrando métricas de completitud, validez y unicidad en una bitácora versionada.</w:t>
      </w:r>
    </w:p>
    <w:p w14:paraId="4A3ADCB4" w14:textId="77777777" w:rsidR="00CA1AA8" w:rsidRDefault="00CA1AA8" w:rsidP="00766ECC">
      <w:pPr>
        <w:rPr>
          <w:lang w:val="es-MX"/>
        </w:rPr>
      </w:pPr>
    </w:p>
    <w:p w14:paraId="58B826D6" w14:textId="7128EDE2" w:rsidR="00766ECC" w:rsidRPr="00104C48" w:rsidRDefault="00766ECC" w:rsidP="00766ECC">
      <w:pPr>
        <w:rPr>
          <w:lang w:val="es-MX"/>
        </w:rPr>
      </w:pPr>
      <w:r w:rsidRPr="00104C48">
        <w:rPr>
          <w:lang w:val="es-MX"/>
        </w:rPr>
        <w:lastRenderedPageBreak/>
        <w:t>MECANISMO DE EXTRACCIÓN</w:t>
      </w:r>
    </w:p>
    <w:p w14:paraId="410843EE" w14:textId="3EFF2987" w:rsidR="001D631D" w:rsidRPr="001D631D" w:rsidRDefault="001D631D" w:rsidP="001D631D">
      <w:pPr>
        <w:rPr>
          <w:lang w:val="es-MX"/>
        </w:rPr>
      </w:pPr>
      <w:r w:rsidRPr="001D631D">
        <w:rPr>
          <w:lang w:val="es-MX"/>
        </w:rPr>
        <w:t>La extracción se realiza mediante peticiones paginadas a la API Socrata (SODA 2.1) a través de un script en Python. El proceso inicia con la configuración general del entorno, donde se definen los datos y los 22 campos críticos para la detección de anomalías. Posteriormente, el script valida la conectividad con SQL Server (mediante drivers ODBC) y la disponibilidad de la API, activando un checkpoint para evitar la recarga de datos preexistentes</w:t>
      </w:r>
      <w:r w:rsidR="009F24CE">
        <w:rPr>
          <w:lang w:val="es-MX"/>
        </w:rPr>
        <w:t xml:space="preserve"> producto de ejercicios previos.</w:t>
      </w:r>
    </w:p>
    <w:p w14:paraId="7522CD23" w14:textId="77777777" w:rsidR="001D631D" w:rsidRPr="001D631D" w:rsidRDefault="001D631D" w:rsidP="001D631D">
      <w:pPr>
        <w:rPr>
          <w:lang w:val="es-MX"/>
        </w:rPr>
      </w:pPr>
    </w:p>
    <w:p w14:paraId="71CC6DFA" w14:textId="180FE1DC" w:rsidR="001D631D" w:rsidRDefault="009F24CE" w:rsidP="001D631D">
      <w:pPr>
        <w:rPr>
          <w:lang w:val="es-MX"/>
        </w:rPr>
      </w:pPr>
      <w:r>
        <w:rPr>
          <w:lang w:val="es-MX"/>
        </w:rPr>
        <w:t>Posteriormente, l</w:t>
      </w:r>
      <w:r w:rsidR="001D631D" w:rsidRPr="001D631D">
        <w:rPr>
          <w:lang w:val="es-MX"/>
        </w:rPr>
        <w:t xml:space="preserve">a descarga se </w:t>
      </w:r>
      <w:r>
        <w:rPr>
          <w:lang w:val="es-MX"/>
        </w:rPr>
        <w:t>realiza</w:t>
      </w:r>
      <w:r w:rsidR="001D631D" w:rsidRPr="001D631D">
        <w:rPr>
          <w:lang w:val="es-MX"/>
        </w:rPr>
        <w:t xml:space="preserve"> de forma paginada en orden ascendente por fecha de publicación, lo que previene la pérdida de registros nuevos durante la ingesta. Además, incorpora un algoritmo de reintentos exponenciales para la gestión de errores; este incrementa el tiempo de retraso entre intentos, duplicando la espera hasta un máximo de 60 segundos para evitar saturar y colapsar el endpoint de origen. Finalmente, se normalizan las columnas numéricas y de fecha para la posterior carga en la tabla espejo staging.secop_ii_procesos y su orquestación final.</w:t>
      </w:r>
      <w:r w:rsidR="00824006">
        <w:rPr>
          <w:lang w:val="es-MX"/>
        </w:rPr>
        <w:t xml:space="preserve"> (ver </w:t>
      </w:r>
      <w:r w:rsidR="00824006">
        <w:rPr>
          <w:lang w:val="es-MX"/>
        </w:rPr>
        <w:fldChar w:fldCharType="begin"/>
      </w:r>
      <w:r w:rsidR="00824006">
        <w:rPr>
          <w:lang w:val="es-MX"/>
        </w:rPr>
        <w:instrText xml:space="preserve"> REF _Ref231669324 \h </w:instrText>
      </w:r>
      <w:r w:rsidR="00824006">
        <w:rPr>
          <w:lang w:val="es-MX"/>
        </w:rPr>
      </w:r>
      <w:r w:rsidR="00824006">
        <w:rPr>
          <w:lang w:val="es-MX"/>
        </w:rPr>
        <w:fldChar w:fldCharType="separate"/>
      </w:r>
      <w:r w:rsidR="00824006">
        <w:t xml:space="preserve">Imagen </w:t>
      </w:r>
      <w:r w:rsidR="00824006">
        <w:rPr>
          <w:noProof/>
        </w:rPr>
        <w:t>8</w:t>
      </w:r>
      <w:r w:rsidR="00824006">
        <w:t xml:space="preserve"> ).</w:t>
      </w:r>
      <w:r w:rsidR="00824006">
        <w:rPr>
          <w:lang w:val="es-MX"/>
        </w:rPr>
        <w:fldChar w:fldCharType="end"/>
      </w:r>
    </w:p>
    <w:p w14:paraId="12D0722E" w14:textId="77777777" w:rsidR="001D631D" w:rsidRDefault="001D631D" w:rsidP="001D631D">
      <w:pPr>
        <w:rPr>
          <w:lang w:val="es-MX"/>
        </w:rPr>
      </w:pPr>
    </w:p>
    <w:p w14:paraId="10CC862A" w14:textId="77777777" w:rsidR="001D631D" w:rsidRDefault="001D631D" w:rsidP="001D631D">
      <w:pPr>
        <w:rPr>
          <w:lang w:val="es-MX"/>
        </w:rPr>
      </w:pPr>
    </w:p>
    <w:p w14:paraId="2FC35EC0" w14:textId="20763498" w:rsidR="00766ECC" w:rsidRDefault="00766ECC" w:rsidP="00766ECC">
      <w:pPr>
        <w:rPr>
          <w:lang w:val="es-MX"/>
        </w:rPr>
      </w:pPr>
      <w:r w:rsidRPr="00163BD1">
        <w:rPr>
          <w:lang w:val="es-MX"/>
        </w:rPr>
        <w:t xml:space="preserve">ARQUITECTURA DE DATOS. </w:t>
      </w:r>
    </w:p>
    <w:p w14:paraId="7516C9B5" w14:textId="72EFEAB8" w:rsidR="00766ECC" w:rsidRDefault="00766ECC" w:rsidP="003E733C">
      <w:pPr>
        <w:rPr>
          <w:lang w:val="es-MX"/>
        </w:rPr>
      </w:pPr>
      <w:r w:rsidRPr="00163BD1">
        <w:rPr>
          <w:lang w:val="es-MX"/>
        </w:rPr>
        <w:t>Se define una arquitectura por capas</w:t>
      </w:r>
      <w:r w:rsidR="003E733C">
        <w:rPr>
          <w:lang w:val="es-MX"/>
        </w:rPr>
        <w:t>: la primera es la de</w:t>
      </w:r>
      <w:r w:rsidR="003E733C" w:rsidRPr="003E733C">
        <w:rPr>
          <w:lang w:val="es-MX"/>
        </w:rPr>
        <w:t xml:space="preserve"> conexión con la </w:t>
      </w:r>
      <w:r w:rsidR="003E733C">
        <w:rPr>
          <w:lang w:val="es-MX"/>
        </w:rPr>
        <w:t>API</w:t>
      </w:r>
      <w:r w:rsidR="003E733C" w:rsidRPr="003E733C">
        <w:rPr>
          <w:lang w:val="es-MX"/>
        </w:rPr>
        <w:t xml:space="preserve"> de </w:t>
      </w:r>
      <w:r w:rsidR="003E733C">
        <w:rPr>
          <w:lang w:val="es-MX"/>
        </w:rPr>
        <w:t xml:space="preserve">Socrata;  </w:t>
      </w:r>
      <w:r w:rsidR="003E733C" w:rsidRPr="003E733C">
        <w:rPr>
          <w:lang w:val="es-MX"/>
        </w:rPr>
        <w:t>la segunda es la extracción</w:t>
      </w:r>
      <w:r w:rsidR="003E733C">
        <w:rPr>
          <w:lang w:val="es-MX"/>
        </w:rPr>
        <w:t xml:space="preserve">; </w:t>
      </w:r>
      <w:r w:rsidR="003E733C" w:rsidRPr="003E733C">
        <w:rPr>
          <w:lang w:val="es-MX"/>
        </w:rPr>
        <w:t>la tercer</w:t>
      </w:r>
      <w:r w:rsidR="009E6B5B">
        <w:rPr>
          <w:lang w:val="es-MX"/>
        </w:rPr>
        <w:t>a</w:t>
      </w:r>
      <w:r w:rsidR="003E733C" w:rsidRPr="003E733C">
        <w:rPr>
          <w:lang w:val="es-MX"/>
        </w:rPr>
        <w:t xml:space="preserve"> capa</w:t>
      </w:r>
      <w:r w:rsidR="005D5EBF">
        <w:rPr>
          <w:lang w:val="es-MX"/>
        </w:rPr>
        <w:t xml:space="preserve"> de</w:t>
      </w:r>
      <w:r w:rsidR="003E733C" w:rsidRPr="003E733C">
        <w:rPr>
          <w:lang w:val="es-MX"/>
        </w:rPr>
        <w:t xml:space="preserve"> almacenamiento</w:t>
      </w:r>
      <w:r w:rsidR="003E733C">
        <w:rPr>
          <w:lang w:val="es-MX"/>
        </w:rPr>
        <w:t xml:space="preserve">; </w:t>
      </w:r>
      <w:r w:rsidR="003E733C" w:rsidRPr="003E733C">
        <w:rPr>
          <w:lang w:val="es-MX"/>
        </w:rPr>
        <w:t xml:space="preserve"> la cuarta capa</w:t>
      </w:r>
      <w:r w:rsidR="003E733C">
        <w:rPr>
          <w:lang w:val="es-MX"/>
        </w:rPr>
        <w:t xml:space="preserve"> de</w:t>
      </w:r>
      <w:r w:rsidR="003E733C" w:rsidRPr="003E733C">
        <w:rPr>
          <w:lang w:val="es-MX"/>
        </w:rPr>
        <w:t xml:space="preserve"> analítica donde </w:t>
      </w:r>
      <w:r w:rsidR="005D5EBF">
        <w:rPr>
          <w:lang w:val="es-MX"/>
        </w:rPr>
        <w:t>se</w:t>
      </w:r>
      <w:r w:rsidR="003E733C" w:rsidRPr="003E733C">
        <w:rPr>
          <w:lang w:val="es-MX"/>
        </w:rPr>
        <w:t xml:space="preserve"> establece el indicador</w:t>
      </w:r>
      <w:r w:rsidR="003E733C">
        <w:rPr>
          <w:lang w:val="es-MX"/>
        </w:rPr>
        <w:t>;</w:t>
      </w:r>
      <w:r w:rsidR="003E733C" w:rsidRPr="003E733C">
        <w:rPr>
          <w:lang w:val="es-MX"/>
        </w:rPr>
        <w:t xml:space="preserve"> la quinta capa </w:t>
      </w:r>
      <w:r w:rsidR="003E733C">
        <w:rPr>
          <w:lang w:val="es-MX"/>
        </w:rPr>
        <w:t>es</w:t>
      </w:r>
      <w:r w:rsidR="003E733C" w:rsidRPr="003E733C">
        <w:rPr>
          <w:lang w:val="es-MX"/>
        </w:rPr>
        <w:t xml:space="preserve"> visualización y la </w:t>
      </w:r>
      <w:r w:rsidR="003E733C">
        <w:rPr>
          <w:lang w:val="es-MX"/>
        </w:rPr>
        <w:t>sexta</w:t>
      </w:r>
      <w:r w:rsidR="003E733C" w:rsidRPr="003E733C">
        <w:rPr>
          <w:lang w:val="es-MX"/>
        </w:rPr>
        <w:t xml:space="preserve"> capa de </w:t>
      </w:r>
      <w:r w:rsidR="003E733C" w:rsidRPr="00C96DF6">
        <w:rPr>
          <w:lang w:val="es-MX"/>
        </w:rPr>
        <w:t xml:space="preserve">gobierno de datos donde están los logs, el catálogo de datos y las consideraciones de calidad (ver </w:t>
      </w:r>
      <w:r w:rsidR="003E733C" w:rsidRPr="00C96DF6">
        <w:rPr>
          <w:lang w:val="es-MX"/>
        </w:rPr>
        <w:fldChar w:fldCharType="begin"/>
      </w:r>
      <w:r w:rsidR="003E733C" w:rsidRPr="00C96DF6">
        <w:rPr>
          <w:lang w:val="es-MX"/>
        </w:rPr>
        <w:instrText xml:space="preserve"> REF _Ref230004649 \h </w:instrText>
      </w:r>
      <w:r w:rsidR="00C96DF6">
        <w:rPr>
          <w:lang w:val="es-MX"/>
        </w:rPr>
        <w:instrText xml:space="preserve"> \* MERGEFORMAT </w:instrText>
      </w:r>
      <w:r w:rsidR="003E733C" w:rsidRPr="00C96DF6">
        <w:rPr>
          <w:lang w:val="es-MX"/>
        </w:rPr>
      </w:r>
      <w:r w:rsidR="003E733C" w:rsidRPr="00C96DF6">
        <w:rPr>
          <w:lang w:val="es-MX"/>
        </w:rPr>
        <w:fldChar w:fldCharType="separate"/>
      </w:r>
      <w:r w:rsidR="003D3931" w:rsidRPr="003D3931">
        <w:t xml:space="preserve">Imagen 6 </w:t>
      </w:r>
      <w:r w:rsidR="003E733C" w:rsidRPr="00C96DF6">
        <w:rPr>
          <w:lang w:val="es-MX"/>
        </w:rPr>
        <w:fldChar w:fldCharType="end"/>
      </w:r>
      <w:r w:rsidR="003E733C" w:rsidRPr="00C96DF6">
        <w:rPr>
          <w:lang w:val="es-MX"/>
        </w:rPr>
        <w:t>).Se</w:t>
      </w:r>
      <w:r w:rsidR="003E733C">
        <w:rPr>
          <w:lang w:val="es-MX"/>
        </w:rPr>
        <w:t xml:space="preserve"> cuenta </w:t>
      </w:r>
      <w:r w:rsidRPr="00163BD1">
        <w:rPr>
          <w:lang w:val="es-MX"/>
        </w:rPr>
        <w:t>con cuatro esquemas lógicos en SECOP_DWH: staging (</w:t>
      </w:r>
      <w:r w:rsidR="003E733C">
        <w:rPr>
          <w:lang w:val="es-MX"/>
        </w:rPr>
        <w:t>datos crudos</w:t>
      </w:r>
      <w:r w:rsidRPr="00163BD1">
        <w:rPr>
          <w:lang w:val="es-MX"/>
        </w:rPr>
        <w:t xml:space="preserve"> de</w:t>
      </w:r>
      <w:r w:rsidR="003E733C">
        <w:rPr>
          <w:lang w:val="es-MX"/>
        </w:rPr>
        <w:t xml:space="preserve"> </w:t>
      </w:r>
      <w:r w:rsidRPr="00163BD1">
        <w:rPr>
          <w:lang w:val="es-MX"/>
        </w:rPr>
        <w:t>l</w:t>
      </w:r>
      <w:r w:rsidR="003E733C">
        <w:rPr>
          <w:lang w:val="es-MX"/>
        </w:rPr>
        <w:t>a</w:t>
      </w:r>
      <w:r w:rsidRPr="00163BD1">
        <w:rPr>
          <w:lang w:val="es-MX"/>
        </w:rPr>
        <w:t xml:space="preserve"> API), dwh (modelo dimensional</w:t>
      </w:r>
      <w:r w:rsidR="003E733C">
        <w:rPr>
          <w:lang w:val="es-MX"/>
        </w:rPr>
        <w:t xml:space="preserve"> estrella</w:t>
      </w:r>
      <w:r w:rsidRPr="00163BD1">
        <w:rPr>
          <w:lang w:val="es-MX"/>
        </w:rPr>
        <w:t xml:space="preserve">), ind (indicadores) y meta (gobierno). La separación obedece a responsabilidades disjuntas y permite políticas de acceso diferenciadas por capa. </w:t>
      </w:r>
    </w:p>
    <w:p w14:paraId="46E633A2" w14:textId="77777777" w:rsidR="00C96DF6" w:rsidRDefault="00C96DF6" w:rsidP="00766ECC">
      <w:pPr>
        <w:rPr>
          <w:lang w:val="es-MX"/>
        </w:rPr>
      </w:pPr>
    </w:p>
    <w:p w14:paraId="7B78D481" w14:textId="77777777" w:rsidR="001D631D" w:rsidRDefault="001D631D" w:rsidP="00766ECC">
      <w:pPr>
        <w:rPr>
          <w:lang w:val="es-MX"/>
        </w:rPr>
      </w:pPr>
    </w:p>
    <w:p w14:paraId="709B4BE3" w14:textId="0A6B0688" w:rsidR="00071627" w:rsidRDefault="00071627" w:rsidP="00766ECC">
      <w:pPr>
        <w:rPr>
          <w:lang w:val="es-MX"/>
        </w:rPr>
      </w:pPr>
      <w:r w:rsidRPr="00163BD1">
        <w:rPr>
          <w:lang w:val="es-MX"/>
        </w:rPr>
        <w:t>GESTIÓN DE METADATOS</w:t>
      </w:r>
    </w:p>
    <w:p w14:paraId="65953ABF" w14:textId="15EAE7E4" w:rsidR="00E60169" w:rsidRDefault="00E60169" w:rsidP="00766ECC">
      <w:pPr>
        <w:rPr>
          <w:lang w:val="es-MX"/>
        </w:rPr>
      </w:pPr>
      <w:r w:rsidRPr="00E60169">
        <w:rPr>
          <w:lang w:val="es-MX"/>
        </w:rPr>
        <w:t xml:space="preserve">El esquema meta queda materializado en la base de datos con cuatro tablas activas que constituyen la capa de gobernanza transversal. La primera tabla </w:t>
      </w:r>
      <w:proofErr w:type="gramStart"/>
      <w:r w:rsidRPr="00E60169">
        <w:rPr>
          <w:lang w:val="es-MX"/>
        </w:rPr>
        <w:t>es  meta</w:t>
      </w:r>
      <w:proofErr w:type="gramEnd"/>
      <w:r w:rsidRPr="00E60169">
        <w:rPr>
          <w:lang w:val="es-MX"/>
        </w:rPr>
        <w:t xml:space="preserve">.calidad_dimensiones, que registra el resultado de las veintiuna métricas formales de calidad de datos calculadas sobre las siete dimensiones DAMA-DMBOK 2 (Completitud, Unicidad, Validez, Consistencia, Conformidad, Oportunidad, Trazabilidad), con marca de tiempo en cada una de las mediciones para permitir auditoría histórica. La segunda, </w:t>
      </w:r>
      <w:r w:rsidR="008B07F7" w:rsidRPr="00E60169">
        <w:rPr>
          <w:lang w:val="es-MX"/>
        </w:rPr>
        <w:t>meta. backups</w:t>
      </w:r>
      <w:r w:rsidRPr="00E60169">
        <w:rPr>
          <w:lang w:val="es-MX"/>
        </w:rPr>
        <w:t>, que inventaría cada archivo .bak generado por el script de respaldo con su tamaño, duración, ratio de compresión y resultado del «restore verifyonly». La tercera, meta.clasificacion_sensibilidad, que cataloga veintidós columnas críticas del modelo dimensional en cuatro niveles («público», «interno», «restringido», «confidencial») con su base legal aplicable, indicador de identificación de personas y tipo de máscara DDM cuando corresponde. La cuarta, meta.audit_seguridad, que registra los eventos de creación y modificación de los controles de seguridad operativa (DDM, RLS, roles) mediante la inserción explícita desde los scripts de despliegue. La columna «fecha_ingesta» garantiza la trazabilidad técnica de los datos al registrar el momento exacto en que cada fila ingresa a staging; el versionado semántico de las reglas red flag y el historial de cambios del modelo se gestionan en el repositorio Git del proyecto, no en tablas SQL.</w:t>
      </w:r>
    </w:p>
    <w:p w14:paraId="59F9E08F" w14:textId="77777777" w:rsidR="001D631D" w:rsidRDefault="001D631D" w:rsidP="00766ECC">
      <w:pPr>
        <w:rPr>
          <w:lang w:val="es-MX"/>
        </w:rPr>
      </w:pPr>
    </w:p>
    <w:p w14:paraId="5CD0562A" w14:textId="4AB3420E" w:rsidR="00071627" w:rsidRDefault="00071627" w:rsidP="00766ECC">
      <w:pPr>
        <w:rPr>
          <w:lang w:val="es-MX"/>
        </w:rPr>
      </w:pPr>
      <w:r w:rsidRPr="00163BD1">
        <w:rPr>
          <w:lang w:val="es-MX"/>
        </w:rPr>
        <w:t>DATOS DE REFERENCIA</w:t>
      </w:r>
    </w:p>
    <w:p w14:paraId="0EDA2A93" w14:textId="1A48B5CF" w:rsidR="00766ECC" w:rsidRDefault="00766ECC" w:rsidP="00766ECC">
      <w:pPr>
        <w:rPr>
          <w:lang w:val="es-MX"/>
        </w:rPr>
      </w:pPr>
      <w:r w:rsidRPr="00163BD1">
        <w:rPr>
          <w:lang w:val="es-MX"/>
        </w:rPr>
        <w:t xml:space="preserve">Se identifican las categorías nominales del </w:t>
      </w:r>
      <w:r w:rsidR="00142B68">
        <w:rPr>
          <w:lang w:val="es-MX"/>
        </w:rPr>
        <w:t>conjunto de datos</w:t>
      </w:r>
      <w:r w:rsidRPr="00163BD1">
        <w:rPr>
          <w:lang w:val="es-MX"/>
        </w:rPr>
        <w:t xml:space="preserve"> </w:t>
      </w:r>
      <w:r w:rsidR="00142B68">
        <w:rPr>
          <w:lang w:val="es-MX"/>
        </w:rPr>
        <w:t>a saber</w:t>
      </w:r>
      <w:r w:rsidRPr="00163BD1">
        <w:rPr>
          <w:lang w:val="es-MX"/>
        </w:rPr>
        <w:t xml:space="preserve">: </w:t>
      </w:r>
      <w:r w:rsidRPr="00DD28CD">
        <w:rPr>
          <w:lang w:val="es-MX"/>
        </w:rPr>
        <w:t>modalidades de contratación, tipos de documento del proveedor, departamentos y ciudades de la entidad, sectores y ramas del Estado. Estas categorías se normalizan en la fase 2 y se preservan en las dimensiones del DWH como datos de referencia consultables por Power</w:t>
      </w:r>
      <w:r w:rsidRPr="00163BD1">
        <w:rPr>
          <w:lang w:val="es-MX"/>
        </w:rPr>
        <w:t xml:space="preserve"> BI.</w:t>
      </w:r>
    </w:p>
    <w:p w14:paraId="5932A516" w14:textId="77777777" w:rsidR="00DD28CD" w:rsidRDefault="00DD28CD" w:rsidP="00766ECC">
      <w:pPr>
        <w:rPr>
          <w:lang w:val="es-MX"/>
        </w:rPr>
      </w:pPr>
    </w:p>
    <w:p w14:paraId="4AF37A29" w14:textId="77777777" w:rsidR="001D631D" w:rsidRDefault="001D631D" w:rsidP="00766ECC">
      <w:pPr>
        <w:rPr>
          <w:lang w:val="es-MX"/>
        </w:rPr>
      </w:pPr>
    </w:p>
    <w:p w14:paraId="205561E6" w14:textId="00D4C459" w:rsidR="00E60169" w:rsidRDefault="00FE03A6" w:rsidP="00E60169">
      <w:bookmarkStart w:id="29" w:name="_Toc229913814"/>
      <w:r>
        <w:lastRenderedPageBreak/>
        <w:t>GOBERNANZA, ÉTICA Y SEGURIDAD APLICADAS</w:t>
      </w:r>
      <w:bookmarkEnd w:id="29"/>
    </w:p>
    <w:p w14:paraId="454BA116" w14:textId="77777777" w:rsidR="009F24CE" w:rsidRDefault="009F24CE" w:rsidP="00E60169"/>
    <w:p w14:paraId="51E9F0CD" w14:textId="77777777" w:rsidR="00E60169" w:rsidRDefault="00E60169" w:rsidP="00E60169">
      <w:r>
        <w:t xml:space="preserve">La gobernanza de la solución se lleva a cabo en cuatro controles operativos sobre la base SECOP_DWH. Primero, la trazabilidad técnica al reconstruir el linaje completo hacia la fuente API SECOP II por la columna fecha_ingesta que se diligencia en cada fila al entrar a staging. Segundo, la calidad de datos medida de manera reproducible mediante el script 07_calidad_dama_dmbok.sql que recalcula sobre el corpus actual las veintiuna métricas formales que cubren las siete dimensiones DAMA-DMBOK 2 (completitud, unicidad, validez, consistencia, conformidad, oportunidad y trazabilidad) y persisten en cada medición con marca de tiempo en la tabla meta.calidad_dimensiones, lo que permite citar cifras actualizadas en cualquier momento del ciclo. Tercero, los respaldos verificados que el script 08_backup_y_gobierno.sql ejecuta con compresión, «checksum» y «restore verifyonly», registrando en meta.backups el tamaño, la duración y la integridad de cada .bak. Cuarto, La protección de datos personales se materializa mediante los controles Dynamic Data Masking sobre cinco columnas que identifican personas naturales y Row-Level Security sobre ind.riesgo_corrupcion con tres roles operativos (auditor, analista público, ciudadano), aplicados por el script 09_seguridad_rls_ddm.sql y registrados en meta.audit_seguridad. </w:t>
      </w:r>
    </w:p>
    <w:p w14:paraId="75991EF1" w14:textId="77777777" w:rsidR="001D631D" w:rsidRDefault="001D631D" w:rsidP="00E60169"/>
    <w:p w14:paraId="4B5D5159" w14:textId="16C7BEF1" w:rsidR="00E60169" w:rsidRDefault="00E60169" w:rsidP="00E60169">
      <w:r>
        <w:t>En materia ética y de protección de datos personales, el proyecto adopta una política de clasificación de sensibilidad por columna documentada en el diccionario de datos: cuatro niveles —público, interno, restringido y confidencial— con la base legal aplicable, y las columnas que identifican personas naturales (nombre y documento del proveedor, funcionario adjudicador, ubicación del proveedor) quedan marcadas para enmascaramiento dinámico (DDM) y seguridad a nivel de fila (RLS) en el diseño técnico que se entrega como configuración lista para activarse en ambiente de producción. Se enfatiza que una alerta del índice de riesgo es una señal estadística o normativa que invita a la verificación, y que no constituye evidencia ni juicio sobre la entidad o el proveedor en cumplimiento del Artículo 29 de la Constitución Política y de la Ley 1581 de 2012.</w:t>
      </w:r>
    </w:p>
    <w:p w14:paraId="317275DB" w14:textId="021172B6" w:rsidR="00766ECC" w:rsidRDefault="00766ECC" w:rsidP="0017521D">
      <w:pPr>
        <w:pStyle w:val="Ttulo2"/>
        <w:jc w:val="left"/>
        <w:rPr>
          <w:lang w:val="es-MX"/>
        </w:rPr>
      </w:pPr>
      <w:bookmarkStart w:id="30" w:name="_Toc231670697"/>
      <w:r w:rsidRPr="00E93DBD">
        <w:rPr>
          <w:lang w:val="es-MX"/>
        </w:rPr>
        <w:lastRenderedPageBreak/>
        <w:t>FASE 2</w:t>
      </w:r>
      <w:r>
        <w:rPr>
          <w:lang w:val="es-MX"/>
        </w:rPr>
        <w:t xml:space="preserve">: </w:t>
      </w:r>
      <w:r w:rsidRPr="00E93DBD">
        <w:rPr>
          <w:lang w:val="es-MX"/>
        </w:rPr>
        <w:t>PREPROCESAMIENTO</w:t>
      </w:r>
      <w:r>
        <w:rPr>
          <w:lang w:val="es-MX"/>
        </w:rPr>
        <w:t xml:space="preserve"> </w:t>
      </w:r>
      <w:r w:rsidRPr="00E93DBD">
        <w:rPr>
          <w:lang w:val="es-MX"/>
        </w:rPr>
        <w:t>Y ALMACENAMIENTO DE DATOS</w:t>
      </w:r>
      <w:bookmarkEnd w:id="30"/>
    </w:p>
    <w:p w14:paraId="0ECA655D" w14:textId="7D7D485F" w:rsidR="00C06F0B" w:rsidRPr="00E60169" w:rsidRDefault="00766ECC" w:rsidP="00E60169">
      <w:pPr>
        <w:rPr>
          <w:lang w:val="es-MX"/>
        </w:rPr>
      </w:pPr>
      <w:r w:rsidRPr="009F1F32">
        <w:rPr>
          <w:lang w:val="es-MX"/>
        </w:rPr>
        <w:t>E</w:t>
      </w:r>
      <w:r w:rsidR="00903095">
        <w:rPr>
          <w:lang w:val="es-MX"/>
        </w:rPr>
        <w:t>n e</w:t>
      </w:r>
      <w:r w:rsidRPr="009F1F32">
        <w:rPr>
          <w:lang w:val="es-MX"/>
        </w:rPr>
        <w:t xml:space="preserve">sta fase </w:t>
      </w:r>
      <w:r w:rsidR="00903095">
        <w:rPr>
          <w:lang w:val="es-MX"/>
        </w:rPr>
        <w:t xml:space="preserve">se </w:t>
      </w:r>
      <w:r w:rsidRPr="009F1F32">
        <w:rPr>
          <w:lang w:val="es-MX"/>
        </w:rPr>
        <w:t xml:space="preserve">materializa el repositorio centralizado SECOP_DWH en Microsoft SQL Server, </w:t>
      </w:r>
      <w:r w:rsidR="00903095">
        <w:rPr>
          <w:lang w:val="es-MX"/>
        </w:rPr>
        <w:t xml:space="preserve">se </w:t>
      </w:r>
      <w:r w:rsidRPr="009F1F32">
        <w:rPr>
          <w:lang w:val="es-MX"/>
        </w:rPr>
        <w:t>define la separación lógica por esquemas</w:t>
      </w:r>
      <w:r w:rsidR="00903095">
        <w:rPr>
          <w:lang w:val="es-MX"/>
        </w:rPr>
        <w:t xml:space="preserve"> y se</w:t>
      </w:r>
      <w:r w:rsidRPr="009F1F32">
        <w:rPr>
          <w:lang w:val="es-MX"/>
        </w:rPr>
        <w:t xml:space="preserve"> aplica</w:t>
      </w:r>
      <w:r w:rsidR="00903095">
        <w:rPr>
          <w:lang w:val="es-MX"/>
        </w:rPr>
        <w:t>n</w:t>
      </w:r>
      <w:r w:rsidRPr="009F1F32">
        <w:rPr>
          <w:lang w:val="es-MX"/>
        </w:rPr>
        <w:t xml:space="preserve"> los procesos de limpieza y </w:t>
      </w:r>
      <w:r w:rsidR="00903095">
        <w:rPr>
          <w:lang w:val="es-MX"/>
        </w:rPr>
        <w:t xml:space="preserve">se </w:t>
      </w:r>
      <w:r w:rsidRPr="009F1F32">
        <w:rPr>
          <w:lang w:val="es-MX"/>
        </w:rPr>
        <w:t>construye</w:t>
      </w:r>
      <w:r w:rsidR="00903095">
        <w:rPr>
          <w:lang w:val="es-MX"/>
        </w:rPr>
        <w:t>n</w:t>
      </w:r>
      <w:r w:rsidRPr="009F1F32">
        <w:rPr>
          <w:lang w:val="es-MX"/>
        </w:rPr>
        <w:t xml:space="preserve"> los controles de gobierno requeridos por DAMA-DMBOK.</w:t>
      </w:r>
    </w:p>
    <w:p w14:paraId="4CACCAF3" w14:textId="77777777" w:rsidR="00C06F0B" w:rsidRDefault="00C06F0B" w:rsidP="00903095">
      <w:pPr>
        <w:pStyle w:val="Descripcin"/>
        <w:keepNext/>
        <w:jc w:val="center"/>
      </w:pPr>
    </w:p>
    <w:p w14:paraId="43F2832E" w14:textId="5819C1E5" w:rsidR="00903095" w:rsidRDefault="00903095" w:rsidP="00903095">
      <w:pPr>
        <w:pStyle w:val="Descripcin"/>
        <w:keepNext/>
        <w:jc w:val="center"/>
      </w:pPr>
      <w:bookmarkStart w:id="31" w:name="_Toc231662203"/>
      <w:r>
        <w:t xml:space="preserve">Tabla </w:t>
      </w:r>
      <w:fldSimple w:instr=" SEQ Tabla \* ARABIC ">
        <w:r w:rsidR="003D3931">
          <w:rPr>
            <w:noProof/>
          </w:rPr>
          <w:t>4</w:t>
        </w:r>
      </w:fldSimple>
      <w:r>
        <w:t xml:space="preserve"> Esquemas y sus objetos clave</w:t>
      </w:r>
      <w:bookmarkEnd w:id="31"/>
    </w:p>
    <w:tbl>
      <w:tblPr>
        <w:tblW w:w="9364"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3001"/>
        <w:gridCol w:w="4562"/>
      </w:tblGrid>
      <w:tr w:rsidR="00390B37" w14:paraId="1F05432E" w14:textId="77777777" w:rsidTr="00390B37">
        <w:trPr>
          <w:tblHeader/>
        </w:trPr>
        <w:tc>
          <w:tcPr>
            <w:tcW w:w="1801" w:type="dxa"/>
            <w:shd w:val="clear" w:color="auto" w:fill="1F4E78"/>
            <w:tcMar>
              <w:top w:w="80" w:type="dxa"/>
              <w:left w:w="120" w:type="dxa"/>
              <w:bottom w:w="80" w:type="dxa"/>
              <w:right w:w="120" w:type="dxa"/>
            </w:tcMar>
          </w:tcPr>
          <w:p w14:paraId="3E8E22C8" w14:textId="77777777" w:rsidR="00390B37" w:rsidRDefault="00390B37" w:rsidP="008B3C76">
            <w:r w:rsidRPr="004A14CA">
              <w:t>Esquema</w:t>
            </w:r>
          </w:p>
        </w:tc>
        <w:tc>
          <w:tcPr>
            <w:tcW w:w="3001" w:type="dxa"/>
            <w:shd w:val="clear" w:color="auto" w:fill="1F4E78"/>
            <w:tcMar>
              <w:top w:w="80" w:type="dxa"/>
              <w:left w:w="120" w:type="dxa"/>
              <w:bottom w:w="80" w:type="dxa"/>
              <w:right w:w="120" w:type="dxa"/>
            </w:tcMar>
          </w:tcPr>
          <w:p w14:paraId="6DD925F9" w14:textId="77777777" w:rsidR="00390B37" w:rsidRDefault="00390B37" w:rsidP="008B3C76">
            <w:r w:rsidRPr="004A14CA">
              <w:t>Propósito</w:t>
            </w:r>
          </w:p>
        </w:tc>
        <w:tc>
          <w:tcPr>
            <w:tcW w:w="4562" w:type="dxa"/>
            <w:shd w:val="clear" w:color="auto" w:fill="1F4E78"/>
            <w:tcMar>
              <w:top w:w="80" w:type="dxa"/>
              <w:left w:w="120" w:type="dxa"/>
              <w:bottom w:w="80" w:type="dxa"/>
              <w:right w:w="120" w:type="dxa"/>
            </w:tcMar>
          </w:tcPr>
          <w:p w14:paraId="3E92C10F" w14:textId="77777777" w:rsidR="00390B37" w:rsidRDefault="00390B37" w:rsidP="008B3C76">
            <w:r w:rsidRPr="004A14CA">
              <w:t>Objetos clave</w:t>
            </w:r>
          </w:p>
        </w:tc>
      </w:tr>
      <w:tr w:rsidR="00390B37" w14:paraId="5EBE1A94" w14:textId="77777777" w:rsidTr="00390B37">
        <w:tc>
          <w:tcPr>
            <w:tcW w:w="1801" w:type="dxa"/>
            <w:tcMar>
              <w:top w:w="80" w:type="dxa"/>
              <w:left w:w="120" w:type="dxa"/>
              <w:bottom w:w="80" w:type="dxa"/>
              <w:right w:w="120" w:type="dxa"/>
            </w:tcMar>
          </w:tcPr>
          <w:p w14:paraId="27EEF050" w14:textId="77777777" w:rsidR="00390B37" w:rsidRDefault="00390B37" w:rsidP="008B3C76">
            <w:r w:rsidRPr="004A14CA">
              <w:t>staging</w:t>
            </w:r>
          </w:p>
        </w:tc>
        <w:tc>
          <w:tcPr>
            <w:tcW w:w="3001" w:type="dxa"/>
            <w:tcMar>
              <w:top w:w="80" w:type="dxa"/>
              <w:left w:w="120" w:type="dxa"/>
              <w:bottom w:w="80" w:type="dxa"/>
              <w:right w:w="120" w:type="dxa"/>
            </w:tcMar>
          </w:tcPr>
          <w:p w14:paraId="1485F42C" w14:textId="77777777" w:rsidR="00390B37" w:rsidRPr="00034AF2" w:rsidRDefault="00390B37" w:rsidP="008B3C76">
            <w:r w:rsidRPr="004A14CA">
              <w:t>Réplica de la fuente sin reglas de negocio</w:t>
            </w:r>
          </w:p>
        </w:tc>
        <w:tc>
          <w:tcPr>
            <w:tcW w:w="4562" w:type="dxa"/>
            <w:tcMar>
              <w:top w:w="80" w:type="dxa"/>
              <w:left w:w="120" w:type="dxa"/>
              <w:bottom w:w="80" w:type="dxa"/>
              <w:right w:w="120" w:type="dxa"/>
            </w:tcMar>
          </w:tcPr>
          <w:p w14:paraId="71F4FDEB" w14:textId="77777777" w:rsidR="00390B37" w:rsidRDefault="00390B37" w:rsidP="008B3C76">
            <w:r w:rsidRPr="004A14CA">
              <w:t>staging.secop_ii_procesos (tabla espejo del API)</w:t>
            </w:r>
          </w:p>
        </w:tc>
      </w:tr>
      <w:tr w:rsidR="00390B37" w14:paraId="0D910E65" w14:textId="77777777" w:rsidTr="00390B37">
        <w:tc>
          <w:tcPr>
            <w:tcW w:w="1801" w:type="dxa"/>
            <w:tcMar>
              <w:top w:w="80" w:type="dxa"/>
              <w:left w:w="120" w:type="dxa"/>
              <w:bottom w:w="80" w:type="dxa"/>
              <w:right w:w="120" w:type="dxa"/>
            </w:tcMar>
          </w:tcPr>
          <w:p w14:paraId="3E0E837F" w14:textId="77777777" w:rsidR="00390B37" w:rsidRPr="00390B37" w:rsidRDefault="00390B37" w:rsidP="008B3C76">
            <w:r w:rsidRPr="00390B37">
              <w:t>dwh</w:t>
            </w:r>
          </w:p>
        </w:tc>
        <w:tc>
          <w:tcPr>
            <w:tcW w:w="3001" w:type="dxa"/>
            <w:tcMar>
              <w:top w:w="80" w:type="dxa"/>
              <w:left w:w="120" w:type="dxa"/>
              <w:bottom w:w="80" w:type="dxa"/>
              <w:right w:w="120" w:type="dxa"/>
            </w:tcMar>
          </w:tcPr>
          <w:p w14:paraId="4DD76FE9" w14:textId="77777777" w:rsidR="00390B37" w:rsidRPr="00390B37" w:rsidRDefault="00390B37" w:rsidP="008B3C76">
            <w:r w:rsidRPr="00390B37">
              <w:t>Modelo dimensional en estrella</w:t>
            </w:r>
          </w:p>
        </w:tc>
        <w:tc>
          <w:tcPr>
            <w:tcW w:w="4562" w:type="dxa"/>
            <w:tcMar>
              <w:top w:w="80" w:type="dxa"/>
              <w:left w:w="120" w:type="dxa"/>
              <w:bottom w:w="80" w:type="dxa"/>
              <w:right w:w="120" w:type="dxa"/>
            </w:tcMar>
          </w:tcPr>
          <w:p w14:paraId="5CED1024" w14:textId="2037BD75" w:rsidR="00390B37" w:rsidRPr="00390B37" w:rsidRDefault="00F71A48" w:rsidP="008B3C76">
            <w:r w:rsidRPr="00F71A48">
              <w:rPr>
                <w:sz w:val="20"/>
              </w:rPr>
              <w:t>fact_contratacion (7.734.679 procesos atribuibles), dim_entidad, dim_proveedor, dim_modalidad, dim_tiempo</w:t>
            </w:r>
          </w:p>
        </w:tc>
      </w:tr>
      <w:tr w:rsidR="00390B37" w14:paraId="3D3C25F9" w14:textId="77777777" w:rsidTr="00390B37">
        <w:tc>
          <w:tcPr>
            <w:tcW w:w="1801" w:type="dxa"/>
            <w:tcMar>
              <w:top w:w="80" w:type="dxa"/>
              <w:left w:w="120" w:type="dxa"/>
              <w:bottom w:w="80" w:type="dxa"/>
              <w:right w:w="120" w:type="dxa"/>
            </w:tcMar>
          </w:tcPr>
          <w:p w14:paraId="10E1FFF4" w14:textId="77777777" w:rsidR="00390B37" w:rsidRPr="00390B37" w:rsidRDefault="00390B37" w:rsidP="008B3C76">
            <w:r w:rsidRPr="00390B37">
              <w:t>ind</w:t>
            </w:r>
          </w:p>
        </w:tc>
        <w:tc>
          <w:tcPr>
            <w:tcW w:w="3001" w:type="dxa"/>
            <w:tcMar>
              <w:top w:w="80" w:type="dxa"/>
              <w:left w:w="120" w:type="dxa"/>
              <w:bottom w:w="80" w:type="dxa"/>
              <w:right w:w="120" w:type="dxa"/>
            </w:tcMar>
          </w:tcPr>
          <w:p w14:paraId="4924DD27" w14:textId="468E6889" w:rsidR="00390B37" w:rsidRPr="00390B37" w:rsidRDefault="00F71A48" w:rsidP="008B3C76">
            <w:r w:rsidRPr="00F71A48">
              <w:rPr>
                <w:sz w:val="20"/>
              </w:rPr>
              <w:t>Indicadores red flag (7 vistas), alertas materializadas e índice de riesgo</w:t>
            </w:r>
          </w:p>
        </w:tc>
        <w:tc>
          <w:tcPr>
            <w:tcW w:w="4562" w:type="dxa"/>
            <w:tcMar>
              <w:top w:w="80" w:type="dxa"/>
              <w:left w:w="120" w:type="dxa"/>
              <w:bottom w:w="80" w:type="dxa"/>
              <w:right w:w="120" w:type="dxa"/>
            </w:tcMar>
          </w:tcPr>
          <w:p w14:paraId="2644ECC6" w14:textId="790EC90E" w:rsidR="00390B37" w:rsidRPr="00390B37" w:rsidRDefault="00F71A48" w:rsidP="00F71A48">
            <w:pPr>
              <w:jc w:val="left"/>
            </w:pPr>
            <w:r w:rsidRPr="00F71A48">
              <w:rPr>
                <w:sz w:val="20"/>
              </w:rPr>
              <w:t xml:space="preserve">7 vistas vw_anom_*: 001 sobrecosto, </w:t>
            </w:r>
            <w:r>
              <w:rPr>
                <w:sz w:val="20"/>
              </w:rPr>
              <w:br/>
            </w:r>
            <w:r w:rsidRPr="00F71A48">
              <w:rPr>
                <w:sz w:val="20"/>
              </w:rPr>
              <w:t>002 share monetario, -</w:t>
            </w:r>
            <w:r w:rsidRPr="00F71A48">
              <w:rPr>
                <w:sz w:val="22"/>
              </w:rPr>
              <w:t xml:space="preserve"> </w:t>
            </w:r>
            <w:r w:rsidR="008B07F7">
              <w:rPr>
                <w:sz w:val="22"/>
              </w:rPr>
              <w:t>o</w:t>
            </w:r>
            <w:r>
              <w:rPr>
                <w:sz w:val="22"/>
              </w:rPr>
              <w:t xml:space="preserve"> </w:t>
            </w:r>
            <w:r w:rsidRPr="00F71A48">
              <w:rPr>
                <w:sz w:val="22"/>
              </w:rPr>
              <w:t>concentración monetaria</w:t>
            </w:r>
            <w:r>
              <w:rPr>
                <w:sz w:val="22"/>
              </w:rPr>
              <w:t>-</w:t>
            </w:r>
            <w:r>
              <w:rPr>
                <w:sz w:val="20"/>
              </w:rPr>
              <w:br/>
            </w:r>
            <w:r w:rsidRPr="00F71A48">
              <w:rPr>
                <w:sz w:val="20"/>
              </w:rPr>
              <w:t xml:space="preserve">003 único oferente, </w:t>
            </w:r>
            <w:r>
              <w:rPr>
                <w:sz w:val="20"/>
              </w:rPr>
              <w:br/>
            </w:r>
            <w:r w:rsidRPr="00F71A48">
              <w:rPr>
                <w:sz w:val="20"/>
              </w:rPr>
              <w:t xml:space="preserve">005 persistencia (deduplicada), </w:t>
            </w:r>
            <w:r>
              <w:rPr>
                <w:sz w:val="20"/>
              </w:rPr>
              <w:br/>
            </w:r>
            <w:r w:rsidRPr="00F71A48">
              <w:rPr>
                <w:sz w:val="20"/>
              </w:rPr>
              <w:t xml:space="preserve">007 tiempo atípico, </w:t>
            </w:r>
            <w:r>
              <w:rPr>
                <w:sz w:val="20"/>
              </w:rPr>
              <w:br/>
            </w:r>
            <w:r w:rsidRPr="00F71A48">
              <w:rPr>
                <w:sz w:val="20"/>
              </w:rPr>
              <w:t>008 ultracorto + valor alto,</w:t>
            </w:r>
            <w:r>
              <w:rPr>
                <w:sz w:val="20"/>
              </w:rPr>
              <w:br/>
            </w:r>
            <w:r w:rsidRPr="00F71A48">
              <w:rPr>
                <w:sz w:val="20"/>
              </w:rPr>
              <w:t xml:space="preserve"> 009 fragmentación umbral; vw_alertas_todas (UNION ALL); alertas_proceso riesgo_corrupcion (39.951 procesos, escala 0-17)</w:t>
            </w:r>
          </w:p>
        </w:tc>
      </w:tr>
      <w:tr w:rsidR="00390B37" w14:paraId="550425A2" w14:textId="77777777" w:rsidTr="00390B37">
        <w:tc>
          <w:tcPr>
            <w:tcW w:w="1801" w:type="dxa"/>
          </w:tcPr>
          <w:p w14:paraId="47898438" w14:textId="77777777" w:rsidR="00390B37" w:rsidRPr="00390B37" w:rsidRDefault="00390B37" w:rsidP="008B3C76">
            <w:r w:rsidRPr="00390B37">
              <w:rPr>
                <w:sz w:val="20"/>
              </w:rPr>
              <w:t>pbi</w:t>
            </w:r>
          </w:p>
        </w:tc>
        <w:tc>
          <w:tcPr>
            <w:tcW w:w="3001" w:type="dxa"/>
          </w:tcPr>
          <w:p w14:paraId="01A22C1E" w14:textId="77777777" w:rsidR="00390B37" w:rsidRPr="00390B37" w:rsidRDefault="00390B37" w:rsidP="008B3C76">
            <w:r w:rsidRPr="00390B37">
              <w:rPr>
                <w:sz w:val="20"/>
              </w:rPr>
              <w:t>Capa de presentación pre-agregada (reducción ~144×) para latencia &lt;2 s en Power BI</w:t>
            </w:r>
          </w:p>
        </w:tc>
        <w:tc>
          <w:tcPr>
            <w:tcW w:w="4562" w:type="dxa"/>
          </w:tcPr>
          <w:p w14:paraId="45833139" w14:textId="510B8313" w:rsidR="00390B37" w:rsidRPr="00390B37" w:rsidRDefault="00390B37" w:rsidP="008B3C76">
            <w:r>
              <w:rPr>
                <w:sz w:val="20"/>
              </w:rPr>
              <w:t xml:space="preserve"> </w:t>
            </w:r>
            <w:r w:rsidR="00F71A48" w:rsidRPr="00F71A48">
              <w:rPr>
                <w:sz w:val="20"/>
              </w:rPr>
              <w:t>agg_riesgo_x_modalidad_anio, agg_riesgo_x_entidad_anio, agg_riesgo_x_departamento_anio, agg_alertas_x_indicador_anio, agg_top_proveedores_riesgo</w:t>
            </w:r>
          </w:p>
        </w:tc>
      </w:tr>
      <w:tr w:rsidR="00390B37" w14:paraId="2AE64159" w14:textId="77777777" w:rsidTr="00390B37">
        <w:tc>
          <w:tcPr>
            <w:tcW w:w="1801" w:type="dxa"/>
            <w:tcMar>
              <w:top w:w="80" w:type="dxa"/>
              <w:left w:w="120" w:type="dxa"/>
              <w:bottom w:w="80" w:type="dxa"/>
              <w:right w:w="120" w:type="dxa"/>
            </w:tcMar>
          </w:tcPr>
          <w:p w14:paraId="1B249990" w14:textId="77777777" w:rsidR="00390B37" w:rsidRPr="00390B37" w:rsidRDefault="00390B37" w:rsidP="008B3C76">
            <w:r w:rsidRPr="00390B37">
              <w:lastRenderedPageBreak/>
              <w:t>meta</w:t>
            </w:r>
          </w:p>
        </w:tc>
        <w:tc>
          <w:tcPr>
            <w:tcW w:w="3001" w:type="dxa"/>
            <w:tcMar>
              <w:top w:w="80" w:type="dxa"/>
              <w:left w:w="120" w:type="dxa"/>
              <w:bottom w:w="80" w:type="dxa"/>
              <w:right w:w="120" w:type="dxa"/>
            </w:tcMar>
          </w:tcPr>
          <w:p w14:paraId="6623D764" w14:textId="12589CA3" w:rsidR="00390B37" w:rsidRPr="00390B37" w:rsidRDefault="00F71A48" w:rsidP="008B3C76">
            <w:r w:rsidRPr="00F71A48">
              <w:rPr>
                <w:sz w:val="20"/>
              </w:rPr>
              <w:t>Gobernanza transversal: calidad DAMA-DMBOK 2 + bitácora de respaldos + seguridad operativa (RLS+DDM)</w:t>
            </w:r>
          </w:p>
        </w:tc>
        <w:tc>
          <w:tcPr>
            <w:tcW w:w="4562" w:type="dxa"/>
            <w:tcMar>
              <w:top w:w="80" w:type="dxa"/>
              <w:left w:w="120" w:type="dxa"/>
              <w:bottom w:w="80" w:type="dxa"/>
              <w:right w:w="120" w:type="dxa"/>
            </w:tcMar>
          </w:tcPr>
          <w:p w14:paraId="080B0C5F" w14:textId="12032C4D" w:rsidR="00390B37" w:rsidRPr="00390B37" w:rsidRDefault="00F71A48" w:rsidP="008B3C76">
            <w:r w:rsidRPr="00F71A48">
              <w:rPr>
                <w:sz w:val="20"/>
              </w:rPr>
              <w:t>calidad_dimensiones (21 métricas, 18/21 cumplen); backups (CHECKSUM + RESTORE VERIFYONLY); clasificacion_sensibilidad (22 columnas); audit_seguridad</w:t>
            </w:r>
          </w:p>
        </w:tc>
      </w:tr>
    </w:tbl>
    <w:p w14:paraId="158B4CF9" w14:textId="3BA96308" w:rsidR="00071627" w:rsidRPr="00903095" w:rsidRDefault="00903095" w:rsidP="0002683F">
      <w:r w:rsidRPr="00903095">
        <w:t>Fuente: E</w:t>
      </w:r>
      <w:r>
        <w:t>laboración propia.</w:t>
      </w:r>
    </w:p>
    <w:p w14:paraId="4479685A" w14:textId="77777777" w:rsidR="00903095" w:rsidRDefault="00903095" w:rsidP="0002683F"/>
    <w:p w14:paraId="69BEDAD8" w14:textId="5AC14B7A" w:rsidR="0002683F" w:rsidRDefault="0002683F" w:rsidP="0002683F">
      <w:r>
        <w:t>ARQUITECTURA GENERAL IMPLEMENTADA</w:t>
      </w:r>
    </w:p>
    <w:p w14:paraId="752392F4" w14:textId="7981DEA3" w:rsidR="00732FFA" w:rsidRDefault="00732FFA" w:rsidP="00732FFA">
      <w:r>
        <w:t xml:space="preserve">La solución se organiza en siete capas funcionales orquestadas sobre Microsoft SQL Server 2022 y Power BI Desktop, conforme al patrón dimensional Kimball y las áreas </w:t>
      </w:r>
      <w:r w:rsidR="00F71A48">
        <w:t xml:space="preserve">de </w:t>
      </w:r>
      <w:r w:rsidR="00F71A48" w:rsidRPr="00F71A48">
        <w:t xml:space="preserve">Arquitectura de Datos, Almacenamiento y Operaciones de Datos, y Almacenamiento de Datos e Inteligencia de </w:t>
      </w:r>
      <w:r w:rsidR="008B07F7" w:rsidRPr="00F71A48">
        <w:t>Negocios</w:t>
      </w:r>
      <w:r w:rsidR="008B07F7">
        <w:t xml:space="preserve"> del</w:t>
      </w:r>
      <w:r>
        <w:t xml:space="preserve"> marco DAMA-DMBOK 2:</w:t>
      </w:r>
    </w:p>
    <w:p w14:paraId="70C98A35" w14:textId="77777777" w:rsidR="00732FFA" w:rsidRDefault="00732FFA" w:rsidP="00732FFA">
      <w:r>
        <w:t>(i) Fuente abierta: la API Socrata del portal Datos Abiertos del Gobierno de Colombia (datos.gov.co, recurso p6dx-8zbt), que expone los procesos del SECOP II en formato JSON paginado.</w:t>
      </w:r>
    </w:p>
    <w:p w14:paraId="7EC7FEEC" w14:textId="7E51773E" w:rsidR="00732FFA" w:rsidRDefault="00732FFA" w:rsidP="00732FFA">
      <w:r>
        <w:t xml:space="preserve">(ii) Extracción e ingesta: el script pipeline/01_extraccion_secop_ii.py (Python 3.10+) consume la API mediante sodapy, aplica reintentos exponenciales con tenacity ante errores transitorios, y vuelca el resultado vía pyodbc al </w:t>
      </w:r>
      <w:r w:rsidR="00F71A48">
        <w:t>esquema</w:t>
      </w:r>
      <w:r>
        <w:t xml:space="preserve"> staging con el campo de control fecha_ingesta para trazabilidad.</w:t>
      </w:r>
    </w:p>
    <w:p w14:paraId="598BA4AF" w14:textId="77777777" w:rsidR="00732FFA" w:rsidRDefault="00732FFA" w:rsidP="00732FFA">
      <w:r>
        <w:t>(iii) Aterrizaje crudo: la tabla staging.secop_ii_procesos conserva los 8.077.847 registros sin transformar, preservando el linaje hacia la fuente original.</w:t>
      </w:r>
    </w:p>
    <w:p w14:paraId="5D39BEA4" w14:textId="21452DA6" w:rsidR="00732FFA" w:rsidRDefault="00732FFA" w:rsidP="00732FFA">
      <w:r>
        <w:t xml:space="preserve">(iv) Modelo dimensional (esquema estrella): el </w:t>
      </w:r>
      <w:r w:rsidR="00F71A48">
        <w:t>esquema</w:t>
      </w:r>
      <w:r>
        <w:t xml:space="preserve"> dwh materializa el hecho dwh.fact_contratacion (7.734.679 procesos atribuibles) rodeado por las dimensiones </w:t>
      </w:r>
      <w:r w:rsidR="00C4600D">
        <w:t>dim_entidad, dim_proveedor, dim_modalidad y dim_tiempo, con deduplicación por row_number() over (partition by id_del_proceso order by fecha_ingesta desc) y normalización de catálogos</w:t>
      </w:r>
      <w:r>
        <w:t>.</w:t>
      </w:r>
    </w:p>
    <w:p w14:paraId="0834BF5F" w14:textId="53FD272B" w:rsidR="008945D1" w:rsidRDefault="008945D1" w:rsidP="00732FFA">
      <w:r w:rsidRPr="008945D1">
        <w:lastRenderedPageBreak/>
        <w:t xml:space="preserve">(v) Capa analítica de indicadores: el esquema ind contiene las siete vistas </w:t>
      </w:r>
      <w:proofErr w:type="gramStart"/>
      <w:r w:rsidRPr="008945D1">
        <w:t>declarativas  vw</w:t>
      </w:r>
      <w:proofErr w:type="gramEnd"/>
      <w:r w:rsidRPr="008945D1">
        <w:t>_anom_001 a vw_anom_009 (</w:t>
      </w:r>
      <w:r w:rsidR="00C4600D" w:rsidRPr="008945D1">
        <w:t xml:space="preserve">sin anom-004, descartada por falsos positivos), la tabla materializada ind.alertas_proceso (39.951 alertas) y la tabla agregada ind.riesgo_corrupcion </w:t>
      </w:r>
    </w:p>
    <w:p w14:paraId="1C0C7B35" w14:textId="1EE682A7" w:rsidR="00732FFA" w:rsidRDefault="00732FFA" w:rsidP="00732FFA">
      <w:r>
        <w:t xml:space="preserve">(vi) Capa de presentación: el </w:t>
      </w:r>
      <w:r w:rsidR="00F71A48">
        <w:t>esquema</w:t>
      </w:r>
      <w:r>
        <w:t xml:space="preserve"> pbi expone cinco </w:t>
      </w:r>
      <w:r w:rsidR="008B07F7">
        <w:t>tablas pre-agregadas</w:t>
      </w:r>
      <w:r>
        <w:t xml:space="preserve"> (pbi.agg_kpis, pbi.agg_por_modalidad, pbi.agg_por_departamento, pbi.agg_top_proveedores, pbi.agg_temporal) que reducen ~144× el volumen consultado por Power BI Desktop, donde el archivo .pbix materializa el dashboard mediante medidas DAX y transformaciones M (Power Query).</w:t>
      </w:r>
    </w:p>
    <w:p w14:paraId="3E7C0630" w14:textId="48165BF5" w:rsidR="00C96DF6" w:rsidRDefault="00732FFA" w:rsidP="00732FFA">
      <w:r>
        <w:t xml:space="preserve">(vii) Gobernanza transversal: el </w:t>
      </w:r>
      <w:r w:rsidR="00F71A48">
        <w:t>esquema</w:t>
      </w:r>
      <w:r>
        <w:t xml:space="preserve"> meta registra el resultado de las veintiuna métricas de calidad DAMA-DMBOK 2 (meta.calidad_dimensiones) y el inventario de respaldos verificados (meta.backups), complementados por el catálogo de datos, la bitácora estructurada del ETL y la política de backups con compresión, CHECKSUM y RESTORE VERIFYONLY (último .bak: 27,83 GB → 5,26 GB comprimidos, ratio 5,30×, verificación OK).</w:t>
      </w:r>
      <w:r w:rsidR="001D631D">
        <w:t xml:space="preserve"> </w:t>
      </w:r>
    </w:p>
    <w:p w14:paraId="73D652A6" w14:textId="26B89F8C" w:rsidR="00390B37" w:rsidRDefault="00F71A48" w:rsidP="00732FFA">
      <w:r>
        <w:t xml:space="preserve">La Arquitectura completa puede apreciarse en la </w:t>
      </w:r>
      <w:r>
        <w:fldChar w:fldCharType="begin"/>
      </w:r>
      <w:r>
        <w:instrText xml:space="preserve"> REF _Ref231636571 \h  \* MERGEFORMAT </w:instrText>
      </w:r>
      <w:r>
        <w:fldChar w:fldCharType="separate"/>
      </w:r>
      <w:r w:rsidR="003D3931" w:rsidRPr="003D3931">
        <w:t>Imagen 6</w:t>
      </w:r>
      <w:r>
        <w:fldChar w:fldCharType="end"/>
      </w:r>
    </w:p>
    <w:p w14:paraId="3E748497" w14:textId="26B89F8C" w:rsidR="008D7E0D" w:rsidRPr="00390B37" w:rsidRDefault="00390B37" w:rsidP="001D631D">
      <w:pPr>
        <w:jc w:val="center"/>
        <w:rPr>
          <w:i/>
          <w:iCs/>
          <w:color w:val="004884" w:themeColor="text2"/>
          <w:sz w:val="18"/>
          <w:szCs w:val="18"/>
        </w:rPr>
      </w:pPr>
      <w:bookmarkStart w:id="32" w:name="_Ref230004649"/>
      <w:r>
        <w:rPr>
          <w:i/>
          <w:iCs/>
          <w:color w:val="004884" w:themeColor="text2"/>
          <w:sz w:val="18"/>
          <w:szCs w:val="18"/>
        </w:rPr>
        <w:br/>
      </w:r>
      <w:bookmarkStart w:id="33" w:name="_Ref231636571"/>
      <w:bookmarkStart w:id="34" w:name="_Toc231665360"/>
      <w:r w:rsidR="0002683F" w:rsidRPr="00390B37">
        <w:rPr>
          <w:i/>
          <w:iCs/>
          <w:color w:val="004884" w:themeColor="text2"/>
          <w:sz w:val="18"/>
          <w:szCs w:val="18"/>
        </w:rPr>
        <w:t xml:space="preserve">Imagen </w:t>
      </w:r>
      <w:r w:rsidR="00AF1D79" w:rsidRPr="00390B37">
        <w:rPr>
          <w:i/>
          <w:iCs/>
          <w:color w:val="004884" w:themeColor="text2"/>
          <w:sz w:val="18"/>
          <w:szCs w:val="18"/>
        </w:rPr>
        <w:fldChar w:fldCharType="begin"/>
      </w:r>
      <w:r w:rsidR="00AF1D79" w:rsidRPr="00390B37">
        <w:rPr>
          <w:i/>
          <w:iCs/>
          <w:color w:val="004884" w:themeColor="text2"/>
          <w:sz w:val="18"/>
          <w:szCs w:val="18"/>
        </w:rPr>
        <w:instrText xml:space="preserve"> SEQ Imagen \* ARABIC </w:instrText>
      </w:r>
      <w:r w:rsidR="00AF1D79" w:rsidRPr="00390B37">
        <w:rPr>
          <w:i/>
          <w:iCs/>
          <w:color w:val="004884" w:themeColor="text2"/>
          <w:sz w:val="18"/>
          <w:szCs w:val="18"/>
        </w:rPr>
        <w:fldChar w:fldCharType="separate"/>
      </w:r>
      <w:r w:rsidR="003D3931">
        <w:rPr>
          <w:i/>
          <w:iCs/>
          <w:noProof/>
          <w:color w:val="004884" w:themeColor="text2"/>
          <w:sz w:val="18"/>
          <w:szCs w:val="18"/>
        </w:rPr>
        <w:t>6</w:t>
      </w:r>
      <w:r w:rsidR="00AF1D79" w:rsidRPr="00390B37">
        <w:rPr>
          <w:i/>
          <w:iCs/>
          <w:color w:val="004884" w:themeColor="text2"/>
          <w:sz w:val="18"/>
          <w:szCs w:val="18"/>
        </w:rPr>
        <w:fldChar w:fldCharType="end"/>
      </w:r>
      <w:r w:rsidR="0002683F" w:rsidRPr="00390B37">
        <w:rPr>
          <w:i/>
          <w:iCs/>
          <w:color w:val="004884" w:themeColor="text2"/>
          <w:sz w:val="18"/>
          <w:szCs w:val="18"/>
        </w:rPr>
        <w:t xml:space="preserve"> Arquitectura de la solución analítica- Detección de anomalías SECOP II</w:t>
      </w:r>
      <w:bookmarkEnd w:id="32"/>
      <w:bookmarkEnd w:id="33"/>
      <w:bookmarkEnd w:id="34"/>
    </w:p>
    <w:p w14:paraId="13F79E38" w14:textId="10F75992" w:rsidR="008D7E0D" w:rsidRPr="00CB1394" w:rsidRDefault="00B34291" w:rsidP="00390B37">
      <w:pPr>
        <w:jc w:val="center"/>
      </w:pPr>
      <w:r w:rsidRPr="00B34291">
        <w:rPr>
          <w:noProof/>
          <w:lang w:val="en-US"/>
        </w:rPr>
        <w:drawing>
          <wp:inline distT="0" distB="0" distL="0" distR="0" wp14:anchorId="59D92753" wp14:editId="47F896A9">
            <wp:extent cx="6322549" cy="2062716"/>
            <wp:effectExtent l="0" t="0" r="2540" b="0"/>
            <wp:docPr id="1205986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86970" name="Imagen 1"/>
                    <pic:cNvPicPr/>
                  </pic:nvPicPr>
                  <pic:blipFill>
                    <a:blip r:embed="rId21" cstate="print">
                      <a:extLst>
                        <a:ext uri="{28A0092B-C50C-407E-A947-70E740481C1C}">
                          <a14:useLocalDpi xmlns:a14="http://schemas.microsoft.com/office/drawing/2010/main" val="0"/>
                        </a:ext>
                      </a:extLst>
                    </a:blip>
                    <a:srcRect l="462" r="462"/>
                    <a:stretch>
                      <a:fillRect/>
                    </a:stretch>
                  </pic:blipFill>
                  <pic:spPr bwMode="auto">
                    <a:xfrm>
                      <a:off x="0" y="0"/>
                      <a:ext cx="6371315" cy="2078626"/>
                    </a:xfrm>
                    <a:prstGeom prst="rect">
                      <a:avLst/>
                    </a:prstGeom>
                    <a:ln>
                      <a:noFill/>
                    </a:ln>
                    <a:extLst>
                      <a:ext uri="{53640926-AAD7-44D8-BBD7-CCE9431645EC}">
                        <a14:shadowObscured xmlns:a14="http://schemas.microsoft.com/office/drawing/2010/main"/>
                      </a:ext>
                    </a:extLst>
                  </pic:spPr>
                </pic:pic>
              </a:graphicData>
            </a:graphic>
          </wp:inline>
        </w:drawing>
      </w:r>
      <w:r w:rsidR="00CB1394" w:rsidRPr="00CB1394">
        <w:br/>
      </w:r>
      <w:r w:rsidR="00CB1394">
        <w:t>Fuente: Imagen elaborada y capturada de M</w:t>
      </w:r>
      <w:r w:rsidR="00CB1394" w:rsidRPr="00261D9C">
        <w:t>ermaid</w:t>
      </w:r>
      <w:r w:rsidR="00CB1394">
        <w:t>.</w:t>
      </w:r>
    </w:p>
    <w:p w14:paraId="582645CE" w14:textId="4A3AAFB9" w:rsidR="00A8294F" w:rsidRDefault="00A8294F">
      <w:pPr>
        <w:spacing w:before="0" w:after="0" w:line="240" w:lineRule="auto"/>
        <w:jc w:val="left"/>
      </w:pPr>
    </w:p>
    <w:p w14:paraId="59911530" w14:textId="1CD2AE4E" w:rsidR="0002683F" w:rsidRDefault="0002683F" w:rsidP="0002683F">
      <w:r>
        <w:t xml:space="preserve">MODELO </w:t>
      </w:r>
      <w:r w:rsidR="00F876C5">
        <w:t>DIMENSIONAL</w:t>
      </w:r>
    </w:p>
    <w:p w14:paraId="31D14DDE" w14:textId="0DE0EB7E" w:rsidR="00341D85" w:rsidRDefault="00F876C5" w:rsidP="00341D85">
      <w:r w:rsidRPr="00F876C5">
        <w:lastRenderedPageBreak/>
        <w:t xml:space="preserve">Se aplica un modelo dimensional estrella </w:t>
      </w:r>
      <w:sdt>
        <w:sdtPr>
          <w:id w:val="-1637563249"/>
          <w:citation/>
        </w:sdtPr>
        <w:sdtContent>
          <w:r>
            <w:fldChar w:fldCharType="begin"/>
          </w:r>
          <w:r>
            <w:instrText xml:space="preserve">CITATION Ral02 \l 9226 </w:instrText>
          </w:r>
          <w:r>
            <w:fldChar w:fldCharType="separate"/>
          </w:r>
          <w:r w:rsidR="003D3931">
            <w:rPr>
              <w:noProof/>
            </w:rPr>
            <w:t>(Kimball &amp; Ross, 2002)</w:t>
          </w:r>
          <w:r>
            <w:fldChar w:fldCharType="end"/>
          </w:r>
        </w:sdtContent>
      </w:sdt>
      <w:r w:rsidRPr="00F876C5">
        <w:t xml:space="preserve">  con cuatro dimensiones — dim_entidad, dim_proveedor, dim_modalidad, dim_tiempo — y una tabla de hechos transaccional dwh.fact_contratacion. Las dimensiones usan claves subrogadas IDENTITY (sk_entidad, sk_proveedor, sk_modalidad, sk_tiempo) con índices únicos sobre los identificadores naturales. La tabla de hechos declara claves foráneas explícitas hacia las dimensiones e incluye tres referencias temporales: publicación, adjudicación y firma. El procedimiento </w:t>
      </w:r>
      <w:r w:rsidR="00C96DF6" w:rsidRPr="00F876C5">
        <w:t>dwh</w:t>
      </w:r>
      <w:r w:rsidR="00C96DF6">
        <w:t xml:space="preserve"> </w:t>
      </w:r>
      <w:r w:rsidR="00C96DF6" w:rsidRPr="00F876C5">
        <w:t>ejecuta</w:t>
      </w:r>
      <w:r w:rsidRPr="00F876C5">
        <w:t xml:space="preserve"> una carga idempotente mediante </w:t>
      </w:r>
      <w:r w:rsidR="00D15153" w:rsidRPr="00D15153">
        <w:rPr>
          <w:i/>
          <w:iCs/>
        </w:rPr>
        <w:t>merge</w:t>
      </w:r>
      <w:r w:rsidRPr="00F876C5">
        <w:t xml:space="preserve">, lo cual evita duplicación al </w:t>
      </w:r>
      <w:r w:rsidR="008B07F7">
        <w:t>re</w:t>
      </w:r>
      <w:r w:rsidR="008B07F7" w:rsidRPr="00F876C5">
        <w:t>ejecutarse</w:t>
      </w:r>
      <w:r w:rsidRPr="00F876C5">
        <w:t>.</w:t>
      </w:r>
      <w:r w:rsidR="00341D85">
        <w:t xml:space="preserve"> El modelo dimensional completo puede apreciarse en la </w:t>
      </w:r>
      <w:r w:rsidR="00341D85">
        <w:fldChar w:fldCharType="begin"/>
      </w:r>
      <w:r w:rsidR="00341D85">
        <w:instrText xml:space="preserve"> REF _Ref231636910 \h </w:instrText>
      </w:r>
      <w:r w:rsidR="00341D85">
        <w:fldChar w:fldCharType="separate"/>
      </w:r>
      <w:r w:rsidR="003D3931">
        <w:t xml:space="preserve">Imagen </w:t>
      </w:r>
      <w:r w:rsidR="003D3931">
        <w:rPr>
          <w:noProof/>
        </w:rPr>
        <w:t>7</w:t>
      </w:r>
      <w:r w:rsidR="003D3931">
        <w:t xml:space="preserve"> </w:t>
      </w:r>
      <w:r w:rsidR="00341D85">
        <w:fldChar w:fldCharType="end"/>
      </w:r>
      <w:r w:rsidR="00C96DF6">
        <w:t>.</w:t>
      </w:r>
    </w:p>
    <w:p w14:paraId="6BFCA1ED" w14:textId="0085EB7B" w:rsidR="00DE0C61" w:rsidRDefault="00D574B6" w:rsidP="003A3357">
      <w:pPr>
        <w:pStyle w:val="Descripcin"/>
        <w:keepNext/>
        <w:jc w:val="center"/>
      </w:pPr>
      <w:bookmarkStart w:id="35" w:name="_Ref231636910"/>
      <w:bookmarkStart w:id="36" w:name="_Toc231665361"/>
      <w:r>
        <w:t xml:space="preserve">Imagen </w:t>
      </w:r>
      <w:fldSimple w:instr=" SEQ Imagen \* ARABIC ">
        <w:r w:rsidR="003D3931">
          <w:rPr>
            <w:noProof/>
          </w:rPr>
          <w:t>7</w:t>
        </w:r>
      </w:fldSimple>
      <w:r>
        <w:t xml:space="preserve"> </w:t>
      </w:r>
      <w:r w:rsidR="00655AFD">
        <w:t>Diagrama Entidad Relación completo</w:t>
      </w:r>
      <w:bookmarkEnd w:id="35"/>
      <w:bookmarkEnd w:id="36"/>
      <w:r w:rsidR="003A3357">
        <w:t xml:space="preserve"> </w:t>
      </w:r>
    </w:p>
    <w:p w14:paraId="6AA8E4C0" w14:textId="2B856F1C" w:rsidR="0002683F" w:rsidRPr="00DE0C61" w:rsidRDefault="003A3357" w:rsidP="00DE0C61">
      <w:r w:rsidRPr="003A3357">
        <w:rPr>
          <w:noProof/>
        </w:rPr>
        <w:drawing>
          <wp:inline distT="0" distB="0" distL="0" distR="0" wp14:anchorId="7DB0AA56" wp14:editId="7C1DD843">
            <wp:extent cx="5745159" cy="3259559"/>
            <wp:effectExtent l="0" t="0" r="8255" b="0"/>
            <wp:docPr id="1134386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86542" name="Imagen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45159" cy="3259559"/>
                    </a:xfrm>
                    <a:prstGeom prst="rect">
                      <a:avLst/>
                    </a:prstGeom>
                  </pic:spPr>
                </pic:pic>
              </a:graphicData>
            </a:graphic>
          </wp:inline>
        </w:drawing>
      </w:r>
      <w:r w:rsidR="00D574B6">
        <w:br/>
      </w:r>
      <w:r w:rsidR="00D574B6" w:rsidRPr="00BE0564">
        <w:t xml:space="preserve">Fuente: </w:t>
      </w:r>
      <w:r w:rsidRPr="00BE0564">
        <w:t>Fabricada</w:t>
      </w:r>
      <w:r w:rsidRPr="00DE0C61">
        <w:t xml:space="preserve"> con </w:t>
      </w:r>
      <w:r w:rsidR="0060395D">
        <w:t>M</w:t>
      </w:r>
      <w:r w:rsidR="0060395D" w:rsidRPr="0060395D">
        <w:t>ermaid.</w:t>
      </w:r>
    </w:p>
    <w:p w14:paraId="13E8FB99" w14:textId="77777777" w:rsidR="005925A0" w:rsidRDefault="005925A0" w:rsidP="00107C89"/>
    <w:p w14:paraId="27E753EA" w14:textId="698C0F8E" w:rsidR="00655AFD" w:rsidRDefault="00341D85" w:rsidP="001D631D">
      <w:r>
        <w:t>La</w:t>
      </w:r>
      <w:r w:rsidR="00E82E48">
        <w:t xml:space="preserve"> </w:t>
      </w:r>
      <w:r w:rsidR="00E82E48">
        <w:fldChar w:fldCharType="begin"/>
      </w:r>
      <w:r w:rsidR="00E82E48">
        <w:instrText xml:space="preserve"> REF _Ref231636910 \h </w:instrText>
      </w:r>
      <w:r w:rsidR="00E82E48">
        <w:fldChar w:fldCharType="separate"/>
      </w:r>
      <w:r w:rsidR="00E82E48">
        <w:t xml:space="preserve">Imagen </w:t>
      </w:r>
      <w:r w:rsidR="00E82E48">
        <w:rPr>
          <w:noProof/>
        </w:rPr>
        <w:t>7</w:t>
      </w:r>
      <w:r w:rsidR="00E82E48">
        <w:t xml:space="preserve"> </w:t>
      </w:r>
      <w:r w:rsidR="00E82E48">
        <w:fldChar w:fldCharType="end"/>
      </w:r>
      <w:r>
        <w:t xml:space="preserve"> muestra el </w:t>
      </w:r>
      <w:r w:rsidRPr="00341D85">
        <w:t>detalle</w:t>
      </w:r>
      <w:r>
        <w:t xml:space="preserve"> del</w:t>
      </w:r>
      <w:r w:rsidRPr="00341D85">
        <w:t xml:space="preserve"> diagrama entidad relación tabla</w:t>
      </w:r>
      <w:r w:rsidR="008E4BE7">
        <w:t xml:space="preserve"> </w:t>
      </w:r>
      <w:r>
        <w:t>con la tabla</w:t>
      </w:r>
      <w:r w:rsidRPr="00341D85">
        <w:t xml:space="preserve"> staging y </w:t>
      </w:r>
      <w:r>
        <w:t xml:space="preserve">la tabla </w:t>
      </w:r>
      <w:r w:rsidRPr="00341D85">
        <w:t>fact contratació</w:t>
      </w:r>
      <w:r>
        <w:t>n</w:t>
      </w:r>
      <w:r w:rsidR="008E4BE7">
        <w:t xml:space="preserve">. Donde se muestran las </w:t>
      </w:r>
      <w:r w:rsidR="00C96DF6">
        <w:t>llaves principales</w:t>
      </w:r>
      <w:r w:rsidR="008E4BE7">
        <w:t xml:space="preserve"> y </w:t>
      </w:r>
      <w:r w:rsidR="008B07F7">
        <w:t>foráneas,</w:t>
      </w:r>
      <w:r w:rsidR="008E4BE7">
        <w:t xml:space="preserve"> así como los tipos de datos, </w:t>
      </w:r>
      <w:r w:rsidR="004D6B24">
        <w:t>de acuerdo con</w:t>
      </w:r>
      <w:r w:rsidR="008E4BE7">
        <w:t xml:space="preserve"> la naturaleza de </w:t>
      </w:r>
      <w:r w:rsidR="004D6B24">
        <w:t>estos</w:t>
      </w:r>
      <w:r w:rsidR="008E4BE7">
        <w:t xml:space="preserve">.  </w:t>
      </w:r>
    </w:p>
    <w:p w14:paraId="1CBA337D" w14:textId="68E6CECD" w:rsidR="006922D3" w:rsidRDefault="0003376E" w:rsidP="00107C89">
      <w:r>
        <w:t>EXTRACCIÓN INCREMENTAL: IMPLEMENTACIÓN Y DESEMPEÑO</w:t>
      </w:r>
    </w:p>
    <w:p w14:paraId="35B23583" w14:textId="0001D708" w:rsidR="006922D3" w:rsidRDefault="006922D3" w:rsidP="00107C89">
      <w:r w:rsidRPr="006922D3">
        <w:lastRenderedPageBreak/>
        <w:t xml:space="preserve">La extracción se implementó con la librería sodapy, envolvente del endpoint SODA 2.1. El diseño incluye cuatro mecanismos de robustez: paginación por offset, reintentos con backoff exponencial mediante tenacity, checkpoint persistente en archivo JSON para reanudación tras fallos, y logging estructurado a archivo y consola. La espera exponencial duplica progresivamente el tiempo entre reintentos hasta un máximo de 60 segundos, evitando saturar el endpoint origen. La conexión a SQL Server se realiza mediante ODBC Driver 18 con fast_executemany activo. Sobre esta implementación se sincronizaron los </w:t>
      </w:r>
      <w:r w:rsidR="00D15153" w:rsidRPr="00D15153">
        <w:t xml:space="preserve">7.734.679 </w:t>
      </w:r>
      <w:r w:rsidRPr="006922D3">
        <w:t>procesos del corpus completo en jornadas sucesivas, registradas en el archivo de bitácora etl_secop.log y en el checkpoint checkpoint_secop.json.</w:t>
      </w:r>
    </w:p>
    <w:p w14:paraId="2607EC0E" w14:textId="1A3E8C32" w:rsidR="0064783A" w:rsidRDefault="0064783A" w:rsidP="00F31D74">
      <w:pPr>
        <w:pStyle w:val="Descripcin"/>
        <w:keepNext/>
        <w:jc w:val="center"/>
      </w:pPr>
      <w:bookmarkStart w:id="37" w:name="_Toc231665362"/>
      <w:bookmarkStart w:id="38" w:name="_Ref231669324"/>
      <w:r>
        <w:t xml:space="preserve">Imagen </w:t>
      </w:r>
      <w:fldSimple w:instr=" SEQ Imagen \* ARABIC ">
        <w:r w:rsidR="003D3931">
          <w:rPr>
            <w:noProof/>
          </w:rPr>
          <w:t>8</w:t>
        </w:r>
      </w:fldSimple>
      <w:r>
        <w:t xml:space="preserve"> Fragmento de código, paginación</w:t>
      </w:r>
      <w:bookmarkEnd w:id="37"/>
      <w:bookmarkEnd w:id="38"/>
    </w:p>
    <w:p w14:paraId="639EEE25" w14:textId="66A74B14" w:rsidR="0064783A" w:rsidRDefault="0064783A" w:rsidP="00F31D74">
      <w:pPr>
        <w:jc w:val="center"/>
      </w:pPr>
      <w:r w:rsidRPr="0064783A">
        <w:rPr>
          <w:noProof/>
        </w:rPr>
        <w:drawing>
          <wp:inline distT="0" distB="0" distL="0" distR="0" wp14:anchorId="1EF224B1" wp14:editId="0ABAC0A1">
            <wp:extent cx="3222233" cy="2274013"/>
            <wp:effectExtent l="0" t="0" r="0" b="0"/>
            <wp:docPr id="178004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4523" name="Imagen 1"/>
                    <pic:cNvPicPr/>
                  </pic:nvPicPr>
                  <pic:blipFill>
                    <a:blip r:embed="rId23">
                      <a:extLst>
                        <a:ext uri="{28A0092B-C50C-407E-A947-70E740481C1C}">
                          <a14:useLocalDpi xmlns:a14="http://schemas.microsoft.com/office/drawing/2010/main" val="0"/>
                        </a:ext>
                      </a:extLst>
                    </a:blip>
                    <a:stretch>
                      <a:fillRect/>
                    </a:stretch>
                  </pic:blipFill>
                  <pic:spPr>
                    <a:xfrm>
                      <a:off x="0" y="0"/>
                      <a:ext cx="3222233" cy="2274013"/>
                    </a:xfrm>
                    <a:prstGeom prst="rect">
                      <a:avLst/>
                    </a:prstGeom>
                  </pic:spPr>
                </pic:pic>
              </a:graphicData>
            </a:graphic>
          </wp:inline>
        </w:drawing>
      </w:r>
      <w:r>
        <w:br/>
        <w:t>Fuente: Imagen tomada del fragmento de código de “</w:t>
      </w:r>
      <w:r w:rsidRPr="0064783A">
        <w:t>01_extraccion_secop_ii</w:t>
      </w:r>
      <w:r>
        <w:t>” en python</w:t>
      </w:r>
    </w:p>
    <w:p w14:paraId="7F7F3F3D" w14:textId="77777777" w:rsidR="001D631D" w:rsidRDefault="0003376E" w:rsidP="0003376E">
      <w:bookmarkStart w:id="39" w:name="_Toc229913808"/>
      <w:r>
        <w:t xml:space="preserve"> </w:t>
      </w:r>
    </w:p>
    <w:p w14:paraId="36172DC0" w14:textId="3D3D9B65" w:rsidR="0003376E" w:rsidRDefault="0003376E" w:rsidP="0003376E">
      <w:r>
        <w:t>MODELO DE ALMACENAMIENTO EN SQL SERVER</w:t>
      </w:r>
      <w:bookmarkEnd w:id="39"/>
    </w:p>
    <w:p w14:paraId="3242FEA9" w14:textId="73A662C6" w:rsidR="0003376E" w:rsidRDefault="0003376E" w:rsidP="00F31D74">
      <w:r>
        <w:t xml:space="preserve">La base de datos SECOP_DWH se organiza en tres esquemas con responsabilidades claramente delimitadas: staging mantiene la réplica del </w:t>
      </w:r>
      <w:r w:rsidR="00F31D74">
        <w:t>conjunto de datos</w:t>
      </w:r>
      <w:r>
        <w:t xml:space="preserve"> sin reglas de negocio; dwh contiene el modelo dimensional en estrella</w:t>
      </w:r>
      <w:r w:rsidR="00F31D74">
        <w:t xml:space="preserve"> como lo muestra </w:t>
      </w:r>
      <w:r w:rsidR="00F31D74">
        <w:fldChar w:fldCharType="begin"/>
      </w:r>
      <w:r w:rsidR="00F31D74">
        <w:instrText xml:space="preserve"> REF _Ref230074242 \h </w:instrText>
      </w:r>
      <w:r w:rsidR="00F31D74">
        <w:fldChar w:fldCharType="separate"/>
      </w:r>
      <w:r w:rsidR="003D3931">
        <w:t xml:space="preserve">Imagen </w:t>
      </w:r>
      <w:r w:rsidR="003D3931">
        <w:rPr>
          <w:noProof/>
        </w:rPr>
        <w:t>9</w:t>
      </w:r>
      <w:r w:rsidR="003D3931">
        <w:t xml:space="preserve"> </w:t>
      </w:r>
      <w:r w:rsidR="00F31D74">
        <w:fldChar w:fldCharType="end"/>
      </w:r>
      <w:r>
        <w:t xml:space="preserve">; e ind expone las vistas e indicadores consumidos por Power BI. La separación facilita la auditoría, el </w:t>
      </w:r>
      <w:r w:rsidR="00F31D74">
        <w:t>p</w:t>
      </w:r>
      <w:r>
        <w:t>reprocesamiento y el control de cambios.</w:t>
      </w:r>
    </w:p>
    <w:p w14:paraId="1D1847A2" w14:textId="4D4002E8" w:rsidR="00F31D74" w:rsidRDefault="00F31D74" w:rsidP="00F31D74">
      <w:pPr>
        <w:pStyle w:val="Descripcin"/>
        <w:keepNext/>
        <w:jc w:val="center"/>
      </w:pPr>
      <w:bookmarkStart w:id="40" w:name="_Ref230074242"/>
      <w:bookmarkStart w:id="41" w:name="_Toc231665363"/>
      <w:bookmarkStart w:id="42" w:name="_Toc229913809"/>
      <w:r>
        <w:lastRenderedPageBreak/>
        <w:t xml:space="preserve">Imagen </w:t>
      </w:r>
      <w:fldSimple w:instr=" SEQ Imagen \* ARABIC ">
        <w:r w:rsidR="003D3931">
          <w:rPr>
            <w:noProof/>
          </w:rPr>
          <w:t>9</w:t>
        </w:r>
      </w:fldSimple>
      <w:r>
        <w:t xml:space="preserve"> Fragmento código creación </w:t>
      </w:r>
      <w:bookmarkEnd w:id="40"/>
      <w:r w:rsidR="00D15153">
        <w:t xml:space="preserve">tabla staging y sus </w:t>
      </w:r>
      <w:r w:rsidR="008B07F7">
        <w:t>dimensiones</w:t>
      </w:r>
      <w:bookmarkEnd w:id="41"/>
    </w:p>
    <w:p w14:paraId="12F06166" w14:textId="12229E4B" w:rsidR="00F31D74" w:rsidRDefault="00F31D74" w:rsidP="00F31D74">
      <w:r w:rsidRPr="00F31D74">
        <w:rPr>
          <w:noProof/>
        </w:rPr>
        <w:drawing>
          <wp:inline distT="0" distB="0" distL="0" distR="0" wp14:anchorId="1276E03F" wp14:editId="0AE46463">
            <wp:extent cx="5201622" cy="4949825"/>
            <wp:effectExtent l="0" t="0" r="0" b="3175"/>
            <wp:docPr id="1181462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62828" name="Imagen 1"/>
                    <pic:cNvPicPr/>
                  </pic:nvPicPr>
                  <pic:blipFill>
                    <a:blip r:embed="rId24">
                      <a:extLst>
                        <a:ext uri="{28A0092B-C50C-407E-A947-70E740481C1C}">
                          <a14:useLocalDpi xmlns:a14="http://schemas.microsoft.com/office/drawing/2010/main" val="0"/>
                        </a:ext>
                      </a:extLst>
                    </a:blip>
                    <a:stretch>
                      <a:fillRect/>
                    </a:stretch>
                  </pic:blipFill>
                  <pic:spPr>
                    <a:xfrm>
                      <a:off x="0" y="0"/>
                      <a:ext cx="5201622" cy="4949825"/>
                    </a:xfrm>
                    <a:prstGeom prst="rect">
                      <a:avLst/>
                    </a:prstGeom>
                  </pic:spPr>
                </pic:pic>
              </a:graphicData>
            </a:graphic>
          </wp:inline>
        </w:drawing>
      </w:r>
      <w:r>
        <w:br/>
        <w:t>Fuente: Captura de pantalla tomada de Microsoft SQL server</w:t>
      </w:r>
    </w:p>
    <w:p w14:paraId="50B93FC3" w14:textId="77777777" w:rsidR="00107C89" w:rsidRDefault="00107C89" w:rsidP="0003376E"/>
    <w:p w14:paraId="274C6EFA" w14:textId="082363D3" w:rsidR="0003376E" w:rsidRDefault="0003376E" w:rsidP="0003376E">
      <w:r>
        <w:t>REGLAS DE CALIDAD APLICADAS</w:t>
      </w:r>
      <w:bookmarkEnd w:id="42"/>
    </w:p>
    <w:p w14:paraId="0087EC9A" w14:textId="48AAA82B" w:rsidR="006922D3" w:rsidRDefault="0003376E" w:rsidP="0003376E">
      <w:r>
        <w:t>La Tabla 4 documenta las reglas de calidad ejecutadas sistemáticamente en cada carga, alineadas con las dimensiones DAMA-DMBOK ejecu</w:t>
      </w:r>
      <w:r w:rsidR="001D631D">
        <w:t>tados</w:t>
      </w:r>
      <w:r>
        <w:t xml:space="preserve"> sobre el corpus completo.</w:t>
      </w:r>
      <w:r w:rsidR="006922D3">
        <w:t xml:space="preserve"> </w:t>
      </w:r>
      <w:r w:rsidR="006922D3" w:rsidRPr="006922D3">
        <w:t xml:space="preserve">Las reglas de calidad se ejecutan de forma sistemática en cada carga, alineadas con las dimensiones DAMA-DMBOK. Los resultados reportados corresponden a la ejecución sobre el corpus completo de </w:t>
      </w:r>
      <w:r w:rsidR="00D15153" w:rsidRPr="00D15153">
        <w:t xml:space="preserve">7.734.679 </w:t>
      </w:r>
      <w:r w:rsidR="006922D3" w:rsidRPr="006922D3">
        <w:t>procesos persistidos.</w:t>
      </w:r>
    </w:p>
    <w:p w14:paraId="44B25F95" w14:textId="06A1BADA" w:rsidR="00F31D74" w:rsidRDefault="00F31D74" w:rsidP="00F31D74">
      <w:pPr>
        <w:pStyle w:val="Descripcin"/>
        <w:keepNext/>
      </w:pPr>
    </w:p>
    <w:p w14:paraId="77D5D6F9" w14:textId="4A47E31D" w:rsidR="00502CE9" w:rsidRDefault="00502CE9" w:rsidP="00502CE9">
      <w:pPr>
        <w:pStyle w:val="Descripcin"/>
        <w:keepNext/>
        <w:jc w:val="center"/>
      </w:pPr>
      <w:bookmarkStart w:id="43" w:name="_Ref230252754"/>
      <w:bookmarkStart w:id="44" w:name="_Toc231662204"/>
      <w:r>
        <w:t xml:space="preserve">Tabla </w:t>
      </w:r>
      <w:fldSimple w:instr=" SEQ Tabla \* ARABIC ">
        <w:r w:rsidR="003D3931">
          <w:rPr>
            <w:noProof/>
          </w:rPr>
          <w:t>5</w:t>
        </w:r>
      </w:fldSimple>
      <w:r>
        <w:t xml:space="preserve"> </w:t>
      </w:r>
      <w:r w:rsidRPr="009A364F">
        <w:t xml:space="preserve"> Reglas de calidad aplicadas y resultados observados</w:t>
      </w:r>
      <w:bookmarkEnd w:id="43"/>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060"/>
        <w:gridCol w:w="3600"/>
      </w:tblGrid>
      <w:tr w:rsidR="006922D3" w14:paraId="229CB5C1" w14:textId="77777777" w:rsidTr="0078792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079184B" w14:textId="77777777" w:rsidR="006922D3" w:rsidRPr="006922D3" w:rsidRDefault="006922D3" w:rsidP="006922D3">
            <w:pPr>
              <w:rPr>
                <w:sz w:val="22"/>
                <w:szCs w:val="22"/>
              </w:rPr>
            </w:pPr>
            <w:r w:rsidRPr="006922D3">
              <w:rPr>
                <w:b/>
                <w:bCs/>
                <w:color w:val="FFFFFF" w:themeColor="background1"/>
                <w:sz w:val="22"/>
                <w:szCs w:val="22"/>
              </w:rPr>
              <w:t>Dimensión DAMA</w:t>
            </w:r>
          </w:p>
        </w:tc>
        <w:tc>
          <w:tcPr>
            <w:tcW w:w="40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0A5EA22" w14:textId="77777777" w:rsidR="006922D3" w:rsidRPr="006922D3" w:rsidRDefault="006922D3" w:rsidP="006922D3">
            <w:pPr>
              <w:rPr>
                <w:sz w:val="22"/>
                <w:szCs w:val="22"/>
              </w:rPr>
            </w:pPr>
            <w:r w:rsidRPr="006922D3">
              <w:rPr>
                <w:b/>
                <w:bCs/>
                <w:color w:val="FFFFFF" w:themeColor="background1"/>
                <w:sz w:val="22"/>
                <w:szCs w:val="22"/>
              </w:rPr>
              <w:t>Regla aplicada</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81401FB" w14:textId="77777777" w:rsidR="006922D3" w:rsidRPr="006922D3" w:rsidRDefault="006922D3" w:rsidP="006922D3">
            <w:pPr>
              <w:rPr>
                <w:sz w:val="22"/>
                <w:szCs w:val="22"/>
              </w:rPr>
            </w:pPr>
            <w:r w:rsidRPr="006922D3">
              <w:rPr>
                <w:b/>
                <w:bCs/>
                <w:color w:val="FFFFFF" w:themeColor="background1"/>
                <w:sz w:val="22"/>
                <w:szCs w:val="22"/>
              </w:rPr>
              <w:t>Resultado observado</w:t>
            </w:r>
          </w:p>
        </w:tc>
      </w:tr>
      <w:tr w:rsidR="006922D3" w:rsidRPr="00223226" w14:paraId="199AD065" w14:textId="77777777" w:rsidTr="00787927">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F57019" w14:textId="77777777" w:rsidR="006922D3" w:rsidRPr="006922D3" w:rsidRDefault="006922D3" w:rsidP="00787927">
            <w:pPr>
              <w:rPr>
                <w:sz w:val="22"/>
                <w:szCs w:val="22"/>
              </w:rPr>
            </w:pPr>
            <w:r w:rsidRPr="006922D3">
              <w:rPr>
                <w:sz w:val="22"/>
                <w:szCs w:val="22"/>
              </w:rPr>
              <w:t>Completitud</w:t>
            </w:r>
          </w:p>
        </w:tc>
        <w:tc>
          <w:tcPr>
            <w:tcW w:w="4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DA57C3" w14:textId="77777777" w:rsidR="006922D3" w:rsidRPr="006922D3" w:rsidRDefault="006922D3" w:rsidP="00787927">
            <w:pPr>
              <w:rPr>
                <w:sz w:val="22"/>
                <w:szCs w:val="22"/>
              </w:rPr>
            </w:pPr>
            <w:r w:rsidRPr="006922D3">
              <w:rPr>
                <w:sz w:val="22"/>
                <w:szCs w:val="22"/>
              </w:rPr>
              <w:t>% de filas con id_del_proceso no nulo</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657DE0" w14:textId="77777777" w:rsidR="006922D3" w:rsidRPr="006922D3" w:rsidRDefault="006922D3" w:rsidP="00787927">
            <w:pPr>
              <w:rPr>
                <w:sz w:val="22"/>
                <w:szCs w:val="22"/>
              </w:rPr>
            </w:pPr>
            <w:r w:rsidRPr="006922D3">
              <w:rPr>
                <w:sz w:val="22"/>
                <w:szCs w:val="22"/>
              </w:rPr>
              <w:t>100,00 % (regla dura: filas sin id se rechazan)</w:t>
            </w:r>
          </w:p>
        </w:tc>
      </w:tr>
      <w:tr w:rsidR="006922D3" w:rsidRPr="00223226" w14:paraId="4B72C8C8" w14:textId="77777777" w:rsidTr="0078792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3397A3F" w14:textId="77777777" w:rsidR="006922D3" w:rsidRPr="006922D3" w:rsidRDefault="006922D3" w:rsidP="00787927">
            <w:pPr>
              <w:rPr>
                <w:sz w:val="22"/>
                <w:szCs w:val="22"/>
              </w:rPr>
            </w:pPr>
            <w:r w:rsidRPr="006922D3">
              <w:rPr>
                <w:sz w:val="22"/>
                <w:szCs w:val="22"/>
              </w:rPr>
              <w:t>Unicidad</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F13AEA3" w14:textId="77777777" w:rsidR="006922D3" w:rsidRPr="006922D3" w:rsidRDefault="006922D3" w:rsidP="00787927">
            <w:pPr>
              <w:rPr>
                <w:sz w:val="22"/>
                <w:szCs w:val="22"/>
              </w:rPr>
            </w:pPr>
            <w:r w:rsidRPr="006922D3">
              <w:rPr>
                <w:sz w:val="22"/>
                <w:szCs w:val="22"/>
              </w:rPr>
              <w:t>Deduplicación por id_del_proceso con fecha_ingesta más reciente</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11F5E56" w14:textId="77777777" w:rsidR="006922D3" w:rsidRPr="006922D3" w:rsidRDefault="006922D3" w:rsidP="00787927">
            <w:pPr>
              <w:rPr>
                <w:sz w:val="22"/>
                <w:szCs w:val="22"/>
              </w:rPr>
            </w:pPr>
            <w:r w:rsidRPr="006922D3">
              <w:rPr>
                <w:sz w:val="22"/>
                <w:szCs w:val="22"/>
              </w:rPr>
              <w:t>0 duplicados en fact_contratacion tras MERGE</w:t>
            </w:r>
          </w:p>
        </w:tc>
      </w:tr>
      <w:tr w:rsidR="006922D3" w:rsidRPr="00223226" w14:paraId="4115DB53" w14:textId="77777777" w:rsidTr="00787927">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8D7BB3" w14:textId="77777777" w:rsidR="006922D3" w:rsidRPr="006922D3" w:rsidRDefault="006922D3" w:rsidP="00787927">
            <w:pPr>
              <w:rPr>
                <w:sz w:val="22"/>
                <w:szCs w:val="22"/>
              </w:rPr>
            </w:pPr>
            <w:r w:rsidRPr="006922D3">
              <w:rPr>
                <w:sz w:val="22"/>
                <w:szCs w:val="22"/>
              </w:rPr>
              <w:t>Validez</w:t>
            </w:r>
          </w:p>
        </w:tc>
        <w:tc>
          <w:tcPr>
            <w:tcW w:w="4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CF29BE" w14:textId="77777777" w:rsidR="006922D3" w:rsidRPr="006922D3" w:rsidRDefault="006922D3" w:rsidP="00787927">
            <w:pPr>
              <w:rPr>
                <w:sz w:val="22"/>
                <w:szCs w:val="22"/>
              </w:rPr>
            </w:pPr>
            <w:r w:rsidRPr="006922D3">
              <w:rPr>
                <w:sz w:val="22"/>
                <w:szCs w:val="22"/>
              </w:rPr>
              <w:t>Tipado estricto: TRY_CAST a numérico y fecha; limpieza de NIT con expresión regular</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811BD7" w14:textId="77777777" w:rsidR="006922D3" w:rsidRPr="006922D3" w:rsidRDefault="006922D3" w:rsidP="00787927">
            <w:pPr>
              <w:rPr>
                <w:sz w:val="22"/>
                <w:szCs w:val="22"/>
              </w:rPr>
            </w:pPr>
            <w:r w:rsidRPr="006922D3">
              <w:rPr>
                <w:sz w:val="22"/>
                <w:szCs w:val="22"/>
              </w:rPr>
              <w:t>% de filas tipadas exitosamente registrado por carga</w:t>
            </w:r>
          </w:p>
        </w:tc>
      </w:tr>
      <w:tr w:rsidR="006922D3" w:rsidRPr="00223226" w14:paraId="66D8F955" w14:textId="77777777" w:rsidTr="0078792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E8BDF48" w14:textId="77777777" w:rsidR="006922D3" w:rsidRPr="006922D3" w:rsidRDefault="006922D3" w:rsidP="00787927">
            <w:pPr>
              <w:rPr>
                <w:sz w:val="22"/>
                <w:szCs w:val="22"/>
              </w:rPr>
            </w:pPr>
            <w:r w:rsidRPr="006922D3">
              <w:rPr>
                <w:sz w:val="22"/>
                <w:szCs w:val="22"/>
              </w:rPr>
              <w:t>Consistencia</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701CF15" w14:textId="77777777" w:rsidR="006922D3" w:rsidRPr="006922D3" w:rsidRDefault="006922D3" w:rsidP="00787927">
            <w:pPr>
              <w:rPr>
                <w:sz w:val="22"/>
                <w:szCs w:val="22"/>
              </w:rPr>
            </w:pPr>
            <w:r w:rsidRPr="006922D3">
              <w:rPr>
                <w:sz w:val="22"/>
                <w:szCs w:val="22"/>
              </w:rPr>
              <w:t>Coherencia temporal: fecha_adjudicacion ≥ fecha_de_publicacion_del</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B723144" w14:textId="77777777" w:rsidR="006922D3" w:rsidRPr="006922D3" w:rsidRDefault="006922D3" w:rsidP="00787927">
            <w:pPr>
              <w:rPr>
                <w:sz w:val="22"/>
                <w:szCs w:val="22"/>
              </w:rPr>
            </w:pPr>
            <w:r w:rsidRPr="006922D3">
              <w:rPr>
                <w:sz w:val="22"/>
                <w:szCs w:val="22"/>
              </w:rPr>
              <w:t>Filas inconsistentes marcadas, no excluidas</w:t>
            </w:r>
          </w:p>
        </w:tc>
      </w:tr>
      <w:tr w:rsidR="006922D3" w:rsidRPr="00223226" w14:paraId="48E94013" w14:textId="77777777" w:rsidTr="00787927">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E226FE" w14:textId="77777777" w:rsidR="006922D3" w:rsidRPr="006922D3" w:rsidRDefault="006922D3" w:rsidP="00787927">
            <w:pPr>
              <w:rPr>
                <w:sz w:val="22"/>
                <w:szCs w:val="22"/>
              </w:rPr>
            </w:pPr>
            <w:r w:rsidRPr="006922D3">
              <w:rPr>
                <w:sz w:val="22"/>
                <w:szCs w:val="22"/>
              </w:rPr>
              <w:t>Conformidad</w:t>
            </w:r>
          </w:p>
        </w:tc>
        <w:tc>
          <w:tcPr>
            <w:tcW w:w="4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FEB470" w14:textId="77777777" w:rsidR="006922D3" w:rsidRPr="006922D3" w:rsidRDefault="006922D3" w:rsidP="00787927">
            <w:pPr>
              <w:rPr>
                <w:sz w:val="22"/>
                <w:szCs w:val="22"/>
              </w:rPr>
            </w:pPr>
            <w:r w:rsidRPr="006922D3">
              <w:rPr>
                <w:sz w:val="22"/>
                <w:szCs w:val="22"/>
              </w:rPr>
              <w:t>Normalización Unicode (tildes y «ñ») en columnas de texto</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5D288C" w14:textId="77777777" w:rsidR="006922D3" w:rsidRPr="006922D3" w:rsidRDefault="006922D3" w:rsidP="00787927">
            <w:pPr>
              <w:rPr>
                <w:sz w:val="22"/>
                <w:szCs w:val="22"/>
              </w:rPr>
            </w:pPr>
            <w:r w:rsidRPr="006922D3">
              <w:rPr>
                <w:sz w:val="22"/>
                <w:szCs w:val="22"/>
              </w:rPr>
              <w:t>Aplicada al 100 % de las columnas de texto</w:t>
            </w:r>
          </w:p>
        </w:tc>
      </w:tr>
      <w:tr w:rsidR="006922D3" w:rsidRPr="00223226" w14:paraId="5F03A307" w14:textId="77777777" w:rsidTr="0078792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74C021A" w14:textId="77777777" w:rsidR="006922D3" w:rsidRPr="006922D3" w:rsidRDefault="006922D3" w:rsidP="00787927">
            <w:pPr>
              <w:rPr>
                <w:sz w:val="22"/>
                <w:szCs w:val="22"/>
              </w:rPr>
            </w:pPr>
            <w:r w:rsidRPr="006922D3">
              <w:rPr>
                <w:sz w:val="22"/>
                <w:szCs w:val="22"/>
              </w:rPr>
              <w:t>Oportunidad</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9F97A2E" w14:textId="77777777" w:rsidR="006922D3" w:rsidRPr="006922D3" w:rsidRDefault="006922D3" w:rsidP="00787927">
            <w:pPr>
              <w:rPr>
                <w:sz w:val="22"/>
                <w:szCs w:val="22"/>
              </w:rPr>
            </w:pPr>
            <w:r w:rsidRPr="006922D3">
              <w:rPr>
                <w:sz w:val="22"/>
                <w:szCs w:val="22"/>
              </w:rPr>
              <w:t>Frescura del dato: días entre fecha de ingesta y fecha de publicación</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2D135A3" w14:textId="77777777" w:rsidR="006922D3" w:rsidRPr="006922D3" w:rsidRDefault="006922D3" w:rsidP="00787927">
            <w:pPr>
              <w:rPr>
                <w:sz w:val="22"/>
                <w:szCs w:val="22"/>
              </w:rPr>
            </w:pPr>
            <w:r w:rsidRPr="006922D3">
              <w:rPr>
                <w:sz w:val="22"/>
                <w:szCs w:val="22"/>
              </w:rPr>
              <w:t>Promedio inferior a 2 días tras estabilización del pipeline</w:t>
            </w:r>
          </w:p>
        </w:tc>
      </w:tr>
      <w:tr w:rsidR="006922D3" w:rsidRPr="00223226" w14:paraId="4C2F312B" w14:textId="77777777" w:rsidTr="00787927">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922447" w14:textId="77777777" w:rsidR="006922D3" w:rsidRPr="006922D3" w:rsidRDefault="006922D3" w:rsidP="00787927">
            <w:pPr>
              <w:rPr>
                <w:sz w:val="22"/>
                <w:szCs w:val="22"/>
              </w:rPr>
            </w:pPr>
            <w:r w:rsidRPr="006922D3">
              <w:rPr>
                <w:sz w:val="22"/>
                <w:szCs w:val="22"/>
              </w:rPr>
              <w:t>Trazabilidad</w:t>
            </w:r>
          </w:p>
        </w:tc>
        <w:tc>
          <w:tcPr>
            <w:tcW w:w="4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867E60" w14:textId="38B57210" w:rsidR="006922D3" w:rsidRPr="006922D3" w:rsidRDefault="007C7DA5" w:rsidP="00787927">
            <w:pPr>
              <w:rPr>
                <w:sz w:val="22"/>
                <w:szCs w:val="22"/>
              </w:rPr>
            </w:pPr>
            <w:r w:rsidRPr="007C7DA5">
              <w:rPr>
                <w:sz w:val="22"/>
                <w:szCs w:val="22"/>
              </w:rPr>
              <w:t>Campo fecha_ingesta en cada fila + bitácora de mediciones de calidad con timestamps en meta.calidad_dimensiones</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AB06C2" w14:textId="77777777" w:rsidR="006922D3" w:rsidRPr="006922D3" w:rsidRDefault="006922D3" w:rsidP="00787927">
            <w:pPr>
              <w:rPr>
                <w:sz w:val="22"/>
                <w:szCs w:val="22"/>
              </w:rPr>
            </w:pPr>
            <w:r w:rsidRPr="006922D3">
              <w:rPr>
                <w:sz w:val="22"/>
                <w:szCs w:val="22"/>
              </w:rPr>
              <w:t>100 % de filas con sello de ingesta</w:t>
            </w:r>
          </w:p>
        </w:tc>
      </w:tr>
    </w:tbl>
    <w:p w14:paraId="33CD6FB1" w14:textId="495ED228" w:rsidR="0003376E" w:rsidRDefault="009E2EF0" w:rsidP="0003376E">
      <w:r>
        <w:t>Fuente: Elaboración propia</w:t>
      </w:r>
    </w:p>
    <w:p w14:paraId="6E02DB3B" w14:textId="77777777" w:rsidR="00F31D74" w:rsidRDefault="00F31D74" w:rsidP="00071627"/>
    <w:p w14:paraId="611C31E5" w14:textId="78FCD421" w:rsidR="00876E28" w:rsidRDefault="00876E28" w:rsidP="0009685E">
      <w:r w:rsidRPr="00876E28">
        <w:rPr>
          <w:lang w:val="es-MX"/>
        </w:rPr>
        <w:lastRenderedPageBreak/>
        <w:t>Para la evaluación de la calidad</w:t>
      </w:r>
      <w:r>
        <w:rPr>
          <w:lang w:val="es-MX"/>
        </w:rPr>
        <w:t xml:space="preserve"> </w:t>
      </w:r>
      <w:r w:rsidRPr="00876E28">
        <w:rPr>
          <w:lang w:val="es-MX"/>
        </w:rPr>
        <w:t xml:space="preserve">de los </w:t>
      </w:r>
      <w:r>
        <w:rPr>
          <w:lang w:val="es-MX"/>
        </w:rPr>
        <w:t xml:space="preserve">datos </w:t>
      </w:r>
      <w:r w:rsidRPr="00876E28">
        <w:rPr>
          <w:lang w:val="es-MX"/>
        </w:rPr>
        <w:t xml:space="preserve">con base en las dimensiones del </w:t>
      </w:r>
      <w:r>
        <w:rPr>
          <w:lang w:val="es-MX"/>
        </w:rPr>
        <w:t xml:space="preserve">DAMA, </w:t>
      </w:r>
      <w:r w:rsidR="000B71F3">
        <w:rPr>
          <w:lang w:val="es-MX"/>
        </w:rPr>
        <w:t>se</w:t>
      </w:r>
      <w:r w:rsidR="0009685E">
        <w:t xml:space="preserve"> aplicaron 21 métricas </w:t>
      </w:r>
      <w:r>
        <w:t xml:space="preserve">como se observan en la </w:t>
      </w:r>
      <w:r>
        <w:fldChar w:fldCharType="begin"/>
      </w:r>
      <w:r>
        <w:instrText xml:space="preserve"> REF _Ref231639788 \h </w:instrText>
      </w:r>
      <w:r>
        <w:fldChar w:fldCharType="separate"/>
      </w:r>
      <w:r w:rsidR="003D3931">
        <w:t xml:space="preserve">Imagen </w:t>
      </w:r>
      <w:r w:rsidR="003D3931">
        <w:rPr>
          <w:noProof/>
        </w:rPr>
        <w:t>10</w:t>
      </w:r>
      <w:r>
        <w:fldChar w:fldCharType="end"/>
      </w:r>
      <w:r>
        <w:t xml:space="preserve">. </w:t>
      </w:r>
      <w:r w:rsidR="0009685E">
        <w:t xml:space="preserve"> El resultado consolidado es</w:t>
      </w:r>
      <w:r>
        <w:t xml:space="preserve"> el cumplimiento </w:t>
      </w:r>
      <w:r w:rsidR="00FE26F6">
        <w:t>de 18</w:t>
      </w:r>
      <w:r w:rsidR="0009685E">
        <w:t xml:space="preserve"> </w:t>
      </w:r>
      <w:r>
        <w:t xml:space="preserve">de ellas (un </w:t>
      </w:r>
      <w:r w:rsidR="0009685E">
        <w:t xml:space="preserve">85,71 %), incluyendo el 100 % de las cinco métricas críticas </w:t>
      </w:r>
    </w:p>
    <w:p w14:paraId="47764143" w14:textId="2469C18F" w:rsidR="0009685E" w:rsidRDefault="00876E28" w:rsidP="0009685E">
      <w:r>
        <w:t>Las t</w:t>
      </w:r>
      <w:r w:rsidR="0009685E">
        <w:t xml:space="preserve">res métricas </w:t>
      </w:r>
      <w:r>
        <w:t xml:space="preserve">que </w:t>
      </w:r>
      <w:r w:rsidR="0009685E">
        <w:t>no alcanzan el umbral declarado</w:t>
      </w:r>
      <w:r>
        <w:t xml:space="preserve"> son: p</w:t>
      </w:r>
      <w:r w:rsidR="0009685E">
        <w:t xml:space="preserve">rimero, la Consistencia de oferentes en modalidad competitiva: el 99,15 % de los procesos competitivos reportan cero oferentes en el API, </w:t>
      </w:r>
      <w:r>
        <w:t xml:space="preserve">lo cual es una </w:t>
      </w:r>
      <w:r w:rsidR="0009685E">
        <w:t xml:space="preserve">evidencia cuantitativa de la limitación estructural de la fuente que motivó la eliminación del indicador ANOM-006 durante la calibración </w:t>
      </w:r>
      <w:r>
        <w:t>del índice; s</w:t>
      </w:r>
      <w:r w:rsidR="0009685E">
        <w:t xml:space="preserve">egundo, la Completitud del departamento de la entidad: el 19,33 % de las entidades figuran </w:t>
      </w:r>
      <w:r>
        <w:t>como</w:t>
      </w:r>
      <w:r w:rsidR="0009685E">
        <w:t xml:space="preserve"> "No Definido"</w:t>
      </w:r>
      <w:r>
        <w:t xml:space="preserve">. Se podría contrastar con información del </w:t>
      </w:r>
      <w:r w:rsidR="00FE26F6">
        <w:t>DANE o</w:t>
      </w:r>
      <w:r w:rsidR="0009685E">
        <w:t xml:space="preserve"> </w:t>
      </w:r>
      <w:r w:rsidR="00FE26F6">
        <w:t>contraloría; Tercero</w:t>
      </w:r>
      <w:r w:rsidR="0009685E">
        <w:t xml:space="preserve">, la Validez de magnitud del valor adjudicado: 11 procesos registran valores superiores a 100 billones COP, hallazgo coherente con el patrón factor 1.000× detectado en tres de los cuatro procesos </w:t>
      </w:r>
      <w:r>
        <w:t>con índice alto declarados anomalía.</w:t>
      </w:r>
    </w:p>
    <w:p w14:paraId="3E63924B" w14:textId="77777777" w:rsidR="0009685E" w:rsidRDefault="0009685E" w:rsidP="00876E28">
      <w:pPr>
        <w:spacing w:before="0" w:after="0" w:line="240" w:lineRule="auto"/>
        <w:jc w:val="center"/>
      </w:pPr>
    </w:p>
    <w:p w14:paraId="16AA3620" w14:textId="77777777" w:rsidR="0009685E" w:rsidRDefault="0009685E" w:rsidP="00876E28">
      <w:pPr>
        <w:spacing w:before="0" w:after="0" w:line="240" w:lineRule="auto"/>
        <w:jc w:val="center"/>
      </w:pPr>
    </w:p>
    <w:p w14:paraId="75C336EB" w14:textId="752B5C4F" w:rsidR="0009685E" w:rsidRDefault="0009685E" w:rsidP="00876E28">
      <w:pPr>
        <w:pStyle w:val="Descripcin"/>
        <w:keepNext/>
        <w:jc w:val="center"/>
      </w:pPr>
      <w:bookmarkStart w:id="45" w:name="_Ref231639788"/>
      <w:bookmarkStart w:id="46" w:name="_Toc231665364"/>
      <w:r>
        <w:t xml:space="preserve">Imagen </w:t>
      </w:r>
      <w:fldSimple w:instr=" SEQ Imagen \* ARABIC ">
        <w:r w:rsidR="003D3931">
          <w:rPr>
            <w:noProof/>
          </w:rPr>
          <w:t>10</w:t>
        </w:r>
      </w:fldSimple>
      <w:r>
        <w:t xml:space="preserve"> Resultados de la </w:t>
      </w:r>
      <w:r w:rsidR="008B07F7">
        <w:t>aplicación</w:t>
      </w:r>
      <w:r>
        <w:t xml:space="preserve"> de las métricas de calidad de datos del DAMA</w:t>
      </w:r>
      <w:bookmarkEnd w:id="45"/>
      <w:bookmarkEnd w:id="46"/>
    </w:p>
    <w:p w14:paraId="33BD41E6" w14:textId="3AF6CD8D" w:rsidR="0009685E" w:rsidRDefault="0009685E">
      <w:pPr>
        <w:spacing w:before="0" w:after="0" w:line="240" w:lineRule="auto"/>
        <w:jc w:val="left"/>
      </w:pPr>
      <w:r w:rsidRPr="0009685E">
        <w:rPr>
          <w:noProof/>
        </w:rPr>
        <w:drawing>
          <wp:inline distT="0" distB="0" distL="0" distR="0" wp14:anchorId="210F48E5" wp14:editId="28A31937">
            <wp:extent cx="5575778" cy="3181350"/>
            <wp:effectExtent l="0" t="0" r="6350" b="0"/>
            <wp:docPr id="426328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28949" name="Imagen 1"/>
                    <pic:cNvPicPr/>
                  </pic:nvPicPr>
                  <pic:blipFill>
                    <a:blip r:embed="rId25">
                      <a:extLst>
                        <a:ext uri="{28A0092B-C50C-407E-A947-70E740481C1C}">
                          <a14:useLocalDpi xmlns:a14="http://schemas.microsoft.com/office/drawing/2010/main" val="0"/>
                        </a:ext>
                      </a:extLst>
                    </a:blip>
                    <a:stretch>
                      <a:fillRect/>
                    </a:stretch>
                  </pic:blipFill>
                  <pic:spPr>
                    <a:xfrm>
                      <a:off x="0" y="0"/>
                      <a:ext cx="5575778" cy="3181350"/>
                    </a:xfrm>
                    <a:prstGeom prst="rect">
                      <a:avLst/>
                    </a:prstGeom>
                  </pic:spPr>
                </pic:pic>
              </a:graphicData>
            </a:graphic>
          </wp:inline>
        </w:drawing>
      </w:r>
      <w:r>
        <w:br/>
        <w:t xml:space="preserve">Fuente: Captura de pantalla tomada de Microsoft SQL server </w:t>
      </w:r>
      <w:r>
        <w:br w:type="page"/>
      </w:r>
    </w:p>
    <w:p w14:paraId="7E5D2FCC" w14:textId="2DA87C82" w:rsidR="006922D3" w:rsidRDefault="006922D3" w:rsidP="006922D3">
      <w:r w:rsidRPr="006922D3">
        <w:lastRenderedPageBreak/>
        <w:t>GOBERNANZA, ÉTICA Y SEGURIDAD APLICADAS</w:t>
      </w:r>
    </w:p>
    <w:p w14:paraId="52A1A07F" w14:textId="77777777" w:rsidR="00AB2DC4" w:rsidRDefault="00AB2DC4" w:rsidP="00990FAA">
      <w:r w:rsidRPr="00AB2DC4">
        <w:t>Bajo el principio DAMA-DMBOK 2 de que todo dato gobernable debe ser auditable en el tiempo, la base SECOP_DWH adopta cuatro mecanismos articulados que actúan en momentos distintos del ciclo de vida del dato.</w:t>
      </w:r>
    </w:p>
    <w:p w14:paraId="72743108" w14:textId="5268BE03" w:rsidR="00FE26F6" w:rsidRDefault="00AB2DC4" w:rsidP="00990FAA">
      <w:r w:rsidRPr="00AB2DC4">
        <w:t xml:space="preserve"> E</w:t>
      </w:r>
      <w:r>
        <w:t>n el</w:t>
      </w:r>
      <w:r w:rsidRPr="00AB2DC4">
        <w:t xml:space="preserve"> primer mecanismo opera al ingreso del dato a la base: cada fila de staging.secop_ii_procesos </w:t>
      </w:r>
      <w:r>
        <w:t xml:space="preserve"> se acompaña de</w:t>
      </w:r>
      <w:r w:rsidRPr="00AB2DC4">
        <w:t xml:space="preserve"> fecha_ingesta en el instante de su persistencia</w:t>
      </w:r>
      <w:r>
        <w:t xml:space="preserve"> que marca el </w:t>
      </w:r>
      <w:r w:rsidR="008B07F7">
        <w:t>inicio</w:t>
      </w:r>
      <w:r>
        <w:t xml:space="preserve"> del linaje de datos desde la API; e</w:t>
      </w:r>
      <w:r w:rsidRPr="00AB2DC4">
        <w:t>l segundo</w:t>
      </w:r>
      <w:r>
        <w:t xml:space="preserve">, </w:t>
      </w:r>
      <w:r w:rsidRPr="00AB2DC4">
        <w:t xml:space="preserve">opera durante la operación analítica: el script 07_calidad_dama_dmbok.sql </w:t>
      </w:r>
      <w:r>
        <w:t xml:space="preserve">cuyo resultado puede verse </w:t>
      </w:r>
      <w:r w:rsidR="00FE26F6">
        <w:t xml:space="preserve">en </w:t>
      </w:r>
      <w:r w:rsidR="00FE26F6" w:rsidRPr="00FE26F6">
        <w:t>la Imagen 13</w:t>
      </w:r>
      <w:r w:rsidR="00FE26F6">
        <w:t>; e</w:t>
      </w:r>
      <w:r w:rsidRPr="00AB2DC4">
        <w:t>l tercer mecanismo opera en el momento del respaldo: el script 08_backup_y_gobierno.sql</w:t>
      </w:r>
      <w:r w:rsidR="00FE26F6">
        <w:t xml:space="preserve"> para </w:t>
      </w:r>
      <w:r w:rsidRPr="00AB2DC4">
        <w:t xml:space="preserve">confirmar la integridad del .bak resultante, </w:t>
      </w:r>
      <w:r w:rsidR="00FE26F6">
        <w:t>que luego se</w:t>
      </w:r>
      <w:r w:rsidRPr="00AB2DC4">
        <w:t xml:space="preserve"> registra en meta.backups </w:t>
      </w:r>
      <w:r w:rsidR="00FE26F6">
        <w:t>-</w:t>
      </w:r>
      <w:r w:rsidRPr="00AB2DC4">
        <w:t>el tamaño, la duración, el ratio de compresión y el indicador booleano de verificación, conformando así un inventario consultable de cada respaldo generado</w:t>
      </w:r>
      <w:r w:rsidR="00FE26F6">
        <w:t>-; e</w:t>
      </w:r>
      <w:r w:rsidRPr="00AB2DC4">
        <w:t>l cuarto mecanismo opera en el momento del acceso: el script 09_seguridad_rls_ddm.sql despliega Dynamic Data Masking</w:t>
      </w:r>
      <w:r w:rsidR="00FE26F6">
        <w:t>-DDM-</w:t>
      </w:r>
      <w:r w:rsidRPr="00AB2DC4">
        <w:t xml:space="preserve"> sobre cinco columnas con identificadores de personas naturales y una política Row-Level Security</w:t>
      </w:r>
      <w:r w:rsidR="00FE26F6">
        <w:t>-RLS-</w:t>
      </w:r>
      <w:r w:rsidRPr="00AB2DC4">
        <w:t xml:space="preserve"> sobre ind.riesgo_corrupcion que materializa el principio de mínimo privilegio en tres roles (rol_auditor, rol_analista_publico, rol_ciudadano) con visibilidad </w:t>
      </w:r>
      <w:r w:rsidR="00FE26F6">
        <w:t xml:space="preserve">que depende del </w:t>
      </w:r>
      <w:r w:rsidRPr="00AB2DC4">
        <w:t xml:space="preserve">nivel de riesgo, dejando registro de cada </w:t>
      </w:r>
      <w:r w:rsidR="00FE26F6">
        <w:t>operación</w:t>
      </w:r>
      <w:r w:rsidRPr="00AB2DC4">
        <w:t xml:space="preserve"> en meta.audit_seguridad. </w:t>
      </w:r>
    </w:p>
    <w:p w14:paraId="2DA5EE8F" w14:textId="77777777" w:rsidR="00AB2DC4" w:rsidRDefault="00AB2DC4" w:rsidP="00990FAA"/>
    <w:p w14:paraId="6317EE33" w14:textId="7E37618A" w:rsidR="006922D3" w:rsidRDefault="00990FAA" w:rsidP="00990FAA">
      <w:r>
        <w:t>En materia ética y de protección de datos personales, el diccionario de datos clasifica las columnas en cuatro niveles —público, interno, restringido y confidencial— y marca las columnas que identifican personas naturales (nombre y documento del proveedor, funcionario adjudicador, ubicación del proveedor) para enmascaramiento dinámico (DDM) y seguridad a nivel de fila (RLS) cuya configuración se entrega lista para activarse en producción. Se enfatiza que una alerta del índice de riesgo es una señal estadística o normativa que invita a la verificación, y que no constituye evidencia ni juicio sobre la entidad o el proveedor.</w:t>
      </w:r>
    </w:p>
    <w:p w14:paraId="2F6927D2" w14:textId="281A1723" w:rsidR="006922D3" w:rsidRDefault="006922D3" w:rsidP="006922D3">
      <w:r>
        <w:t> </w:t>
      </w:r>
    </w:p>
    <w:p w14:paraId="37DD11D1" w14:textId="39E44402" w:rsidR="0017521D" w:rsidRDefault="0017521D" w:rsidP="0017521D">
      <w:pPr>
        <w:pStyle w:val="Ttulo2"/>
        <w:jc w:val="left"/>
        <w:rPr>
          <w:lang w:val="es-MX"/>
        </w:rPr>
      </w:pPr>
      <w:bookmarkStart w:id="47" w:name="_Toc231670698"/>
      <w:r w:rsidRPr="00E93DBD">
        <w:rPr>
          <w:lang w:val="es-MX"/>
        </w:rPr>
        <w:lastRenderedPageBreak/>
        <w:t xml:space="preserve">FASE </w:t>
      </w:r>
      <w:r>
        <w:rPr>
          <w:lang w:val="es-MX"/>
        </w:rPr>
        <w:t xml:space="preserve">3: </w:t>
      </w:r>
      <w:r w:rsidRPr="00E93DBD">
        <w:rPr>
          <w:lang w:val="es-MX"/>
        </w:rPr>
        <w:t>PROCESAMIENTO</w:t>
      </w:r>
      <w:bookmarkEnd w:id="47"/>
      <w:r>
        <w:rPr>
          <w:lang w:val="es-MX"/>
        </w:rPr>
        <w:t xml:space="preserve"> </w:t>
      </w:r>
    </w:p>
    <w:p w14:paraId="79464801" w14:textId="03565293" w:rsidR="0003376E" w:rsidRDefault="0017521D" w:rsidP="0017521D">
      <w:pPr>
        <w:rPr>
          <w:lang w:val="es-MX"/>
        </w:rPr>
      </w:pPr>
      <w:r w:rsidRPr="0017521D">
        <w:rPr>
          <w:lang w:val="es-MX"/>
        </w:rPr>
        <w:t xml:space="preserve">Esta fase cuantifica las anomalías a partir de </w:t>
      </w:r>
      <w:r w:rsidR="00FE26F6">
        <w:rPr>
          <w:lang w:val="es-MX"/>
        </w:rPr>
        <w:t>siete</w:t>
      </w:r>
      <w:r w:rsidRPr="0017521D">
        <w:rPr>
          <w:lang w:val="es-MX"/>
        </w:rPr>
        <w:t xml:space="preserve"> indicadores basados en banderas rojas documentadas en la literatura de transparencia (Open Contracting Partnership, Banco Mundial, Procuraduría, Contraloría) y combina los resultados en un índice ponderado por proceso.</w:t>
      </w:r>
    </w:p>
    <w:p w14:paraId="198135B8" w14:textId="77777777" w:rsidR="006922D3" w:rsidRDefault="006922D3" w:rsidP="0017521D">
      <w:pPr>
        <w:rPr>
          <w:lang w:val="es-MX"/>
        </w:rPr>
      </w:pPr>
    </w:p>
    <w:p w14:paraId="2E33A60B" w14:textId="0510D5A2" w:rsidR="006922D3" w:rsidRPr="006922D3" w:rsidRDefault="006922D3" w:rsidP="006922D3">
      <w:pPr>
        <w:rPr>
          <w:lang w:val="es-MX"/>
        </w:rPr>
      </w:pPr>
      <w:r w:rsidRPr="006922D3">
        <w:rPr>
          <w:lang w:val="es-MX"/>
        </w:rPr>
        <w:t>ENFOQUE HÍBRIDO DE DETECCIÓN</w:t>
      </w:r>
    </w:p>
    <w:p w14:paraId="6D4CB16F" w14:textId="0E75C7FE" w:rsidR="006922D3" w:rsidRDefault="006922D3" w:rsidP="006922D3">
      <w:pPr>
        <w:rPr>
          <w:lang w:val="es-MX"/>
        </w:rPr>
      </w:pPr>
      <w:r w:rsidRPr="006922D3">
        <w:rPr>
          <w:lang w:val="es-MX"/>
        </w:rPr>
        <w:t>La literatura especializada (Fazekas y Kocsis, 2020; Open Contracting Partnership) recomienda combinar tres familias de técnicas de detección de anomalías: (i) reglas duras, que codifican el conocimiento experto y el cumplimiento normativo en condiciones lógicas auditables; (ii) métodos estadísticos, que asumen una distribución subyacente y marcan como anómalas las observaciones improbables (z-score, MAD, IQR); y (iii) aprendizaje automático, supervisado o no supervisado (Isolation Forest, One-Class SVM, LOF, autoencoders). En contratación pública el enfoque híbrido entre reglas duras y métodos estadísticos resulta el más auditable por veedurías y órganos de control. Este proyecto adopta dicho enfoque combinando nueve reglas con un componente estadístico basado en z-score logarítmico por modalidad.</w:t>
      </w:r>
    </w:p>
    <w:p w14:paraId="3731536C" w14:textId="77777777" w:rsidR="0003376E" w:rsidRDefault="0003376E" w:rsidP="0003376E">
      <w:pPr>
        <w:rPr>
          <w:lang w:val="es-MX"/>
        </w:rPr>
      </w:pPr>
    </w:p>
    <w:p w14:paraId="5A14D06F" w14:textId="71AB4F0F" w:rsidR="0003376E" w:rsidRDefault="0003376E" w:rsidP="00AC2A74">
      <w:r>
        <w:t>INDICADORES DE ALERTA TEMPRANA (RED FLAGS)</w:t>
      </w:r>
    </w:p>
    <w:p w14:paraId="0DCBA389" w14:textId="3E59ECBC" w:rsidR="00DE0536" w:rsidRDefault="0003376E" w:rsidP="00AC2A74">
      <w:r>
        <w:t>La literatura especializada</w:t>
      </w:r>
      <w:r w:rsidR="00D01175">
        <w:t xml:space="preserve"> </w:t>
      </w:r>
      <w:sdt>
        <w:sdtPr>
          <w:id w:val="19058237"/>
          <w:citation/>
        </w:sdtPr>
        <w:sdtContent>
          <w:r w:rsidR="00D01175">
            <w:fldChar w:fldCharType="begin"/>
          </w:r>
          <w:r w:rsidR="00D01175">
            <w:instrText xml:space="preserve"> CITATION Cha09 \l 9226 </w:instrText>
          </w:r>
          <w:r w:rsidR="00D01175">
            <w:fldChar w:fldCharType="separate"/>
          </w:r>
          <w:r w:rsidR="003D3931">
            <w:rPr>
              <w:noProof/>
            </w:rPr>
            <w:t>(Chandola, Banerjee, &amp; Kumar, 2009)</w:t>
          </w:r>
          <w:r w:rsidR="00D01175">
            <w:fldChar w:fldCharType="end"/>
          </w:r>
        </w:sdtContent>
      </w:sdt>
      <w:r>
        <w:t xml:space="preserve"> ha consolidado, en las últimas dos décadas, un conjunto de indicadores objetivos —llamados red flags o banderas rojas— que señalan riesgo elevado de corrupción o ineficiencia en un proceso de contratación. Estos indicadores no constituyen prueba de irregularidad: son señales de patrones estadísticamente improbables o normativamente sospechosos que ameritan revisión adicional. Trabajos fundacionales en este campo son los de </w:t>
      </w:r>
      <w:sdt>
        <w:sdtPr>
          <w:id w:val="1746372637"/>
          <w:citation/>
        </w:sdtPr>
        <w:sdtContent>
          <w:r w:rsidR="00104662">
            <w:fldChar w:fldCharType="begin"/>
          </w:r>
          <w:r w:rsidR="00104662">
            <w:instrText xml:space="preserve">CITATION Faz16 \l 9226 </w:instrText>
          </w:r>
          <w:r w:rsidR="00104662">
            <w:fldChar w:fldCharType="separate"/>
          </w:r>
          <w:r w:rsidR="003D3931">
            <w:rPr>
              <w:noProof/>
            </w:rPr>
            <w:t>(Fazekas, Tóth, &amp; King, 2016)</w:t>
          </w:r>
          <w:r w:rsidR="00104662">
            <w:fldChar w:fldCharType="end"/>
          </w:r>
        </w:sdtContent>
      </w:sdt>
      <w:r w:rsidR="00104662">
        <w:t xml:space="preserve">, </w:t>
      </w:r>
      <w:sdt>
        <w:sdtPr>
          <w:id w:val="-138351687"/>
          <w:citation/>
        </w:sdtPr>
        <w:sdtContent>
          <w:r w:rsidR="00104662">
            <w:fldChar w:fldCharType="begin"/>
          </w:r>
          <w:r w:rsidR="00104662">
            <w:instrText xml:space="preserve"> CITATION Fer17 \l 9226 </w:instrText>
          </w:r>
          <w:r w:rsidR="00104662">
            <w:fldChar w:fldCharType="separate"/>
          </w:r>
          <w:r w:rsidR="003D3931">
            <w:rPr>
              <w:noProof/>
            </w:rPr>
            <w:t>(Ferwerda,, Deleanu, &amp; Unger, 2017)</w:t>
          </w:r>
          <w:r w:rsidR="00104662">
            <w:fldChar w:fldCharType="end"/>
          </w:r>
        </w:sdtContent>
      </w:sdt>
      <w:r w:rsidR="000C4296">
        <w:t xml:space="preserve"> </w:t>
      </w:r>
      <w:sdt>
        <w:sdtPr>
          <w:id w:val="-578986295"/>
          <w:citation/>
        </w:sdtPr>
        <w:sdtContent>
          <w:r w:rsidR="000C4296">
            <w:fldChar w:fldCharType="begin"/>
          </w:r>
          <w:r w:rsidR="000C4296">
            <w:instrText xml:space="preserve"> CITATION OCD16 \l 9226 </w:instrText>
          </w:r>
          <w:r w:rsidR="000C4296">
            <w:fldChar w:fldCharType="separate"/>
          </w:r>
          <w:r w:rsidR="003D3931">
            <w:rPr>
              <w:noProof/>
            </w:rPr>
            <w:t>(OCDE, 2016)</w:t>
          </w:r>
          <w:r w:rsidR="000C4296">
            <w:fldChar w:fldCharType="end"/>
          </w:r>
        </w:sdtContent>
      </w:sdt>
      <w:r w:rsidR="000C4296">
        <w:t xml:space="preserve"> </w:t>
      </w:r>
    </w:p>
    <w:p w14:paraId="1FA21BB4" w14:textId="174E5A20" w:rsidR="0003376E" w:rsidRDefault="0003376E" w:rsidP="00785574">
      <w:r>
        <w:lastRenderedPageBreak/>
        <w:t>La</w:t>
      </w:r>
      <w:r w:rsidR="00D01175">
        <w:t xml:space="preserve"> </w:t>
      </w:r>
      <w:r w:rsidR="000C4296">
        <w:fldChar w:fldCharType="begin"/>
      </w:r>
      <w:r w:rsidR="000C4296">
        <w:instrText xml:space="preserve"> REF _Ref230010213 \h </w:instrText>
      </w:r>
      <w:r w:rsidR="000C4296">
        <w:fldChar w:fldCharType="separate"/>
      </w:r>
      <w:r w:rsidR="003D3931">
        <w:t xml:space="preserve">Tabla </w:t>
      </w:r>
      <w:r w:rsidR="003D3931">
        <w:rPr>
          <w:noProof/>
        </w:rPr>
        <w:t>6</w:t>
      </w:r>
      <w:r w:rsidR="003D3931">
        <w:t xml:space="preserve"> </w:t>
      </w:r>
      <w:r w:rsidR="000C4296">
        <w:fldChar w:fldCharType="end"/>
      </w:r>
      <w:r w:rsidR="000C4296">
        <w:t xml:space="preserve"> </w:t>
      </w:r>
      <w:r>
        <w:t xml:space="preserve">resume los </w:t>
      </w:r>
      <w:r w:rsidR="00DE0536">
        <w:t>siete</w:t>
      </w:r>
      <w:r>
        <w:t xml:space="preserve"> indicadores, su definición funcional y el peso relativo asignado en el índice compuesto de riesgo. La asignación de pesos sigue una lógica de severidad regulatoria</w:t>
      </w:r>
      <w:r w:rsidR="00DE0536">
        <w:t xml:space="preserve"> definida como 1 baj</w:t>
      </w:r>
      <w:r w:rsidR="00785574">
        <w:t>a</w:t>
      </w:r>
      <w:r w:rsidR="00DE0536">
        <w:t>; dos, medi</w:t>
      </w:r>
      <w:r w:rsidR="00785574">
        <w:t>a</w:t>
      </w:r>
      <w:r w:rsidR="00DE0536">
        <w:t xml:space="preserve"> y tres</w:t>
      </w:r>
      <w:r w:rsidR="008B07F7">
        <w:t>,</w:t>
      </w:r>
      <w:r w:rsidR="00DE0536">
        <w:t xml:space="preserve"> alt</w:t>
      </w:r>
      <w:r w:rsidR="00785574">
        <w:t>a</w:t>
      </w:r>
      <w:r w:rsidR="00DE0536">
        <w:t xml:space="preserve">. Los pesos pueden </w:t>
      </w:r>
      <w:r w:rsidR="00785574">
        <w:t>re</w:t>
      </w:r>
      <w:r w:rsidR="00DE0536">
        <w:t xml:space="preserve">calibrarse usando métodos estadísticos pero ese desarrollo técnico está por fuera del alcance de este </w:t>
      </w:r>
      <w:r w:rsidR="00785574">
        <w:t xml:space="preserve">documento y se sigue las recomendaciones de </w:t>
      </w:r>
      <w:r>
        <w:t>la literatura citada.</w:t>
      </w:r>
    </w:p>
    <w:p w14:paraId="7F8D1C95" w14:textId="75D9E8B1" w:rsidR="00785574" w:rsidRDefault="008B07F7" w:rsidP="00785574">
      <w:r>
        <w:t>La consulta de las referencias sugería</w:t>
      </w:r>
      <w:r w:rsidR="00785574">
        <w:t xml:space="preserve"> los siguientes indicadores de anomalías:</w:t>
      </w:r>
    </w:p>
    <w:p w14:paraId="686A3202" w14:textId="48444169" w:rsidR="00785574" w:rsidRDefault="00785574" w:rsidP="00785574">
      <w:pPr>
        <w:pStyle w:val="Prrafodelista"/>
        <w:numPr>
          <w:ilvl w:val="0"/>
          <w:numId w:val="33"/>
        </w:numPr>
      </w:pPr>
      <w:r>
        <w:t xml:space="preserve">ANOM-001 Sobrecosto &gt; 50%. Explorar la idea de ratio= valor_adjudicado​/precio_base y después calibraría con datos históricos. </w:t>
      </w:r>
    </w:p>
    <w:p w14:paraId="4D0D58CF" w14:textId="570C9931" w:rsidR="00785574" w:rsidRDefault="00785574" w:rsidP="00785574">
      <w:pPr>
        <w:pStyle w:val="Prrafodelista"/>
        <w:numPr>
          <w:ilvl w:val="0"/>
          <w:numId w:val="33"/>
        </w:numPr>
      </w:pPr>
      <w:r>
        <w:t>ANOM-002</w:t>
      </w:r>
      <w:r w:rsidR="00861466">
        <w:t xml:space="preserve"> -share </w:t>
      </w:r>
      <w:r w:rsidR="008B07F7">
        <w:t>o</w:t>
      </w:r>
      <w:r w:rsidR="00861466">
        <w:t>-</w:t>
      </w:r>
      <w:r>
        <w:t xml:space="preserve"> Concentración monetaria = MontoProveedor/ MontoEntidad</w:t>
      </w:r>
      <w:r w:rsidR="00861466">
        <w:t xml:space="preserve"> (</w:t>
      </w:r>
      <w:r>
        <w:t>Entidad + Año)</w:t>
      </w:r>
    </w:p>
    <w:p w14:paraId="1414CE20" w14:textId="605E08BD" w:rsidR="00785574" w:rsidRDefault="00785574" w:rsidP="00785574">
      <w:pPr>
        <w:pStyle w:val="Prrafodelista"/>
        <w:numPr>
          <w:ilvl w:val="0"/>
          <w:numId w:val="33"/>
        </w:numPr>
      </w:pPr>
      <w:r>
        <w:t xml:space="preserve">ANOM-003 Único oferente competitiva      </w:t>
      </w:r>
    </w:p>
    <w:p w14:paraId="7D345BB1" w14:textId="4BB4886D" w:rsidR="00785574" w:rsidRDefault="00785574" w:rsidP="00785574">
      <w:pPr>
        <w:pStyle w:val="Prrafodelista"/>
        <w:numPr>
          <w:ilvl w:val="0"/>
          <w:numId w:val="33"/>
        </w:numPr>
      </w:pPr>
      <w:r>
        <w:t>ANOM-004 Concentración proveedor-</w:t>
      </w:r>
      <w:r w:rsidR="008B07F7">
        <w:t>entidad HHI</w:t>
      </w:r>
      <w:r>
        <w:t>. (HHI=∑p_i^2​)</w:t>
      </w:r>
    </w:p>
    <w:p w14:paraId="5CAE8CBC" w14:textId="552259E2" w:rsidR="00785574" w:rsidRDefault="00785574" w:rsidP="00785574">
      <w:pPr>
        <w:pStyle w:val="Prrafodelista"/>
        <w:numPr>
          <w:ilvl w:val="0"/>
          <w:numId w:val="33"/>
        </w:numPr>
      </w:pPr>
      <w:r>
        <w:t xml:space="preserve">ANOM-005 Persistencia proveedor-entidad. Proveedor gana durante </w:t>
      </w:r>
      <w:r w:rsidR="00861466">
        <w:t>n</w:t>
      </w:r>
      <w:r>
        <w:t xml:space="preserve"> años seguidos.</w:t>
      </w:r>
    </w:p>
    <w:p w14:paraId="2F59F6D1" w14:textId="40325560" w:rsidR="00785574" w:rsidRDefault="00785574" w:rsidP="00785574">
      <w:pPr>
        <w:pStyle w:val="Prrafodelista"/>
        <w:numPr>
          <w:ilvl w:val="0"/>
          <w:numId w:val="33"/>
        </w:numPr>
      </w:pPr>
      <w:r>
        <w:t>ANOM-006   Competencia anormalmente baja, No solo: n_oferentes = 1; sino, z_oferentes = (n_oferentes−μ)/</w:t>
      </w:r>
      <w:r w:rsidR="008B07F7">
        <w:t>σ respecto</w:t>
      </w:r>
      <w:r>
        <w:t xml:space="preserve"> a procesos similares. y marcar anomalía cuando: z_oferentes ≤ -2</w:t>
      </w:r>
    </w:p>
    <w:p w14:paraId="295E86B2" w14:textId="77777777" w:rsidR="00785574" w:rsidRDefault="00785574" w:rsidP="00785574">
      <w:pPr>
        <w:pStyle w:val="Prrafodelista"/>
        <w:numPr>
          <w:ilvl w:val="0"/>
          <w:numId w:val="33"/>
        </w:numPr>
      </w:pPr>
      <w:r>
        <w:t xml:space="preserve">ANOM-007 Z-score del tiempo por modalidad + año z:=(log(dias+1)−μ)/σ </w:t>
      </w:r>
    </w:p>
    <w:p w14:paraId="2A621B2E" w14:textId="5AE7796E" w:rsidR="00785574" w:rsidRDefault="00785574" w:rsidP="00785574">
      <w:pPr>
        <w:pStyle w:val="Prrafodelista"/>
        <w:numPr>
          <w:ilvl w:val="0"/>
          <w:numId w:val="33"/>
        </w:numPr>
      </w:pPr>
      <w:r>
        <w:t xml:space="preserve">ANOM-008 Ultracorto &gt; Percentil 90 valor </w:t>
      </w:r>
    </w:p>
    <w:p w14:paraId="50F89615" w14:textId="34C5F129" w:rsidR="00785574" w:rsidRDefault="00785574" w:rsidP="00785574">
      <w:pPr>
        <w:pStyle w:val="Prrafodelista"/>
        <w:numPr>
          <w:ilvl w:val="0"/>
          <w:numId w:val="33"/>
        </w:numPr>
      </w:pPr>
      <w:r>
        <w:t>ANOM-009 Fragmentación Acumulación de contratos cerca de umbrales regulatorios. Ejemplo: Percentil 95- a 99 del límite legal) . Contratos repetidos cuyo valor individual se ubica persistentemente entre el percentil 95 y 99 de los valores inmediatamente inferiores al umbral regulatorio aplicable.</w:t>
      </w:r>
    </w:p>
    <w:p w14:paraId="4ED5F9F9" w14:textId="4A53D1AF" w:rsidR="004A56A6" w:rsidRDefault="00785574" w:rsidP="00AC2A74">
      <w:r w:rsidRPr="00785574">
        <w:t>ANOM-004 (</w:t>
      </w:r>
      <w:r w:rsidR="00861466" w:rsidRPr="00861466">
        <w:t>Índice de Herfindahl-Hirschman</w:t>
      </w:r>
      <w:r w:rsidR="00861466">
        <w:t xml:space="preserve">- </w:t>
      </w:r>
      <w:r w:rsidRPr="00785574">
        <w:t>HHI</w:t>
      </w:r>
      <w:r w:rsidR="00861466">
        <w:t>-</w:t>
      </w:r>
      <w:r w:rsidRPr="00785574">
        <w:t xml:space="preserve"> proveedor-entidad ≥ 0,30) fue eliminado porque marcaba el 89 % del universo de procesos: el umbral antitrust 0,30 fue diseñado para mercados abiertos con miles de compradores y resulta inaplicable a contratación pública colombiana, donde las entidades públicas operan estructuralmente con carteras concentradas </w:t>
      </w:r>
      <w:r w:rsidR="00861466">
        <w:t>en un par de</w:t>
      </w:r>
      <w:r w:rsidRPr="00785574">
        <w:t xml:space="preserve"> proveedores recurrentes (papelería, aseo, vigilancia, asesoría jurídica), produciendo HHI alto como comportamiento normal y no como señal anómala. </w:t>
      </w:r>
      <w:r w:rsidR="00861466">
        <w:br/>
      </w:r>
      <w:r w:rsidR="00861466">
        <w:lastRenderedPageBreak/>
        <w:br/>
      </w:r>
      <w:r w:rsidRPr="00785574">
        <w:t>ANOM-006 (z-score de número de oferentes ≤ -2) fue eliminado porque no produjo una sola alerta en dos calibraciones sucesivas: el 99,15 % de los procesos en modalidad competitiva del API SECOP II reporta cero oferentes (limitación de fuente confirmada por la métrica de calidad de Consistencia con 730.637 casos sobre 736.889), lo que anula la media y la desviación estándar requeridas por el cálculo del z-score, dejando el indicador inviable hasta que Colombia Compra Eficiente corrija la captura del campo conteo_de_respuestas_a_ofertas.</w:t>
      </w:r>
      <w:r w:rsidR="004A56A6">
        <w:br/>
      </w:r>
      <w:r w:rsidR="004A56A6">
        <w:br/>
        <w:t xml:space="preserve">En la </w:t>
      </w:r>
      <w:r w:rsidR="004A56A6" w:rsidRPr="004A56A6">
        <w:t>ANOM-005 (Persistencia) fue deduplicada porque la regla original marcaba todos los procesos del par entidad-proveedor que llevara tres años consecutivos adjudicado, generando hasta 150 alertas por un único fenómeno estructural (un par persistente con 50 procesos por año durante tres años) y concentrando el 88 % del total de alertas del sistema en la</w:t>
      </w:r>
      <w:r w:rsidR="004A56A6">
        <w:t xml:space="preserve"> primer </w:t>
      </w:r>
      <w:r w:rsidR="004A56A6" w:rsidRPr="004A56A6">
        <w:t>calibración, lo que sesgaba el ranking hacia entidades con muchos procesos sin que ello reflejara mayor riesgo</w:t>
      </w:r>
      <w:r w:rsidR="004A56A6">
        <w:t xml:space="preserve"> o una </w:t>
      </w:r>
      <w:r w:rsidR="00B6766B">
        <w:t>anomalía</w:t>
      </w:r>
      <w:r w:rsidR="004A56A6">
        <w:t xml:space="preserve"> severa</w:t>
      </w:r>
      <w:r w:rsidR="004A56A6" w:rsidRPr="004A56A6">
        <w:t xml:space="preserve">. </w:t>
      </w:r>
      <w:r w:rsidR="008B07F7" w:rsidRPr="004A56A6">
        <w:t xml:space="preserve">La </w:t>
      </w:r>
      <w:r w:rsidR="008B07F7">
        <w:t>segunda</w:t>
      </w:r>
      <w:r w:rsidR="004A56A6">
        <w:t xml:space="preserve"> </w:t>
      </w:r>
      <w:r w:rsidR="008B07F7" w:rsidRPr="004A56A6">
        <w:t>calibración reformuló</w:t>
      </w:r>
      <w:r w:rsidR="004A56A6" w:rsidRPr="004A56A6">
        <w:t xml:space="preserve"> la vista</w:t>
      </w:r>
      <w:r w:rsidR="004A56A6">
        <w:t xml:space="preserve"> que </w:t>
      </w:r>
      <w:r w:rsidR="00B6766B">
        <w:t xml:space="preserve">seleccionara únicamente el registro con el valor adjudicado </w:t>
      </w:r>
      <w:r w:rsidR="004A56A6" w:rsidRPr="004A56A6">
        <w:t>para marcar un único proceso representativo por par-año (el de mayor valor adjudicado), reduciendo el conteo de 188.550 a 17.872 alertas (caída del 90,5 %) sin perder la señal estructural del fenómeno, que reside en el vínculo persistente del par y no en cada uno de sus procesos individuales.</w:t>
      </w:r>
    </w:p>
    <w:p w14:paraId="395AB98D" w14:textId="77777777" w:rsidR="00B6766B" w:rsidRDefault="00B6766B" w:rsidP="00AC2A74"/>
    <w:p w14:paraId="75BD02D8" w14:textId="0996BDBB" w:rsidR="004A56A6" w:rsidRDefault="00B6766B" w:rsidP="00AC2A74">
      <w:r>
        <w:t xml:space="preserve">La </w:t>
      </w:r>
      <w:r w:rsidRPr="00B6766B">
        <w:t xml:space="preserve">ANOM-007 combina cinco decisiones técnicas que aplican rigor estadístico al fenómeno temporal de las adjudicaciones. Primero, se emplea la transformación logarítmica porque la distribución </w:t>
      </w:r>
      <w:r w:rsidR="006B6798">
        <w:t>empírica</w:t>
      </w:r>
      <w:r w:rsidRPr="00B6766B">
        <w:t xml:space="preserve"> de días_pub_adj </w:t>
      </w:r>
      <w:r>
        <w:t xml:space="preserve">dada las modalidades de contratación tiene duración en días muy </w:t>
      </w:r>
      <w:r w:rsidR="006B6798">
        <w:t>diferenciados</w:t>
      </w:r>
      <w:r>
        <w:t xml:space="preserve"> desde unos </w:t>
      </w:r>
      <w:r w:rsidR="006B6798">
        <w:t>pocos</w:t>
      </w:r>
      <w:r>
        <w:t xml:space="preserve"> días </w:t>
      </w:r>
      <w:r w:rsidR="006B6798">
        <w:t>hasta</w:t>
      </w:r>
      <w:r>
        <w:t xml:space="preserve"> cientos de meses, luego ese </w:t>
      </w:r>
      <w:r w:rsidRPr="00B6766B">
        <w:t>sesgo asimétrico invalidaría cualquier z-score</w:t>
      </w:r>
      <w:r w:rsidR="006B6798">
        <w:t xml:space="preserve"> (medida estadística que muestra a cuantas desviaciones estándar (letra sigma: σ) se encuentra un datos respecto al promedio (μ) y si, por regla, el valor está por encima -o debajo- de </w:t>
      </w:r>
      <w:r w:rsidR="006B6798" w:rsidRPr="00B6766B">
        <w:t>3-sigma</w:t>
      </w:r>
      <w:r w:rsidR="006B6798">
        <w:t xml:space="preserve"> (</w:t>
      </w:r>
      <w:r w:rsidR="006B6798" w:rsidRPr="00B6766B">
        <w:t xml:space="preserve">99,73 % </w:t>
      </w:r>
      <w:r w:rsidR="006B6798">
        <w:t xml:space="preserve"> de los datos</w:t>
      </w:r>
      <w:r w:rsidR="00F85659">
        <w:t xml:space="preserve"> -que lo ubica en el Percentil 99 </w:t>
      </w:r>
      <w:r w:rsidR="008B07F7">
        <w:t>o</w:t>
      </w:r>
      <w:r w:rsidR="00F85659">
        <w:t xml:space="preserve"> P99</w:t>
      </w:r>
      <w:r w:rsidR="006B6798">
        <w:t>)  se considera anormal</w:t>
      </w:r>
      <w:r w:rsidR="00F85659">
        <w:t xml:space="preserve"> </w:t>
      </w:r>
      <w:sdt>
        <w:sdtPr>
          <w:id w:val="1645773144"/>
          <w:citation/>
        </w:sdtPr>
        <w:sdtContent>
          <w:r w:rsidR="00F85659">
            <w:fldChar w:fldCharType="begin"/>
          </w:r>
          <w:r w:rsidR="00F85659">
            <w:instrText xml:space="preserve"> CITATION Wal25 \l 9226 </w:instrText>
          </w:r>
          <w:r w:rsidR="00F85659">
            <w:fldChar w:fldCharType="separate"/>
          </w:r>
          <w:r w:rsidR="003D3931">
            <w:rPr>
              <w:noProof/>
            </w:rPr>
            <w:t>(Wall Street Prep, 2025)</w:t>
          </w:r>
          <w:r w:rsidR="00F85659">
            <w:fldChar w:fldCharType="end"/>
          </w:r>
        </w:sdtContent>
      </w:sdt>
      <w:r w:rsidR="006B6798">
        <w:t xml:space="preserve">. </w:t>
      </w:r>
      <w:r w:rsidRPr="00B6766B">
        <w:t xml:space="preserve">Segundo, se suma +1 antes del logaritmo porque existen procesos legítimos de cero días (adjudicación el mismo </w:t>
      </w:r>
      <w:r w:rsidRPr="00B6766B">
        <w:lastRenderedPageBreak/>
        <w:t xml:space="preserve">día de la publicación) y log(0) es indefinido; el desplazamiento +1 resuelve la </w:t>
      </w:r>
      <w:r w:rsidR="008B07F7" w:rsidRPr="00B6766B">
        <w:t>indefinición</w:t>
      </w:r>
      <w:r w:rsidRPr="00B6766B">
        <w:t xml:space="preserve"> sin distorsionar la escala porque log(1) = 0 actúa como nuevo origen. Tercero, se calcula como z-score y no como umbral absoluto porque traduce los días a la unidad estandarizada "cuántas desviaciones estándar se aleja un proceso de la media de su grupo", lo que permite comparar procesos heterogéneos sin imponer un umbral arbitrario sobre los días brutos. Cuarto, se fija |z| ≥ 3 porque bajo distribución normal estándar el 99,73 % de las observaciones cae en el intervalo [-3, +3] y solamente el 0,27 % restante constituye la cola atípica esperable por azar, alineándose con la regla 3-sigma y con el criterio de discriminación cuantitativa declarado en el proyecto. Quinto, la agrupación por modalidad y año es indispensable porque cada modalidad de contratación tiene tiempos típicos distintos (una Licitación Pública demora 30-60 días, una Contratación Directa apenas 5-10) y la temporalidad evoluciona con las reformas regulatorias, de modo que comparar duraciones sin estratificar por estas dos variables produciría falsos positivos en modalidades naturalmente rápidas y falsos negativos en las naturalmente lentas. La combinación de las cinco decisiones produce un indicador estadísticamente robusto, simétrico bilateralmente (detecta tanto procesos hiperacelerados como dilatados sospechosos) y comparable entre contextos institucionales heterogéneos.</w:t>
      </w:r>
      <w:r w:rsidR="00C35EF9">
        <w:t xml:space="preserve"> </w:t>
      </w:r>
      <w:r>
        <w:t>Así pues</w:t>
      </w:r>
      <w:r w:rsidR="004A56A6">
        <w:t xml:space="preserve">, luego de la </w:t>
      </w:r>
      <w:r>
        <w:t>re</w:t>
      </w:r>
      <w:r w:rsidR="004A56A6">
        <w:t xml:space="preserve">calibración, se eliminaron esos indicadores de anomalías y se dejaron los que se observan en la </w:t>
      </w:r>
      <w:r w:rsidR="004A56A6">
        <w:fldChar w:fldCharType="begin"/>
      </w:r>
      <w:r w:rsidR="004A56A6">
        <w:instrText xml:space="preserve"> REF _Ref230010213 \h </w:instrText>
      </w:r>
      <w:r w:rsidR="004A56A6">
        <w:fldChar w:fldCharType="separate"/>
      </w:r>
      <w:r w:rsidR="003D3931">
        <w:t xml:space="preserve">Tabla </w:t>
      </w:r>
      <w:r w:rsidR="003D3931">
        <w:rPr>
          <w:noProof/>
        </w:rPr>
        <w:t>6</w:t>
      </w:r>
      <w:r w:rsidR="003D3931">
        <w:t xml:space="preserve"> </w:t>
      </w:r>
      <w:r w:rsidR="004A56A6">
        <w:fldChar w:fldCharType="end"/>
      </w:r>
      <w:r w:rsidR="00C35EF9">
        <w:t xml:space="preserve">que condensa los propuestos por la literatura y dan muestra de la </w:t>
      </w:r>
      <w:r w:rsidR="00C35EF9" w:rsidRPr="00C35EF9">
        <w:t>trazabilidad metodológica</w:t>
      </w:r>
      <w:r w:rsidR="00C35EF9">
        <w:t xml:space="preserve"> implementada.</w:t>
      </w:r>
    </w:p>
    <w:p w14:paraId="3E181ECC" w14:textId="77777777" w:rsidR="00B6766B" w:rsidRDefault="00B6766B" w:rsidP="00AC2A74"/>
    <w:p w14:paraId="6F7FA974" w14:textId="5018C527" w:rsidR="00FE03A6" w:rsidRDefault="00FE03A6" w:rsidP="00CE2A7B">
      <w:pPr>
        <w:pStyle w:val="Descripcin"/>
        <w:keepNext/>
        <w:jc w:val="center"/>
      </w:pPr>
      <w:bookmarkStart w:id="48" w:name="_Ref230010213"/>
      <w:bookmarkStart w:id="49" w:name="_Toc231662205"/>
      <w:r>
        <w:t xml:space="preserve">Tabla </w:t>
      </w:r>
      <w:fldSimple w:instr=" SEQ Tabla \* ARABIC ">
        <w:r w:rsidR="003D3931">
          <w:rPr>
            <w:noProof/>
          </w:rPr>
          <w:t>6</w:t>
        </w:r>
      </w:fldSimple>
      <w:r>
        <w:t xml:space="preserve"> </w:t>
      </w:r>
      <w:r w:rsidRPr="00442447">
        <w:t>Indicadores red flag operacionalizados en el proyecto.</w:t>
      </w:r>
      <w:bookmarkEnd w:id="48"/>
      <w:bookmarkEnd w:id="49"/>
    </w:p>
    <w:tbl>
      <w:tblPr>
        <w:tblStyle w:val="Tabladelista3-nfasis4"/>
        <w:tblW w:w="0" w:type="auto"/>
        <w:tblLook w:val="04A0" w:firstRow="1" w:lastRow="0" w:firstColumn="1" w:lastColumn="0" w:noHBand="0" w:noVBand="1"/>
      </w:tblPr>
      <w:tblGrid>
        <w:gridCol w:w="1985"/>
        <w:gridCol w:w="3680"/>
        <w:gridCol w:w="931"/>
        <w:gridCol w:w="102"/>
        <w:gridCol w:w="2132"/>
      </w:tblGrid>
      <w:tr w:rsidR="0003376E" w:rsidRPr="001C4EBF" w14:paraId="4619CB79" w14:textId="77777777" w:rsidTr="00F85659">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985" w:type="dxa"/>
            <w:vAlign w:val="center"/>
          </w:tcPr>
          <w:p w14:paraId="096C1640" w14:textId="16F39843" w:rsidR="0003376E" w:rsidRPr="001C4EBF" w:rsidRDefault="00DE0536" w:rsidP="000C4296">
            <w:pPr>
              <w:jc w:val="center"/>
              <w:rPr>
                <w:sz w:val="20"/>
                <w:szCs w:val="20"/>
              </w:rPr>
            </w:pPr>
            <w:r w:rsidRPr="00DE0536">
              <w:rPr>
                <w:sz w:val="20"/>
                <w:szCs w:val="20"/>
              </w:rPr>
              <w:t>Código</w:t>
            </w:r>
            <w:r>
              <w:rPr>
                <w:sz w:val="20"/>
                <w:szCs w:val="20"/>
              </w:rPr>
              <w:t xml:space="preserve"> y nombre </w:t>
            </w:r>
            <w:r w:rsidR="008B07F7">
              <w:rPr>
                <w:sz w:val="20"/>
                <w:szCs w:val="20"/>
              </w:rPr>
              <w:t>del Indicador</w:t>
            </w:r>
          </w:p>
        </w:tc>
        <w:tc>
          <w:tcPr>
            <w:tcW w:w="3680" w:type="dxa"/>
            <w:vAlign w:val="center"/>
          </w:tcPr>
          <w:p w14:paraId="129E4462" w14:textId="5A01F5C8" w:rsidR="0003376E" w:rsidRPr="001C4EBF" w:rsidRDefault="00DE0536" w:rsidP="000C4296">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w:t>
            </w:r>
            <w:r w:rsidRPr="00DE0536">
              <w:rPr>
                <w:sz w:val="20"/>
                <w:szCs w:val="20"/>
              </w:rPr>
              <w:t>efinición operativa y vista SQL</w:t>
            </w:r>
          </w:p>
        </w:tc>
        <w:tc>
          <w:tcPr>
            <w:tcW w:w="1033" w:type="dxa"/>
            <w:gridSpan w:val="2"/>
            <w:vAlign w:val="center"/>
          </w:tcPr>
          <w:p w14:paraId="5CB220BE" w14:textId="77777777" w:rsidR="0003376E" w:rsidRPr="001C4EBF" w:rsidRDefault="0003376E" w:rsidP="000C4296">
            <w:pPr>
              <w:jc w:val="center"/>
              <w:cnfStyle w:val="100000000000" w:firstRow="1" w:lastRow="0" w:firstColumn="0" w:lastColumn="0" w:oddVBand="0" w:evenVBand="0" w:oddHBand="0" w:evenHBand="0" w:firstRowFirstColumn="0" w:firstRowLastColumn="0" w:lastRowFirstColumn="0" w:lastRowLastColumn="0"/>
              <w:rPr>
                <w:sz w:val="20"/>
                <w:szCs w:val="20"/>
              </w:rPr>
            </w:pPr>
            <w:r w:rsidRPr="001C4EBF">
              <w:rPr>
                <w:sz w:val="20"/>
                <w:szCs w:val="20"/>
              </w:rPr>
              <w:t>Peso</w:t>
            </w:r>
          </w:p>
        </w:tc>
        <w:tc>
          <w:tcPr>
            <w:tcW w:w="2132" w:type="dxa"/>
            <w:vAlign w:val="center"/>
          </w:tcPr>
          <w:p w14:paraId="389EFB41" w14:textId="77777777" w:rsidR="0003376E" w:rsidRPr="001C4EBF" w:rsidRDefault="0003376E" w:rsidP="000C4296">
            <w:pPr>
              <w:jc w:val="center"/>
              <w:cnfStyle w:val="100000000000" w:firstRow="1" w:lastRow="0" w:firstColumn="0" w:lastColumn="0" w:oddVBand="0" w:evenVBand="0" w:oddHBand="0" w:evenHBand="0" w:firstRowFirstColumn="0" w:firstRowLastColumn="0" w:lastRowFirstColumn="0" w:lastRowLastColumn="0"/>
              <w:rPr>
                <w:sz w:val="20"/>
                <w:szCs w:val="20"/>
              </w:rPr>
            </w:pPr>
            <w:r w:rsidRPr="001C4EBF">
              <w:rPr>
                <w:sz w:val="20"/>
                <w:szCs w:val="20"/>
              </w:rPr>
              <w:t>Fuente teórica</w:t>
            </w:r>
          </w:p>
        </w:tc>
      </w:tr>
      <w:tr w:rsidR="00DE0536" w:rsidRPr="00DE0536" w14:paraId="7A916120" w14:textId="77777777" w:rsidTr="00F856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69FB925" w14:textId="49C24167" w:rsidR="00DE0536" w:rsidRPr="001C4EBF" w:rsidRDefault="00DE0536" w:rsidP="00DE0536">
            <w:pPr>
              <w:jc w:val="center"/>
              <w:rPr>
                <w:sz w:val="20"/>
                <w:szCs w:val="20"/>
              </w:rPr>
            </w:pPr>
            <w:r w:rsidRPr="002B5B08">
              <w:rPr>
                <w:sz w:val="20"/>
                <w:szCs w:val="20"/>
              </w:rPr>
              <w:t>ANOM-001: Sobrecosto</w:t>
            </w:r>
          </w:p>
        </w:tc>
        <w:tc>
          <w:tcPr>
            <w:tcW w:w="3680" w:type="dxa"/>
            <w:vAlign w:val="center"/>
          </w:tcPr>
          <w:p w14:paraId="188EB8A1" w14:textId="058B886B" w:rsidR="00DE0536" w:rsidRPr="001C4EBF" w:rsidRDefault="00DE0536" w:rsidP="00DE0536">
            <w:pPr>
              <w:jc w:val="center"/>
              <w:cnfStyle w:val="000000100000" w:firstRow="0" w:lastRow="0" w:firstColumn="0" w:lastColumn="0" w:oddVBand="0" w:evenVBand="0" w:oddHBand="1" w:evenHBand="0" w:firstRowFirstColumn="0" w:firstRowLastColumn="0" w:lastRowFirstColumn="0" w:lastRowLastColumn="0"/>
              <w:rPr>
                <w:sz w:val="20"/>
                <w:szCs w:val="20"/>
              </w:rPr>
            </w:pPr>
            <w:r w:rsidRPr="00DE0536">
              <w:rPr>
                <w:sz w:val="20"/>
                <w:szCs w:val="20"/>
              </w:rPr>
              <w:t xml:space="preserve">ratio </w:t>
            </w:r>
            <w:r w:rsidR="004A56A6">
              <w:rPr>
                <w:sz w:val="20"/>
                <w:szCs w:val="20"/>
              </w:rPr>
              <w:t xml:space="preserve">= </w:t>
            </w:r>
            <w:r w:rsidRPr="00DE0536">
              <w:rPr>
                <w:sz w:val="20"/>
                <w:szCs w:val="20"/>
              </w:rPr>
              <w:t>valor_adjudicado / precio_base &gt; 1,5 (sobrecosto &gt; 50%). Vista: vw_anom_001_sobrecosto</w:t>
            </w:r>
          </w:p>
        </w:tc>
        <w:tc>
          <w:tcPr>
            <w:tcW w:w="1033" w:type="dxa"/>
            <w:gridSpan w:val="2"/>
            <w:vAlign w:val="center"/>
          </w:tcPr>
          <w:p w14:paraId="364DB974" w14:textId="77777777" w:rsidR="00DE0536" w:rsidRPr="001C4EBF" w:rsidRDefault="00DE0536" w:rsidP="00DE0536">
            <w:pPr>
              <w:jc w:val="center"/>
              <w:cnfStyle w:val="000000100000" w:firstRow="0" w:lastRow="0" w:firstColumn="0" w:lastColumn="0" w:oddVBand="0" w:evenVBand="0" w:oddHBand="1" w:evenHBand="0" w:firstRowFirstColumn="0" w:firstRowLastColumn="0" w:lastRowFirstColumn="0" w:lastRowLastColumn="0"/>
              <w:rPr>
                <w:sz w:val="20"/>
                <w:szCs w:val="20"/>
              </w:rPr>
            </w:pPr>
            <w:r w:rsidRPr="001C4EBF">
              <w:rPr>
                <w:sz w:val="20"/>
                <w:szCs w:val="20"/>
              </w:rPr>
              <w:t>3</w:t>
            </w:r>
          </w:p>
        </w:tc>
        <w:tc>
          <w:tcPr>
            <w:tcW w:w="2132" w:type="dxa"/>
            <w:vAlign w:val="center"/>
          </w:tcPr>
          <w:p w14:paraId="5ED05D1F" w14:textId="176AD021" w:rsidR="00DE0536" w:rsidRPr="00DE0536" w:rsidRDefault="00000000" w:rsidP="00DE053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sdt>
              <w:sdtPr>
                <w:rPr>
                  <w:sz w:val="20"/>
                  <w:szCs w:val="20"/>
                </w:rPr>
                <w:id w:val="-1913004573"/>
                <w:citation/>
              </w:sdtPr>
              <w:sdtContent>
                <w:r w:rsidR="00DE0536">
                  <w:rPr>
                    <w:sz w:val="20"/>
                    <w:szCs w:val="20"/>
                  </w:rPr>
                  <w:fldChar w:fldCharType="begin"/>
                </w:r>
                <w:r w:rsidR="00DE0536" w:rsidRPr="00DE0536">
                  <w:rPr>
                    <w:sz w:val="20"/>
                    <w:szCs w:val="20"/>
                    <w:lang w:val="en-US"/>
                  </w:rPr>
                  <w:instrText xml:space="preserve"> CITATION OCD16 \l 9226 </w:instrText>
                </w:r>
                <w:r w:rsidR="00DE0536">
                  <w:rPr>
                    <w:sz w:val="20"/>
                    <w:szCs w:val="20"/>
                  </w:rPr>
                  <w:fldChar w:fldCharType="separate"/>
                </w:r>
                <w:r w:rsidR="003D3931" w:rsidRPr="003D3931">
                  <w:rPr>
                    <w:noProof/>
                    <w:sz w:val="20"/>
                    <w:szCs w:val="20"/>
                    <w:lang w:val="en-US"/>
                  </w:rPr>
                  <w:t>(OCDE, 2016)</w:t>
                </w:r>
                <w:r w:rsidR="00DE0536">
                  <w:rPr>
                    <w:sz w:val="20"/>
                    <w:szCs w:val="20"/>
                  </w:rPr>
                  <w:fldChar w:fldCharType="end"/>
                </w:r>
              </w:sdtContent>
            </w:sdt>
            <w:r w:rsidR="00DE0536" w:rsidRPr="00DE0536">
              <w:rPr>
                <w:sz w:val="20"/>
                <w:szCs w:val="20"/>
                <w:lang w:val="en-US"/>
              </w:rPr>
              <w:t xml:space="preserve"> </w:t>
            </w:r>
            <w:sdt>
              <w:sdtPr>
                <w:rPr>
                  <w:sz w:val="20"/>
                  <w:szCs w:val="20"/>
                </w:rPr>
                <w:id w:val="-791738309"/>
                <w:citation/>
              </w:sdtPr>
              <w:sdtContent>
                <w:r w:rsidR="00DE0536">
                  <w:rPr>
                    <w:sz w:val="20"/>
                    <w:szCs w:val="20"/>
                  </w:rPr>
                  <w:fldChar w:fldCharType="begin"/>
                </w:r>
                <w:r w:rsidR="00DE0536" w:rsidRPr="00DE0536">
                  <w:rPr>
                    <w:sz w:val="20"/>
                    <w:szCs w:val="20"/>
                    <w:lang w:val="en-US"/>
                  </w:rPr>
                  <w:instrText xml:space="preserve"> CITATION Faz16 \l 9226 </w:instrText>
                </w:r>
                <w:r w:rsidR="00DE0536">
                  <w:rPr>
                    <w:sz w:val="20"/>
                    <w:szCs w:val="20"/>
                  </w:rPr>
                  <w:fldChar w:fldCharType="separate"/>
                </w:r>
                <w:r w:rsidR="003D3931" w:rsidRPr="003D3931">
                  <w:rPr>
                    <w:noProof/>
                    <w:sz w:val="20"/>
                    <w:szCs w:val="20"/>
                    <w:lang w:val="en-US"/>
                  </w:rPr>
                  <w:t>(Fazekas, Tóth, &amp; King, 2016)</w:t>
                </w:r>
                <w:r w:rsidR="00DE0536">
                  <w:rPr>
                    <w:sz w:val="20"/>
                    <w:szCs w:val="20"/>
                  </w:rPr>
                  <w:fldChar w:fldCharType="end"/>
                </w:r>
              </w:sdtContent>
            </w:sdt>
            <w:r w:rsidR="00DE0536" w:rsidRPr="00DE0536">
              <w:rPr>
                <w:sz w:val="20"/>
                <w:szCs w:val="20"/>
                <w:lang w:val="en-US"/>
              </w:rPr>
              <w:t xml:space="preserve">, </w:t>
            </w:r>
            <w:r w:rsidR="00DE0536" w:rsidRPr="00DE0536">
              <w:rPr>
                <w:sz w:val="20"/>
                <w:szCs w:val="20"/>
                <w:lang w:val="en-US"/>
              </w:rPr>
              <w:br/>
              <w:t>L</w:t>
            </w:r>
            <w:r w:rsidR="00DE0536">
              <w:rPr>
                <w:sz w:val="20"/>
                <w:szCs w:val="20"/>
                <w:lang w:val="en-US"/>
              </w:rPr>
              <w:t>ey 80 de 1993</w:t>
            </w:r>
          </w:p>
        </w:tc>
      </w:tr>
      <w:tr w:rsidR="00785574" w:rsidRPr="001C4EBF" w14:paraId="17E62355" w14:textId="77777777" w:rsidTr="00F85659">
        <w:tc>
          <w:tcPr>
            <w:cnfStyle w:val="001000000000" w:firstRow="0" w:lastRow="0" w:firstColumn="1" w:lastColumn="0" w:oddVBand="0" w:evenVBand="0" w:oddHBand="0" w:evenHBand="0" w:firstRowFirstColumn="0" w:firstRowLastColumn="0" w:lastRowFirstColumn="0" w:lastRowLastColumn="0"/>
            <w:tcW w:w="1985" w:type="dxa"/>
          </w:tcPr>
          <w:p w14:paraId="3647F3EC" w14:textId="204933EF" w:rsidR="00785574" w:rsidRPr="001C4EBF" w:rsidRDefault="00785574" w:rsidP="00785574">
            <w:pPr>
              <w:jc w:val="center"/>
              <w:rPr>
                <w:sz w:val="20"/>
                <w:szCs w:val="20"/>
              </w:rPr>
            </w:pPr>
            <w:r w:rsidRPr="002B5B08">
              <w:rPr>
                <w:sz w:val="20"/>
                <w:szCs w:val="20"/>
              </w:rPr>
              <w:lastRenderedPageBreak/>
              <w:t>ANOM-00</w:t>
            </w:r>
            <w:r w:rsidR="004A56A6">
              <w:rPr>
                <w:sz w:val="20"/>
                <w:szCs w:val="20"/>
              </w:rPr>
              <w:t>2</w:t>
            </w:r>
            <w:r w:rsidRPr="002B5B08">
              <w:rPr>
                <w:sz w:val="20"/>
                <w:szCs w:val="20"/>
              </w:rPr>
              <w:t xml:space="preserve">: </w:t>
            </w:r>
            <w:r w:rsidR="004A56A6" w:rsidRPr="004A56A6">
              <w:rPr>
                <w:sz w:val="20"/>
                <w:szCs w:val="20"/>
              </w:rPr>
              <w:t>Concentración monetaria</w:t>
            </w:r>
          </w:p>
        </w:tc>
        <w:tc>
          <w:tcPr>
            <w:tcW w:w="3680" w:type="dxa"/>
            <w:vAlign w:val="center"/>
          </w:tcPr>
          <w:p w14:paraId="016582C6" w14:textId="0A21B134" w:rsidR="00785574" w:rsidRPr="001C4EBF" w:rsidRDefault="00785574" w:rsidP="00785574">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6FFB">
              <w:rPr>
                <w:sz w:val="20"/>
              </w:rPr>
              <w:t>Concentración monetaria</w:t>
            </w:r>
            <w:r w:rsidR="004A56A6">
              <w:rPr>
                <w:sz w:val="20"/>
              </w:rPr>
              <w:t xml:space="preserve"> </w:t>
            </w:r>
            <w:r w:rsidRPr="00086FFB">
              <w:rPr>
                <w:sz w:val="20"/>
              </w:rPr>
              <w:t>:</w:t>
            </w:r>
            <w:r w:rsidR="004A56A6">
              <w:rPr>
                <w:sz w:val="20"/>
              </w:rPr>
              <w:t xml:space="preserve">= </w:t>
            </w:r>
            <w:r w:rsidRPr="00086FFB">
              <w:rPr>
                <w:sz w:val="20"/>
              </w:rPr>
              <w:t>monto_proveedor / monto_total_entidad por entidad-año ≥ 0,50. Vista: vw_anom_002_share_monetario</w:t>
            </w:r>
          </w:p>
        </w:tc>
        <w:tc>
          <w:tcPr>
            <w:tcW w:w="1033" w:type="dxa"/>
            <w:gridSpan w:val="2"/>
            <w:vAlign w:val="center"/>
          </w:tcPr>
          <w:p w14:paraId="2E5697D5" w14:textId="37668FC8" w:rsidR="00785574" w:rsidRPr="001C4EBF" w:rsidRDefault="00785574" w:rsidP="00785574">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6FFB">
              <w:rPr>
                <w:sz w:val="20"/>
              </w:rPr>
              <w:t>3</w:t>
            </w:r>
          </w:p>
        </w:tc>
        <w:tc>
          <w:tcPr>
            <w:tcW w:w="2132" w:type="dxa"/>
            <w:vAlign w:val="center"/>
          </w:tcPr>
          <w:p w14:paraId="4B0B9F2B" w14:textId="4CED57AC" w:rsidR="00785574" w:rsidRPr="001C4EBF" w:rsidRDefault="00000000" w:rsidP="00785574">
            <w:pPr>
              <w:jc w:val="center"/>
              <w:cnfStyle w:val="000000000000" w:firstRow="0" w:lastRow="0" w:firstColumn="0" w:lastColumn="0" w:oddVBand="0" w:evenVBand="0" w:oddHBand="0" w:evenHBand="0" w:firstRowFirstColumn="0" w:firstRowLastColumn="0" w:lastRowFirstColumn="0" w:lastRowLastColumn="0"/>
              <w:rPr>
                <w:sz w:val="20"/>
                <w:szCs w:val="20"/>
              </w:rPr>
            </w:pPr>
            <w:sdt>
              <w:sdtPr>
                <w:rPr>
                  <w:sz w:val="20"/>
                  <w:szCs w:val="20"/>
                </w:rPr>
                <w:id w:val="-1127926261"/>
                <w:citation/>
              </w:sdtPr>
              <w:sdtContent>
                <w:r w:rsidR="004A56A6">
                  <w:rPr>
                    <w:sz w:val="20"/>
                    <w:szCs w:val="20"/>
                  </w:rPr>
                  <w:fldChar w:fldCharType="begin"/>
                </w:r>
                <w:r w:rsidR="004A56A6">
                  <w:rPr>
                    <w:sz w:val="20"/>
                    <w:szCs w:val="20"/>
                  </w:rPr>
                  <w:instrText xml:space="preserve"> CITATION OCD16 \l 9226 </w:instrText>
                </w:r>
                <w:r w:rsidR="004A56A6">
                  <w:rPr>
                    <w:sz w:val="20"/>
                    <w:szCs w:val="20"/>
                  </w:rPr>
                  <w:fldChar w:fldCharType="separate"/>
                </w:r>
                <w:r w:rsidR="003D3931" w:rsidRPr="003D3931">
                  <w:rPr>
                    <w:noProof/>
                    <w:sz w:val="20"/>
                    <w:szCs w:val="20"/>
                  </w:rPr>
                  <w:t>(OCDE, 2016)</w:t>
                </w:r>
                <w:r w:rsidR="004A56A6">
                  <w:rPr>
                    <w:sz w:val="20"/>
                    <w:szCs w:val="20"/>
                  </w:rPr>
                  <w:fldChar w:fldCharType="end"/>
                </w:r>
              </w:sdtContent>
            </w:sdt>
            <w:r w:rsidR="004A56A6">
              <w:rPr>
                <w:sz w:val="20"/>
                <w:szCs w:val="20"/>
              </w:rPr>
              <w:t xml:space="preserve">; </w:t>
            </w:r>
            <w:r w:rsidR="004A56A6">
              <w:rPr>
                <w:sz w:val="20"/>
                <w:szCs w:val="20"/>
              </w:rPr>
              <w:br/>
            </w:r>
            <w:r w:rsidR="004A56A6" w:rsidRPr="004A56A6">
              <w:rPr>
                <w:sz w:val="20"/>
                <w:szCs w:val="20"/>
              </w:rPr>
              <w:t xml:space="preserve"> literatura antitrust</w:t>
            </w:r>
          </w:p>
        </w:tc>
      </w:tr>
      <w:tr w:rsidR="00785574" w:rsidRPr="00F71A48" w14:paraId="685FDEE6" w14:textId="77777777" w:rsidTr="00F856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2E6227B" w14:textId="14EFEE40" w:rsidR="00785574" w:rsidRPr="001C4EBF" w:rsidRDefault="00785574" w:rsidP="00785574">
            <w:pPr>
              <w:jc w:val="center"/>
              <w:rPr>
                <w:sz w:val="20"/>
                <w:szCs w:val="20"/>
              </w:rPr>
            </w:pPr>
            <w:r w:rsidRPr="002B5B08">
              <w:rPr>
                <w:sz w:val="20"/>
                <w:szCs w:val="20"/>
              </w:rPr>
              <w:t>ANOM-00</w:t>
            </w:r>
            <w:r w:rsidR="004A56A6">
              <w:rPr>
                <w:sz w:val="20"/>
                <w:szCs w:val="20"/>
              </w:rPr>
              <w:t>3</w:t>
            </w:r>
            <w:r w:rsidRPr="002B5B08">
              <w:rPr>
                <w:sz w:val="20"/>
                <w:szCs w:val="20"/>
              </w:rPr>
              <w:t>:</w:t>
            </w:r>
            <w:r w:rsidR="004A56A6">
              <w:rPr>
                <w:sz w:val="20"/>
                <w:szCs w:val="20"/>
              </w:rPr>
              <w:br/>
            </w:r>
            <w:r w:rsidRPr="002B5B08">
              <w:rPr>
                <w:sz w:val="20"/>
                <w:szCs w:val="20"/>
              </w:rPr>
              <w:t xml:space="preserve"> </w:t>
            </w:r>
            <w:r w:rsidR="004A56A6" w:rsidRPr="004A56A6">
              <w:rPr>
                <w:sz w:val="20"/>
                <w:szCs w:val="20"/>
              </w:rPr>
              <w:t>Único oferente en modalidad competitiva</w:t>
            </w:r>
          </w:p>
        </w:tc>
        <w:tc>
          <w:tcPr>
            <w:tcW w:w="3680" w:type="dxa"/>
            <w:vAlign w:val="center"/>
          </w:tcPr>
          <w:p w14:paraId="01C5C824" w14:textId="677AA40D" w:rsidR="00785574" w:rsidRPr="001C4EBF" w:rsidRDefault="00785574" w:rsidP="00785574">
            <w:pPr>
              <w:jc w:val="center"/>
              <w:cnfStyle w:val="000000100000" w:firstRow="0" w:lastRow="0" w:firstColumn="0" w:lastColumn="0" w:oddVBand="0" w:evenVBand="0" w:oddHBand="1" w:evenHBand="0" w:firstRowFirstColumn="0" w:firstRowLastColumn="0" w:lastRowFirstColumn="0" w:lastRowLastColumn="0"/>
              <w:rPr>
                <w:sz w:val="20"/>
                <w:szCs w:val="20"/>
              </w:rPr>
            </w:pPr>
            <w:r w:rsidRPr="00086FFB">
              <w:rPr>
                <w:sz w:val="20"/>
              </w:rPr>
              <w:t xml:space="preserve"> (n_oferentes = 1 y modalidad.es_competitiva = 1). </w:t>
            </w:r>
            <w:r w:rsidR="004A56A6">
              <w:rPr>
                <w:sz w:val="20"/>
              </w:rPr>
              <w:br/>
            </w:r>
            <w:r w:rsidRPr="00086FFB">
              <w:rPr>
                <w:sz w:val="20"/>
              </w:rPr>
              <w:t>Vista: vw_anom_003_unico_oferente</w:t>
            </w:r>
          </w:p>
        </w:tc>
        <w:tc>
          <w:tcPr>
            <w:tcW w:w="931" w:type="dxa"/>
            <w:vAlign w:val="center"/>
          </w:tcPr>
          <w:p w14:paraId="1B9BBF82" w14:textId="3B4EB0D0" w:rsidR="00785574" w:rsidRPr="001C4EBF" w:rsidRDefault="00785574" w:rsidP="00785574">
            <w:pPr>
              <w:jc w:val="center"/>
              <w:cnfStyle w:val="000000100000" w:firstRow="0" w:lastRow="0" w:firstColumn="0" w:lastColumn="0" w:oddVBand="0" w:evenVBand="0" w:oddHBand="1" w:evenHBand="0" w:firstRowFirstColumn="0" w:firstRowLastColumn="0" w:lastRowFirstColumn="0" w:lastRowLastColumn="0"/>
              <w:rPr>
                <w:sz w:val="20"/>
                <w:szCs w:val="20"/>
              </w:rPr>
            </w:pPr>
            <w:r w:rsidRPr="00086FFB">
              <w:rPr>
                <w:sz w:val="20"/>
              </w:rPr>
              <w:t>3</w:t>
            </w:r>
          </w:p>
        </w:tc>
        <w:tc>
          <w:tcPr>
            <w:tcW w:w="2234" w:type="dxa"/>
            <w:gridSpan w:val="2"/>
            <w:vAlign w:val="center"/>
          </w:tcPr>
          <w:p w14:paraId="410E9B12" w14:textId="502963E9" w:rsidR="00785574" w:rsidRPr="00D01175" w:rsidRDefault="00000000" w:rsidP="00785574">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sdt>
              <w:sdtPr>
                <w:rPr>
                  <w:sz w:val="20"/>
                  <w:szCs w:val="20"/>
                </w:rPr>
                <w:id w:val="240846541"/>
                <w:citation/>
              </w:sdtPr>
              <w:sdtContent>
                <w:r w:rsidR="00B6766B">
                  <w:rPr>
                    <w:sz w:val="20"/>
                    <w:szCs w:val="20"/>
                  </w:rPr>
                  <w:fldChar w:fldCharType="begin"/>
                </w:r>
                <w:r w:rsidR="00B6766B">
                  <w:rPr>
                    <w:sz w:val="20"/>
                    <w:szCs w:val="20"/>
                  </w:rPr>
                  <w:instrText xml:space="preserve"> CITATION OCD16 \l 9226 </w:instrText>
                </w:r>
                <w:r w:rsidR="00B6766B">
                  <w:rPr>
                    <w:sz w:val="20"/>
                    <w:szCs w:val="20"/>
                  </w:rPr>
                  <w:fldChar w:fldCharType="separate"/>
                </w:r>
                <w:r w:rsidR="003D3931" w:rsidRPr="003D3931">
                  <w:rPr>
                    <w:noProof/>
                    <w:sz w:val="20"/>
                    <w:szCs w:val="20"/>
                  </w:rPr>
                  <w:t>(OCDE, 2016)</w:t>
                </w:r>
                <w:r w:rsidR="00B6766B">
                  <w:rPr>
                    <w:sz w:val="20"/>
                    <w:szCs w:val="20"/>
                  </w:rPr>
                  <w:fldChar w:fldCharType="end"/>
                </w:r>
              </w:sdtContent>
            </w:sdt>
            <w:r w:rsidR="00B6766B">
              <w:rPr>
                <w:sz w:val="20"/>
                <w:szCs w:val="20"/>
              </w:rPr>
              <w:t xml:space="preserve">; </w:t>
            </w:r>
          </w:p>
        </w:tc>
      </w:tr>
      <w:tr w:rsidR="00785574" w:rsidRPr="002D174E" w14:paraId="6AE99268" w14:textId="77777777" w:rsidTr="00F85659">
        <w:tc>
          <w:tcPr>
            <w:cnfStyle w:val="001000000000" w:firstRow="0" w:lastRow="0" w:firstColumn="1" w:lastColumn="0" w:oddVBand="0" w:evenVBand="0" w:oddHBand="0" w:evenHBand="0" w:firstRowFirstColumn="0" w:firstRowLastColumn="0" w:lastRowFirstColumn="0" w:lastRowLastColumn="0"/>
            <w:tcW w:w="1985" w:type="dxa"/>
          </w:tcPr>
          <w:p w14:paraId="40F703D5" w14:textId="55189FB7" w:rsidR="00785574" w:rsidRPr="001C4EBF" w:rsidRDefault="00785574" w:rsidP="00785574">
            <w:pPr>
              <w:jc w:val="center"/>
              <w:rPr>
                <w:sz w:val="20"/>
                <w:szCs w:val="20"/>
              </w:rPr>
            </w:pPr>
            <w:r w:rsidRPr="002B5B08">
              <w:rPr>
                <w:sz w:val="20"/>
                <w:szCs w:val="20"/>
              </w:rPr>
              <w:t>ANOM-00</w:t>
            </w:r>
            <w:r w:rsidR="004A56A6">
              <w:rPr>
                <w:sz w:val="20"/>
                <w:szCs w:val="20"/>
              </w:rPr>
              <w:t>5</w:t>
            </w:r>
            <w:r w:rsidRPr="002B5B08">
              <w:rPr>
                <w:sz w:val="20"/>
                <w:szCs w:val="20"/>
              </w:rPr>
              <w:t xml:space="preserve">: </w:t>
            </w:r>
            <w:r w:rsidR="004A56A6" w:rsidRPr="004A56A6">
              <w:rPr>
                <w:sz w:val="20"/>
                <w:szCs w:val="20"/>
              </w:rPr>
              <w:t>Persistencia (deduplicada)</w:t>
            </w:r>
          </w:p>
        </w:tc>
        <w:tc>
          <w:tcPr>
            <w:tcW w:w="3680" w:type="dxa"/>
            <w:vAlign w:val="center"/>
          </w:tcPr>
          <w:p w14:paraId="5F5AD9E5" w14:textId="71BD1F82" w:rsidR="00785574" w:rsidRPr="001C4EBF" w:rsidRDefault="00785574" w:rsidP="00785574">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6FFB">
              <w:rPr>
                <w:sz w:val="20"/>
              </w:rPr>
              <w:t>Persistencia (deduplicada): mismo proveedor adjudicado por la entidad durante 3 años consecutivos; un proceso representativo por par-año (mayor valor). Vista: vw_anom_005_persistencia</w:t>
            </w:r>
          </w:p>
        </w:tc>
        <w:tc>
          <w:tcPr>
            <w:tcW w:w="1033" w:type="dxa"/>
            <w:gridSpan w:val="2"/>
            <w:vAlign w:val="center"/>
          </w:tcPr>
          <w:p w14:paraId="3B660606" w14:textId="54618CBE" w:rsidR="00785574" w:rsidRPr="001C4EBF" w:rsidRDefault="00785574" w:rsidP="00785574">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6FFB">
              <w:rPr>
                <w:sz w:val="20"/>
              </w:rPr>
              <w:t>2</w:t>
            </w:r>
          </w:p>
        </w:tc>
        <w:tc>
          <w:tcPr>
            <w:tcW w:w="2132" w:type="dxa"/>
            <w:vAlign w:val="center"/>
          </w:tcPr>
          <w:p w14:paraId="5401FA3B" w14:textId="7CCD44BC" w:rsidR="00785574" w:rsidRPr="00B6766B" w:rsidRDefault="00000000" w:rsidP="00785574">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sdt>
              <w:sdtPr>
                <w:rPr>
                  <w:sz w:val="20"/>
                  <w:szCs w:val="20"/>
                </w:rPr>
                <w:id w:val="1072468909"/>
                <w:citation/>
              </w:sdtPr>
              <w:sdtContent>
                <w:r w:rsidR="00B6766B">
                  <w:rPr>
                    <w:sz w:val="20"/>
                    <w:szCs w:val="20"/>
                  </w:rPr>
                  <w:fldChar w:fldCharType="begin"/>
                </w:r>
                <w:r w:rsidR="00B6766B" w:rsidRPr="00B6766B">
                  <w:rPr>
                    <w:sz w:val="20"/>
                    <w:szCs w:val="20"/>
                    <w:lang w:val="en-US"/>
                  </w:rPr>
                  <w:instrText xml:space="preserve"> CITATION Faz16 \l 9226 </w:instrText>
                </w:r>
                <w:r w:rsidR="00B6766B">
                  <w:rPr>
                    <w:sz w:val="20"/>
                    <w:szCs w:val="20"/>
                  </w:rPr>
                  <w:fldChar w:fldCharType="separate"/>
                </w:r>
                <w:r w:rsidR="003D3931" w:rsidRPr="003D3931">
                  <w:rPr>
                    <w:noProof/>
                    <w:sz w:val="20"/>
                    <w:szCs w:val="20"/>
                    <w:lang w:val="en-US"/>
                  </w:rPr>
                  <w:t>(Fazekas, Tóth, &amp; King, 2016)</w:t>
                </w:r>
                <w:r w:rsidR="00B6766B">
                  <w:rPr>
                    <w:sz w:val="20"/>
                    <w:szCs w:val="20"/>
                  </w:rPr>
                  <w:fldChar w:fldCharType="end"/>
                </w:r>
              </w:sdtContent>
            </w:sdt>
            <w:r w:rsidR="00B6766B" w:rsidRPr="00B6766B">
              <w:rPr>
                <w:sz w:val="20"/>
                <w:szCs w:val="20"/>
                <w:lang w:val="en-US"/>
              </w:rPr>
              <w:t xml:space="preserve"> </w:t>
            </w:r>
            <w:sdt>
              <w:sdtPr>
                <w:rPr>
                  <w:sz w:val="20"/>
                  <w:szCs w:val="20"/>
                </w:rPr>
                <w:id w:val="-812018061"/>
                <w:citation/>
              </w:sdtPr>
              <w:sdtContent>
                <w:r w:rsidR="00B6766B">
                  <w:rPr>
                    <w:sz w:val="20"/>
                    <w:szCs w:val="20"/>
                  </w:rPr>
                  <w:fldChar w:fldCharType="begin"/>
                </w:r>
                <w:r w:rsidR="00B6766B" w:rsidRPr="00B6766B">
                  <w:rPr>
                    <w:sz w:val="20"/>
                    <w:szCs w:val="20"/>
                    <w:lang w:val="en-US"/>
                  </w:rPr>
                  <w:instrText xml:space="preserve"> CITATION Fer17 \l 9226 </w:instrText>
                </w:r>
                <w:r w:rsidR="00B6766B">
                  <w:rPr>
                    <w:sz w:val="20"/>
                    <w:szCs w:val="20"/>
                  </w:rPr>
                  <w:fldChar w:fldCharType="separate"/>
                </w:r>
                <w:r w:rsidR="003D3931" w:rsidRPr="003D3931">
                  <w:rPr>
                    <w:noProof/>
                    <w:sz w:val="20"/>
                    <w:szCs w:val="20"/>
                    <w:lang w:val="en-US"/>
                  </w:rPr>
                  <w:t>(Ferwerda,, Deleanu, &amp; Unger, 2017)</w:t>
                </w:r>
                <w:r w:rsidR="00B6766B">
                  <w:rPr>
                    <w:sz w:val="20"/>
                    <w:szCs w:val="20"/>
                  </w:rPr>
                  <w:fldChar w:fldCharType="end"/>
                </w:r>
              </w:sdtContent>
            </w:sdt>
          </w:p>
        </w:tc>
      </w:tr>
      <w:tr w:rsidR="00785574" w:rsidRPr="002D174E" w14:paraId="743C6FB9" w14:textId="77777777" w:rsidTr="00F856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DA28BFB" w14:textId="0D005936" w:rsidR="00785574" w:rsidRPr="001C4EBF" w:rsidRDefault="00785574" w:rsidP="00785574">
            <w:pPr>
              <w:jc w:val="center"/>
              <w:rPr>
                <w:sz w:val="20"/>
                <w:szCs w:val="20"/>
              </w:rPr>
            </w:pPr>
            <w:r w:rsidRPr="002B5B08">
              <w:rPr>
                <w:sz w:val="20"/>
                <w:szCs w:val="20"/>
              </w:rPr>
              <w:t>ANOM-00</w:t>
            </w:r>
            <w:r w:rsidR="00B6766B">
              <w:rPr>
                <w:sz w:val="20"/>
                <w:szCs w:val="20"/>
              </w:rPr>
              <w:t>7</w:t>
            </w:r>
            <w:r w:rsidRPr="002B5B08">
              <w:rPr>
                <w:sz w:val="20"/>
                <w:szCs w:val="20"/>
              </w:rPr>
              <w:t xml:space="preserve">: </w:t>
            </w:r>
            <w:r w:rsidR="00F85659" w:rsidRPr="00086FFB">
              <w:rPr>
                <w:sz w:val="20"/>
              </w:rPr>
              <w:t>Tiempo atípico</w:t>
            </w:r>
          </w:p>
        </w:tc>
        <w:tc>
          <w:tcPr>
            <w:tcW w:w="3680" w:type="dxa"/>
            <w:vAlign w:val="center"/>
          </w:tcPr>
          <w:p w14:paraId="7FE0DABF" w14:textId="54CE2044" w:rsidR="00785574" w:rsidRPr="001C4EBF" w:rsidRDefault="00785574" w:rsidP="00785574">
            <w:pPr>
              <w:jc w:val="center"/>
              <w:cnfStyle w:val="000000100000" w:firstRow="0" w:lastRow="0" w:firstColumn="0" w:lastColumn="0" w:oddVBand="0" w:evenVBand="0" w:oddHBand="1" w:evenHBand="0" w:firstRowFirstColumn="0" w:firstRowLastColumn="0" w:lastRowFirstColumn="0" w:lastRowLastColumn="0"/>
              <w:rPr>
                <w:sz w:val="20"/>
                <w:szCs w:val="20"/>
              </w:rPr>
            </w:pPr>
            <w:r w:rsidRPr="00086FFB">
              <w:rPr>
                <w:sz w:val="20"/>
              </w:rPr>
              <w:t>Tiempo atípico: z-score logarítmico de log(días_pub_adj + 1) con |z| ≥ 3 dentro de modalidad-año. Vista: vw_anom_007_tiempo_atipico</w:t>
            </w:r>
          </w:p>
        </w:tc>
        <w:tc>
          <w:tcPr>
            <w:tcW w:w="1033" w:type="dxa"/>
            <w:gridSpan w:val="2"/>
            <w:vAlign w:val="center"/>
          </w:tcPr>
          <w:p w14:paraId="7034C4EC" w14:textId="02F496D8" w:rsidR="00785574" w:rsidRPr="001C4EBF" w:rsidRDefault="00785574" w:rsidP="00785574">
            <w:pPr>
              <w:jc w:val="center"/>
              <w:cnfStyle w:val="000000100000" w:firstRow="0" w:lastRow="0" w:firstColumn="0" w:lastColumn="0" w:oddVBand="0" w:evenVBand="0" w:oddHBand="1" w:evenHBand="0" w:firstRowFirstColumn="0" w:firstRowLastColumn="0" w:lastRowFirstColumn="0" w:lastRowLastColumn="0"/>
              <w:rPr>
                <w:sz w:val="20"/>
                <w:szCs w:val="20"/>
              </w:rPr>
            </w:pPr>
            <w:r w:rsidRPr="00086FFB">
              <w:rPr>
                <w:sz w:val="20"/>
              </w:rPr>
              <w:t>2</w:t>
            </w:r>
          </w:p>
        </w:tc>
        <w:tc>
          <w:tcPr>
            <w:tcW w:w="2132" w:type="dxa"/>
            <w:vAlign w:val="center"/>
          </w:tcPr>
          <w:p w14:paraId="33739589" w14:textId="4AB52B28" w:rsidR="00785574" w:rsidRPr="00F85659" w:rsidRDefault="00000000" w:rsidP="00785574">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sdt>
              <w:sdtPr>
                <w:rPr>
                  <w:sz w:val="20"/>
                  <w:szCs w:val="20"/>
                </w:rPr>
                <w:id w:val="-1442142105"/>
                <w:citation/>
              </w:sdtPr>
              <w:sdtContent>
                <w:r w:rsidR="00785574">
                  <w:rPr>
                    <w:sz w:val="20"/>
                    <w:szCs w:val="20"/>
                  </w:rPr>
                  <w:fldChar w:fldCharType="begin"/>
                </w:r>
                <w:r w:rsidR="00785574" w:rsidRPr="00F85659">
                  <w:rPr>
                    <w:sz w:val="20"/>
                    <w:szCs w:val="20"/>
                    <w:lang w:val="en-US"/>
                  </w:rPr>
                  <w:instrText xml:space="preserve"> CITATION Faz16 \l 9226 </w:instrText>
                </w:r>
                <w:r w:rsidR="00785574">
                  <w:rPr>
                    <w:sz w:val="20"/>
                    <w:szCs w:val="20"/>
                  </w:rPr>
                  <w:fldChar w:fldCharType="separate"/>
                </w:r>
                <w:r w:rsidR="003D3931" w:rsidRPr="003D3931">
                  <w:rPr>
                    <w:noProof/>
                    <w:sz w:val="20"/>
                    <w:szCs w:val="20"/>
                    <w:lang w:val="en-US"/>
                  </w:rPr>
                  <w:t>(Fazekas, Tóth, &amp; King, 2016)</w:t>
                </w:r>
                <w:r w:rsidR="00785574">
                  <w:rPr>
                    <w:sz w:val="20"/>
                    <w:szCs w:val="20"/>
                  </w:rPr>
                  <w:fldChar w:fldCharType="end"/>
                </w:r>
              </w:sdtContent>
            </w:sdt>
            <w:r w:rsidR="00F85659" w:rsidRPr="00F85659">
              <w:rPr>
                <w:sz w:val="20"/>
                <w:szCs w:val="20"/>
                <w:lang w:val="en-US"/>
              </w:rPr>
              <w:t>;</w:t>
            </w:r>
            <w:r w:rsidR="00F85659" w:rsidRPr="00F85659">
              <w:rPr>
                <w:sz w:val="20"/>
                <w:szCs w:val="20"/>
                <w:lang w:val="en-US"/>
              </w:rPr>
              <w:br/>
              <w:t>regla 3-sigma</w:t>
            </w:r>
          </w:p>
        </w:tc>
      </w:tr>
      <w:tr w:rsidR="00785574" w:rsidRPr="001C4EBF" w14:paraId="0D42336A" w14:textId="77777777" w:rsidTr="00F85659">
        <w:tc>
          <w:tcPr>
            <w:cnfStyle w:val="001000000000" w:firstRow="0" w:lastRow="0" w:firstColumn="1" w:lastColumn="0" w:oddVBand="0" w:evenVBand="0" w:oddHBand="0" w:evenHBand="0" w:firstRowFirstColumn="0" w:firstRowLastColumn="0" w:lastRowFirstColumn="0" w:lastRowLastColumn="0"/>
            <w:tcW w:w="1985" w:type="dxa"/>
          </w:tcPr>
          <w:p w14:paraId="4D970CEF" w14:textId="0EB2254F" w:rsidR="00785574" w:rsidRPr="001C4EBF" w:rsidRDefault="00785574" w:rsidP="00785574">
            <w:pPr>
              <w:jc w:val="center"/>
              <w:rPr>
                <w:sz w:val="20"/>
                <w:szCs w:val="20"/>
              </w:rPr>
            </w:pPr>
            <w:r w:rsidRPr="002B5B08">
              <w:rPr>
                <w:sz w:val="20"/>
                <w:szCs w:val="20"/>
              </w:rPr>
              <w:t>ANOM-00</w:t>
            </w:r>
            <w:r w:rsidR="00F85659">
              <w:rPr>
                <w:sz w:val="20"/>
                <w:szCs w:val="20"/>
              </w:rPr>
              <w:t>8</w:t>
            </w:r>
            <w:r w:rsidRPr="002B5B08">
              <w:rPr>
                <w:sz w:val="20"/>
                <w:szCs w:val="20"/>
              </w:rPr>
              <w:t xml:space="preserve">: </w:t>
            </w:r>
            <w:r w:rsidR="00F85659" w:rsidRPr="00F85659">
              <w:rPr>
                <w:sz w:val="20"/>
                <w:szCs w:val="20"/>
              </w:rPr>
              <w:t>Ultracorto + valor alto</w:t>
            </w:r>
          </w:p>
        </w:tc>
        <w:tc>
          <w:tcPr>
            <w:tcW w:w="3680" w:type="dxa"/>
            <w:vAlign w:val="center"/>
          </w:tcPr>
          <w:p w14:paraId="36D80910" w14:textId="5D146155" w:rsidR="00785574" w:rsidRPr="001C4EBF" w:rsidRDefault="00785574" w:rsidP="00785574">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6FFB">
              <w:rPr>
                <w:sz w:val="20"/>
              </w:rPr>
              <w:t>:</w:t>
            </w:r>
            <w:r w:rsidR="00F85659">
              <w:rPr>
                <w:sz w:val="20"/>
              </w:rPr>
              <w:t>=</w:t>
            </w:r>
            <w:r w:rsidRPr="00086FFB">
              <w:rPr>
                <w:sz w:val="20"/>
              </w:rPr>
              <w:t xml:space="preserve"> días ≤ percentil 10 global Y valor_adjudicado ≥ percentil 90 global. Vista: vw_anom_008_ultracorto_alto</w:t>
            </w:r>
          </w:p>
        </w:tc>
        <w:tc>
          <w:tcPr>
            <w:tcW w:w="1033" w:type="dxa"/>
            <w:gridSpan w:val="2"/>
            <w:vAlign w:val="center"/>
          </w:tcPr>
          <w:p w14:paraId="18E0754B" w14:textId="521FDCF0" w:rsidR="00785574" w:rsidRPr="001C4EBF" w:rsidRDefault="00785574" w:rsidP="00785574">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6FFB">
              <w:rPr>
                <w:sz w:val="20"/>
              </w:rPr>
              <w:t>2</w:t>
            </w:r>
          </w:p>
        </w:tc>
        <w:tc>
          <w:tcPr>
            <w:tcW w:w="2132" w:type="dxa"/>
            <w:vAlign w:val="center"/>
          </w:tcPr>
          <w:p w14:paraId="760086D9" w14:textId="329F31EC" w:rsidR="00785574" w:rsidRPr="001C4EBF" w:rsidRDefault="00F85659" w:rsidP="00F85659">
            <w:pPr>
              <w:cnfStyle w:val="000000000000" w:firstRow="0" w:lastRow="0" w:firstColumn="0" w:lastColumn="0" w:oddVBand="0" w:evenVBand="0" w:oddHBand="0" w:evenHBand="0" w:firstRowFirstColumn="0" w:firstRowLastColumn="0" w:lastRowFirstColumn="0" w:lastRowLastColumn="0"/>
              <w:rPr>
                <w:sz w:val="20"/>
                <w:szCs w:val="20"/>
              </w:rPr>
            </w:pPr>
            <w:r w:rsidRPr="00F85659">
              <w:rPr>
                <w:sz w:val="20"/>
                <w:szCs w:val="20"/>
              </w:rPr>
              <w:t xml:space="preserve">(OCDE, 2016); </w:t>
            </w:r>
            <w:r w:rsidR="00785574">
              <w:rPr>
                <w:sz w:val="20"/>
                <w:szCs w:val="20"/>
              </w:rPr>
              <w:br/>
            </w:r>
            <w:r w:rsidR="00785574" w:rsidRPr="001C4EBF">
              <w:rPr>
                <w:sz w:val="20"/>
                <w:szCs w:val="20"/>
              </w:rPr>
              <w:t>Decreto 1082/15</w:t>
            </w:r>
          </w:p>
        </w:tc>
      </w:tr>
      <w:tr w:rsidR="00785574" w:rsidRPr="001C4EBF" w14:paraId="243D1EDF" w14:textId="77777777" w:rsidTr="00F856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FBB114C" w14:textId="648AC45E" w:rsidR="00785574" w:rsidRPr="001C4EBF" w:rsidRDefault="00785574" w:rsidP="00785574">
            <w:pPr>
              <w:jc w:val="center"/>
              <w:rPr>
                <w:sz w:val="20"/>
                <w:szCs w:val="20"/>
              </w:rPr>
            </w:pPr>
            <w:r w:rsidRPr="002B5B08">
              <w:rPr>
                <w:sz w:val="20"/>
                <w:szCs w:val="20"/>
              </w:rPr>
              <w:t>ANOM-00</w:t>
            </w:r>
            <w:r w:rsidR="00F85659">
              <w:rPr>
                <w:sz w:val="20"/>
                <w:szCs w:val="20"/>
              </w:rPr>
              <w:t>9</w:t>
            </w:r>
            <w:r w:rsidRPr="002B5B08">
              <w:rPr>
                <w:sz w:val="20"/>
                <w:szCs w:val="20"/>
              </w:rPr>
              <w:t xml:space="preserve">: </w:t>
            </w:r>
            <w:r w:rsidR="00F85659" w:rsidRPr="00F85659">
              <w:rPr>
                <w:sz w:val="20"/>
                <w:szCs w:val="20"/>
              </w:rPr>
              <w:t>Fragmentación</w:t>
            </w:r>
          </w:p>
        </w:tc>
        <w:tc>
          <w:tcPr>
            <w:tcW w:w="3680" w:type="dxa"/>
            <w:vAlign w:val="center"/>
          </w:tcPr>
          <w:p w14:paraId="06935566" w14:textId="5DD83761" w:rsidR="00785574" w:rsidRPr="001C4EBF" w:rsidRDefault="00785574" w:rsidP="00785574">
            <w:pPr>
              <w:jc w:val="center"/>
              <w:cnfStyle w:val="000000100000" w:firstRow="0" w:lastRow="0" w:firstColumn="0" w:lastColumn="0" w:oddVBand="0" w:evenVBand="0" w:oddHBand="1" w:evenHBand="0" w:firstRowFirstColumn="0" w:firstRowLastColumn="0" w:lastRowFirstColumn="0" w:lastRowLastColumn="0"/>
              <w:rPr>
                <w:sz w:val="20"/>
                <w:szCs w:val="20"/>
              </w:rPr>
            </w:pPr>
            <w:r w:rsidRPr="00086FFB">
              <w:rPr>
                <w:sz w:val="20"/>
              </w:rPr>
              <w:t>≥ 5 contratos del par entidad-proveedor con valor entre P95 y P99 de su modalidad (proxy del techo regulatorio). Vista: vw_anom_009_fragmentacion_umbral</w:t>
            </w:r>
          </w:p>
        </w:tc>
        <w:tc>
          <w:tcPr>
            <w:tcW w:w="1033" w:type="dxa"/>
            <w:gridSpan w:val="2"/>
            <w:vAlign w:val="center"/>
          </w:tcPr>
          <w:p w14:paraId="5D3FD3CA" w14:textId="5F773B64" w:rsidR="00785574" w:rsidRPr="001C4EBF" w:rsidRDefault="00785574" w:rsidP="00785574">
            <w:pPr>
              <w:jc w:val="center"/>
              <w:cnfStyle w:val="000000100000" w:firstRow="0" w:lastRow="0" w:firstColumn="0" w:lastColumn="0" w:oddVBand="0" w:evenVBand="0" w:oddHBand="1" w:evenHBand="0" w:firstRowFirstColumn="0" w:firstRowLastColumn="0" w:lastRowFirstColumn="0" w:lastRowLastColumn="0"/>
              <w:rPr>
                <w:sz w:val="20"/>
                <w:szCs w:val="20"/>
              </w:rPr>
            </w:pPr>
            <w:r w:rsidRPr="00086FFB">
              <w:rPr>
                <w:sz w:val="20"/>
              </w:rPr>
              <w:t>2</w:t>
            </w:r>
          </w:p>
        </w:tc>
        <w:tc>
          <w:tcPr>
            <w:tcW w:w="2132" w:type="dxa"/>
            <w:vAlign w:val="center"/>
          </w:tcPr>
          <w:p w14:paraId="74ACCCE3" w14:textId="05EC59C0" w:rsidR="00785574" w:rsidRPr="001C4EBF" w:rsidRDefault="00F85659" w:rsidP="00785574">
            <w:pPr>
              <w:jc w:val="center"/>
              <w:cnfStyle w:val="000000100000" w:firstRow="0" w:lastRow="0" w:firstColumn="0" w:lastColumn="0" w:oddVBand="0" w:evenVBand="0" w:oddHBand="1" w:evenHBand="0" w:firstRowFirstColumn="0" w:firstRowLastColumn="0" w:lastRowFirstColumn="0" w:lastRowLastColumn="0"/>
              <w:rPr>
                <w:sz w:val="20"/>
                <w:szCs w:val="20"/>
              </w:rPr>
            </w:pPr>
            <w:r w:rsidRPr="00F85659">
              <w:rPr>
                <w:sz w:val="20"/>
                <w:szCs w:val="20"/>
              </w:rPr>
              <w:t>Ley 2195 de 2022; Decreto 1082/15</w:t>
            </w:r>
          </w:p>
        </w:tc>
      </w:tr>
    </w:tbl>
    <w:p w14:paraId="3F064675" w14:textId="5342C625" w:rsidR="0003376E" w:rsidRDefault="00FE03A6" w:rsidP="00F85659">
      <w:pPr>
        <w:spacing w:before="0" w:after="0"/>
      </w:pPr>
      <w:r>
        <w:t>Fuente: Elaboración propia</w:t>
      </w:r>
    </w:p>
    <w:p w14:paraId="12CCD268" w14:textId="77777777" w:rsidR="00FE03A6" w:rsidRDefault="00FE03A6" w:rsidP="0003376E">
      <w:bookmarkStart w:id="50" w:name="_Toc229913791"/>
    </w:p>
    <w:bookmarkEnd w:id="50"/>
    <w:p w14:paraId="6F46CDD7" w14:textId="77777777" w:rsidR="0003376E" w:rsidRDefault="0003376E" w:rsidP="0003376E">
      <w:pPr>
        <w:rPr>
          <w:lang w:val="es-MX"/>
        </w:rPr>
      </w:pPr>
    </w:p>
    <w:p w14:paraId="2B5AEEA2" w14:textId="10963ACD" w:rsidR="0017521D" w:rsidRPr="007F2F11" w:rsidRDefault="007F2F11" w:rsidP="0003376E">
      <w:bookmarkStart w:id="51" w:name="_Toc229957171"/>
      <w:r w:rsidRPr="007F2F11">
        <w:lastRenderedPageBreak/>
        <w:t>INDICADORES DEFINIDOS Y PESOS DEL ÍNDICE</w:t>
      </w:r>
      <w:bookmarkEnd w:id="51"/>
    </w:p>
    <w:p w14:paraId="0C20F34B" w14:textId="2DC9E56D" w:rsidR="0017521D" w:rsidRPr="00034AF2" w:rsidRDefault="0017521D" w:rsidP="0003376E">
      <w:r w:rsidRPr="00034AF2">
        <w:t xml:space="preserve">El índice resultante se clasifica en cuatro niveles: SIN RIESGO (0), BAJO (1-2), MEDIO (3-5) y ALTO (6 o más, sobre un máximo de </w:t>
      </w:r>
      <w:r w:rsidR="00F85659">
        <w:t>17</w:t>
      </w:r>
      <w:r w:rsidRPr="00034AF2">
        <w:t>). El catálogo meta.catalogo_reglas mantiene el versionado semántico de cada regla, su autor y su estado, permitiendo el control formal del modelo de detección bajo DAMA Model Governance. La publicación en GitHub adiciona un segundo nivel de versionado: cada cambio a un indicador queda registrado como commit con autor, fecha, mensaje y diff exacto del SQL modificado.</w:t>
      </w:r>
    </w:p>
    <w:p w14:paraId="1C7D4D5E" w14:textId="77777777" w:rsidR="007F2F11" w:rsidRDefault="007F2F11" w:rsidP="00E6597E"/>
    <w:p w14:paraId="1E9F89C9" w14:textId="77777777" w:rsidR="00643131" w:rsidRDefault="00643131" w:rsidP="00643131">
      <w:pPr>
        <w:pStyle w:val="Descripcin"/>
        <w:keepNext/>
        <w:jc w:val="center"/>
      </w:pPr>
    </w:p>
    <w:p w14:paraId="6975AC8C" w14:textId="457E92F6" w:rsidR="00643131" w:rsidRDefault="00643131" w:rsidP="00643131">
      <w:pPr>
        <w:pStyle w:val="Descripcin"/>
        <w:keepNext/>
        <w:jc w:val="center"/>
      </w:pPr>
      <w:bookmarkStart w:id="52" w:name="_Ref231648321"/>
      <w:bookmarkStart w:id="53" w:name="_Toc231662206"/>
      <w:r>
        <w:t xml:space="preserve">Tabla </w:t>
      </w:r>
      <w:fldSimple w:instr=" SEQ Tabla \* ARABIC ">
        <w:r w:rsidR="003D3931">
          <w:rPr>
            <w:noProof/>
          </w:rPr>
          <w:t>7</w:t>
        </w:r>
      </w:fldSimple>
      <w:r>
        <w:t xml:space="preserve"> Criterio asignación nivel de riesgo</w:t>
      </w:r>
      <w:bookmarkEnd w:id="52"/>
      <w:bookmarkEnd w:id="53"/>
    </w:p>
    <w:tbl>
      <w:tblPr>
        <w:tblStyle w:val="Tabladelista3-nfasis4"/>
        <w:tblW w:w="0" w:type="auto"/>
        <w:tblLook w:val="04A0" w:firstRow="1" w:lastRow="0" w:firstColumn="1" w:lastColumn="0" w:noHBand="0" w:noVBand="1"/>
      </w:tblPr>
      <w:tblGrid>
        <w:gridCol w:w="2405"/>
        <w:gridCol w:w="2268"/>
        <w:gridCol w:w="4157"/>
      </w:tblGrid>
      <w:tr w:rsidR="00643131" w14:paraId="67357D12" w14:textId="77777777" w:rsidTr="006431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vAlign w:val="center"/>
          </w:tcPr>
          <w:p w14:paraId="62697077" w14:textId="77777777" w:rsidR="00643131" w:rsidRDefault="00643131" w:rsidP="004A5A70">
            <w:pPr>
              <w:jc w:val="center"/>
            </w:pPr>
            <w:r>
              <w:t>Nivel de riesgo</w:t>
            </w:r>
          </w:p>
        </w:tc>
        <w:tc>
          <w:tcPr>
            <w:tcW w:w="2268" w:type="dxa"/>
            <w:vAlign w:val="center"/>
          </w:tcPr>
          <w:p w14:paraId="020C7DDE" w14:textId="77777777" w:rsidR="00643131" w:rsidRDefault="00643131" w:rsidP="004A5A70">
            <w:pPr>
              <w:jc w:val="center"/>
              <w:cnfStyle w:val="100000000000" w:firstRow="1" w:lastRow="0" w:firstColumn="0" w:lastColumn="0" w:oddVBand="0" w:evenVBand="0" w:oddHBand="0" w:evenHBand="0" w:firstRowFirstColumn="0" w:firstRowLastColumn="0" w:lastRowFirstColumn="0" w:lastRowLastColumn="0"/>
            </w:pPr>
            <w:r>
              <w:t>Criterio</w:t>
            </w:r>
          </w:p>
        </w:tc>
        <w:tc>
          <w:tcPr>
            <w:tcW w:w="4157" w:type="dxa"/>
            <w:vAlign w:val="center"/>
          </w:tcPr>
          <w:p w14:paraId="3445720F" w14:textId="77777777" w:rsidR="00643131" w:rsidRDefault="00643131" w:rsidP="004A5A70">
            <w:pPr>
              <w:jc w:val="center"/>
              <w:cnfStyle w:val="100000000000" w:firstRow="1" w:lastRow="0" w:firstColumn="0" w:lastColumn="0" w:oddVBand="0" w:evenVBand="0" w:oddHBand="0" w:evenHBand="0" w:firstRowFirstColumn="0" w:firstRowLastColumn="0" w:lastRowFirstColumn="0" w:lastRowLastColumn="0"/>
            </w:pPr>
            <w:r>
              <w:t>Interpretación operativa</w:t>
            </w:r>
          </w:p>
        </w:tc>
      </w:tr>
      <w:tr w:rsidR="00643131" w14:paraId="37759EBC" w14:textId="77777777" w:rsidTr="00643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A0C014C" w14:textId="77777777" w:rsidR="00643131" w:rsidRDefault="00643131" w:rsidP="004A5A70">
            <w:pPr>
              <w:jc w:val="center"/>
            </w:pPr>
            <w:r>
              <w:rPr>
                <w:sz w:val="18"/>
              </w:rPr>
              <w:t>ALTO</w:t>
            </w:r>
          </w:p>
        </w:tc>
        <w:tc>
          <w:tcPr>
            <w:tcW w:w="2268" w:type="dxa"/>
            <w:vAlign w:val="center"/>
          </w:tcPr>
          <w:p w14:paraId="099A675A" w14:textId="77777777" w:rsidR="00643131" w:rsidRDefault="00643131" w:rsidP="004A5A70">
            <w:pPr>
              <w:jc w:val="center"/>
              <w:cnfStyle w:val="000000100000" w:firstRow="0" w:lastRow="0" w:firstColumn="0" w:lastColumn="0" w:oddVBand="0" w:evenVBand="0" w:oddHBand="1" w:evenHBand="0" w:firstRowFirstColumn="0" w:firstRowLastColumn="0" w:lastRowFirstColumn="0" w:lastRowLastColumn="0"/>
            </w:pPr>
            <w:r>
              <w:rPr>
                <w:sz w:val="18"/>
              </w:rPr>
              <w:t>Índice ≥ 6</w:t>
            </w:r>
          </w:p>
        </w:tc>
        <w:tc>
          <w:tcPr>
            <w:tcW w:w="4157" w:type="dxa"/>
            <w:vAlign w:val="center"/>
          </w:tcPr>
          <w:p w14:paraId="037B97A7" w14:textId="77777777" w:rsidR="00643131" w:rsidRPr="00E6597E" w:rsidRDefault="00643131" w:rsidP="004A5A70">
            <w:pPr>
              <w:jc w:val="center"/>
              <w:cnfStyle w:val="000000100000" w:firstRow="0" w:lastRow="0" w:firstColumn="0" w:lastColumn="0" w:oddVBand="0" w:evenVBand="0" w:oddHBand="1" w:evenHBand="0" w:firstRowFirstColumn="0" w:firstRowLastColumn="0" w:lastRowFirstColumn="0" w:lastRowLastColumn="0"/>
            </w:pPr>
            <w:r w:rsidRPr="00E6597E">
              <w:rPr>
                <w:sz w:val="18"/>
              </w:rPr>
              <w:t>Procesos con tres o más banderas convergentes — prioridad de auditoría</w:t>
            </w:r>
          </w:p>
        </w:tc>
      </w:tr>
      <w:tr w:rsidR="00643131" w14:paraId="35E0A423" w14:textId="77777777" w:rsidTr="00643131">
        <w:tc>
          <w:tcPr>
            <w:cnfStyle w:val="001000000000" w:firstRow="0" w:lastRow="0" w:firstColumn="1" w:lastColumn="0" w:oddVBand="0" w:evenVBand="0" w:oddHBand="0" w:evenHBand="0" w:firstRowFirstColumn="0" w:firstRowLastColumn="0" w:lastRowFirstColumn="0" w:lastRowLastColumn="0"/>
            <w:tcW w:w="2405" w:type="dxa"/>
            <w:vAlign w:val="center"/>
          </w:tcPr>
          <w:p w14:paraId="36576D8F" w14:textId="77777777" w:rsidR="00643131" w:rsidRDefault="00643131" w:rsidP="004A5A70">
            <w:pPr>
              <w:jc w:val="center"/>
            </w:pPr>
            <w:r>
              <w:rPr>
                <w:sz w:val="18"/>
              </w:rPr>
              <w:t>MEDIO</w:t>
            </w:r>
          </w:p>
        </w:tc>
        <w:tc>
          <w:tcPr>
            <w:tcW w:w="2268" w:type="dxa"/>
            <w:vAlign w:val="center"/>
          </w:tcPr>
          <w:p w14:paraId="5312E9EE" w14:textId="77777777" w:rsidR="00643131" w:rsidRDefault="00643131" w:rsidP="004A5A70">
            <w:pPr>
              <w:jc w:val="center"/>
              <w:cnfStyle w:val="000000000000" w:firstRow="0" w:lastRow="0" w:firstColumn="0" w:lastColumn="0" w:oddVBand="0" w:evenVBand="0" w:oddHBand="0" w:evenHBand="0" w:firstRowFirstColumn="0" w:firstRowLastColumn="0" w:lastRowFirstColumn="0" w:lastRowLastColumn="0"/>
            </w:pPr>
            <w:r>
              <w:rPr>
                <w:sz w:val="18"/>
              </w:rPr>
              <w:t>Índice 3 – 5</w:t>
            </w:r>
          </w:p>
        </w:tc>
        <w:tc>
          <w:tcPr>
            <w:tcW w:w="4157" w:type="dxa"/>
            <w:vAlign w:val="center"/>
          </w:tcPr>
          <w:p w14:paraId="17A52748" w14:textId="77777777" w:rsidR="00643131" w:rsidRPr="00E6597E" w:rsidRDefault="00643131" w:rsidP="004A5A70">
            <w:pPr>
              <w:jc w:val="center"/>
              <w:cnfStyle w:val="000000000000" w:firstRow="0" w:lastRow="0" w:firstColumn="0" w:lastColumn="0" w:oddVBand="0" w:evenVBand="0" w:oddHBand="0" w:evenHBand="0" w:firstRowFirstColumn="0" w:firstRowLastColumn="0" w:lastRowFirstColumn="0" w:lastRowLastColumn="0"/>
            </w:pPr>
            <w:r w:rsidRPr="00E6597E">
              <w:rPr>
                <w:sz w:val="18"/>
              </w:rPr>
              <w:t>Procesos con dos banderas o una de severidad alta — monitoreo activo</w:t>
            </w:r>
          </w:p>
        </w:tc>
      </w:tr>
      <w:tr w:rsidR="00643131" w14:paraId="0824AED2" w14:textId="77777777" w:rsidTr="00643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605A849" w14:textId="77777777" w:rsidR="00643131" w:rsidRDefault="00643131" w:rsidP="004A5A70">
            <w:pPr>
              <w:jc w:val="center"/>
            </w:pPr>
            <w:r>
              <w:rPr>
                <w:sz w:val="18"/>
              </w:rPr>
              <w:t>BAJO</w:t>
            </w:r>
          </w:p>
        </w:tc>
        <w:tc>
          <w:tcPr>
            <w:tcW w:w="2268" w:type="dxa"/>
            <w:vAlign w:val="center"/>
          </w:tcPr>
          <w:p w14:paraId="2215BCA2" w14:textId="77777777" w:rsidR="00643131" w:rsidRDefault="00643131" w:rsidP="004A5A70">
            <w:pPr>
              <w:jc w:val="center"/>
              <w:cnfStyle w:val="000000100000" w:firstRow="0" w:lastRow="0" w:firstColumn="0" w:lastColumn="0" w:oddVBand="0" w:evenVBand="0" w:oddHBand="1" w:evenHBand="0" w:firstRowFirstColumn="0" w:firstRowLastColumn="0" w:lastRowFirstColumn="0" w:lastRowLastColumn="0"/>
            </w:pPr>
            <w:r>
              <w:rPr>
                <w:sz w:val="18"/>
              </w:rPr>
              <w:t>Índice 1 – 2</w:t>
            </w:r>
          </w:p>
        </w:tc>
        <w:tc>
          <w:tcPr>
            <w:tcW w:w="4157" w:type="dxa"/>
            <w:vAlign w:val="center"/>
          </w:tcPr>
          <w:p w14:paraId="36F24A99" w14:textId="77777777" w:rsidR="00643131" w:rsidRPr="00E6597E" w:rsidRDefault="00643131" w:rsidP="004A5A70">
            <w:pPr>
              <w:jc w:val="center"/>
              <w:cnfStyle w:val="000000100000" w:firstRow="0" w:lastRow="0" w:firstColumn="0" w:lastColumn="0" w:oddVBand="0" w:evenVBand="0" w:oddHBand="1" w:evenHBand="0" w:firstRowFirstColumn="0" w:firstRowLastColumn="0" w:lastRowFirstColumn="0" w:lastRowLastColumn="0"/>
            </w:pPr>
            <w:r w:rsidRPr="00E6597E">
              <w:rPr>
                <w:sz w:val="18"/>
              </w:rPr>
              <w:t>Una bandera aislada — revisión de oficio</w:t>
            </w:r>
          </w:p>
        </w:tc>
      </w:tr>
      <w:tr w:rsidR="00643131" w14:paraId="6729BD70" w14:textId="77777777" w:rsidTr="00643131">
        <w:tc>
          <w:tcPr>
            <w:cnfStyle w:val="001000000000" w:firstRow="0" w:lastRow="0" w:firstColumn="1" w:lastColumn="0" w:oddVBand="0" w:evenVBand="0" w:oddHBand="0" w:evenHBand="0" w:firstRowFirstColumn="0" w:firstRowLastColumn="0" w:lastRowFirstColumn="0" w:lastRowLastColumn="0"/>
            <w:tcW w:w="2405" w:type="dxa"/>
            <w:vAlign w:val="center"/>
          </w:tcPr>
          <w:p w14:paraId="02535C99" w14:textId="77777777" w:rsidR="00643131" w:rsidRDefault="00643131" w:rsidP="004A5A70">
            <w:pPr>
              <w:jc w:val="center"/>
            </w:pPr>
            <w:r>
              <w:rPr>
                <w:sz w:val="18"/>
              </w:rPr>
              <w:t>SIN RIESGO</w:t>
            </w:r>
          </w:p>
        </w:tc>
        <w:tc>
          <w:tcPr>
            <w:tcW w:w="2268" w:type="dxa"/>
            <w:vAlign w:val="center"/>
          </w:tcPr>
          <w:p w14:paraId="531416CC" w14:textId="77777777" w:rsidR="00643131" w:rsidRDefault="00643131" w:rsidP="004A5A70">
            <w:pPr>
              <w:jc w:val="center"/>
              <w:cnfStyle w:val="000000000000" w:firstRow="0" w:lastRow="0" w:firstColumn="0" w:lastColumn="0" w:oddVBand="0" w:evenVBand="0" w:oddHBand="0" w:evenHBand="0" w:firstRowFirstColumn="0" w:firstRowLastColumn="0" w:lastRowFirstColumn="0" w:lastRowLastColumn="0"/>
            </w:pPr>
            <w:r>
              <w:rPr>
                <w:sz w:val="18"/>
              </w:rPr>
              <w:t>Índice = 0</w:t>
            </w:r>
          </w:p>
        </w:tc>
        <w:tc>
          <w:tcPr>
            <w:tcW w:w="4157" w:type="dxa"/>
            <w:vAlign w:val="center"/>
          </w:tcPr>
          <w:p w14:paraId="44BB7950" w14:textId="77777777" w:rsidR="00643131" w:rsidRPr="00E6597E" w:rsidRDefault="00643131" w:rsidP="004A5A70">
            <w:pPr>
              <w:jc w:val="center"/>
              <w:cnfStyle w:val="000000000000" w:firstRow="0" w:lastRow="0" w:firstColumn="0" w:lastColumn="0" w:oddVBand="0" w:evenVBand="0" w:oddHBand="0" w:evenHBand="0" w:firstRowFirstColumn="0" w:firstRowLastColumn="0" w:lastRowFirstColumn="0" w:lastRowLastColumn="0"/>
            </w:pPr>
            <w:r w:rsidRPr="00E6597E">
              <w:rPr>
                <w:sz w:val="18"/>
              </w:rPr>
              <w:t>Ninguna bandera activa — observación estándar</w:t>
            </w:r>
          </w:p>
        </w:tc>
      </w:tr>
    </w:tbl>
    <w:p w14:paraId="4755678D" w14:textId="77777777" w:rsidR="00643131" w:rsidRDefault="00643131" w:rsidP="00643131">
      <w:r>
        <w:t xml:space="preserve">Fuente: Elaboración propia </w:t>
      </w:r>
    </w:p>
    <w:p w14:paraId="315D382F" w14:textId="77777777" w:rsidR="00643131" w:rsidRDefault="00643131" w:rsidP="00E6597E"/>
    <w:p w14:paraId="3ED6B0B1" w14:textId="77777777" w:rsidR="00643131" w:rsidRDefault="00643131" w:rsidP="00E6597E"/>
    <w:p w14:paraId="7881D6D7" w14:textId="77777777" w:rsidR="00643131" w:rsidRDefault="00643131" w:rsidP="00E6597E"/>
    <w:p w14:paraId="439B5912" w14:textId="77777777" w:rsidR="00643131" w:rsidRDefault="00643131" w:rsidP="00E6597E"/>
    <w:p w14:paraId="527A753E" w14:textId="77777777" w:rsidR="00643131" w:rsidRDefault="00643131" w:rsidP="00E6597E"/>
    <w:p w14:paraId="704D2EEC" w14:textId="77777777" w:rsidR="00643131" w:rsidRDefault="00643131" w:rsidP="00E6597E"/>
    <w:p w14:paraId="23A9A9BB" w14:textId="77777777" w:rsidR="00643131" w:rsidRDefault="00643131" w:rsidP="00E6597E"/>
    <w:p w14:paraId="19615816" w14:textId="5C0E1788" w:rsidR="00E6597E" w:rsidRDefault="00E6597E" w:rsidP="00E6597E">
      <w:r>
        <w:lastRenderedPageBreak/>
        <w:t>OPERACIONALIZACIÓN DE LOS NUEVE INDICADORES RED FLAG</w:t>
      </w:r>
    </w:p>
    <w:p w14:paraId="42D56C46" w14:textId="691673F0" w:rsidR="00E6597E" w:rsidRDefault="00E6597E" w:rsidP="004144AA">
      <w:r>
        <w:t xml:space="preserve">Cada uno de los </w:t>
      </w:r>
      <w:r w:rsidR="00D66F95">
        <w:t>siete</w:t>
      </w:r>
      <w:r>
        <w:t xml:space="preserve"> indicadores definidos en la </w:t>
      </w:r>
      <w:r w:rsidR="004144AA">
        <w:fldChar w:fldCharType="begin"/>
      </w:r>
      <w:r w:rsidR="004144AA">
        <w:instrText xml:space="preserve"> REF _Ref230010213 \h </w:instrText>
      </w:r>
      <w:r w:rsidR="004144AA">
        <w:fldChar w:fldCharType="separate"/>
      </w:r>
      <w:r w:rsidR="003D3931">
        <w:t xml:space="preserve">Tabla </w:t>
      </w:r>
      <w:r w:rsidR="003D3931">
        <w:rPr>
          <w:noProof/>
        </w:rPr>
        <w:t>6</w:t>
      </w:r>
      <w:r w:rsidR="003D3931">
        <w:t xml:space="preserve"> </w:t>
      </w:r>
      <w:r w:rsidR="003D3931" w:rsidRPr="00442447">
        <w:t xml:space="preserve">g </w:t>
      </w:r>
      <w:r w:rsidR="004144AA">
        <w:fldChar w:fldCharType="end"/>
      </w:r>
      <w:r w:rsidR="004144AA">
        <w:t xml:space="preserve"> </w:t>
      </w:r>
      <w:r>
        <w:t xml:space="preserve">se materializa como una vista SQL en el esquema ind. Las vistas son parametrizables —umbrales y períodos— y exponen tanto el valor agregado como una bandera binaria. </w:t>
      </w:r>
      <w:r w:rsidR="004144AA">
        <w:t xml:space="preserve">La </w:t>
      </w:r>
      <w:r w:rsidR="004144AA">
        <w:fldChar w:fldCharType="begin"/>
      </w:r>
      <w:r w:rsidR="004144AA">
        <w:instrText xml:space="preserve"> REF _Ref230085768 \h </w:instrText>
      </w:r>
      <w:r w:rsidR="004144AA">
        <w:fldChar w:fldCharType="separate"/>
      </w:r>
      <w:r w:rsidR="003D3931">
        <w:t xml:space="preserve">Imagen </w:t>
      </w:r>
      <w:r w:rsidR="003D3931">
        <w:rPr>
          <w:noProof/>
        </w:rPr>
        <w:t>11</w:t>
      </w:r>
      <w:r w:rsidR="004144AA">
        <w:fldChar w:fldCharType="end"/>
      </w:r>
      <w:r w:rsidR="004144AA">
        <w:t xml:space="preserve"> </w:t>
      </w:r>
      <w:r>
        <w:t xml:space="preserve">muestra </w:t>
      </w:r>
      <w:r w:rsidR="004144AA">
        <w:t xml:space="preserve">la </w:t>
      </w:r>
      <w:r w:rsidR="00D66F95">
        <w:t>o</w:t>
      </w:r>
      <w:r w:rsidR="00D66F95" w:rsidRPr="00D66F95">
        <w:t xml:space="preserve">peracionalización </w:t>
      </w:r>
      <w:r w:rsidR="00D66F95">
        <w:t xml:space="preserve">del tiempo estadísticamente atípico. </w:t>
      </w:r>
    </w:p>
    <w:p w14:paraId="1F2371D6" w14:textId="45857355" w:rsidR="004144AA" w:rsidRDefault="004144AA" w:rsidP="004144AA">
      <w:pPr>
        <w:pStyle w:val="Descripcin"/>
        <w:keepNext/>
        <w:jc w:val="center"/>
      </w:pPr>
      <w:bookmarkStart w:id="54" w:name="_Ref230085768"/>
      <w:bookmarkStart w:id="55" w:name="_Toc231665365"/>
      <w:r>
        <w:t xml:space="preserve">Imagen </w:t>
      </w:r>
      <w:fldSimple w:instr=" SEQ Imagen \* ARABIC ">
        <w:r w:rsidR="003D3931">
          <w:rPr>
            <w:noProof/>
          </w:rPr>
          <w:t>11</w:t>
        </w:r>
      </w:fldSimple>
      <w:r>
        <w:t xml:space="preserve"> Operacionalización del indicador </w:t>
      </w:r>
      <w:bookmarkEnd w:id="54"/>
      <w:r w:rsidR="00D66F95" w:rsidRPr="00086FFB">
        <w:rPr>
          <w:sz w:val="20"/>
        </w:rPr>
        <w:t>Tiempo</w:t>
      </w:r>
      <w:r w:rsidR="00D66F95">
        <w:rPr>
          <w:sz w:val="20"/>
        </w:rPr>
        <w:t xml:space="preserve"> -estadísticamente-</w:t>
      </w:r>
      <w:r w:rsidR="00D66F95" w:rsidRPr="00086FFB">
        <w:rPr>
          <w:sz w:val="20"/>
        </w:rPr>
        <w:t xml:space="preserve"> atípico</w:t>
      </w:r>
      <w:bookmarkEnd w:id="55"/>
    </w:p>
    <w:p w14:paraId="64447090" w14:textId="5F29EFE5" w:rsidR="00C83498" w:rsidRDefault="004144AA" w:rsidP="00643131">
      <w:pPr>
        <w:jc w:val="center"/>
      </w:pPr>
      <w:r w:rsidRPr="004144AA">
        <w:rPr>
          <w:noProof/>
        </w:rPr>
        <w:drawing>
          <wp:inline distT="0" distB="0" distL="0" distR="0" wp14:anchorId="6299BA22" wp14:editId="53F50315">
            <wp:extent cx="5076097" cy="2728196"/>
            <wp:effectExtent l="0" t="0" r="0" b="0"/>
            <wp:docPr id="599202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02555" name="Imagen 1"/>
                    <pic:cNvPicPr/>
                  </pic:nvPicPr>
                  <pic:blipFill>
                    <a:blip r:embed="rId26">
                      <a:extLst>
                        <a:ext uri="{28A0092B-C50C-407E-A947-70E740481C1C}">
                          <a14:useLocalDpi xmlns:a14="http://schemas.microsoft.com/office/drawing/2010/main" val="0"/>
                        </a:ext>
                      </a:extLst>
                    </a:blip>
                    <a:stretch>
                      <a:fillRect/>
                    </a:stretch>
                  </pic:blipFill>
                  <pic:spPr>
                    <a:xfrm>
                      <a:off x="0" y="0"/>
                      <a:ext cx="5076097" cy="2728196"/>
                    </a:xfrm>
                    <a:prstGeom prst="rect">
                      <a:avLst/>
                    </a:prstGeom>
                  </pic:spPr>
                </pic:pic>
              </a:graphicData>
            </a:graphic>
          </wp:inline>
        </w:drawing>
      </w:r>
      <w:r>
        <w:br/>
        <w:t>Fuente: Imagen tomada de MSQL Server</w:t>
      </w:r>
    </w:p>
    <w:p w14:paraId="64C47F49" w14:textId="7359F709" w:rsidR="00C83498" w:rsidRDefault="00C83498" w:rsidP="00C83498">
      <w:pPr>
        <w:rPr>
          <w:lang w:val="es-MX"/>
        </w:rPr>
      </w:pPr>
      <w:r w:rsidRPr="00C83498">
        <w:rPr>
          <w:lang w:val="es-MX"/>
        </w:rPr>
        <w:t xml:space="preserve">La </w:t>
      </w:r>
      <w:r w:rsidR="00643131">
        <w:rPr>
          <w:lang w:val="es-MX"/>
        </w:rPr>
        <w:fldChar w:fldCharType="begin"/>
      </w:r>
      <w:r w:rsidR="00643131">
        <w:rPr>
          <w:lang w:val="es-MX"/>
        </w:rPr>
        <w:instrText xml:space="preserve"> REF _Ref231648177 \h </w:instrText>
      </w:r>
      <w:r w:rsidR="00643131">
        <w:rPr>
          <w:lang w:val="es-MX"/>
        </w:rPr>
      </w:r>
      <w:r w:rsidR="00643131">
        <w:rPr>
          <w:lang w:val="es-MX"/>
        </w:rPr>
        <w:fldChar w:fldCharType="separate"/>
      </w:r>
      <w:r w:rsidR="003D3931">
        <w:t xml:space="preserve">Imagen </w:t>
      </w:r>
      <w:r w:rsidR="003D3931">
        <w:rPr>
          <w:noProof/>
        </w:rPr>
        <w:t>12</w:t>
      </w:r>
      <w:r w:rsidR="003D3931">
        <w:t xml:space="preserve"> </w:t>
      </w:r>
      <w:r w:rsidR="00643131">
        <w:rPr>
          <w:lang w:val="es-MX"/>
        </w:rPr>
        <w:fldChar w:fldCharType="end"/>
      </w:r>
      <w:r w:rsidRPr="00C83498">
        <w:rPr>
          <w:lang w:val="es-MX"/>
        </w:rPr>
        <w:t xml:space="preserve">muestra el resultado de la ejecución del script </w:t>
      </w:r>
      <w:r w:rsidR="00643131">
        <w:rPr>
          <w:lang w:val="es-MX"/>
        </w:rPr>
        <w:t>04</w:t>
      </w:r>
      <w:r w:rsidRPr="00C83498">
        <w:rPr>
          <w:lang w:val="es-MX"/>
        </w:rPr>
        <w:t xml:space="preserve"> de indicadores</w:t>
      </w:r>
      <w:r w:rsidR="00643131">
        <w:rPr>
          <w:lang w:val="es-MX"/>
        </w:rPr>
        <w:t>,</w:t>
      </w:r>
      <w:r w:rsidRPr="00C83498">
        <w:rPr>
          <w:lang w:val="es-MX"/>
        </w:rPr>
        <w:t xml:space="preserve"> en los cuales se observa la distribución de las anomalías definidas y la frecuencia de ocurrencia o porcentaje de </w:t>
      </w:r>
      <w:r w:rsidR="00643131" w:rsidRPr="00C83498">
        <w:rPr>
          <w:lang w:val="es-MX"/>
        </w:rPr>
        <w:t>estas</w:t>
      </w:r>
      <w:r w:rsidR="00643131">
        <w:rPr>
          <w:lang w:val="es-MX"/>
        </w:rPr>
        <w:t>. S</w:t>
      </w:r>
      <w:r w:rsidRPr="00C83498">
        <w:rPr>
          <w:lang w:val="es-MX"/>
        </w:rPr>
        <w:t xml:space="preserve">e puede ver que la anomalía </w:t>
      </w:r>
      <w:r w:rsidR="00643131">
        <w:rPr>
          <w:lang w:val="es-MX"/>
        </w:rPr>
        <w:t>00</w:t>
      </w:r>
      <w:r w:rsidRPr="00C83498">
        <w:rPr>
          <w:lang w:val="es-MX"/>
        </w:rPr>
        <w:t>5</w:t>
      </w:r>
      <w:r w:rsidR="00643131">
        <w:rPr>
          <w:lang w:val="es-MX"/>
        </w:rPr>
        <w:t>,</w:t>
      </w:r>
      <w:r w:rsidRPr="00C83498">
        <w:rPr>
          <w:lang w:val="es-MX"/>
        </w:rPr>
        <w:t xml:space="preserve"> es decir la persistencia de un mismo proveedor adjudicado en una entidad durante 3 años consecutivos o más</w:t>
      </w:r>
      <w:r w:rsidR="00643131">
        <w:rPr>
          <w:lang w:val="es-MX"/>
        </w:rPr>
        <w:t>,</w:t>
      </w:r>
      <w:r w:rsidRPr="00C83498">
        <w:rPr>
          <w:lang w:val="es-MX"/>
        </w:rPr>
        <w:t xml:space="preserve"> representa el 41.02</w:t>
      </w:r>
      <w:r w:rsidR="00643131">
        <w:rPr>
          <w:lang w:val="es-MX"/>
        </w:rPr>
        <w:t>%</w:t>
      </w:r>
      <w:r w:rsidRPr="00C83498">
        <w:rPr>
          <w:lang w:val="es-MX"/>
        </w:rPr>
        <w:t xml:space="preserve"> de ocurrencia de los casos</w:t>
      </w:r>
      <w:r w:rsidR="00643131">
        <w:rPr>
          <w:lang w:val="es-MX"/>
        </w:rPr>
        <w:t>;</w:t>
      </w:r>
      <w:r w:rsidRPr="00C83498">
        <w:rPr>
          <w:lang w:val="es-MX"/>
        </w:rPr>
        <w:t xml:space="preserve"> mientras que la concentración monetaria de un proveedor sobre el total de</w:t>
      </w:r>
      <w:r w:rsidR="00643131">
        <w:rPr>
          <w:lang w:val="es-MX"/>
        </w:rPr>
        <w:t>l presupuesto de</w:t>
      </w:r>
      <w:r w:rsidRPr="00C83498">
        <w:rPr>
          <w:lang w:val="es-MX"/>
        </w:rPr>
        <w:t xml:space="preserve"> la entidad mayor al 50% equivalente a la anormalidad </w:t>
      </w:r>
      <w:r w:rsidR="00643131">
        <w:rPr>
          <w:lang w:val="es-MX"/>
        </w:rPr>
        <w:t>00</w:t>
      </w:r>
      <w:r w:rsidRPr="00C83498">
        <w:rPr>
          <w:lang w:val="es-MX"/>
        </w:rPr>
        <w:t>2</w:t>
      </w:r>
      <w:r w:rsidR="00643131">
        <w:rPr>
          <w:lang w:val="es-MX"/>
        </w:rPr>
        <w:t>,</w:t>
      </w:r>
      <w:r w:rsidRPr="00C83498">
        <w:rPr>
          <w:lang w:val="es-MX"/>
        </w:rPr>
        <w:t xml:space="preserve"> representa el 27.31% de los casos</w:t>
      </w:r>
      <w:r>
        <w:rPr>
          <w:lang w:val="es-MX"/>
        </w:rPr>
        <w:t xml:space="preserve">; </w:t>
      </w:r>
      <w:r w:rsidRPr="00C83498">
        <w:rPr>
          <w:lang w:val="es-MX"/>
        </w:rPr>
        <w:t xml:space="preserve">del mismo modo la anormalidad </w:t>
      </w:r>
      <w:r w:rsidR="00643131">
        <w:rPr>
          <w:lang w:val="es-MX"/>
        </w:rPr>
        <w:t>00</w:t>
      </w:r>
      <w:r w:rsidRPr="00C83498">
        <w:rPr>
          <w:lang w:val="es-MX"/>
        </w:rPr>
        <w:t>8 que consiste en plazos por debajo del 10% de ocurrencia y con valores de adjudicación por encima del 90% del límite de la entidad representa</w:t>
      </w:r>
      <w:r w:rsidR="00643131" w:rsidRPr="00643131">
        <w:rPr>
          <w:lang w:val="es-MX"/>
        </w:rPr>
        <w:t xml:space="preserve"> el 18</w:t>
      </w:r>
      <w:r w:rsidR="00643131">
        <w:rPr>
          <w:lang w:val="es-MX"/>
        </w:rPr>
        <w:t>.</w:t>
      </w:r>
      <w:r w:rsidR="00643131" w:rsidRPr="00643131">
        <w:rPr>
          <w:lang w:val="es-MX"/>
        </w:rPr>
        <w:t>18% de los casos encontrados en la plataforma</w:t>
      </w:r>
      <w:r w:rsidR="00643131">
        <w:rPr>
          <w:lang w:val="es-MX"/>
        </w:rPr>
        <w:t>.</w:t>
      </w:r>
    </w:p>
    <w:p w14:paraId="76A8350D" w14:textId="49E5A7D9" w:rsidR="00643131" w:rsidRDefault="00643131" w:rsidP="00C83498">
      <w:r w:rsidRPr="00643131">
        <w:rPr>
          <w:lang w:val="es-MX"/>
        </w:rPr>
        <w:lastRenderedPageBreak/>
        <w:t>También se puede observar la cantidad de procesos y la frecuencia med</w:t>
      </w:r>
      <w:r>
        <w:rPr>
          <w:lang w:val="es-MX"/>
        </w:rPr>
        <w:t>id</w:t>
      </w:r>
      <w:r w:rsidRPr="00643131">
        <w:rPr>
          <w:lang w:val="es-MX"/>
        </w:rPr>
        <w:t xml:space="preserve">a en porcentaje de los niveles de riesgo definidos en la </w:t>
      </w:r>
      <w:r>
        <w:rPr>
          <w:lang w:val="es-MX"/>
        </w:rPr>
        <w:fldChar w:fldCharType="begin"/>
      </w:r>
      <w:r>
        <w:rPr>
          <w:lang w:val="es-MX"/>
        </w:rPr>
        <w:instrText xml:space="preserve"> REF _Ref231648321 \h </w:instrText>
      </w:r>
      <w:r>
        <w:rPr>
          <w:lang w:val="es-MX"/>
        </w:rPr>
      </w:r>
      <w:r>
        <w:rPr>
          <w:lang w:val="es-MX"/>
        </w:rPr>
        <w:fldChar w:fldCharType="separate"/>
      </w:r>
      <w:r w:rsidR="003D3931">
        <w:t xml:space="preserve">Tabla </w:t>
      </w:r>
      <w:r w:rsidR="003D3931">
        <w:rPr>
          <w:noProof/>
        </w:rPr>
        <w:t>7</w:t>
      </w:r>
      <w:r w:rsidR="003D3931">
        <w:t xml:space="preserve"> </w:t>
      </w:r>
      <w:r>
        <w:rPr>
          <w:lang w:val="es-MX"/>
        </w:rPr>
        <w:fldChar w:fldCharType="end"/>
      </w:r>
      <w:r>
        <w:rPr>
          <w:lang w:val="es-MX"/>
        </w:rPr>
        <w:t xml:space="preserve">, </w:t>
      </w:r>
      <w:r w:rsidRPr="00643131">
        <w:rPr>
          <w:lang w:val="es-MX"/>
        </w:rPr>
        <w:t>Clasificando cuatro procesos con un índice alto de anomalías</w:t>
      </w:r>
      <w:r>
        <w:rPr>
          <w:lang w:val="es-MX"/>
        </w:rPr>
        <w:t xml:space="preserve">. </w:t>
      </w:r>
      <w:r w:rsidRPr="00643131">
        <w:rPr>
          <w:lang w:val="es-MX"/>
        </w:rPr>
        <w:t>Se puede apreciar también la distribución de los puntos obtenidos por los diferentes procesos</w:t>
      </w:r>
      <w:r>
        <w:rPr>
          <w:lang w:val="es-MX"/>
        </w:rPr>
        <w:t xml:space="preserve"> </w:t>
      </w:r>
      <w:r w:rsidRPr="00643131">
        <w:rPr>
          <w:lang w:val="es-MX"/>
        </w:rPr>
        <w:t>y las entidades y los departamentos donde están ubicadas con un índice alto y medio y el promedio de puntos obtenid</w:t>
      </w:r>
      <w:r>
        <w:rPr>
          <w:lang w:val="es-MX"/>
        </w:rPr>
        <w:t>o.</w:t>
      </w:r>
    </w:p>
    <w:p w14:paraId="3D27A237" w14:textId="77777777" w:rsidR="00746D9C" w:rsidRDefault="00746D9C" w:rsidP="00E6597E"/>
    <w:p w14:paraId="737CEF05" w14:textId="4BB62F5B" w:rsidR="00643131" w:rsidRDefault="00643131" w:rsidP="00643131">
      <w:pPr>
        <w:pStyle w:val="Descripcin"/>
        <w:keepNext/>
        <w:jc w:val="center"/>
      </w:pPr>
      <w:bookmarkStart w:id="56" w:name="_Ref231648177"/>
      <w:bookmarkStart w:id="57" w:name="_Toc231665366"/>
      <w:bookmarkStart w:id="58" w:name="_Toc229913801"/>
      <w:r>
        <w:t xml:space="preserve">Imagen </w:t>
      </w:r>
      <w:fldSimple w:instr=" SEQ Imagen \* ARABIC ">
        <w:r w:rsidR="003D3931">
          <w:rPr>
            <w:noProof/>
          </w:rPr>
          <w:t>12</w:t>
        </w:r>
      </w:fldSimple>
      <w:r>
        <w:t xml:space="preserve"> Resultados de los indicadores de anomalías e índice propuesto</w:t>
      </w:r>
      <w:bookmarkEnd w:id="56"/>
      <w:bookmarkEnd w:id="57"/>
    </w:p>
    <w:p w14:paraId="2EE67A01" w14:textId="190BAFA4" w:rsidR="00107C89" w:rsidRDefault="00C83498" w:rsidP="00643131">
      <w:pPr>
        <w:jc w:val="center"/>
      </w:pPr>
      <w:r w:rsidRPr="00C83498">
        <w:rPr>
          <w:noProof/>
        </w:rPr>
        <w:drawing>
          <wp:inline distT="0" distB="0" distL="0" distR="0" wp14:anchorId="569423AD" wp14:editId="1D54F439">
            <wp:extent cx="4083269" cy="4688368"/>
            <wp:effectExtent l="0" t="0" r="0" b="0"/>
            <wp:docPr id="1079274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74270" name=""/>
                    <pic:cNvPicPr/>
                  </pic:nvPicPr>
                  <pic:blipFill>
                    <a:blip r:embed="rId27"/>
                    <a:stretch>
                      <a:fillRect/>
                    </a:stretch>
                  </pic:blipFill>
                  <pic:spPr>
                    <a:xfrm>
                      <a:off x="0" y="0"/>
                      <a:ext cx="4087567" cy="4693303"/>
                    </a:xfrm>
                    <a:prstGeom prst="rect">
                      <a:avLst/>
                    </a:prstGeom>
                  </pic:spPr>
                </pic:pic>
              </a:graphicData>
            </a:graphic>
          </wp:inline>
        </w:drawing>
      </w:r>
      <w:r w:rsidR="00643131">
        <w:br/>
        <w:t>Fuente: Imagen tomada de MSQL Server</w:t>
      </w:r>
    </w:p>
    <w:p w14:paraId="5EDBB638" w14:textId="77777777" w:rsidR="00643131" w:rsidRDefault="00643131" w:rsidP="00E6597E"/>
    <w:p w14:paraId="12BCCA4D" w14:textId="77777777" w:rsidR="00643131" w:rsidRDefault="00643131" w:rsidP="00E6597E"/>
    <w:p w14:paraId="3E484853" w14:textId="2DEA5B49" w:rsidR="00E6597E" w:rsidRDefault="00E6597E" w:rsidP="00E6597E">
      <w:r>
        <w:lastRenderedPageBreak/>
        <w:t>EVALUACIÓN</w:t>
      </w:r>
      <w:bookmarkEnd w:id="58"/>
      <w:r w:rsidR="00107C89">
        <w:t xml:space="preserve"> DEL NIVEL DE RIESGO</w:t>
      </w:r>
    </w:p>
    <w:p w14:paraId="4D4C7765" w14:textId="5F745C99" w:rsidR="00C83498" w:rsidRDefault="00C83498" w:rsidP="00C83498">
      <w:r w:rsidRPr="00C83498">
        <w:t xml:space="preserve">La evaluación del sistema se estructura en tres estrategias de validación de distinta profundidad, dos ejecutadas dentro del alcance del </w:t>
      </w:r>
      <w:r w:rsidR="008B07F7">
        <w:t>presente proyecto</w:t>
      </w:r>
      <w:r w:rsidRPr="00C83498">
        <w:t xml:space="preserve"> y una tercera declarada como línea de trabajo </w:t>
      </w:r>
      <w:r w:rsidR="008B07F7">
        <w:t>futura</w:t>
      </w:r>
      <w:r w:rsidRPr="00C83498">
        <w:t>. Primero, una validación cuantitativa estructural sobre el universo completo de 7.734.679 procesos: se inspecciona la distribución del índice por componente</w:t>
      </w:r>
      <w:r w:rsidR="007E744F">
        <w:t>. L</w:t>
      </w:r>
      <w:r w:rsidRPr="00C83498">
        <w:t xml:space="preserve">a concentración por modalidad de contratación (predominio de Contratación Directa con ofertas en los procesos MEDIO+ALTO) y la dispersión geográfica del Top 20 entidades, donde la presencia simultánea de cuatro departamentos distintos en los procesos ALTO (Antioquia, Norte de Santander, Santander y Distrito Capital de Bogotá) y de cuatro órdenes institucionales diferentes (municipal, departamental territorial, descentralizada departamental y nacional descentralizada) confirma la ausencia de sesgo geográfico o de tamaño. </w:t>
      </w:r>
    </w:p>
    <w:p w14:paraId="7DE22DA7" w14:textId="14043BB9" w:rsidR="007E744F" w:rsidRDefault="00C83498" w:rsidP="00C83498">
      <w:r w:rsidRPr="00C83498">
        <w:t xml:space="preserve">Segundo, una validación cualitativa profunda sobre los cuatro procesos clasificados en nivel ALTO mediante ficha individual contrastada directamente con su URL pública en el portal SECOP II, ejercicio del que emergen dos hallazgos </w:t>
      </w:r>
      <w:r>
        <w:t>interesantes</w:t>
      </w:r>
      <w:r w:rsidRPr="00C83498">
        <w:t xml:space="preserve">: un patrón sistemático de captura del campo valor_total_adjudicacion por factor 1.000× presente en tres de los cuatro casos (Municipio de Guatapé, IDS Norte de Santander y Departamento de Santander en el peaje La Punta), y un caso de monopolio institucional real en el cuarto proceso (UAE Fondo Nacional de Estupefacientes con el proveedor RYAN como único fabricante nacional de hidromorfona inyectable durante seis años consecutivos en modalidad competitiva). </w:t>
      </w:r>
    </w:p>
    <w:p w14:paraId="5DE21BE6" w14:textId="2AD6F866" w:rsidR="00C83498" w:rsidRPr="00C83498" w:rsidRDefault="007E744F" w:rsidP="00C83498">
      <w:r>
        <w:br/>
      </w:r>
      <w:r w:rsidR="00C83498" w:rsidRPr="00C83498">
        <w:t>Tercero, una validación convergente con casos públicos conocidos disponible mediante el script 11_validacion_convergente.sql que cruza el índice contra veinte patrones de búsqueda documentados por la Procuraduría General de la Nación, la Contraloría General de la República, la Fiscalía y la prensa nacional entre 2020 y 2026 (Centros Poblados MinTIC, PAE Atlántico, Reficar, Hidroituango, contratos DPS por emergencia COVID, vías INVIAS, entre otros)</w:t>
      </w:r>
      <w:r>
        <w:t xml:space="preserve">. Queda por fuera del alcance de este proyecto una validación estadística vía </w:t>
      </w:r>
      <w:r w:rsidR="00C83498" w:rsidRPr="00C83498">
        <w:t>la validación predictiva ROC/AUC</w:t>
      </w:r>
      <w:r>
        <w:t>.</w:t>
      </w:r>
    </w:p>
    <w:p w14:paraId="0FF8A8D6" w14:textId="77777777" w:rsidR="00C83498" w:rsidRDefault="00C83498" w:rsidP="008E3ED3"/>
    <w:p w14:paraId="63D9161D" w14:textId="38953863" w:rsidR="008E3ED3" w:rsidRDefault="008E3ED3" w:rsidP="008E3ED3">
      <w:pPr>
        <w:rPr>
          <w:b/>
          <w:bCs/>
        </w:rPr>
      </w:pPr>
      <w:r w:rsidRPr="008E3ED3">
        <w:t>GOBERNANZA DE MODELOS</w:t>
      </w:r>
    </w:p>
    <w:p w14:paraId="56D1CB69" w14:textId="03853066" w:rsidR="008E3ED3" w:rsidRDefault="00746D9C" w:rsidP="008E3ED3">
      <w:r w:rsidRPr="00746D9C">
        <w:t xml:space="preserve">El catálogo meta.catalogo_reglas registra cada uno de los </w:t>
      </w:r>
      <w:r w:rsidR="007E744F">
        <w:t>siete</w:t>
      </w:r>
      <w:r w:rsidRPr="00746D9C">
        <w:t xml:space="preserve"> indicadores con identificador único, versión semántica, nombre del objeto SQL al que se refiere, autor, fecha de publicación, estado (ACTIVA, RETIRADA, EXPERIMENTAL) y descripción funcional. Cualquier modificación a una regla obliga a publicar una nueva versión, preservando la trazabilidad histórica. La publicación en GitHub adiciona un segundo nivel de versionado mediante commits etiquetados.</w:t>
      </w:r>
    </w:p>
    <w:p w14:paraId="71DAF58E" w14:textId="77777777" w:rsidR="00746D9C" w:rsidRPr="008E3ED3" w:rsidRDefault="00746D9C" w:rsidP="008E3ED3"/>
    <w:p w14:paraId="31BEE098" w14:textId="77777777" w:rsidR="008E3ED3" w:rsidRDefault="008E3ED3" w:rsidP="008E3ED3">
      <w:pPr>
        <w:rPr>
          <w:b/>
          <w:bCs/>
        </w:rPr>
      </w:pPr>
      <w:r w:rsidRPr="008E3ED3">
        <w:t>DATOS MAESTROS Y DE REFERENCIA</w:t>
      </w:r>
    </w:p>
    <w:p w14:paraId="1E558EB8" w14:textId="019E5210" w:rsidR="008E3ED3" w:rsidRPr="008E3ED3" w:rsidRDefault="008E3ED3" w:rsidP="008E3ED3">
      <w:r w:rsidRPr="008E3ED3">
        <w:t>Las entidades estatales se consolidan como datos maestros en dwh.dim_entidad con el NIT como identificador único y atributos descriptivos (nombre, sector, rama, orden, departamento, ciudad). Los proveedores adjudicados se consolidan en dwh.dim_proveedor por documento normalizado. Las modalidades de contratación se catalogan en dwh.dim_modalidad con un atributo derivado es_competitiva que clasifica cada modalidad según las reglas de la Ley 80 y la Ley 1150. El calendario maestro dwh.dim_tiempo cubre el rango 2018-2030 con granularidad diaria y atributos jerárquicos (año, trimestre, mes, día, día de semana).</w:t>
      </w:r>
    </w:p>
    <w:p w14:paraId="31F5465C" w14:textId="5F31F3C3" w:rsidR="0017521D" w:rsidRDefault="0017521D">
      <w:pPr>
        <w:spacing w:before="0" w:after="0" w:line="240" w:lineRule="auto"/>
        <w:jc w:val="left"/>
        <w:rPr>
          <w:lang w:val="es-MX"/>
        </w:rPr>
      </w:pPr>
    </w:p>
    <w:p w14:paraId="434BEC9E" w14:textId="77777777" w:rsidR="007E744F" w:rsidRDefault="007E744F">
      <w:pPr>
        <w:spacing w:before="0" w:after="0" w:line="240" w:lineRule="auto"/>
        <w:jc w:val="left"/>
        <w:rPr>
          <w:lang w:val="es-MX"/>
        </w:rPr>
      </w:pPr>
    </w:p>
    <w:p w14:paraId="5C935D71" w14:textId="77777777" w:rsidR="007E744F" w:rsidRDefault="007E744F">
      <w:pPr>
        <w:spacing w:before="0" w:after="0" w:line="240" w:lineRule="auto"/>
        <w:jc w:val="left"/>
        <w:rPr>
          <w:lang w:val="es-MX"/>
        </w:rPr>
      </w:pPr>
    </w:p>
    <w:p w14:paraId="729BCEEB" w14:textId="1E136A31" w:rsidR="007E744F" w:rsidRDefault="007E744F">
      <w:pPr>
        <w:spacing w:before="0" w:after="0" w:line="240" w:lineRule="auto"/>
        <w:jc w:val="left"/>
        <w:rPr>
          <w:lang w:val="es-MX"/>
        </w:rPr>
      </w:pPr>
      <w:r>
        <w:rPr>
          <w:lang w:val="es-MX"/>
        </w:rPr>
        <w:br w:type="page"/>
      </w:r>
    </w:p>
    <w:p w14:paraId="29990B6B" w14:textId="0507A680" w:rsidR="0017521D" w:rsidRDefault="0017521D" w:rsidP="0017521D">
      <w:pPr>
        <w:pStyle w:val="Ttulo2"/>
        <w:jc w:val="left"/>
        <w:rPr>
          <w:lang w:val="es-MX"/>
        </w:rPr>
      </w:pPr>
      <w:bookmarkStart w:id="59" w:name="_Toc231670699"/>
      <w:r w:rsidRPr="00E93DBD">
        <w:rPr>
          <w:lang w:val="es-MX"/>
        </w:rPr>
        <w:lastRenderedPageBreak/>
        <w:t xml:space="preserve">FASE </w:t>
      </w:r>
      <w:r w:rsidR="008E3ED3">
        <w:rPr>
          <w:lang w:val="es-MX"/>
        </w:rPr>
        <w:t>4</w:t>
      </w:r>
      <w:r w:rsidR="00FD5015">
        <w:rPr>
          <w:lang w:val="es-MX"/>
        </w:rPr>
        <w:t>:</w:t>
      </w:r>
      <w:r>
        <w:rPr>
          <w:lang w:val="es-MX"/>
        </w:rPr>
        <w:t xml:space="preserve"> VISUALIZACIÓN</w:t>
      </w:r>
      <w:bookmarkEnd w:id="59"/>
    </w:p>
    <w:p w14:paraId="41FE0F53" w14:textId="77777777" w:rsidR="0017521D" w:rsidRDefault="0017521D">
      <w:pPr>
        <w:spacing w:before="0" w:after="0" w:line="240" w:lineRule="auto"/>
        <w:jc w:val="left"/>
      </w:pPr>
    </w:p>
    <w:p w14:paraId="0A8880EA" w14:textId="77777777" w:rsidR="0017521D" w:rsidRDefault="0017521D" w:rsidP="00A86C4C">
      <w:r w:rsidRPr="00034AF2">
        <w:t>Esta fase materializa el consumo analítico mediante Power BI Desktop, conectado a la base SECOP_DWH. El objetivo es ofrecer un tablero de hallazgos para análisis crítico y académico sobre la transparencia en el uso de los recursos públicos.</w:t>
      </w:r>
    </w:p>
    <w:p w14:paraId="609B9796" w14:textId="77777777" w:rsidR="00107C89" w:rsidRDefault="00107C89" w:rsidP="00A86C4C"/>
    <w:p w14:paraId="10E83789" w14:textId="5433A684" w:rsidR="00746D9C" w:rsidRPr="00746D9C" w:rsidRDefault="00746D9C" w:rsidP="00746D9C">
      <w:bookmarkStart w:id="60" w:name="_Ref230095938"/>
      <w:r w:rsidRPr="00746D9C">
        <w:t>MODELO SEMÁNTICO Y PÁGINAS DEL TABLERO</w:t>
      </w:r>
    </w:p>
    <w:p w14:paraId="729B47AC" w14:textId="7D695FF4" w:rsidR="00746D9C" w:rsidRDefault="00793434" w:rsidP="0087796B">
      <w:r w:rsidRPr="00793434">
        <w:t>El archivo SECOP_V16_Dashboard.pbix se conecta a SQL Server en modo Import y consume las cinco tablas pre-agregadas</w:t>
      </w:r>
      <w:r>
        <w:t>:</w:t>
      </w:r>
      <w:r w:rsidRPr="00793434">
        <w:t xml:space="preserve"> pbi.agg_</w:t>
      </w:r>
      <w:r w:rsidR="0087796B">
        <w:t xml:space="preserve"> </w:t>
      </w:r>
      <w:r w:rsidR="0087796B" w:rsidRPr="0087796B">
        <w:rPr>
          <w:lang w:val="es-MX"/>
        </w:rPr>
        <w:t>Riesgo por mortalidad por año</w:t>
      </w:r>
      <w:r w:rsidR="0087796B">
        <w:rPr>
          <w:lang w:val="es-MX"/>
        </w:rPr>
        <w:t xml:space="preserve">, </w:t>
      </w:r>
      <w:r w:rsidR="0087796B" w:rsidRPr="0087796B">
        <w:rPr>
          <w:lang w:val="es-MX"/>
        </w:rPr>
        <w:t>riesgo por entidad por año</w:t>
      </w:r>
      <w:r w:rsidR="0087796B">
        <w:rPr>
          <w:lang w:val="es-MX"/>
        </w:rPr>
        <w:t xml:space="preserve">, </w:t>
      </w:r>
      <w:r w:rsidR="0087796B" w:rsidRPr="0087796B">
        <w:rPr>
          <w:lang w:val="es-MX"/>
        </w:rPr>
        <w:t>riesgo por departamento por año</w:t>
      </w:r>
      <w:r w:rsidR="0087796B">
        <w:rPr>
          <w:lang w:val="es-MX"/>
        </w:rPr>
        <w:t xml:space="preserve">, </w:t>
      </w:r>
      <w:r w:rsidR="0087796B" w:rsidRPr="0087796B">
        <w:rPr>
          <w:lang w:val="es-MX"/>
        </w:rPr>
        <w:t>riesgo por alertas por indicador por año y los top 20 de los proveedores con más riesgo</w:t>
      </w:r>
      <w:r w:rsidR="0087796B">
        <w:rPr>
          <w:lang w:val="es-MX"/>
        </w:rPr>
        <w:t xml:space="preserve"> </w:t>
      </w:r>
      <w:r w:rsidR="0087796B" w:rsidRPr="0087796B">
        <w:rPr>
          <w:lang w:val="es-MX"/>
        </w:rPr>
        <w:t xml:space="preserve">construida sobre </w:t>
      </w:r>
      <w:r w:rsidR="00C56205" w:rsidRPr="0087796B">
        <w:rPr>
          <w:lang w:val="es-MX"/>
        </w:rPr>
        <w:t>los indicadores</w:t>
      </w:r>
      <w:r w:rsidR="0087796B" w:rsidRPr="0087796B">
        <w:rPr>
          <w:lang w:val="es-MX"/>
        </w:rPr>
        <w:t xml:space="preserve"> de alerta por proceso y los indicadores de riesgo de corrupción</w:t>
      </w:r>
    </w:p>
    <w:p w14:paraId="3F2C17CB" w14:textId="77777777" w:rsidR="0087796B" w:rsidRDefault="00746D9C" w:rsidP="00746D9C">
      <w:r w:rsidRPr="00746D9C">
        <w:t xml:space="preserve"> </w:t>
      </w:r>
    </w:p>
    <w:p w14:paraId="237190BA" w14:textId="4806926C" w:rsidR="00746D9C" w:rsidRPr="00746D9C" w:rsidRDefault="00746D9C" w:rsidP="00746D9C">
      <w:r w:rsidRPr="00746D9C">
        <w:t>ALCANCE DE LOS HALLAZGOS REPORTADOS</w:t>
      </w:r>
    </w:p>
    <w:p w14:paraId="56C9F301" w14:textId="596DCCB9" w:rsidR="00746D9C" w:rsidRPr="00746D9C" w:rsidRDefault="00746D9C" w:rsidP="00746D9C">
      <w:r w:rsidRPr="00746D9C">
        <w:t xml:space="preserve">Los resultados cuantitativos que se presentan a continuación se calculan sobre la ventana analítica reciente comprendida entre </w:t>
      </w:r>
      <w:r w:rsidR="0087796B" w:rsidRPr="0087796B">
        <w:t>el 1 de enero de 2020 y el 21 de mayo de 2026, equivalente a 7.734.679 procesos</w:t>
      </w:r>
      <w:r w:rsidR="00167595">
        <w:t xml:space="preserve">. </w:t>
      </w:r>
      <w:r w:rsidRPr="00746D9C">
        <w:t xml:space="preserve">El pipeline de extracción y almacenamiento descrito en las fases 1 y 2 cubre el corpus completo de </w:t>
      </w:r>
      <w:r w:rsidR="0087796B" w:rsidRPr="0087796B">
        <w:t xml:space="preserve">7.734.679 </w:t>
      </w:r>
      <w:r w:rsidRPr="00746D9C">
        <w:t>procesos persistidos en SECOP_DWH</w:t>
      </w:r>
      <w:r w:rsidR="0087796B">
        <w:t xml:space="preserve">. </w:t>
      </w:r>
    </w:p>
    <w:p w14:paraId="0F5A2673" w14:textId="77777777" w:rsidR="00746D9C" w:rsidRDefault="00746D9C" w:rsidP="00746D9C"/>
    <w:p w14:paraId="2BC22341" w14:textId="77777777" w:rsidR="0087796B" w:rsidRDefault="0087796B" w:rsidP="00746D9C"/>
    <w:p w14:paraId="17B9D88F" w14:textId="77777777" w:rsidR="0087796B" w:rsidRDefault="0087796B" w:rsidP="00746D9C"/>
    <w:p w14:paraId="0624ACC1" w14:textId="77777777" w:rsidR="0087796B" w:rsidRDefault="0087796B" w:rsidP="00746D9C"/>
    <w:p w14:paraId="6132FB0F" w14:textId="77777777" w:rsidR="0087796B" w:rsidRDefault="0087796B" w:rsidP="00746D9C"/>
    <w:p w14:paraId="6A2C67AF" w14:textId="77777777" w:rsidR="0087796B" w:rsidRDefault="0087796B" w:rsidP="00746D9C"/>
    <w:p w14:paraId="793E533A" w14:textId="77777777" w:rsidR="00167595" w:rsidRDefault="00167595" w:rsidP="00746D9C"/>
    <w:p w14:paraId="1C7C597D" w14:textId="51CF221E" w:rsidR="00746D9C" w:rsidRPr="00746D9C" w:rsidRDefault="00746D9C" w:rsidP="00746D9C">
      <w:r w:rsidRPr="00746D9C">
        <w:lastRenderedPageBreak/>
        <w:t>DISTRIBUCIÓN GENERAL DE ALERTAS</w:t>
      </w:r>
    </w:p>
    <w:p w14:paraId="6CFE7538" w14:textId="655A37DE" w:rsidR="001A01DD" w:rsidRDefault="0087796B" w:rsidP="00746D9C">
      <w:pPr>
        <w:rPr>
          <w:lang w:val="es-MX"/>
        </w:rPr>
      </w:pPr>
      <w:r w:rsidRPr="0087796B">
        <w:t xml:space="preserve">Sobre </w:t>
      </w:r>
      <w:r w:rsidR="001A01DD">
        <w:t>el Dashboard</w:t>
      </w:r>
      <w:r w:rsidR="009C488E">
        <w:t xml:space="preserve"> de la </w:t>
      </w:r>
      <w:r w:rsidR="009C488E">
        <w:fldChar w:fldCharType="begin"/>
      </w:r>
      <w:r w:rsidR="009C488E">
        <w:instrText xml:space="preserve"> REF _Ref231657499 \h </w:instrText>
      </w:r>
      <w:r w:rsidR="009C488E">
        <w:fldChar w:fldCharType="separate"/>
      </w:r>
      <w:r w:rsidR="003D3931">
        <w:t xml:space="preserve">Imagen </w:t>
      </w:r>
      <w:r w:rsidR="003D3931">
        <w:rPr>
          <w:noProof/>
        </w:rPr>
        <w:t>13</w:t>
      </w:r>
      <w:r w:rsidR="003D3931">
        <w:t xml:space="preserve">  </w:t>
      </w:r>
      <w:r w:rsidR="009C488E">
        <w:fldChar w:fldCharType="end"/>
      </w:r>
      <w:r w:rsidR="001A01DD">
        <w:t xml:space="preserve"> </w:t>
      </w:r>
      <w:r w:rsidRPr="0087796B">
        <w:t>se identificaron 39.951 procesos con al menos una alerta red flag activa, distribuidos en los 32 departamentos del país</w:t>
      </w:r>
      <w:r w:rsidR="009C488E">
        <w:t xml:space="preserve"> en los cerca de siete años de estudio con un análisis</w:t>
      </w:r>
      <w:r w:rsidR="001A01DD" w:rsidRPr="001A01DD">
        <w:rPr>
          <w:lang w:val="es-MX"/>
        </w:rPr>
        <w:t xml:space="preserve"> sobre 7</w:t>
      </w:r>
      <w:r w:rsidR="009C488E">
        <w:rPr>
          <w:lang w:val="es-MX"/>
        </w:rPr>
        <w:t>.</w:t>
      </w:r>
      <w:r w:rsidR="001A01DD" w:rsidRPr="001A01DD">
        <w:rPr>
          <w:lang w:val="es-MX"/>
        </w:rPr>
        <w:t>734</w:t>
      </w:r>
      <w:r w:rsidR="009C488E">
        <w:rPr>
          <w:lang w:val="es-MX"/>
        </w:rPr>
        <w:t>.</w:t>
      </w:r>
      <w:r w:rsidR="001A01DD" w:rsidRPr="001A01DD">
        <w:rPr>
          <w:lang w:val="es-MX"/>
        </w:rPr>
        <w:t>679</w:t>
      </w:r>
      <w:r w:rsidR="001A01DD">
        <w:rPr>
          <w:lang w:val="es-MX"/>
        </w:rPr>
        <w:t xml:space="preserve"> </w:t>
      </w:r>
      <w:r w:rsidR="001A01DD" w:rsidRPr="001A01DD">
        <w:rPr>
          <w:lang w:val="es-MX"/>
        </w:rPr>
        <w:t>de procesos contractuales</w:t>
      </w:r>
      <w:r w:rsidR="009C488E">
        <w:rPr>
          <w:lang w:val="es-MX"/>
        </w:rPr>
        <w:t xml:space="preserve">; </w:t>
      </w:r>
      <w:r w:rsidR="001A01DD" w:rsidRPr="001A01DD">
        <w:rPr>
          <w:lang w:val="es-MX"/>
        </w:rPr>
        <w:t xml:space="preserve">lo cual representa una tasa del 0.52% </w:t>
      </w:r>
      <w:r w:rsidR="009C488E">
        <w:rPr>
          <w:lang w:val="es-MX"/>
        </w:rPr>
        <w:t xml:space="preserve">, </w:t>
      </w:r>
      <w:r w:rsidR="001A01DD" w:rsidRPr="001A01DD">
        <w:rPr>
          <w:lang w:val="es-MX"/>
        </w:rPr>
        <w:t xml:space="preserve">lo que sugiere que la mayoría de la contratación ocurre sin registrar anomalías críticas catalogadas </w:t>
      </w:r>
      <w:r w:rsidR="009C488E">
        <w:rPr>
          <w:lang w:val="es-MX"/>
        </w:rPr>
        <w:t>con</w:t>
      </w:r>
      <w:r w:rsidR="001A01DD" w:rsidRPr="001A01DD">
        <w:rPr>
          <w:lang w:val="es-MX"/>
        </w:rPr>
        <w:t xml:space="preserve"> el presente índice bajo los </w:t>
      </w:r>
      <w:r w:rsidR="001A01DD">
        <w:rPr>
          <w:lang w:val="es-MX"/>
        </w:rPr>
        <w:t>umbrales</w:t>
      </w:r>
      <w:r w:rsidR="001A01DD" w:rsidRPr="001A01DD">
        <w:rPr>
          <w:lang w:val="es-MX"/>
        </w:rPr>
        <w:t xml:space="preserve"> del red flag calibrados para detectar anomalías en el proceso de contratación</w:t>
      </w:r>
      <w:r w:rsidR="009C488E">
        <w:rPr>
          <w:lang w:val="es-MX"/>
        </w:rPr>
        <w:t>.</w:t>
      </w:r>
      <w:r w:rsidR="001A01DD">
        <w:rPr>
          <w:lang w:val="es-MX"/>
        </w:rPr>
        <w:t xml:space="preserve"> </w:t>
      </w:r>
      <w:r w:rsidR="001A01DD" w:rsidRPr="001A01DD">
        <w:rPr>
          <w:lang w:val="es-MX"/>
        </w:rPr>
        <w:t>Esto es</w:t>
      </w:r>
      <w:r w:rsidR="001A01DD">
        <w:rPr>
          <w:lang w:val="es-MX"/>
        </w:rPr>
        <w:t xml:space="preserve">, </w:t>
      </w:r>
      <w:r w:rsidR="00C56205">
        <w:rPr>
          <w:lang w:val="es-MX"/>
        </w:rPr>
        <w:t xml:space="preserve">el </w:t>
      </w:r>
      <w:r w:rsidR="00C56205" w:rsidRPr="001A01DD">
        <w:rPr>
          <w:lang w:val="es-MX"/>
        </w:rPr>
        <w:t>99.48</w:t>
      </w:r>
      <w:r w:rsidR="001A01DD" w:rsidRPr="001A01DD">
        <w:rPr>
          <w:lang w:val="es-MX"/>
        </w:rPr>
        <w:t>% de normalidad en el proceso contractual por tanto los hallazgos pueden considerarse anomalidades</w:t>
      </w:r>
      <w:r w:rsidR="001A01DD">
        <w:rPr>
          <w:lang w:val="es-MX"/>
        </w:rPr>
        <w:t xml:space="preserve"> </w:t>
      </w:r>
      <w:r w:rsidR="001A01DD" w:rsidRPr="001A01DD">
        <w:rPr>
          <w:lang w:val="es-MX"/>
        </w:rPr>
        <w:t>estadísticamente significativa</w:t>
      </w:r>
      <w:r w:rsidR="001A01DD">
        <w:rPr>
          <w:lang w:val="es-MX"/>
        </w:rPr>
        <w:t xml:space="preserve">s. </w:t>
      </w:r>
    </w:p>
    <w:p w14:paraId="5F40542B" w14:textId="3A5A0EC5" w:rsidR="001A01DD" w:rsidRDefault="001A01DD" w:rsidP="00746D9C">
      <w:r w:rsidRPr="001A01DD">
        <w:rPr>
          <w:lang w:val="es-MX"/>
        </w:rPr>
        <w:t xml:space="preserve">Dada la predominancia del riesgo bajo en la mayoría de </w:t>
      </w:r>
      <w:r w:rsidR="009C488E" w:rsidRPr="001A01DD">
        <w:rPr>
          <w:lang w:val="es-MX"/>
        </w:rPr>
        <w:t>las alertas</w:t>
      </w:r>
      <w:r>
        <w:rPr>
          <w:lang w:val="es-MX"/>
        </w:rPr>
        <w:t xml:space="preserve"> (</w:t>
      </w:r>
      <w:r w:rsidRPr="001A01DD">
        <w:rPr>
          <w:lang w:val="es-MX"/>
        </w:rPr>
        <w:t>color verde</w:t>
      </w:r>
      <w:r>
        <w:rPr>
          <w:lang w:val="es-MX"/>
        </w:rPr>
        <w:t xml:space="preserve">) </w:t>
      </w:r>
      <w:r w:rsidRPr="001A01DD">
        <w:rPr>
          <w:lang w:val="es-MX"/>
        </w:rPr>
        <w:t>y la poca proporción de existencias de anomalías de rango medio</w:t>
      </w:r>
      <w:r>
        <w:rPr>
          <w:lang w:val="es-MX"/>
        </w:rPr>
        <w:t xml:space="preserve">, </w:t>
      </w:r>
      <w:r w:rsidRPr="001A01DD">
        <w:rPr>
          <w:lang w:val="es-MX"/>
        </w:rPr>
        <w:t xml:space="preserve">el haber encontrado cuatro procesos en riesgo alto demuestra que el sistema es capaz de </w:t>
      </w:r>
      <w:r w:rsidR="009C488E">
        <w:rPr>
          <w:lang w:val="es-MX"/>
        </w:rPr>
        <w:t>de</w:t>
      </w:r>
      <w:r w:rsidRPr="001A01DD">
        <w:rPr>
          <w:lang w:val="es-MX"/>
        </w:rPr>
        <w:t>cantar el ruido y encontrar oro en términos de minería de datos</w:t>
      </w:r>
      <w:r>
        <w:rPr>
          <w:lang w:val="es-MX"/>
        </w:rPr>
        <w:t xml:space="preserve"> </w:t>
      </w:r>
      <w:r w:rsidRPr="001A01DD">
        <w:rPr>
          <w:lang w:val="es-MX"/>
        </w:rPr>
        <w:t>al clasificar cuatro</w:t>
      </w:r>
      <w:r>
        <w:rPr>
          <w:lang w:val="es-MX"/>
        </w:rPr>
        <w:t xml:space="preserve"> </w:t>
      </w:r>
      <w:r w:rsidRPr="001A01DD">
        <w:rPr>
          <w:lang w:val="es-MX"/>
        </w:rPr>
        <w:t>procesos con riesgo alto es bajar 6 órdenes de magnitud la búsqueda anomalía</w:t>
      </w:r>
      <w:r>
        <w:rPr>
          <w:lang w:val="es-MX"/>
        </w:rPr>
        <w:t xml:space="preserve">s. </w:t>
      </w:r>
    </w:p>
    <w:p w14:paraId="00BB846A" w14:textId="0697149D" w:rsidR="0087796B" w:rsidRDefault="00746D9C" w:rsidP="00746D9C">
      <w:r w:rsidRPr="00746D9C">
        <w:t>.</w:t>
      </w:r>
      <w:r w:rsidR="0087796B" w:rsidRPr="0087796B">
        <w:rPr>
          <w:noProof/>
        </w:rPr>
        <w:t xml:space="preserve"> </w:t>
      </w:r>
    </w:p>
    <w:p w14:paraId="34D37A1A" w14:textId="7B2C4C0A" w:rsidR="0087796B" w:rsidRDefault="0087796B" w:rsidP="0087796B">
      <w:pPr>
        <w:pStyle w:val="Descripcin"/>
        <w:keepNext/>
      </w:pPr>
      <w:bookmarkStart w:id="61" w:name="_Ref231657499"/>
      <w:bookmarkStart w:id="62" w:name="_Toc231665367"/>
      <w:r>
        <w:t xml:space="preserve">Imagen </w:t>
      </w:r>
      <w:fldSimple w:instr=" SEQ Imagen \* ARABIC ">
        <w:r w:rsidR="003D3931">
          <w:rPr>
            <w:noProof/>
          </w:rPr>
          <w:t>13</w:t>
        </w:r>
      </w:fldSimple>
      <w:r>
        <w:t xml:space="preserve"> Visualización Total procesos distribuidos por año, los procesos con alerta y su distribución por año</w:t>
      </w:r>
      <w:bookmarkEnd w:id="61"/>
      <w:bookmarkEnd w:id="62"/>
    </w:p>
    <w:p w14:paraId="045F03D8" w14:textId="0B31E8A3" w:rsidR="00A86C4C" w:rsidRPr="001A01DD" w:rsidRDefault="0087796B" w:rsidP="009C488E">
      <w:pPr>
        <w:jc w:val="center"/>
        <w:rPr>
          <w:i/>
          <w:iCs/>
        </w:rPr>
      </w:pPr>
      <w:r w:rsidRPr="007E744F">
        <w:rPr>
          <w:noProof/>
        </w:rPr>
        <w:drawing>
          <wp:inline distT="0" distB="0" distL="0" distR="0" wp14:anchorId="291A1C98" wp14:editId="06225234">
            <wp:extent cx="4667415" cy="2589254"/>
            <wp:effectExtent l="0" t="0" r="0" b="1905"/>
            <wp:docPr id="556172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2241" name=""/>
                    <pic:cNvPicPr/>
                  </pic:nvPicPr>
                  <pic:blipFill>
                    <a:blip r:embed="rId28"/>
                    <a:stretch>
                      <a:fillRect/>
                    </a:stretch>
                  </pic:blipFill>
                  <pic:spPr>
                    <a:xfrm>
                      <a:off x="0" y="0"/>
                      <a:ext cx="4671325" cy="2591423"/>
                    </a:xfrm>
                    <a:prstGeom prst="rect">
                      <a:avLst/>
                    </a:prstGeom>
                  </pic:spPr>
                </pic:pic>
              </a:graphicData>
            </a:graphic>
          </wp:inline>
        </w:drawing>
      </w:r>
      <w:bookmarkEnd w:id="60"/>
      <w:r w:rsidR="00292DDF">
        <w:br/>
        <w:t xml:space="preserve">Fuente: Imagen tomada del tablero </w:t>
      </w:r>
      <w:r w:rsidR="00C56205">
        <w:t>Power</w:t>
      </w:r>
      <w:r w:rsidR="00292DDF">
        <w:t xml:space="preserve"> BI Visualización SECOPII_anomlaias propuesto</w:t>
      </w:r>
    </w:p>
    <w:p w14:paraId="0C0AD326" w14:textId="77777777" w:rsidR="00AE28A5" w:rsidRDefault="00AE28A5" w:rsidP="00A86C4C"/>
    <w:p w14:paraId="43D241DC" w14:textId="10C44FCC" w:rsidR="009C488E" w:rsidRDefault="009C488E" w:rsidP="009C488E">
      <w:r>
        <w:rPr>
          <w:lang w:val="es-MX"/>
        </w:rPr>
        <w:lastRenderedPageBreak/>
        <w:t xml:space="preserve">El tablero permite filtrar dinámicamente por año. </w:t>
      </w:r>
      <w:r w:rsidRPr="009C488E">
        <w:rPr>
          <w:lang w:val="es-MX"/>
        </w:rPr>
        <w:t>El análisis de la tendencia temporal muestra un crecimiento orgánico en el volumen total de procesos</w:t>
      </w:r>
      <w:r>
        <w:rPr>
          <w:lang w:val="es-MX"/>
        </w:rPr>
        <w:t xml:space="preserve"> -</w:t>
      </w:r>
      <w:r w:rsidRPr="009C488E">
        <w:rPr>
          <w:lang w:val="es-MX"/>
        </w:rPr>
        <w:t>línea celeste</w:t>
      </w:r>
      <w:r>
        <w:rPr>
          <w:lang w:val="es-MX"/>
        </w:rPr>
        <w:t xml:space="preserve">- </w:t>
      </w:r>
      <w:r w:rsidRPr="009C488E">
        <w:rPr>
          <w:lang w:val="es-MX"/>
        </w:rPr>
        <w:t>alcanzando el punto más alto en 2025 con cerca de 1.8 millones</w:t>
      </w:r>
      <w:r>
        <w:rPr>
          <w:lang w:val="es-MX"/>
        </w:rPr>
        <w:t xml:space="preserve"> </w:t>
      </w:r>
      <w:r w:rsidRPr="009C488E">
        <w:rPr>
          <w:lang w:val="es-MX"/>
        </w:rPr>
        <w:t xml:space="preserve">por tanto las alertas del gráfico de barras crecían de manera estrictamente proporcional al volumen transaccional y no es que el sistema se haya vuelto más propenso a anomalías en la </w:t>
      </w:r>
      <w:r w:rsidR="00C56205" w:rsidRPr="009C488E">
        <w:rPr>
          <w:lang w:val="es-MX"/>
        </w:rPr>
        <w:t>contratación,</w:t>
      </w:r>
      <w:r w:rsidRPr="009C488E">
        <w:rPr>
          <w:lang w:val="es-MX"/>
        </w:rPr>
        <w:t xml:space="preserve"> sino que a mayor cantidad de contratos mayores el número absoluto de alertas detectadas</w:t>
      </w:r>
      <w:r>
        <w:rPr>
          <w:lang w:val="es-MX"/>
        </w:rPr>
        <w:t>.</w:t>
      </w:r>
    </w:p>
    <w:p w14:paraId="0316036A" w14:textId="77777777" w:rsidR="009C488E" w:rsidRPr="009C488E" w:rsidRDefault="009C488E" w:rsidP="00746D9C"/>
    <w:p w14:paraId="5CE8252E" w14:textId="6976E6FF" w:rsidR="00746D9C" w:rsidRPr="00746D9C" w:rsidRDefault="00746D9C" w:rsidP="00746D9C">
      <w:pPr>
        <w:rPr>
          <w:lang w:val="es-MX"/>
        </w:rPr>
      </w:pPr>
      <w:r w:rsidRPr="00746D9C">
        <w:rPr>
          <w:lang w:val="es-MX"/>
        </w:rPr>
        <w:t>DISTRIBUCIÓN TERRITORIAL</w:t>
      </w:r>
    </w:p>
    <w:p w14:paraId="2D9B030F" w14:textId="709C9801" w:rsidR="009C488E" w:rsidRDefault="00746D9C" w:rsidP="00746D9C">
      <w:pPr>
        <w:rPr>
          <w:lang w:val="es-MX"/>
        </w:rPr>
      </w:pPr>
      <w:r w:rsidRPr="00746D9C">
        <w:rPr>
          <w:lang w:val="es-MX"/>
        </w:rPr>
        <w:t xml:space="preserve">El mapa coroplético del tablero permite filtrar </w:t>
      </w:r>
      <w:r w:rsidR="009C488E" w:rsidRPr="009C488E">
        <w:rPr>
          <w:lang w:val="es-MX"/>
        </w:rPr>
        <w:t>Los procesos catalogados como medio y alto por departamento acumulado durante todos los años de estudio</w:t>
      </w:r>
      <w:r w:rsidR="009C488E">
        <w:rPr>
          <w:lang w:val="es-MX"/>
        </w:rPr>
        <w:t xml:space="preserve"> </w:t>
      </w:r>
      <w:r w:rsidR="009C488E" w:rsidRPr="009C488E">
        <w:rPr>
          <w:lang w:val="es-MX"/>
        </w:rPr>
        <w:t>por cantidad de procesos analizados</w:t>
      </w:r>
      <w:r w:rsidR="009C488E">
        <w:rPr>
          <w:lang w:val="es-MX"/>
        </w:rPr>
        <w:t xml:space="preserve">, </w:t>
      </w:r>
      <w:r w:rsidR="009C488E" w:rsidRPr="009C488E">
        <w:rPr>
          <w:lang w:val="es-MX"/>
        </w:rPr>
        <w:t xml:space="preserve">Dado que existen varias entidades con el departamento no definido la mejor visualización para los procesos está en el </w:t>
      </w:r>
      <w:r w:rsidR="009C488E">
        <w:rPr>
          <w:lang w:val="es-MX"/>
        </w:rPr>
        <w:t>Tree</w:t>
      </w:r>
      <w:r w:rsidR="00C56205">
        <w:rPr>
          <w:lang w:val="es-MX"/>
        </w:rPr>
        <w:t>m</w:t>
      </w:r>
      <w:r w:rsidR="009C488E" w:rsidRPr="009C488E">
        <w:rPr>
          <w:lang w:val="es-MX"/>
        </w:rPr>
        <w:t xml:space="preserve">ap que muestra una mayor proporción para los departamentos de Antioquia y el </w:t>
      </w:r>
      <w:r w:rsidR="009C488E">
        <w:rPr>
          <w:lang w:val="es-MX"/>
        </w:rPr>
        <w:t>D</w:t>
      </w:r>
      <w:r w:rsidR="009C488E" w:rsidRPr="009C488E">
        <w:rPr>
          <w:lang w:val="es-MX"/>
        </w:rPr>
        <w:t xml:space="preserve">istrito </w:t>
      </w:r>
      <w:r w:rsidR="009C488E">
        <w:rPr>
          <w:lang w:val="es-MX"/>
        </w:rPr>
        <w:t>C</w:t>
      </w:r>
      <w:r w:rsidR="009C488E" w:rsidRPr="009C488E">
        <w:rPr>
          <w:lang w:val="es-MX"/>
        </w:rPr>
        <w:t>apital por concentrar mayor número de entidades en su territorio</w:t>
      </w:r>
      <w:r w:rsidR="009C488E">
        <w:rPr>
          <w:lang w:val="es-MX"/>
        </w:rPr>
        <w:t>.</w:t>
      </w:r>
    </w:p>
    <w:p w14:paraId="312F80EE" w14:textId="3D8848DC" w:rsidR="009C488E" w:rsidRDefault="009C488E" w:rsidP="009C488E">
      <w:pPr>
        <w:pStyle w:val="Descripcin"/>
        <w:keepNext/>
        <w:jc w:val="center"/>
      </w:pPr>
      <w:bookmarkStart w:id="63" w:name="_Toc231665368"/>
      <w:r>
        <w:t xml:space="preserve">Imagen </w:t>
      </w:r>
      <w:fldSimple w:instr=" SEQ Imagen \* ARABIC ">
        <w:r w:rsidR="003D3931">
          <w:rPr>
            <w:noProof/>
          </w:rPr>
          <w:t>14</w:t>
        </w:r>
      </w:fldSimple>
      <w:r>
        <w:t xml:space="preserve"> </w:t>
      </w:r>
      <w:r w:rsidRPr="00C75CF6">
        <w:t>distribución territorial</w:t>
      </w:r>
      <w:r>
        <w:t xml:space="preserve"> del índice de alertas</w:t>
      </w:r>
      <w:bookmarkEnd w:id="63"/>
    </w:p>
    <w:p w14:paraId="7815FA9F" w14:textId="038D870C" w:rsidR="001A01DD" w:rsidRDefault="001A01DD" w:rsidP="001A01DD">
      <w:pPr>
        <w:jc w:val="center"/>
      </w:pPr>
      <w:r w:rsidRPr="001A01DD">
        <w:rPr>
          <w:noProof/>
        </w:rPr>
        <w:drawing>
          <wp:inline distT="0" distB="0" distL="0" distR="0" wp14:anchorId="6145E2D5" wp14:editId="774D4542">
            <wp:extent cx="5613400" cy="3237230"/>
            <wp:effectExtent l="0" t="0" r="6350" b="1270"/>
            <wp:docPr id="1861727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27028" name=""/>
                    <pic:cNvPicPr/>
                  </pic:nvPicPr>
                  <pic:blipFill>
                    <a:blip r:embed="rId29"/>
                    <a:stretch>
                      <a:fillRect/>
                    </a:stretch>
                  </pic:blipFill>
                  <pic:spPr>
                    <a:xfrm>
                      <a:off x="0" y="0"/>
                      <a:ext cx="5613400" cy="3237230"/>
                    </a:xfrm>
                    <a:prstGeom prst="rect">
                      <a:avLst/>
                    </a:prstGeom>
                  </pic:spPr>
                </pic:pic>
              </a:graphicData>
            </a:graphic>
          </wp:inline>
        </w:drawing>
      </w:r>
      <w:r>
        <w:br/>
        <w:t xml:space="preserve">Fuente: Imagen tomada del tablero </w:t>
      </w:r>
      <w:r w:rsidR="009C488E">
        <w:t>Power</w:t>
      </w:r>
      <w:r>
        <w:t xml:space="preserve"> BI Visualización SECOPII_anomlaias propuesto</w:t>
      </w:r>
    </w:p>
    <w:p w14:paraId="78F88C8C" w14:textId="51CD4DFF" w:rsidR="00746D9C" w:rsidRDefault="00746D9C" w:rsidP="00746D9C">
      <w:r>
        <w:lastRenderedPageBreak/>
        <w:t>DISTRIBUCIÓN POR MODALIDAD DE CONTRATACIÓN</w:t>
      </w:r>
    </w:p>
    <w:p w14:paraId="42C28E74" w14:textId="7B7631D9" w:rsidR="00746D9C" w:rsidRDefault="00746D9C" w:rsidP="00B27014">
      <w:r>
        <w:t>La vista por modalidad de contratación permite observar que la contratación directa es la modalidad que registra el mayor riesgo promedio, seguida por el régimen especial. Este hallazgo es coherente con la literatura, que identifica las modalidades no competitivas como las de mayor exposición a comportamientos anómalos.</w:t>
      </w:r>
      <w:r w:rsidR="00B27014">
        <w:t xml:space="preserve">  Se observa que la tasa de alertas para </w:t>
      </w:r>
      <w:r w:rsidR="00C56205">
        <w:t>esta modalidad</w:t>
      </w:r>
      <w:r w:rsidR="00B27014">
        <w:t xml:space="preserve"> es de 22.37 sobre la tasa total de 0.52 es aproximadamente 43; o lo que es lo mismo, Un proceso de esta modalidad tiene aproximadamente 43 veces más probabilidad de ser clasificado como riesgo medio</w:t>
      </w:r>
      <w:r w:rsidR="00C56205">
        <w:t xml:space="preserve"> </w:t>
      </w:r>
      <w:r w:rsidR="00B27014">
        <w:t>+</w:t>
      </w:r>
      <w:r w:rsidR="00C56205">
        <w:t xml:space="preserve"> </w:t>
      </w:r>
      <w:r w:rsidR="00B27014">
        <w:t xml:space="preserve">alto que el promedio general. </w:t>
      </w:r>
      <w:r w:rsidR="00B27014" w:rsidRPr="00B27014">
        <w:t>Este resultado sugiere que los factores de riesgo incorporados en el índice son considerablemente más frecuentes en los procesos de contratación directa con ofertas.</w:t>
      </w:r>
      <w:r w:rsidR="00F94F18">
        <w:t xml:space="preserve"> </w:t>
      </w:r>
      <w:r w:rsidR="00F94F18" w:rsidRPr="00F94F18">
        <w:rPr>
          <w:lang w:val="es-MX"/>
        </w:rPr>
        <w:t>La contratación directa en la cual se analizaron 3</w:t>
      </w:r>
      <w:r w:rsidR="00F94F18">
        <w:rPr>
          <w:lang w:val="es-MX"/>
        </w:rPr>
        <w:t xml:space="preserve">.653.052 </w:t>
      </w:r>
      <w:r w:rsidR="00F94F18" w:rsidRPr="00F94F18">
        <w:rPr>
          <w:lang w:val="es-MX"/>
        </w:rPr>
        <w:t>procesos presenta cero procesos con alerta lo cual quiere decir que</w:t>
      </w:r>
      <w:r w:rsidR="00F94F18">
        <w:rPr>
          <w:lang w:val="es-MX"/>
        </w:rPr>
        <w:t xml:space="preserve">, </w:t>
      </w:r>
      <w:r w:rsidR="00F94F18" w:rsidRPr="00F94F18">
        <w:rPr>
          <w:lang w:val="es-MX"/>
        </w:rPr>
        <w:t>bajo los indicadores propuestos en el presente documento</w:t>
      </w:r>
      <w:r w:rsidR="00F94F18">
        <w:rPr>
          <w:lang w:val="es-MX"/>
        </w:rPr>
        <w:t xml:space="preserve">, </w:t>
      </w:r>
      <w:r w:rsidR="00F94F18" w:rsidRPr="00F94F18">
        <w:rPr>
          <w:lang w:val="es-MX"/>
        </w:rPr>
        <w:t xml:space="preserve">no representa un riesgo para la contratación siendo </w:t>
      </w:r>
      <w:r w:rsidR="00F94F18">
        <w:rPr>
          <w:lang w:val="es-MX"/>
        </w:rPr>
        <w:t xml:space="preserve">la modalidad </w:t>
      </w:r>
      <w:r w:rsidR="00F94F18" w:rsidRPr="00F94F18">
        <w:rPr>
          <w:lang w:val="es-MX"/>
        </w:rPr>
        <w:t xml:space="preserve">más frecuente de contratación registrada en </w:t>
      </w:r>
      <w:r w:rsidR="00F94F18">
        <w:rPr>
          <w:lang w:val="es-MX"/>
        </w:rPr>
        <w:t>SECOP II.</w:t>
      </w:r>
    </w:p>
    <w:p w14:paraId="13F274FB" w14:textId="77777777" w:rsidR="007E2C80" w:rsidRDefault="007E2C80" w:rsidP="00746D9C"/>
    <w:p w14:paraId="5135E4DA" w14:textId="2FE803C4" w:rsidR="00F94F18" w:rsidRDefault="00F94F18" w:rsidP="00F94F18">
      <w:pPr>
        <w:pStyle w:val="Descripcin"/>
        <w:keepNext/>
      </w:pPr>
      <w:bookmarkStart w:id="64" w:name="_Toc231665369"/>
      <w:r>
        <w:t xml:space="preserve">Imagen </w:t>
      </w:r>
      <w:fldSimple w:instr=" SEQ Imagen \* ARABIC ">
        <w:r w:rsidR="003D3931">
          <w:rPr>
            <w:noProof/>
          </w:rPr>
          <w:t>15</w:t>
        </w:r>
      </w:fldSimple>
      <w:r>
        <w:t xml:space="preserve"> Tasa de Riesgo Medio +Alto por modalidad de contratación.</w:t>
      </w:r>
      <w:bookmarkEnd w:id="64"/>
    </w:p>
    <w:p w14:paraId="248DEA27" w14:textId="0AC4FB5E" w:rsidR="00E01BB9" w:rsidRDefault="007E2C80" w:rsidP="00F94F18">
      <w:r w:rsidRPr="007E2C80">
        <w:rPr>
          <w:noProof/>
        </w:rPr>
        <w:drawing>
          <wp:inline distT="0" distB="0" distL="0" distR="0" wp14:anchorId="5678C5C6" wp14:editId="25593D20">
            <wp:extent cx="5613400" cy="3007360"/>
            <wp:effectExtent l="0" t="0" r="6350" b="2540"/>
            <wp:docPr id="1281271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71577" name=""/>
                    <pic:cNvPicPr/>
                  </pic:nvPicPr>
                  <pic:blipFill>
                    <a:blip r:embed="rId30"/>
                    <a:stretch>
                      <a:fillRect/>
                    </a:stretch>
                  </pic:blipFill>
                  <pic:spPr>
                    <a:xfrm>
                      <a:off x="0" y="0"/>
                      <a:ext cx="5613400" cy="3007360"/>
                    </a:xfrm>
                    <a:prstGeom prst="rect">
                      <a:avLst/>
                    </a:prstGeom>
                  </pic:spPr>
                </pic:pic>
              </a:graphicData>
            </a:graphic>
          </wp:inline>
        </w:drawing>
      </w:r>
    </w:p>
    <w:p w14:paraId="69F79DBB" w14:textId="237FB1E1" w:rsidR="00300E4F" w:rsidRDefault="00E56A32" w:rsidP="00676C27">
      <w:r>
        <w:t xml:space="preserve">Fuente: Imagen tomada del tablero </w:t>
      </w:r>
      <w:r w:rsidR="00F94F18">
        <w:t>Power</w:t>
      </w:r>
      <w:r>
        <w:t xml:space="preserve"> BI Visualización SECOPII_anomlaias propuesto</w:t>
      </w:r>
    </w:p>
    <w:p w14:paraId="30AD4ED5" w14:textId="32AFFB0A" w:rsidR="00746D9C" w:rsidRDefault="00746D9C" w:rsidP="00746D9C">
      <w:r>
        <w:lastRenderedPageBreak/>
        <w:t>PROCESOS, ENTIDADES Y PROVEEDORES CON ALERTAS</w:t>
      </w:r>
    </w:p>
    <w:p w14:paraId="4DCF7066" w14:textId="0D5A978F" w:rsidR="00052FB6" w:rsidRDefault="00676C27" w:rsidP="00F94F18">
      <w:pPr>
        <w:rPr>
          <w:lang w:val="es-MX"/>
        </w:rPr>
      </w:pPr>
      <w:r w:rsidRPr="00676C27">
        <w:rPr>
          <w:lang w:val="es-MX"/>
        </w:rPr>
        <w:t xml:space="preserve">La </w:t>
      </w:r>
      <w:r>
        <w:rPr>
          <w:lang w:val="es-MX"/>
        </w:rPr>
        <w:fldChar w:fldCharType="begin"/>
      </w:r>
      <w:r>
        <w:rPr>
          <w:lang w:val="es-MX"/>
        </w:rPr>
        <w:instrText xml:space="preserve"> REF _Ref231660417 \h </w:instrText>
      </w:r>
      <w:r>
        <w:rPr>
          <w:lang w:val="es-MX"/>
        </w:rPr>
      </w:r>
      <w:r>
        <w:rPr>
          <w:lang w:val="es-MX"/>
        </w:rPr>
        <w:fldChar w:fldCharType="separate"/>
      </w:r>
      <w:r w:rsidR="003D3931">
        <w:t xml:space="preserve">Imagen </w:t>
      </w:r>
      <w:r w:rsidR="003D3931">
        <w:rPr>
          <w:noProof/>
        </w:rPr>
        <w:t>16</w:t>
      </w:r>
      <w:r w:rsidR="003D3931">
        <w:t xml:space="preserve">  </w:t>
      </w:r>
      <w:r>
        <w:rPr>
          <w:lang w:val="es-MX"/>
        </w:rPr>
        <w:fldChar w:fldCharType="end"/>
      </w:r>
      <w:r>
        <w:rPr>
          <w:lang w:val="es-MX"/>
        </w:rPr>
        <w:t xml:space="preserve"> </w:t>
      </w:r>
      <w:r w:rsidRPr="00676C27">
        <w:rPr>
          <w:lang w:val="es-MX"/>
        </w:rPr>
        <w:t>permite identificar los proveedores que acumulan la mayor cantidad de puntos de riesgo durante el período de estudio; sin embargo, estos resultados no deben interpretarse como evidencia o causalidad de corrupción, sino como una manifestación de la naturaleza operativa de ciertos actores</w:t>
      </w:r>
      <w:r>
        <w:rPr>
          <w:lang w:val="es-MX"/>
        </w:rPr>
        <w:t xml:space="preserve"> como las </w:t>
      </w:r>
      <w:r w:rsidRPr="00676C27">
        <w:rPr>
          <w:lang w:val="es-MX"/>
        </w:rPr>
        <w:t>universidades, empresas industriales y comerciales del Estado, fondos de servicios educativos, empresas públicas, uniones temporales y organizaciones que prestan bienes o servicios a múltiples entidade</w:t>
      </w:r>
      <w:r>
        <w:rPr>
          <w:lang w:val="es-MX"/>
        </w:rPr>
        <w:t xml:space="preserve">s y </w:t>
      </w:r>
      <w:r w:rsidRPr="00676C27">
        <w:rPr>
          <w:lang w:val="es-MX"/>
        </w:rPr>
        <w:t xml:space="preserve">cuya actividad implica necesariamente una alta frecuencia de contratación y, por tanto, una mayor exposición a la materialización de alertas. </w:t>
      </w:r>
    </w:p>
    <w:p w14:paraId="747A1D35" w14:textId="75966358" w:rsidR="005A30DF" w:rsidRDefault="00676C27" w:rsidP="00F94F18">
      <w:pPr>
        <w:rPr>
          <w:lang w:val="es-MX"/>
        </w:rPr>
      </w:pPr>
      <w:r w:rsidRPr="00676C27">
        <w:rPr>
          <w:lang w:val="es-MX"/>
        </w:rPr>
        <w:t>De igual forma, la distribución de alertas por indicador muestra que la ANOM-005 (Persistencia proveedor-entidad) concentra cerca del 40% de todas las alertas generadas, lo que sugiere que el índice está capturando principalmente relaciones contractuales recurrentes más que comportamientos necesariamente anómalos</w:t>
      </w:r>
      <w:r w:rsidR="00052FB6">
        <w:rPr>
          <w:lang w:val="es-MX"/>
        </w:rPr>
        <w:t>.</w:t>
      </w:r>
    </w:p>
    <w:p w14:paraId="051366AF" w14:textId="5AD926BA" w:rsidR="00F94F18" w:rsidRDefault="00F94F18" w:rsidP="00052FB6">
      <w:pPr>
        <w:pStyle w:val="Descripcin"/>
        <w:keepNext/>
        <w:jc w:val="center"/>
      </w:pPr>
      <w:bookmarkStart w:id="65" w:name="_Ref231660417"/>
      <w:bookmarkStart w:id="66" w:name="_Toc231665370"/>
      <w:r>
        <w:t xml:space="preserve">Imagen </w:t>
      </w:r>
      <w:fldSimple w:instr=" SEQ Imagen \* ARABIC ">
        <w:r w:rsidR="003D3931">
          <w:rPr>
            <w:noProof/>
          </w:rPr>
          <w:t>16</w:t>
        </w:r>
      </w:fldSimple>
      <w:r>
        <w:t xml:space="preserve"> Top proveedores con puntos acumulados de riesgo</w:t>
      </w:r>
      <w:bookmarkEnd w:id="65"/>
      <w:bookmarkEnd w:id="66"/>
    </w:p>
    <w:p w14:paraId="3B2ED1D0" w14:textId="6BBECB59" w:rsidR="00F94F18" w:rsidRDefault="00F94F18" w:rsidP="00F94F18">
      <w:r w:rsidRPr="00F94F18">
        <w:rPr>
          <w:noProof/>
        </w:rPr>
        <w:drawing>
          <wp:inline distT="0" distB="0" distL="0" distR="0" wp14:anchorId="2631953A" wp14:editId="5B2BA4A8">
            <wp:extent cx="5928415" cy="3441700"/>
            <wp:effectExtent l="0" t="0" r="0" b="6350"/>
            <wp:docPr id="227232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32453" name=""/>
                    <pic:cNvPicPr/>
                  </pic:nvPicPr>
                  <pic:blipFill>
                    <a:blip r:embed="rId31"/>
                    <a:stretch>
                      <a:fillRect/>
                    </a:stretch>
                  </pic:blipFill>
                  <pic:spPr>
                    <a:xfrm>
                      <a:off x="0" y="0"/>
                      <a:ext cx="5930147" cy="3442706"/>
                    </a:xfrm>
                    <a:prstGeom prst="rect">
                      <a:avLst/>
                    </a:prstGeom>
                  </pic:spPr>
                </pic:pic>
              </a:graphicData>
            </a:graphic>
          </wp:inline>
        </w:drawing>
      </w:r>
      <w:r>
        <w:br/>
        <w:t>Fuente: Imagen tomada del tablero Power BI Visualización SECOPII_anomlaias propuesto</w:t>
      </w:r>
    </w:p>
    <w:p w14:paraId="4C872159" w14:textId="6BF15DD5" w:rsidR="00052FB6" w:rsidRDefault="00052FB6" w:rsidP="00F94F18">
      <w:r>
        <w:lastRenderedPageBreak/>
        <w:t xml:space="preserve">ANÁLISIS DE LOS CUATRO PROCESOS MARCADOS COMO ALTO </w:t>
      </w:r>
      <w:r w:rsidR="009E6B5B">
        <w:t>Y VALIDACIÓN EMPÍRICA DEL INDICADOR</w:t>
      </w:r>
    </w:p>
    <w:p w14:paraId="76B8D588" w14:textId="77777777" w:rsidR="009E6B5B" w:rsidRDefault="009E6B5B" w:rsidP="00F94F18"/>
    <w:p w14:paraId="22351D05" w14:textId="41C2A6D2" w:rsidR="00052FB6" w:rsidRDefault="00052FB6" w:rsidP="00052FB6">
      <w:r>
        <w:t xml:space="preserve">El proceso CO1.REQ.7819109 cuya entidad contratante es el Municipio de Guatapé (Antioquia)  con NIT 890.983.830 y el Proveedor </w:t>
      </w:r>
      <w:r w:rsidR="00C56205">
        <w:t>la Empresa</w:t>
      </w:r>
      <w:r>
        <w:t xml:space="preserve"> de Servicios Públicos de Guatapé S.A.S (NIT 811.037.130). Cuyo objeto es: «Aunar esfuerzos para contribuir en la ejecución del Plan de Gestión Integral de Residuos Sólidos PGIRS del Municipio de Guatapé.» Modalidad: Contratación Directa con ofertas (interadministrativo). Fecha publicación: 24/02/2025. Adjudicación: 25/02/2025. Precio base: $245.250.000. Valor adjudicado registrado: $245.250.000.000 (Aumento de 1000%) tuvo anomalías activadas (10 puntos): ANOM-001, ANOM-002, ANOM-005, ANOM-008. </w:t>
      </w:r>
      <w:r w:rsidRPr="00052FB6">
        <w:rPr>
          <w:lang w:val="en-US"/>
        </w:rPr>
        <w:t xml:space="preserve">URL: https://community.secop.gov.co/Public/Tendering/OpportunityDetail/Index?noticeUID=CO1.NTC.7703751. </w:t>
      </w:r>
      <w:r>
        <w:t xml:space="preserve">Interpretación: ratio sobrecosto exactamente 1.000× sugiere artefacto de captura del API SECOP II. Puede ser un hallazgo de calidad de datos reportable a </w:t>
      </w:r>
      <w:r w:rsidR="00C56205">
        <w:t>Colombia</w:t>
      </w:r>
      <w:r>
        <w:t xml:space="preserve"> Compra Eficiente que reporta los datos.</w:t>
      </w:r>
    </w:p>
    <w:p w14:paraId="2B308B36" w14:textId="77777777" w:rsidR="00052FB6" w:rsidRDefault="00052FB6" w:rsidP="00F94F18"/>
    <w:p w14:paraId="6C217852" w14:textId="098BFE26" w:rsidR="00052FB6" w:rsidRDefault="00052FB6" w:rsidP="00052FB6">
      <w:r>
        <w:t xml:space="preserve"> El proceso CO1.REQ.5954983, la entidad: Instituto Departamental de Salud de Norte de Santander (NIT 890.500.890) y el Proveedor: ESE Hospital Regional Centro (NIT 807.008.824). Cuyo objeto: «Acciones de intervenciones colectivas en las dimensiones: ámbito laboral y enfermedades transmisibles — Programa Ampliado de Inmunizaciones (PAI).» Modalidad: Contratación Directa interadministrativa. Fecha publicación: 15/03/2024. Adjudicación: 18/03/2024 (3 días). Precio base: $138.443.500. Valor adjudicado registrado: $138.443.500.000 (ratio 1000×). Anomalías activadas (10 puntos): ANOM-001, ANOM-002, ANOM-005, ANOM-008. </w:t>
      </w:r>
      <w:r w:rsidRPr="00052FB6">
        <w:rPr>
          <w:lang w:val="en-US"/>
        </w:rPr>
        <w:t>URL</w:t>
      </w:r>
      <w:r w:rsidR="009E6B5B">
        <w:rPr>
          <w:lang w:val="en-US"/>
        </w:rPr>
        <w:t>:</w:t>
      </w:r>
      <w:r w:rsidRPr="00052FB6">
        <w:rPr>
          <w:lang w:val="en-US"/>
        </w:rPr>
        <w:t xml:space="preserve"> https://community.secop.gov.co/Public/Tendering/OpportunityDetail/Index?noticeUID=CO1.NTC.5849149. </w:t>
      </w:r>
      <w:r>
        <w:t>Interpretación: mismo patrón factor 1.000 que el caso 1. Artefacto sistemático de captura</w:t>
      </w:r>
    </w:p>
    <w:p w14:paraId="701C8058" w14:textId="77777777" w:rsidR="00052FB6" w:rsidRDefault="00052FB6" w:rsidP="00F94F18"/>
    <w:p w14:paraId="7908317E" w14:textId="77777777" w:rsidR="00052FB6" w:rsidRDefault="00052FB6" w:rsidP="00F94F18"/>
    <w:p w14:paraId="63F8120C" w14:textId="0883AAD0" w:rsidR="00052FB6" w:rsidRDefault="00052FB6" w:rsidP="00052FB6">
      <w:r w:rsidRPr="00052FB6">
        <w:t xml:space="preserve">El proceso </w:t>
      </w:r>
      <w:r>
        <w:t xml:space="preserve">CO1.REQ.7967249 </w:t>
      </w:r>
      <w:r w:rsidR="00D64EA0">
        <w:t>con la e</w:t>
      </w:r>
      <w:r>
        <w:t>ntidad</w:t>
      </w:r>
      <w:r w:rsidR="00D64EA0">
        <w:t xml:space="preserve"> contratante</w:t>
      </w:r>
      <w:r>
        <w:t xml:space="preserve"> Departamento de Santander (NIT 890.201.235)</w:t>
      </w:r>
      <w:r w:rsidR="00D64EA0">
        <w:t xml:space="preserve"> con el p</w:t>
      </w:r>
      <w:r>
        <w:t xml:space="preserve">roveedor: Instituto Financiero para el Desarrollo de Santander (NIT 890.205.565). </w:t>
      </w:r>
      <w:r w:rsidR="00D64EA0">
        <w:t>Cuyo o</w:t>
      </w:r>
      <w:r>
        <w:t>bjeto</w:t>
      </w:r>
      <w:r w:rsidR="00D64EA0">
        <w:t xml:space="preserve"> es la</w:t>
      </w:r>
      <w:r>
        <w:t xml:space="preserve"> «Operación, administración y recaudo del Peaje La Punta del Departamento de Santander.» Modalidad: Contratación Directa interadministrativa. Fecha publicación: 17/03/2025. Adjudicación: 17/03/2025 (0 días). Precio base: $2.600.000.000. Valor adjudicado registrado: $2.600.000.000.000 (ratio 1000×). Anomalías activadas (10 puntos): ANOM-001, ANOM-002, ANOM-005, ANOM-008. </w:t>
      </w:r>
      <w:r w:rsidRPr="00052FB6">
        <w:rPr>
          <w:lang w:val="en-US"/>
        </w:rPr>
        <w:t xml:space="preserve">URL: https://community.secop.gov.co/Public/Tendering/OpportunityDetail/Index?noticeUID=CO1.NTC.7851987. </w:t>
      </w:r>
      <w:r>
        <w:t xml:space="preserve">Interpretación: </w:t>
      </w:r>
      <w:r w:rsidR="00C56205">
        <w:t>tercera ocurrencia</w:t>
      </w:r>
      <w:r>
        <w:t xml:space="preserve"> del patrón factor 1.000. Valor registrado de 2,6 billones COP excede el presupuesto anual del departamento; artefacto evidente.</w:t>
      </w:r>
    </w:p>
    <w:p w14:paraId="7788167D" w14:textId="77777777" w:rsidR="00D64EA0" w:rsidRDefault="00D64EA0" w:rsidP="00052FB6"/>
    <w:p w14:paraId="6B4FA2DB" w14:textId="52DA2BE2" w:rsidR="00F54FF7" w:rsidRDefault="00D64EA0" w:rsidP="00D64EA0">
      <w:r w:rsidRPr="00D64EA0">
        <w:t xml:space="preserve">El proceso </w:t>
      </w:r>
      <w:r w:rsidR="00052FB6">
        <w:t xml:space="preserve">CO1.REQ.10248186 </w:t>
      </w:r>
      <w:r w:rsidRPr="00D64EA0">
        <w:t xml:space="preserve">con la entidad contratante </w:t>
      </w:r>
      <w:r w:rsidR="00052FB6">
        <w:t>UAE Fondo Nacional de Estupefacientes (NIT 899.999.327, Nacional)</w:t>
      </w:r>
      <w:r>
        <w:t xml:space="preserve"> y </w:t>
      </w:r>
      <w:r w:rsidR="00052FB6">
        <w:t xml:space="preserve">Proveedor: RYAN (NIT 860.029.237). Objeto: «Contratar la fabricación nacional de Hidromorfona HCl 2 mg/ml solución inyectable» — medicamento opioide controlado. Modalidad: Selección abreviada subasta inversa (competitiva). N. oferentes: 1. Fecha publicación: 09/03/2026. Precio base: $3.518.163.000. Valor adjudicado: $3.510.000.000 (ratio 0,998, sin patrón 1.000). Anomalías activadas (10 puntos): ANOM-002, ANOM-003, ANOM-005, ANOM-009. </w:t>
      </w:r>
      <w:r w:rsidR="00052FB6" w:rsidRPr="00052FB6">
        <w:rPr>
          <w:lang w:val="en-US"/>
        </w:rPr>
        <w:t xml:space="preserve">URL: </w:t>
      </w:r>
      <w:r>
        <w:rPr>
          <w:lang w:val="en-US"/>
        </w:rPr>
        <w:t xml:space="preserve"> </w:t>
      </w:r>
      <w:r w:rsidR="00052FB6" w:rsidRPr="00052FB6">
        <w:rPr>
          <w:lang w:val="en-US"/>
        </w:rPr>
        <w:t xml:space="preserve">https://community.secop.gov.co/Public/Tendering/OpportunityDetail/Index?noticeUID=CO1.NTC.10108208. </w:t>
      </w:r>
      <w:r w:rsidR="00052FB6">
        <w:t xml:space="preserve">Interpretación: caso cualitativamente distinto. </w:t>
      </w:r>
      <w:r>
        <w:t>Es un m</w:t>
      </w:r>
      <w:r w:rsidR="00052FB6">
        <w:t>onopolio institucional real: RYAN es proveedor único del FNE en hidromorfona durante 6 años consecutivos. El sistema lo marca correctamente como prioritario para evaluación regulatoria sobre la diversidad de oferentes disponibles, no como juicio sobre el proveedor.</w:t>
      </w:r>
      <w:r w:rsidR="00F54FF7">
        <w:t xml:space="preserve"> Este proceso obtenido en este trabajo se puede validar mediante </w:t>
      </w:r>
      <w:r w:rsidR="00546460">
        <w:t>el hallazgo</w:t>
      </w:r>
      <w:r w:rsidR="00F54FF7">
        <w:t xml:space="preserve"> de la auditoria de la </w:t>
      </w:r>
      <w:r w:rsidR="00F54FF7" w:rsidRPr="00F54FF7">
        <w:t>Unidad Administrativa Especial - Fondo Nacional de Estupefacientes</w:t>
      </w:r>
      <w:r w:rsidR="00F54FF7">
        <w:t xml:space="preserve">. </w:t>
      </w:r>
      <w:sdt>
        <w:sdtPr>
          <w:id w:val="-1609345670"/>
          <w:citation/>
        </w:sdtPr>
        <w:sdtContent>
          <w:r w:rsidR="00F54FF7">
            <w:fldChar w:fldCharType="begin"/>
          </w:r>
          <w:r w:rsidR="00F54FF7">
            <w:instrText xml:space="preserve"> CITATION Min25 \l 9226 </w:instrText>
          </w:r>
          <w:r w:rsidR="00F54FF7">
            <w:fldChar w:fldCharType="separate"/>
          </w:r>
          <w:r w:rsidR="00F54FF7">
            <w:rPr>
              <w:noProof/>
            </w:rPr>
            <w:t>(MinSalud, 2025)</w:t>
          </w:r>
          <w:r w:rsidR="00F54FF7">
            <w:fldChar w:fldCharType="end"/>
          </w:r>
        </w:sdtContent>
      </w:sdt>
      <w:r w:rsidR="00F54FF7">
        <w:t>.</w:t>
      </w:r>
    </w:p>
    <w:p w14:paraId="03D7D664" w14:textId="5AA1ACB4" w:rsidR="00052FB6" w:rsidRDefault="00F54FF7" w:rsidP="00052FB6">
      <w:r w:rsidRPr="00F54FF7">
        <w:lastRenderedPageBreak/>
        <w:cr/>
      </w:r>
      <w:r w:rsidR="00D64EA0">
        <w:t>HALLAZGOS METODOLÓGICOS DEL ANÁLISIS CUALITATIVO</w:t>
      </w:r>
    </w:p>
    <w:p w14:paraId="0A486770" w14:textId="36F7EE6F" w:rsidR="00052FB6" w:rsidRDefault="00052FB6" w:rsidP="00052FB6">
      <w:r>
        <w:t xml:space="preserve">Hallazgo 1 — Patrón sistemático de artefacto de captura en el API SECOP II: tres de los cuatro procesos ALTO presentan ratio valor_adjudicado / precio_base exactamente igual a 1.000. La probabilidad de azar es despreciable. Se rastrea el patrón al staging: cada proceso tiene múltiples versiones con el campo inflado por factor 1.000 en </w:t>
      </w:r>
      <w:r w:rsidR="00C56205">
        <w:t>republicaciones</w:t>
      </w:r>
      <w:r>
        <w:t>. Recomendación formal a Colombia Compra Eficiente: documentar y corregir el patrón en el endpoint p6dx-8zbt o establecer reglas de validación de coherencia entre precio_base y valor_adjudicado antes de la publicación.</w:t>
      </w:r>
    </w:p>
    <w:p w14:paraId="16B4F481" w14:textId="77777777" w:rsidR="00052FB6" w:rsidRDefault="00052FB6" w:rsidP="00052FB6">
      <w:r>
        <w:t>Hallazgo 2 — Validación convergente positiva: el cuarto caso (FNE-RYAN) sin el patrón factor 1.000 confirma que el sistema discrimina fenómenos cualitativamente distintos. RYAN es proveedor único de hidromorfona durante 6 años consecutivos en modalidad competitiva con un solo oferente, exactamente el patrón de captura institucional descrito por la literatura.</w:t>
      </w:r>
    </w:p>
    <w:p w14:paraId="05569B29" w14:textId="076B5860" w:rsidR="00052FB6" w:rsidRDefault="00052FB6" w:rsidP="00F94F18">
      <w:r>
        <w:t>Hallazgo 3 — Sesgo cero de tamaño y geografía: las cuatro entidades marcadas ALTO se distribuyen en cuatro departamentos y cuatro órdenes institucionales distintos. Sin patrón de concentración geográfica o por tamaño.</w:t>
      </w:r>
    </w:p>
    <w:p w14:paraId="705D3384" w14:textId="3458AB0E" w:rsidR="00B32C6F" w:rsidRDefault="007F157E" w:rsidP="002F6993">
      <w:pPr>
        <w:pStyle w:val="Ttulo1"/>
        <w:numPr>
          <w:ilvl w:val="0"/>
          <w:numId w:val="24"/>
        </w:numPr>
      </w:pPr>
      <w:bookmarkStart w:id="67" w:name="_Toc231670700"/>
      <w:r w:rsidRPr="006D0800">
        <w:t>Conclusiones</w:t>
      </w:r>
      <w:bookmarkEnd w:id="67"/>
    </w:p>
    <w:p w14:paraId="3F7034C5" w14:textId="291D1A30" w:rsidR="00D64EA0" w:rsidRDefault="00ED2EED" w:rsidP="00ED2EED">
      <w:pPr>
        <w:spacing w:after="140"/>
      </w:pPr>
      <w:r>
        <w:t xml:space="preserve">Este proyecto demuestra la viabilidad de construir una solución de extremo a extremo para la detección de posibles anomalías en la contratación pública (SECOP II) utilizando herramientas </w:t>
      </w:r>
      <w:r w:rsidR="00D64EA0">
        <w:t>accesibles y</w:t>
      </w:r>
      <w:r>
        <w:t xml:space="preserve"> un enfoque metodológico replicable que integra el gobierno de datos (DAMA-DMBOK) con la analítica (CRISP-DM). El pipeline implementado logró extraer </w:t>
      </w:r>
      <w:r w:rsidR="00D64EA0" w:rsidRPr="00D64EA0">
        <w:t>8.077.847 registros del API SECOP II y persistir 7.734.679 procesos atribuibles en la fact_contratacion desde el 1 de enero de 2020 hasta el 21 de mayo de 2026 desde una fuente abierta gubernamental, aplicar siete reglas de detección red flag calibradas empíricamente y generar un índice de riesgo 0-17 puntos que reduce el universo de auditoría prioritaria de 7,73 millones a 4 procesos críticos (reducción de seis órdenes de magnitud).</w:t>
      </w:r>
    </w:p>
    <w:p w14:paraId="137DC238" w14:textId="573319BB" w:rsidR="00ED2EED" w:rsidRDefault="00D64EA0" w:rsidP="00ED2EED">
      <w:pPr>
        <w:spacing w:after="140"/>
      </w:pPr>
      <w:r w:rsidRPr="00D64EA0">
        <w:lastRenderedPageBreak/>
        <w:t xml:space="preserve">Sobre la ventana analítica completa de seis años (7.734.679 procesos), el tablero identifica 39.951 procesos con al menos una alerta concentrados principalmente en modalidades de contratación directa y selección abreviada por subasta inversa, una distribución por nivel de riesgo (36.572 BAJO, 3.375 MEDIO, 4 ALTO) en la que el componente de persistencia plurianual (ANOM-005) predomina con 17.872 alertas, seguido por </w:t>
      </w:r>
      <w:r w:rsidR="007E0872">
        <w:t>la concentración</w:t>
      </w:r>
      <w:r w:rsidRPr="00D64EA0">
        <w:t xml:space="preserve"> monetari</w:t>
      </w:r>
      <w:r w:rsidR="007E0872">
        <w:t>a</w:t>
      </w:r>
      <w:r w:rsidRPr="00D64EA0">
        <w:t xml:space="preserve"> (ANOM-002) con 11.900 alertas, y patrones territoriales consistentes con la literatura sobre red flags en contratación pública.</w:t>
      </w:r>
    </w:p>
    <w:p w14:paraId="383A517C" w14:textId="77777777" w:rsidR="00D64EA0" w:rsidRDefault="00D64EA0" w:rsidP="00ED2EED">
      <w:pPr>
        <w:spacing w:after="140"/>
      </w:pPr>
    </w:p>
    <w:p w14:paraId="6ADEDC7D" w14:textId="1B1DE098" w:rsidR="002F6993" w:rsidRDefault="00ED2EED" w:rsidP="00ED2EED">
      <w:pPr>
        <w:spacing w:after="140"/>
      </w:pPr>
      <w:r>
        <w:t xml:space="preserve">El proyecto evidencia que el gobierno de datos no es una carga documental, sino la base que garantiza decisiones de diseño confiables, trazables y reproducibles. Los </w:t>
      </w:r>
      <w:r w:rsidR="00C56205">
        <w:t>checkpoint</w:t>
      </w:r>
      <w:r>
        <w:t xml:space="preserve"> del ETL, las reglas de calidad tempranas, el catálogo versionado de indicadores y la separación lógica por esquemas son los elementos que hacen sostenible la operación. Las visualizaciones, por su parte, demuestran que la articulación entre gobernanza, modelado y diseño visual permite que un usuario no técnico interactúe con millones de registros y extraiga conclusiones útiles.</w:t>
      </w:r>
    </w:p>
    <w:p w14:paraId="27A1F9CF" w14:textId="77777777" w:rsidR="00ED2EED" w:rsidRDefault="00ED2EED" w:rsidP="002F6993">
      <w:pPr>
        <w:spacing w:after="140"/>
      </w:pPr>
    </w:p>
    <w:p w14:paraId="7387BE6D" w14:textId="01A47A87" w:rsidR="00ED2EED" w:rsidRDefault="00ED2EED" w:rsidP="002F6993">
      <w:pPr>
        <w:spacing w:after="140"/>
      </w:pPr>
      <w:r w:rsidRPr="00ED2EED">
        <w:t>La iniciativa reconoce limitaciones críticas. Una alerta analítica constituye una hipótesis a verificar y no una prueba de irregularidad: el lenguaje del documento y del tablero evita afirmaciones acusatorias. El análisis está restringido por la calidad intrínseca de los datos de origen — campos vacíos, justificaciones libres y heterogeneidad semántica — y el corpus actual excluye SECOP I y la Tienda Virtual del Estado Colombiano. En materia ética, el proyecto protege la privacidad aplicando enmascaramiento a personas naturales contratistas y se alinea con los lineamientos de la OCDE y de Transparencia por Colombia.</w:t>
      </w:r>
    </w:p>
    <w:p w14:paraId="357C1B22" w14:textId="77777777" w:rsidR="00FD5015" w:rsidRDefault="00FD5015">
      <w:pPr>
        <w:spacing w:before="0" w:after="0" w:line="240" w:lineRule="auto"/>
        <w:jc w:val="left"/>
      </w:pPr>
    </w:p>
    <w:p w14:paraId="7F260F63" w14:textId="01180C98" w:rsidR="009E6B5B" w:rsidRDefault="00FD5015" w:rsidP="00FD5015">
      <w:r w:rsidRPr="00FD5015">
        <w:t>La completitud geográfica podría mejorarse mediante procesos de enriquecimiento con fuentes maestras institucionales (DANE, SIGEP, Contraloría o Colombia Compra Eficiente)</w:t>
      </w:r>
      <w:r w:rsidR="002D174E">
        <w:t>; sin embargo, dicho enriquecimiento se encuentra fuera del alcance de este proyecto.</w:t>
      </w:r>
      <w:r>
        <w:br/>
        <w:t xml:space="preserve">Además la calibración de los pesos podría </w:t>
      </w:r>
      <w:r w:rsidR="002D174E">
        <w:t>mejorarse usando técnicas estadísticas multivariadas como PCA; no obstante, este documento privilegia</w:t>
      </w:r>
      <w:r>
        <w:t xml:space="preserve"> </w:t>
      </w:r>
      <w:r w:rsidR="007E0872">
        <w:t>interpretabilidad</w:t>
      </w:r>
      <w:r w:rsidR="002D174E">
        <w:t>.</w:t>
      </w:r>
      <w:r w:rsidR="009E6B5B">
        <w:br w:type="page"/>
      </w:r>
    </w:p>
    <w:p w14:paraId="0BEA6EF9" w14:textId="484A161F" w:rsidR="007F157E" w:rsidRPr="006D0800" w:rsidRDefault="007F157E" w:rsidP="00CB0FF4">
      <w:pPr>
        <w:pStyle w:val="Ttulo1"/>
        <w:numPr>
          <w:ilvl w:val="0"/>
          <w:numId w:val="24"/>
        </w:numPr>
      </w:pPr>
      <w:bookmarkStart w:id="68" w:name="_Toc231670701"/>
      <w:r w:rsidRPr="006D0800">
        <w:lastRenderedPageBreak/>
        <w:t>Referencias</w:t>
      </w:r>
      <w:r w:rsidR="006D0800" w:rsidRPr="006D0800">
        <w:t xml:space="preserve"> bibliográficas</w:t>
      </w:r>
      <w:bookmarkEnd w:id="68"/>
    </w:p>
    <w:sdt>
      <w:sdtPr>
        <w:id w:val="562604627"/>
        <w:docPartObj>
          <w:docPartGallery w:val="Bibliographies"/>
          <w:docPartUnique/>
        </w:docPartObj>
      </w:sdtPr>
      <w:sdtContent>
        <w:sdt>
          <w:sdtPr>
            <w:id w:val="-573587230"/>
            <w:bibliography/>
          </w:sdtPr>
          <w:sdtContent>
            <w:p w14:paraId="429F4EEE" w14:textId="77777777" w:rsidR="003D3931" w:rsidRDefault="00DC0034" w:rsidP="003D3931">
              <w:pPr>
                <w:pStyle w:val="Bibliografa"/>
                <w:ind w:left="720" w:hanging="720"/>
                <w:rPr>
                  <w:noProof/>
                </w:rPr>
              </w:pPr>
              <w:r>
                <w:fldChar w:fldCharType="begin"/>
              </w:r>
              <w:r>
                <w:instrText xml:space="preserve"> BIBLIOGRAPHY </w:instrText>
              </w:r>
              <w:r>
                <w:fldChar w:fldCharType="separate"/>
              </w:r>
              <w:r w:rsidR="003D3931">
                <w:rPr>
                  <w:noProof/>
                </w:rPr>
                <w:t xml:space="preserve">Transparencia por Colombia . (08 de 05 de 2026). </w:t>
              </w:r>
              <w:r w:rsidR="003D3931">
                <w:rPr>
                  <w:i/>
                  <w:iCs/>
                  <w:noProof/>
                </w:rPr>
                <w:t>Contratación Pública 2020-2022 SECOP I -SECOP II</w:t>
              </w:r>
              <w:r w:rsidR="003D3931">
                <w:rPr>
                  <w:noProof/>
                </w:rPr>
                <w:t>. Obtenido de https://transparenciacolombia.org.co/dashboardsecop/#:~:text=URL%3A%20https%3A%2F%2Ftransparenciacolombia</w:t>
              </w:r>
            </w:p>
            <w:p w14:paraId="74A3D07B" w14:textId="77777777" w:rsidR="003D3931" w:rsidRDefault="003D3931" w:rsidP="003D3931">
              <w:pPr>
                <w:pStyle w:val="Bibliografa"/>
                <w:ind w:left="720" w:hanging="720"/>
                <w:rPr>
                  <w:noProof/>
                </w:rPr>
              </w:pPr>
              <w:r>
                <w:rPr>
                  <w:noProof/>
                </w:rPr>
                <w:t xml:space="preserve">Ahumada, S. (2022). </w:t>
              </w:r>
              <w:r>
                <w:rPr>
                  <w:i/>
                  <w:iCs/>
                  <w:noProof/>
                </w:rPr>
                <w:t>SECOP. Análisis de contratos gubernamentales en Colombia</w:t>
              </w:r>
              <w:r>
                <w:rPr>
                  <w:noProof/>
                </w:rPr>
                <w:t>. Obtenido de https://github.com/santiagoahl/analisis-contratos-gov</w:t>
              </w:r>
            </w:p>
            <w:p w14:paraId="4B81FE96" w14:textId="77777777" w:rsidR="003D3931" w:rsidRDefault="003D3931" w:rsidP="003D3931">
              <w:pPr>
                <w:pStyle w:val="Bibliografa"/>
                <w:ind w:left="720" w:hanging="720"/>
                <w:rPr>
                  <w:noProof/>
                </w:rPr>
              </w:pPr>
              <w:r>
                <w:rPr>
                  <w:noProof/>
                </w:rPr>
                <w:t>Ambito Juridico. (26 de 08 de 2019). Uso del Secop II será obligatorio a partir del 2020.</w:t>
              </w:r>
            </w:p>
            <w:p w14:paraId="55109CBA" w14:textId="77777777" w:rsidR="003D3931" w:rsidRDefault="003D3931" w:rsidP="003D3931">
              <w:pPr>
                <w:pStyle w:val="Bibliografa"/>
                <w:ind w:left="720" w:hanging="720"/>
                <w:rPr>
                  <w:noProof/>
                </w:rPr>
              </w:pPr>
              <w:r>
                <w:rPr>
                  <w:noProof/>
                </w:rPr>
                <w:t xml:space="preserve">Chandola, V., Banerjee, A., &amp; Kumar, V. (01 de 07 de 2009). </w:t>
              </w:r>
              <w:r>
                <w:rPr>
                  <w:i/>
                  <w:iCs/>
                  <w:noProof/>
                </w:rPr>
                <w:t>Anomaly Detection: A Survey.</w:t>
              </w:r>
              <w:r>
                <w:rPr>
                  <w:noProof/>
                </w:rPr>
                <w:t xml:space="preserve"> Obtenido de https://www.researchgate.net/publication/220565847_Anomaly_Detection_A_Survey</w:t>
              </w:r>
            </w:p>
            <w:p w14:paraId="79597C69" w14:textId="77777777" w:rsidR="003D3931" w:rsidRDefault="003D3931" w:rsidP="003D3931">
              <w:pPr>
                <w:pStyle w:val="Bibliografa"/>
                <w:ind w:left="720" w:hanging="720"/>
                <w:rPr>
                  <w:noProof/>
                </w:rPr>
              </w:pPr>
              <w:r>
                <w:rPr>
                  <w:noProof/>
                </w:rPr>
                <w:t xml:space="preserve">Coljuegos. (12 de 04 de 2026). </w:t>
              </w:r>
              <w:r>
                <w:rPr>
                  <w:i/>
                  <w:iCs/>
                  <w:noProof/>
                </w:rPr>
                <w:t>Datos Abiertos</w:t>
              </w:r>
              <w:r>
                <w:rPr>
                  <w:noProof/>
                </w:rPr>
                <w:t>. Obtenido de https://www.coljuegos.gov.co/publicaciones/306420/datos-abiertos/</w:t>
              </w:r>
            </w:p>
            <w:p w14:paraId="7906B71C" w14:textId="77777777" w:rsidR="003D3931" w:rsidRDefault="003D3931" w:rsidP="003D3931">
              <w:pPr>
                <w:pStyle w:val="Bibliografa"/>
                <w:ind w:left="720" w:hanging="720"/>
                <w:rPr>
                  <w:noProof/>
                </w:rPr>
              </w:pPr>
              <w:r>
                <w:rPr>
                  <w:noProof/>
                </w:rPr>
                <w:t xml:space="preserve">Colombia Compra Eficiente. (03 de 01 de 2025). </w:t>
              </w:r>
              <w:r>
                <w:rPr>
                  <w:i/>
                  <w:iCs/>
                  <w:noProof/>
                </w:rPr>
                <w:t>Circular externa 001 de 2025</w:t>
              </w:r>
              <w:r>
                <w:rPr>
                  <w:noProof/>
                </w:rPr>
                <w:t>. Obtenido de https://operaciones.colombiacompra.gov.co/content/circular-externa-001-de-2025</w:t>
              </w:r>
            </w:p>
            <w:p w14:paraId="11ABADD4" w14:textId="77777777" w:rsidR="003D3931" w:rsidRDefault="003D3931" w:rsidP="003D3931">
              <w:pPr>
                <w:pStyle w:val="Bibliografa"/>
                <w:ind w:left="720" w:hanging="720"/>
                <w:rPr>
                  <w:noProof/>
                </w:rPr>
              </w:pPr>
              <w:r>
                <w:rPr>
                  <w:noProof/>
                </w:rPr>
                <w:t>Colombia Compra Eficiente. (05 de 05 de 2026). Obtenido de ¿Qué es SECOP II?: https://www.colombiacompra.gov.co/secop/secop-ii</w:t>
              </w:r>
            </w:p>
            <w:p w14:paraId="02384CDA" w14:textId="77777777" w:rsidR="003D3931" w:rsidRDefault="003D3931" w:rsidP="003D3931">
              <w:pPr>
                <w:pStyle w:val="Bibliografa"/>
                <w:ind w:left="720" w:hanging="720"/>
                <w:rPr>
                  <w:noProof/>
                </w:rPr>
              </w:pPr>
              <w:r w:rsidRPr="003D3931">
                <w:rPr>
                  <w:noProof/>
                  <w:lang w:val="en-US"/>
                </w:rPr>
                <w:t xml:space="preserve">DAMA . (02 de 05 de 2026). </w:t>
              </w:r>
              <w:r w:rsidRPr="003D3931">
                <w:rPr>
                  <w:i/>
                  <w:iCs/>
                  <w:noProof/>
                  <w:lang w:val="en-US"/>
                </w:rPr>
                <w:t>About DAMA » Who We Are</w:t>
              </w:r>
              <w:r w:rsidRPr="003D3931">
                <w:rPr>
                  <w:noProof/>
                  <w:lang w:val="en-US"/>
                </w:rPr>
                <w:t xml:space="preserve">. </w:t>
              </w:r>
              <w:r>
                <w:rPr>
                  <w:noProof/>
                </w:rPr>
                <w:t>Obtenido de https://dama.org/about-dama/who-we-are/</w:t>
              </w:r>
            </w:p>
            <w:p w14:paraId="44E8E877" w14:textId="77777777" w:rsidR="003D3931" w:rsidRDefault="003D3931" w:rsidP="003D3931">
              <w:pPr>
                <w:pStyle w:val="Bibliografa"/>
                <w:ind w:left="720" w:hanging="720"/>
                <w:rPr>
                  <w:noProof/>
                </w:rPr>
              </w:pPr>
              <w:r>
                <w:rPr>
                  <w:noProof/>
                </w:rPr>
                <w:t xml:space="preserve">DAMA Internacional. (2017). </w:t>
              </w:r>
              <w:r>
                <w:rPr>
                  <w:i/>
                  <w:iCs/>
                  <w:noProof/>
                </w:rPr>
                <w:t>Guía del conocimiento para la Gestión de Datos</w:t>
              </w:r>
              <w:r>
                <w:rPr>
                  <w:noProof/>
                </w:rPr>
                <w:t xml:space="preserve"> (Segunda Edición ed.). New Jersey: Technics Publications.</w:t>
              </w:r>
            </w:p>
            <w:p w14:paraId="362AE996" w14:textId="77777777" w:rsidR="003D3931" w:rsidRDefault="003D3931" w:rsidP="003D3931">
              <w:pPr>
                <w:pStyle w:val="Bibliografa"/>
                <w:ind w:left="720" w:hanging="720"/>
                <w:rPr>
                  <w:noProof/>
                </w:rPr>
              </w:pPr>
              <w:r>
                <w:rPr>
                  <w:noProof/>
                </w:rPr>
                <w:t xml:space="preserve">Data Sunrise. (16 de 04 de 2026). </w:t>
              </w:r>
              <w:r>
                <w:rPr>
                  <w:i/>
                  <w:iCs/>
                  <w:noProof/>
                </w:rPr>
                <w:t>ODBC y JDBC: Resumen de Tecnologías</w:t>
              </w:r>
              <w:r>
                <w:rPr>
                  <w:noProof/>
                </w:rPr>
                <w:t>. Obtenido de https://www.datasunrise.com/es/centro-de-conocimiento/que-son-odbc-y-jdbc/</w:t>
              </w:r>
            </w:p>
            <w:p w14:paraId="274FED7F" w14:textId="77777777" w:rsidR="003D3931" w:rsidRDefault="003D3931" w:rsidP="003D3931">
              <w:pPr>
                <w:pStyle w:val="Bibliografa"/>
                <w:ind w:left="720" w:hanging="720"/>
                <w:rPr>
                  <w:noProof/>
                </w:rPr>
              </w:pPr>
              <w:r>
                <w:rPr>
                  <w:noProof/>
                </w:rPr>
                <w:t>datos.gov. (01 de 05 de 2026). Obtenido de Plataforma Nacional de Datos Abiertos de Colombia: https://www.datos.gov.co/</w:t>
              </w:r>
            </w:p>
            <w:p w14:paraId="4056D7FC" w14:textId="77777777" w:rsidR="003D3931" w:rsidRDefault="003D3931" w:rsidP="003D3931">
              <w:pPr>
                <w:pStyle w:val="Bibliografa"/>
                <w:ind w:left="720" w:hanging="720"/>
                <w:rPr>
                  <w:noProof/>
                </w:rPr>
              </w:pPr>
              <w:r>
                <w:rPr>
                  <w:noProof/>
                </w:rPr>
                <w:lastRenderedPageBreak/>
                <w:t xml:space="preserve">Especialización en Gestión del Riesgo Anticorrupción. (14 de 08 de 2024). </w:t>
              </w:r>
              <w:r>
                <w:rPr>
                  <w:i/>
                  <w:iCs/>
                  <w:noProof/>
                </w:rPr>
                <w:t>La corrupción en la contratación estatal en Colombia.</w:t>
              </w:r>
              <w:r>
                <w:rPr>
                  <w:noProof/>
                </w:rPr>
                <w:t xml:space="preserve"> Obtenido de https://cifd.uexternado.edu.co/la-corrupcion-en-la-contratacion-estatal-en-colombia/</w:t>
              </w:r>
            </w:p>
            <w:p w14:paraId="5EA8B6E3" w14:textId="77777777" w:rsidR="003D3931" w:rsidRDefault="003D3931" w:rsidP="003D3931">
              <w:pPr>
                <w:pStyle w:val="Bibliografa"/>
                <w:ind w:left="720" w:hanging="720"/>
                <w:rPr>
                  <w:noProof/>
                </w:rPr>
              </w:pPr>
              <w:r w:rsidRPr="003D3931">
                <w:rPr>
                  <w:noProof/>
                  <w:lang w:val="en-US"/>
                </w:rPr>
                <w:t xml:space="preserve">Fazekas, M., Tóth, T., &amp; King, L. (2016). </w:t>
              </w:r>
              <w:r w:rsidRPr="003D3931">
                <w:rPr>
                  <w:i/>
                  <w:iCs/>
                  <w:noProof/>
                  <w:lang w:val="en-US"/>
                </w:rPr>
                <w:t>An Objective Corruption Risk Index Using Public Procurement Data.</w:t>
              </w:r>
              <w:r w:rsidRPr="003D3931">
                <w:rPr>
                  <w:noProof/>
                  <w:lang w:val="en-US"/>
                </w:rPr>
                <w:t xml:space="preserve"> </w:t>
              </w:r>
              <w:r>
                <w:rPr>
                  <w:noProof/>
                </w:rPr>
                <w:t>Obtenido de https://link.springer.com/article/10.1007/s10610-016-9308-z#citeas</w:t>
              </w:r>
            </w:p>
            <w:p w14:paraId="097D023A" w14:textId="77777777" w:rsidR="003D3931" w:rsidRDefault="003D3931" w:rsidP="003D3931">
              <w:pPr>
                <w:pStyle w:val="Bibliografa"/>
                <w:ind w:left="720" w:hanging="720"/>
                <w:rPr>
                  <w:noProof/>
                </w:rPr>
              </w:pPr>
              <w:r>
                <w:rPr>
                  <w:noProof/>
                </w:rPr>
                <w:t xml:space="preserve">Fedesarrollo. (01 de 05 de 2026). </w:t>
              </w:r>
              <w:r>
                <w:rPr>
                  <w:i/>
                  <w:iCs/>
                  <w:noProof/>
                </w:rPr>
                <w:t>Índice de riesgo de corrupción en el sistema de compra pública colombiano a partir de una metodología desarrollada por el Instituto Mexicano para la Competitividad</w:t>
              </w:r>
              <w:r>
                <w:rPr>
                  <w:noProof/>
                </w:rPr>
                <w:t>. Obtenido de https://www.repository.fedesarrollo.org.co/bitstream/handle/11445/3872/Repor_2019_Zuleta_Ospina_y_Caro_Fedesarrollo.pdf?sequence=1&amp;isAllowed=y#:~:text=esta%20metodolog%C3%ADa%20en%20Colombia%20sobre,transparencia%2C%20violaciones%20a%20la%20ley</w:t>
              </w:r>
            </w:p>
            <w:p w14:paraId="1BCB23CB" w14:textId="77777777" w:rsidR="003D3931" w:rsidRDefault="003D3931" w:rsidP="003D3931">
              <w:pPr>
                <w:pStyle w:val="Bibliografa"/>
                <w:ind w:left="720" w:hanging="720"/>
                <w:rPr>
                  <w:noProof/>
                </w:rPr>
              </w:pPr>
              <w:r w:rsidRPr="003D3931">
                <w:rPr>
                  <w:noProof/>
                  <w:lang w:val="en-US"/>
                </w:rPr>
                <w:t xml:space="preserve">Ferwerda,, J., Deleanu, I., &amp; Unger, B. (2017). </w:t>
              </w:r>
              <w:r w:rsidRPr="003D3931">
                <w:rPr>
                  <w:i/>
                  <w:iCs/>
                  <w:noProof/>
                  <w:lang w:val="en-US"/>
                </w:rPr>
                <w:t>Corruption in Public Procurement: Finding the Right Indicators.</w:t>
              </w:r>
              <w:r w:rsidRPr="003D3931">
                <w:rPr>
                  <w:noProof/>
                  <w:lang w:val="en-US"/>
                </w:rPr>
                <w:t xml:space="preserve"> </w:t>
              </w:r>
              <w:r>
                <w:rPr>
                  <w:noProof/>
                </w:rPr>
                <w:t>Obtenido de https://link.springer.com/article/10.1007/s10610-016-9312-3#citeas</w:t>
              </w:r>
            </w:p>
            <w:p w14:paraId="5B28E97A" w14:textId="77777777" w:rsidR="003D3931" w:rsidRDefault="003D3931" w:rsidP="003D3931">
              <w:pPr>
                <w:pStyle w:val="Bibliografa"/>
                <w:ind w:left="720" w:hanging="720"/>
                <w:rPr>
                  <w:noProof/>
                </w:rPr>
              </w:pPr>
              <w:r>
                <w:rPr>
                  <w:noProof/>
                </w:rPr>
                <w:t>Función Pública. (28 de 10 de 1993). Obtenido de Ley 80 de 1993: https://www.funcionpublica.gov.co/eva/gestornormativo/norma.php?i=304</w:t>
              </w:r>
            </w:p>
            <w:p w14:paraId="4B91D924" w14:textId="77777777" w:rsidR="003D3931" w:rsidRDefault="003D3931" w:rsidP="003D3931">
              <w:pPr>
                <w:pStyle w:val="Bibliografa"/>
                <w:ind w:left="720" w:hanging="720"/>
                <w:rPr>
                  <w:noProof/>
                </w:rPr>
              </w:pPr>
              <w:r>
                <w:rPr>
                  <w:noProof/>
                </w:rPr>
                <w:t xml:space="preserve">Función Pública. (26 de 05 de 2015). </w:t>
              </w:r>
              <w:r>
                <w:rPr>
                  <w:i/>
                  <w:iCs/>
                  <w:noProof/>
                </w:rPr>
                <w:t>DECRETO 1082 DE 2015</w:t>
              </w:r>
              <w:r>
                <w:rPr>
                  <w:noProof/>
                </w:rPr>
                <w:t>. Obtenido de ARTÍCULO 2.2.1.1.1.7.1.: https://www.funcionpublica.gov.co/eva/gestornormativo/norma.php?i=77653</w:t>
              </w:r>
            </w:p>
            <w:p w14:paraId="35442287" w14:textId="77777777" w:rsidR="003D3931" w:rsidRDefault="003D3931" w:rsidP="003D3931">
              <w:pPr>
                <w:pStyle w:val="Bibliografa"/>
                <w:ind w:left="720" w:hanging="720"/>
                <w:rPr>
                  <w:noProof/>
                </w:rPr>
              </w:pPr>
              <w:r>
                <w:rPr>
                  <w:noProof/>
                </w:rPr>
                <w:t xml:space="preserve">Función Pública. (2018). </w:t>
              </w:r>
              <w:r>
                <w:rPr>
                  <w:i/>
                  <w:iCs/>
                  <w:noProof/>
                </w:rPr>
                <w:t>Modalidades de Selección del Contratista</w:t>
              </w:r>
              <w:r>
                <w:rPr>
                  <w:noProof/>
                </w:rPr>
                <w:t>. Obtenido de https://www.funcionpublica.gov.co/eva/gerentes/Modulo4/tema-2/1-modalidades.html</w:t>
              </w:r>
            </w:p>
            <w:p w14:paraId="11ED76D4" w14:textId="77777777" w:rsidR="003D3931" w:rsidRDefault="003D3931" w:rsidP="003D3931">
              <w:pPr>
                <w:pStyle w:val="Bibliografa"/>
                <w:ind w:left="720" w:hanging="720"/>
                <w:rPr>
                  <w:noProof/>
                </w:rPr>
              </w:pPr>
              <w:r>
                <w:rPr>
                  <w:noProof/>
                </w:rPr>
                <w:t xml:space="preserve">Función Pública. (28 de 04 de 2026). </w:t>
              </w:r>
              <w:r>
                <w:rPr>
                  <w:i/>
                  <w:iCs/>
                  <w:noProof/>
                </w:rPr>
                <w:t>LEY No. 2195 DE 2022</w:t>
              </w:r>
              <w:r>
                <w:rPr>
                  <w:noProof/>
                </w:rPr>
                <w:t>. Obtenido de https://www.funcionpublica.gov.co/eva/gestornormativo/norma.php?i=175606</w:t>
              </w:r>
            </w:p>
            <w:p w14:paraId="5DF45810" w14:textId="77777777" w:rsidR="003D3931" w:rsidRDefault="003D3931" w:rsidP="003D3931">
              <w:pPr>
                <w:pStyle w:val="Bibliografa"/>
                <w:ind w:left="720" w:hanging="720"/>
                <w:rPr>
                  <w:noProof/>
                </w:rPr>
              </w:pPr>
              <w:r>
                <w:rPr>
                  <w:noProof/>
                </w:rPr>
                <w:lastRenderedPageBreak/>
                <w:t xml:space="preserve">Función Pública. (05 de 05 de 2026). </w:t>
              </w:r>
              <w:r>
                <w:rPr>
                  <w:i/>
                  <w:iCs/>
                  <w:noProof/>
                </w:rPr>
                <w:t>MANUAL DE CONTRATACIÓN.</w:t>
              </w:r>
              <w:r>
                <w:rPr>
                  <w:noProof/>
                </w:rPr>
                <w:t xml:space="preserve"> Obtenido de Departamento Administrativo de la Función Pública: https://www1.funcionpublica.gov.co/documents/418537/1035318/Manual+de+Contrataci%C3%B3n+V12.pdf/bd03b7b9-b76b-49c0-a762-bda48c6f5a59</w:t>
              </w:r>
            </w:p>
            <w:p w14:paraId="01E34EBC" w14:textId="77777777" w:rsidR="003D3931" w:rsidRDefault="003D3931" w:rsidP="003D3931">
              <w:pPr>
                <w:pStyle w:val="Bibliografa"/>
                <w:ind w:left="720" w:hanging="720"/>
                <w:rPr>
                  <w:noProof/>
                </w:rPr>
              </w:pPr>
              <w:r>
                <w:rPr>
                  <w:noProof/>
                </w:rPr>
                <w:t xml:space="preserve">IBM. (20 de 04 de 2026). </w:t>
              </w:r>
              <w:r>
                <w:rPr>
                  <w:i/>
                  <w:iCs/>
                  <w:noProof/>
                </w:rPr>
                <w:t>¿Qué es una API REST?</w:t>
              </w:r>
              <w:r>
                <w:rPr>
                  <w:noProof/>
                </w:rPr>
                <w:t xml:space="preserve"> Obtenido de https://www.ibm.com/es-es/think/topics/rest-apis</w:t>
              </w:r>
            </w:p>
            <w:p w14:paraId="08502B83" w14:textId="77777777" w:rsidR="003D3931" w:rsidRDefault="003D3931" w:rsidP="003D3931">
              <w:pPr>
                <w:pStyle w:val="Bibliografa"/>
                <w:ind w:left="720" w:hanging="720"/>
                <w:rPr>
                  <w:noProof/>
                </w:rPr>
              </w:pPr>
              <w:r>
                <w:rPr>
                  <w:noProof/>
                </w:rPr>
                <w:t xml:space="preserve">ICC. (23 de 04 de 2026). </w:t>
              </w:r>
              <w:r>
                <w:rPr>
                  <w:i/>
                  <w:iCs/>
                  <w:noProof/>
                </w:rPr>
                <w:t>La metodología CRISP-DM en ciencia de datos</w:t>
              </w:r>
              <w:r>
                <w:rPr>
                  <w:noProof/>
                </w:rPr>
                <w:t>. Obtenido de https://www.iic.uam.es/innovacion/metodologia-crisp-dm-ciencia-de-datos/</w:t>
              </w:r>
            </w:p>
            <w:p w14:paraId="06A1F053" w14:textId="77777777" w:rsidR="003D3931" w:rsidRDefault="003D3931" w:rsidP="003D3931">
              <w:pPr>
                <w:pStyle w:val="Bibliografa"/>
                <w:ind w:left="720" w:hanging="720"/>
                <w:rPr>
                  <w:noProof/>
                </w:rPr>
              </w:pPr>
              <w:r w:rsidRPr="003D3931">
                <w:rPr>
                  <w:noProof/>
                  <w:lang w:val="en-US"/>
                </w:rPr>
                <w:t xml:space="preserve">Kimball, R., &amp; Ross, M. (2002). </w:t>
              </w:r>
              <w:r w:rsidRPr="003D3931">
                <w:rPr>
                  <w:i/>
                  <w:iCs/>
                  <w:noProof/>
                  <w:lang w:val="en-US"/>
                </w:rPr>
                <w:t>The Data Warehouse Toolkit.</w:t>
              </w:r>
              <w:r w:rsidRPr="003D3931">
                <w:rPr>
                  <w:noProof/>
                  <w:lang w:val="en-US"/>
                </w:rPr>
                <w:t xml:space="preserve"> </w:t>
              </w:r>
              <w:r>
                <w:rPr>
                  <w:noProof/>
                </w:rPr>
                <w:t>Obtenido de http://www.r-5.org/files/books/computers/databases/warehouses/Ralph_Kimball_Margy_Ross-The_Data_Warehouse_Toolkit-EN.pdf</w:t>
              </w:r>
            </w:p>
            <w:p w14:paraId="0D8D5F50" w14:textId="77777777" w:rsidR="003D3931" w:rsidRDefault="003D3931" w:rsidP="003D3931">
              <w:pPr>
                <w:pStyle w:val="Bibliografa"/>
                <w:ind w:left="720" w:hanging="720"/>
                <w:rPr>
                  <w:noProof/>
                </w:rPr>
              </w:pPr>
              <w:r w:rsidRPr="003D3931">
                <w:rPr>
                  <w:noProof/>
                  <w:lang w:val="en-US"/>
                </w:rPr>
                <w:t xml:space="preserve">Maurya, V. (08 de 05 de 2026). </w:t>
              </w:r>
              <w:r w:rsidRPr="003D3931">
                <w:rPr>
                  <w:i/>
                  <w:iCs/>
                  <w:noProof/>
                  <w:lang w:val="en-US"/>
                </w:rPr>
                <w:t>What Are Different Types of Data Processing?</w:t>
              </w:r>
              <w:r w:rsidRPr="003D3931">
                <w:rPr>
                  <w:noProof/>
                  <w:lang w:val="en-US"/>
                </w:rPr>
                <w:t xml:space="preserve"> </w:t>
              </w:r>
              <w:r>
                <w:rPr>
                  <w:noProof/>
                </w:rPr>
                <w:t>Obtenido de https://www.tutorialswebsite.com/what-are-different-types-of-data-processing/</w:t>
              </w:r>
            </w:p>
            <w:p w14:paraId="038E2901" w14:textId="77777777" w:rsidR="003D3931" w:rsidRDefault="003D3931" w:rsidP="003D3931">
              <w:pPr>
                <w:pStyle w:val="Bibliografa"/>
                <w:ind w:left="720" w:hanging="720"/>
                <w:rPr>
                  <w:noProof/>
                </w:rPr>
              </w:pPr>
              <w:r w:rsidRPr="003D3931">
                <w:rPr>
                  <w:noProof/>
                  <w:lang w:val="en-US"/>
                </w:rPr>
                <w:t xml:space="preserve">Microsoft. (01 de 05 de 2026). </w:t>
              </w:r>
              <w:r w:rsidRPr="003D3931">
                <w:rPr>
                  <w:i/>
                  <w:iCs/>
                  <w:noProof/>
                  <w:lang w:val="en-US"/>
                </w:rPr>
                <w:t>SQL Server Management Studio</w:t>
              </w:r>
              <w:r w:rsidRPr="003D3931">
                <w:rPr>
                  <w:noProof/>
                  <w:lang w:val="en-US"/>
                </w:rPr>
                <w:t xml:space="preserve">. </w:t>
              </w:r>
              <w:r>
                <w:rPr>
                  <w:noProof/>
                </w:rPr>
                <w:t>Obtenido de https://learn.microsoft.com/en-us/ssms/</w:t>
              </w:r>
            </w:p>
            <w:p w14:paraId="7FC7CCFF" w14:textId="77777777" w:rsidR="003D3931" w:rsidRDefault="003D3931" w:rsidP="003D3931">
              <w:pPr>
                <w:pStyle w:val="Bibliografa"/>
                <w:ind w:left="720" w:hanging="720"/>
                <w:rPr>
                  <w:noProof/>
                </w:rPr>
              </w:pPr>
              <w:r>
                <w:rPr>
                  <w:noProof/>
                </w:rPr>
                <w:t>Microsoft Build. (21 de 02 de 2026). Obtenido de https://learn.microsoft.com/es-es/power-bi/fundamentals/power-bi-overview</w:t>
              </w:r>
            </w:p>
            <w:p w14:paraId="2F105756" w14:textId="77777777" w:rsidR="003D3931" w:rsidRDefault="003D3931" w:rsidP="003D3931">
              <w:pPr>
                <w:pStyle w:val="Bibliografa"/>
                <w:ind w:left="720" w:hanging="720"/>
                <w:rPr>
                  <w:noProof/>
                </w:rPr>
              </w:pPr>
              <w:r>
                <w:rPr>
                  <w:noProof/>
                </w:rPr>
                <w:t xml:space="preserve">MinJusticia. (06 de 2015). </w:t>
              </w:r>
              <w:r>
                <w:rPr>
                  <w:i/>
                  <w:iCs/>
                  <w:noProof/>
                </w:rPr>
                <w:t>ABC DE LA LEY DE TRANSPARENCIA Y DEL DERECHO DE ACCESO A LA INFORMACIÓN PÚBLICA NACIONAL.</w:t>
              </w:r>
              <w:r>
                <w:rPr>
                  <w:noProof/>
                </w:rPr>
                <w:t xml:space="preserve"> Obtenido de LEY 1712 DE 2014: https://www.minjusticia.gov.co/programas-co/tejiendo-justicia/Documents/publicaciones/transparencia/ABC.pdf</w:t>
              </w:r>
            </w:p>
            <w:p w14:paraId="20F34C18" w14:textId="77777777" w:rsidR="003D3931" w:rsidRDefault="003D3931" w:rsidP="003D3931">
              <w:pPr>
                <w:pStyle w:val="Bibliografa"/>
                <w:ind w:left="720" w:hanging="720"/>
                <w:rPr>
                  <w:noProof/>
                </w:rPr>
              </w:pPr>
              <w:r>
                <w:rPr>
                  <w:noProof/>
                </w:rPr>
                <w:t xml:space="preserve">MinTIC. (20 de 04 de 2026). </w:t>
              </w:r>
              <w:r>
                <w:rPr>
                  <w:i/>
                  <w:iCs/>
                  <w:noProof/>
                </w:rPr>
                <w:t>Datos abiertos</w:t>
              </w:r>
              <w:r>
                <w:rPr>
                  <w:noProof/>
                </w:rPr>
                <w:t>. Obtenido de Gobierno Digital: https://gobiernodigital.mintic.gov.co/portal/Iniciativas/Datos-abiertos/#:~:text=Los%20datos%20abiertos%20son%20informaci%C3%B3n,restricciones%20legales%20para%20su%20aprovechamiento.</w:t>
              </w:r>
            </w:p>
            <w:p w14:paraId="30BB03FF" w14:textId="77777777" w:rsidR="003D3931" w:rsidRDefault="003D3931" w:rsidP="003D3931">
              <w:pPr>
                <w:pStyle w:val="Bibliografa"/>
                <w:ind w:left="720" w:hanging="720"/>
                <w:rPr>
                  <w:noProof/>
                </w:rPr>
              </w:pPr>
              <w:r>
                <w:rPr>
                  <w:noProof/>
                </w:rPr>
                <w:lastRenderedPageBreak/>
                <w:t xml:space="preserve">MinTIC. (08 de 05 de 2026). </w:t>
              </w:r>
              <w:r>
                <w:rPr>
                  <w:i/>
                  <w:iCs/>
                  <w:noProof/>
                </w:rPr>
                <w:t>Manual Datoa Abiertos en Colombia para Desarrollador .</w:t>
              </w:r>
              <w:r>
                <w:rPr>
                  <w:noProof/>
                </w:rPr>
                <w:t xml:space="preserve"> Obtenido de https://herramientas.datos.gov.co/sites/default/files/2020-11/CO_417_MANUAL_DESARROLLADOR.pdf</w:t>
              </w:r>
            </w:p>
            <w:p w14:paraId="119507DC" w14:textId="77777777" w:rsidR="003D3931" w:rsidRDefault="003D3931" w:rsidP="003D3931">
              <w:pPr>
                <w:pStyle w:val="Bibliografa"/>
                <w:ind w:left="720" w:hanging="720"/>
                <w:rPr>
                  <w:noProof/>
                </w:rPr>
              </w:pPr>
              <w:r>
                <w:rPr>
                  <w:noProof/>
                </w:rPr>
                <w:t xml:space="preserve">MinTIC. (08 de 05 de 2026). </w:t>
              </w:r>
              <w:r>
                <w:rPr>
                  <w:i/>
                  <w:iCs/>
                  <w:noProof/>
                </w:rPr>
                <w:t>SECOP II - Procesos de Contratación.</w:t>
              </w:r>
              <w:r>
                <w:rPr>
                  <w:noProof/>
                </w:rPr>
                <w:t xml:space="preserve"> Obtenido de https://www.datos.gov.co/: https://www.datos.gov.co/Estad-sticas-Nacionales/SECOP-II-Procesos-de-Contrataci-n/p6dx-8zbt/about_data</w:t>
              </w:r>
            </w:p>
            <w:p w14:paraId="1D5B3B92" w14:textId="77777777" w:rsidR="003D3931" w:rsidRDefault="003D3931" w:rsidP="003D3931">
              <w:pPr>
                <w:pStyle w:val="Bibliografa"/>
                <w:ind w:left="720" w:hanging="720"/>
                <w:rPr>
                  <w:noProof/>
                </w:rPr>
              </w:pPr>
              <w:r>
                <w:rPr>
                  <w:noProof/>
                </w:rPr>
                <w:t xml:space="preserve">Moreno, J. (2024). </w:t>
              </w:r>
              <w:r>
                <w:rPr>
                  <w:i/>
                  <w:iCs/>
                  <w:noProof/>
                </w:rPr>
                <w:t>Flujo De Trabajo Para El Proceso De Etl Del Portal De Datos Abiertos Bogotá Para Generar Un Formato Más Legible Y Limpio A Través De La Herramienta Databricks.</w:t>
              </w:r>
              <w:r>
                <w:rPr>
                  <w:noProof/>
                </w:rPr>
                <w:t xml:space="preserve"> Obtenido de https://repositorio.uan.edu.co/items/c829e97b-683d-415a-b919-1289b757c89b</w:t>
              </w:r>
            </w:p>
            <w:p w14:paraId="50090FCD" w14:textId="77777777" w:rsidR="003D3931" w:rsidRDefault="003D3931" w:rsidP="003D3931">
              <w:pPr>
                <w:pStyle w:val="Bibliografa"/>
                <w:ind w:left="720" w:hanging="720"/>
                <w:rPr>
                  <w:noProof/>
                </w:rPr>
              </w:pPr>
              <w:r>
                <w:rPr>
                  <w:noProof/>
                </w:rPr>
                <w:t xml:space="preserve">Oacle. (12 de 04 de 2026). </w:t>
              </w:r>
              <w:r>
                <w:rPr>
                  <w:i/>
                  <w:iCs/>
                  <w:noProof/>
                </w:rPr>
                <w:t>¿Qué es una API (interfaz de programación de aplicaciones)?</w:t>
              </w:r>
              <w:r>
                <w:rPr>
                  <w:noProof/>
                </w:rPr>
                <w:t xml:space="preserve"> Obtenido de https://www.oracle.com/latam/cloud/cloud-native/api-management/what-is-api/</w:t>
              </w:r>
            </w:p>
            <w:p w14:paraId="06B01B6B" w14:textId="77777777" w:rsidR="003D3931" w:rsidRDefault="003D3931" w:rsidP="003D3931">
              <w:pPr>
                <w:pStyle w:val="Bibliografa"/>
                <w:ind w:left="720" w:hanging="720"/>
                <w:rPr>
                  <w:noProof/>
                </w:rPr>
              </w:pPr>
              <w:r w:rsidRPr="003D3931">
                <w:rPr>
                  <w:noProof/>
                  <w:lang w:val="en-US"/>
                </w:rPr>
                <w:t xml:space="preserve">OCDE. (2016). </w:t>
              </w:r>
              <w:r w:rsidRPr="003D3931">
                <w:rPr>
                  <w:i/>
                  <w:iCs/>
                  <w:noProof/>
                  <w:lang w:val="en-US"/>
                </w:rPr>
                <w:t>Preventing Corruption in Public Procurement.</w:t>
              </w:r>
              <w:r w:rsidRPr="003D3931">
                <w:rPr>
                  <w:noProof/>
                  <w:lang w:val="en-US"/>
                </w:rPr>
                <w:t xml:space="preserve"> </w:t>
              </w:r>
              <w:r>
                <w:rPr>
                  <w:noProof/>
                </w:rPr>
                <w:t>Obtenido de https://baselgovernance.org/sites/default/files/2020-03/oecd_preventing_corruption_in_public_procurement_2016.pdf</w:t>
              </w:r>
            </w:p>
            <w:p w14:paraId="2D189996" w14:textId="77777777" w:rsidR="003D3931" w:rsidRDefault="003D3931" w:rsidP="003D3931">
              <w:pPr>
                <w:pStyle w:val="Bibliografa"/>
                <w:ind w:left="720" w:hanging="720"/>
                <w:rPr>
                  <w:noProof/>
                </w:rPr>
              </w:pPr>
              <w:r>
                <w:rPr>
                  <w:noProof/>
                </w:rPr>
                <w:t xml:space="preserve">Olga, O., &amp; Ana, R. (2024). </w:t>
              </w:r>
              <w:r>
                <w:rPr>
                  <w:i/>
                  <w:iCs/>
                  <w:noProof/>
                </w:rPr>
                <w:t>Espitia y su trabajo denominado “Desarrollo de un Dashboard para el Análisis de Formalización de Tierras de una Entidad Catastral”.</w:t>
              </w:r>
              <w:r>
                <w:rPr>
                  <w:noProof/>
                </w:rPr>
                <w:t xml:space="preserve"> Obtenido de https://repositorio.uan.edu.co/items/311dab24-25a4-4699-8482-e57cd43f9d4b</w:t>
              </w:r>
            </w:p>
            <w:p w14:paraId="23C8CE6F" w14:textId="77777777" w:rsidR="003D3931" w:rsidRDefault="003D3931" w:rsidP="003D3931">
              <w:pPr>
                <w:pStyle w:val="Bibliografa"/>
                <w:ind w:left="720" w:hanging="720"/>
                <w:rPr>
                  <w:noProof/>
                </w:rPr>
              </w:pPr>
              <w:r>
                <w:rPr>
                  <w:noProof/>
                </w:rPr>
                <w:t xml:space="preserve">pandas. (2026). </w:t>
              </w:r>
              <w:r>
                <w:rPr>
                  <w:i/>
                  <w:iCs/>
                  <w:noProof/>
                </w:rPr>
                <w:t>pandas</w:t>
              </w:r>
              <w:r>
                <w:rPr>
                  <w:noProof/>
                </w:rPr>
                <w:t>. Obtenido de https://pandas.pydata.org/</w:t>
              </w:r>
            </w:p>
            <w:p w14:paraId="69A441FA" w14:textId="77777777" w:rsidR="003D3931" w:rsidRDefault="003D3931" w:rsidP="003D3931">
              <w:pPr>
                <w:pStyle w:val="Bibliografa"/>
                <w:ind w:left="720" w:hanging="720"/>
                <w:rPr>
                  <w:noProof/>
                </w:rPr>
              </w:pPr>
              <w:r>
                <w:rPr>
                  <w:noProof/>
                </w:rPr>
                <w:t xml:space="preserve">Politécnico Grancolombiano. (27 de 03 de 2026). </w:t>
              </w:r>
              <w:r>
                <w:rPr>
                  <w:i/>
                  <w:iCs/>
                  <w:noProof/>
                </w:rPr>
                <w:t>¿Cuáles son los principios de la contratación estatal?</w:t>
              </w:r>
              <w:r>
                <w:rPr>
                  <w:noProof/>
                </w:rPr>
                <w:t xml:space="preserve"> Obtenido de https://www.poli.edu.co/blog/poliverso/cuales-son-los-principios-de-la-contratacion-estatal</w:t>
              </w:r>
            </w:p>
            <w:p w14:paraId="5D8402DD" w14:textId="77777777" w:rsidR="003D3931" w:rsidRDefault="003D3931" w:rsidP="003D3931">
              <w:pPr>
                <w:pStyle w:val="Bibliografa"/>
                <w:ind w:left="720" w:hanging="720"/>
                <w:rPr>
                  <w:noProof/>
                </w:rPr>
              </w:pPr>
              <w:r>
                <w:rPr>
                  <w:noProof/>
                </w:rPr>
                <w:t xml:space="preserve">Procuraduria. (12 de 05 de 2026). </w:t>
              </w:r>
              <w:r>
                <w:rPr>
                  <w:i/>
                  <w:iCs/>
                  <w:noProof/>
                </w:rPr>
                <w:t>Misión Procuraduria</w:t>
              </w:r>
              <w:r>
                <w:rPr>
                  <w:noProof/>
                </w:rPr>
                <w:t>. Obtenido de https://www.procuraduria.gov.co/procuraduria/conozca-entidad/Pages/mision-vision.aspx</w:t>
              </w:r>
            </w:p>
            <w:p w14:paraId="2C6EB978" w14:textId="77777777" w:rsidR="003D3931" w:rsidRDefault="003D3931" w:rsidP="003D3931">
              <w:pPr>
                <w:pStyle w:val="Bibliografa"/>
                <w:ind w:left="720" w:hanging="720"/>
                <w:rPr>
                  <w:noProof/>
                </w:rPr>
              </w:pPr>
              <w:r>
                <w:rPr>
                  <w:noProof/>
                </w:rPr>
                <w:t>Python. (28 de 04 de 2026). Obtenido de Python: https://www.python.org/</w:t>
              </w:r>
            </w:p>
            <w:p w14:paraId="2ECDFAA0" w14:textId="77777777" w:rsidR="003D3931" w:rsidRDefault="003D3931" w:rsidP="003D3931">
              <w:pPr>
                <w:pStyle w:val="Bibliografa"/>
                <w:ind w:left="720" w:hanging="720"/>
                <w:rPr>
                  <w:noProof/>
                </w:rPr>
              </w:pPr>
              <w:r w:rsidRPr="003D3931">
                <w:rPr>
                  <w:noProof/>
                  <w:lang w:val="en-US"/>
                </w:rPr>
                <w:lastRenderedPageBreak/>
                <w:t xml:space="preserve">Rist, O. (08 de 11 de 2018). </w:t>
              </w:r>
              <w:r w:rsidRPr="003D3931">
                <w:rPr>
                  <w:i/>
                  <w:iCs/>
                  <w:noProof/>
                  <w:lang w:val="en-US"/>
                </w:rPr>
                <w:t>10 Free Data Visualization Tools</w:t>
              </w:r>
              <w:r w:rsidRPr="003D3931">
                <w:rPr>
                  <w:noProof/>
                  <w:lang w:val="en-US"/>
                </w:rPr>
                <w:t xml:space="preserve">. </w:t>
              </w:r>
              <w:r>
                <w:rPr>
                  <w:noProof/>
                </w:rPr>
                <w:t>Obtenido de https://www.pcmag.com/news/10-free-data-visualization-tools</w:t>
              </w:r>
            </w:p>
            <w:p w14:paraId="2F149149" w14:textId="77777777" w:rsidR="003D3931" w:rsidRDefault="003D3931" w:rsidP="003D3931">
              <w:pPr>
                <w:pStyle w:val="Bibliografa"/>
                <w:ind w:left="720" w:hanging="720"/>
                <w:rPr>
                  <w:noProof/>
                </w:rPr>
              </w:pPr>
              <w:r>
                <w:rPr>
                  <w:noProof/>
                </w:rPr>
                <w:t xml:space="preserve">Rodríguez, S. (2020). </w:t>
              </w:r>
              <w:r>
                <w:rPr>
                  <w:i/>
                  <w:iCs/>
                  <w:noProof/>
                </w:rPr>
                <w:t>Predicción de ineficiencias en la contratación pública de Bogotá.</w:t>
              </w:r>
              <w:r>
                <w:rPr>
                  <w:noProof/>
                </w:rPr>
                <w:t xml:space="preserve"> Obtenido de https://repository.urosario.edu.co/server/api/core/bitstreams/ede34db0-ac21-4691-902e-928c4009b1ac/content</w:t>
              </w:r>
            </w:p>
            <w:p w14:paraId="43166A19" w14:textId="77777777" w:rsidR="003D3931" w:rsidRPr="003D3931" w:rsidRDefault="003D3931" w:rsidP="003D3931">
              <w:pPr>
                <w:pStyle w:val="Bibliografa"/>
                <w:ind w:left="720" w:hanging="720"/>
                <w:rPr>
                  <w:noProof/>
                  <w:lang w:val="en-US"/>
                </w:rPr>
              </w:pPr>
              <w:r w:rsidRPr="003D3931">
                <w:rPr>
                  <w:noProof/>
                  <w:lang w:val="en-US"/>
                </w:rPr>
                <w:t xml:space="preserve">The World Bank. (2020). </w:t>
              </w:r>
              <w:r w:rsidRPr="003D3931">
                <w:rPr>
                  <w:i/>
                  <w:iCs/>
                  <w:noProof/>
                  <w:lang w:val="en-US"/>
                </w:rPr>
                <w:t>Enhancing Government Effectiveness and Transparency. The Fight Against Corruption.</w:t>
              </w:r>
              <w:r w:rsidRPr="003D3931">
                <w:rPr>
                  <w:noProof/>
                  <w:lang w:val="en-US"/>
                </w:rPr>
                <w:t xml:space="preserve"> Obtenido de https://documents1.worldbank.org/curated/en/235541600116631094/pdf/Enhancing-Government-Effectiveness-and-Transparency-The-Fight-Against-Corruption.pdf</w:t>
              </w:r>
            </w:p>
            <w:p w14:paraId="4DF10CFC" w14:textId="77777777" w:rsidR="003D3931" w:rsidRDefault="003D3931" w:rsidP="003D3931">
              <w:pPr>
                <w:pStyle w:val="Bibliografa"/>
                <w:ind w:left="720" w:hanging="720"/>
                <w:rPr>
                  <w:noProof/>
                </w:rPr>
              </w:pPr>
              <w:r>
                <w:rPr>
                  <w:noProof/>
                </w:rPr>
                <w:t xml:space="preserve">Transparencia Internacional- España. (17 de 05 de 2026). </w:t>
              </w:r>
              <w:r>
                <w:rPr>
                  <w:i/>
                  <w:iCs/>
                  <w:noProof/>
                </w:rPr>
                <w:t>GÉNERO Y CORRUPCIÓN.</w:t>
              </w:r>
              <w:r>
                <w:rPr>
                  <w:noProof/>
                </w:rPr>
                <w:t xml:space="preserve"> Obtenido de https://transparencia.org.es/wp-content/uploads/2023/03/Ge%CC%81nero-y-Corrupcio%CC%81n-2.pdf</w:t>
              </w:r>
            </w:p>
            <w:p w14:paraId="338BF976" w14:textId="77777777" w:rsidR="003D3931" w:rsidRDefault="003D3931" w:rsidP="003D3931">
              <w:pPr>
                <w:pStyle w:val="Bibliografa"/>
                <w:ind w:left="720" w:hanging="720"/>
                <w:rPr>
                  <w:noProof/>
                </w:rPr>
              </w:pPr>
              <w:r>
                <w:rPr>
                  <w:noProof/>
                </w:rPr>
                <w:t xml:space="preserve">Vega, A. (2023). </w:t>
              </w:r>
              <w:r>
                <w:rPr>
                  <w:i/>
                  <w:iCs/>
                  <w:noProof/>
                </w:rPr>
                <w:t>Guía Para La Ejecución De Una Auditoria De Sistemas A La Plataforma Secop (Sistema Electrónico De Contratación Pública).</w:t>
              </w:r>
              <w:r>
                <w:rPr>
                  <w:noProof/>
                </w:rPr>
                <w:t xml:space="preserve"> Obtenido de https://repositorio.uan.edu.co/items/283ca8bb-9dc2-4270-b4fd-2bd4dd39e0a2</w:t>
              </w:r>
            </w:p>
            <w:p w14:paraId="1BEDFC83" w14:textId="77777777" w:rsidR="003D3931" w:rsidRDefault="003D3931" w:rsidP="003D3931">
              <w:pPr>
                <w:pStyle w:val="Bibliografa"/>
                <w:ind w:left="720" w:hanging="720"/>
                <w:rPr>
                  <w:noProof/>
                </w:rPr>
              </w:pPr>
              <w:r>
                <w:rPr>
                  <w:noProof/>
                </w:rPr>
                <w:t>Visual Studio. (17 de 04 de 2026). Obtenido de https://code.visualstudio.com/</w:t>
              </w:r>
            </w:p>
            <w:p w14:paraId="13FCDC7F" w14:textId="77777777" w:rsidR="003D3931" w:rsidRDefault="003D3931" w:rsidP="003D3931">
              <w:pPr>
                <w:pStyle w:val="Bibliografa"/>
                <w:ind w:left="720" w:hanging="720"/>
                <w:rPr>
                  <w:noProof/>
                </w:rPr>
              </w:pPr>
              <w:r w:rsidRPr="003D3931">
                <w:rPr>
                  <w:noProof/>
                  <w:lang w:val="en-US"/>
                </w:rPr>
                <w:t xml:space="preserve">Wall Street Prep. (22 de 07 de 2025). </w:t>
              </w:r>
              <w:r>
                <w:rPr>
                  <w:i/>
                  <w:iCs/>
                  <w:noProof/>
                </w:rPr>
                <w:t>¿Qué es la regla empírica?</w:t>
              </w:r>
              <w:r>
                <w:rPr>
                  <w:noProof/>
                </w:rPr>
                <w:t xml:space="preserve"> Obtenido de https://www.wallstreetprep.com/knowledge/empirical-rule/</w:t>
              </w:r>
            </w:p>
            <w:p w14:paraId="226701C1" w14:textId="77777777" w:rsidR="007C2FFD" w:rsidRDefault="00DC0034" w:rsidP="003D3931">
              <w:pPr>
                <w:pStyle w:val="Bibliografa"/>
              </w:pPr>
              <w:r>
                <w:fldChar w:fldCharType="end"/>
              </w:r>
            </w:p>
          </w:sdtContent>
        </w:sdt>
      </w:sdtContent>
    </w:sdt>
    <w:p w14:paraId="265FDD1A" w14:textId="77777777" w:rsidR="00FD5015" w:rsidRDefault="00FD5015">
      <w:pPr>
        <w:spacing w:before="0" w:after="0" w:line="240" w:lineRule="auto"/>
        <w:jc w:val="left"/>
        <w:rPr>
          <w:b/>
          <w:sz w:val="28"/>
          <w:szCs w:val="48"/>
        </w:rPr>
      </w:pPr>
      <w:bookmarkStart w:id="69" w:name="_Toc231670702"/>
      <w:r>
        <w:br w:type="page"/>
      </w:r>
    </w:p>
    <w:p w14:paraId="0D89DBA4" w14:textId="118B4196" w:rsidR="007F157E" w:rsidRPr="006D0800" w:rsidRDefault="007F157E" w:rsidP="00EB08D4">
      <w:pPr>
        <w:pStyle w:val="Ttulo1"/>
      </w:pPr>
      <w:r w:rsidRPr="006D0800">
        <w:lastRenderedPageBreak/>
        <w:t>Anexos</w:t>
      </w:r>
      <w:bookmarkEnd w:id="69"/>
    </w:p>
    <w:p w14:paraId="20DA0091" w14:textId="1DF0DC74" w:rsidR="00CE7015" w:rsidRDefault="00CE7015" w:rsidP="00CE7015">
      <w:pPr>
        <w:pStyle w:val="Descripcin"/>
        <w:keepNext/>
        <w:jc w:val="center"/>
      </w:pPr>
      <w:bookmarkStart w:id="70" w:name="_Toc231662207"/>
      <w:r>
        <w:t xml:space="preserve">Tabla </w:t>
      </w:r>
      <w:fldSimple w:instr=" SEQ Tabla \* ARABIC ">
        <w:r w:rsidR="003D3931">
          <w:rPr>
            <w:noProof/>
          </w:rPr>
          <w:t>8</w:t>
        </w:r>
      </w:fldSimple>
      <w:r>
        <w:t xml:space="preserve"> Diccionario de datos</w:t>
      </w:r>
      <w:r>
        <w:rPr>
          <w:noProof/>
        </w:rPr>
        <w:t xml:space="preserve"> </w:t>
      </w:r>
      <w:r w:rsidRPr="00567987">
        <w:rPr>
          <w:noProof/>
        </w:rPr>
        <w:t>SECOP II - Procesos de Contratación</w:t>
      </w:r>
      <w:bookmarkEnd w:id="70"/>
    </w:p>
    <w:tbl>
      <w:tblPr>
        <w:tblW w:w="5091" w:type="pct"/>
        <w:tblLayout w:type="fixed"/>
        <w:tblCellMar>
          <w:left w:w="70" w:type="dxa"/>
          <w:right w:w="70" w:type="dxa"/>
        </w:tblCellMar>
        <w:tblLook w:val="04A0" w:firstRow="1" w:lastRow="0" w:firstColumn="1" w:lastColumn="0" w:noHBand="0" w:noVBand="1"/>
      </w:tblPr>
      <w:tblGrid>
        <w:gridCol w:w="622"/>
        <w:gridCol w:w="1926"/>
        <w:gridCol w:w="3001"/>
        <w:gridCol w:w="2124"/>
        <w:gridCol w:w="1318"/>
      </w:tblGrid>
      <w:tr w:rsidR="00564646" w:rsidRPr="00EE125F" w14:paraId="5D6061AC" w14:textId="77777777" w:rsidTr="00CC1BEC">
        <w:trPr>
          <w:trHeight w:val="495"/>
          <w:tblHeader/>
        </w:trPr>
        <w:tc>
          <w:tcPr>
            <w:tcW w:w="3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10BAE40" w14:textId="58559F85" w:rsidR="00564646" w:rsidRPr="00EE125F" w:rsidRDefault="00564646" w:rsidP="00564646">
            <w:pPr>
              <w:pStyle w:val="Sinespaciado"/>
              <w:rPr>
                <w:color w:val="000000"/>
              </w:rPr>
            </w:pPr>
            <w:r w:rsidRPr="20776722">
              <w:t>Núm</w:t>
            </w:r>
          </w:p>
        </w:tc>
        <w:tc>
          <w:tcPr>
            <w:tcW w:w="107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82888D2" w14:textId="77777777" w:rsidR="00564646" w:rsidRPr="00EE125F" w:rsidRDefault="00564646" w:rsidP="00564646">
            <w:pPr>
              <w:pStyle w:val="Sinespaciado"/>
            </w:pPr>
            <w:r w:rsidRPr="00EE125F">
              <w:t>Nombre de la columna</w:t>
            </w:r>
          </w:p>
        </w:tc>
        <w:tc>
          <w:tcPr>
            <w:tcW w:w="1669"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615A348" w14:textId="77777777" w:rsidR="00564646" w:rsidRPr="00EE125F" w:rsidRDefault="00564646" w:rsidP="00564646">
            <w:pPr>
              <w:pStyle w:val="Sinespaciado"/>
            </w:pPr>
            <w:r w:rsidRPr="00EE125F">
              <w:t>Descripción</w:t>
            </w:r>
          </w:p>
        </w:tc>
        <w:tc>
          <w:tcPr>
            <w:tcW w:w="1181" w:type="pct"/>
            <w:tcBorders>
              <w:top w:val="single" w:sz="4" w:space="0" w:color="auto"/>
              <w:left w:val="nil"/>
              <w:bottom w:val="single" w:sz="4" w:space="0" w:color="auto"/>
              <w:right w:val="nil"/>
            </w:tcBorders>
            <w:shd w:val="clear" w:color="auto" w:fill="D9D9D9" w:themeFill="background1" w:themeFillShade="D9"/>
            <w:vAlign w:val="center"/>
            <w:hideMark/>
          </w:tcPr>
          <w:p w14:paraId="0725A893" w14:textId="77777777" w:rsidR="00564646" w:rsidRPr="00EE125F" w:rsidRDefault="00564646" w:rsidP="00564646">
            <w:pPr>
              <w:pStyle w:val="Sinespaciado"/>
            </w:pPr>
            <w:r w:rsidRPr="00EE125F">
              <w:t>Nombre del campo API</w:t>
            </w:r>
          </w:p>
        </w:tc>
        <w:tc>
          <w:tcPr>
            <w:tcW w:w="73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C0B158" w14:textId="77777777" w:rsidR="00564646" w:rsidRPr="00EE125F" w:rsidRDefault="00564646" w:rsidP="00564646">
            <w:pPr>
              <w:pStyle w:val="Sinespaciado"/>
            </w:pPr>
            <w:r w:rsidRPr="00EE125F">
              <w:t>Tipo de Dato</w:t>
            </w:r>
          </w:p>
        </w:tc>
      </w:tr>
      <w:tr w:rsidR="00564646" w:rsidRPr="00EE125F" w14:paraId="550F88DB"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558FE21E" w14:textId="77777777" w:rsidR="00564646" w:rsidRPr="00EE125F" w:rsidRDefault="00564646" w:rsidP="00564646">
            <w:pPr>
              <w:pStyle w:val="Sinespaciado"/>
            </w:pPr>
            <w:r w:rsidRPr="00EE125F">
              <w:t>1</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0BE2828D" w14:textId="77777777" w:rsidR="00564646" w:rsidRPr="00916F50" w:rsidRDefault="00564646" w:rsidP="00564646">
            <w:pPr>
              <w:pStyle w:val="Sinespaciado"/>
            </w:pPr>
            <w:r w:rsidRPr="00916F50">
              <w:t>Entidad</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0BB7130C" w14:textId="77777777" w:rsidR="00564646" w:rsidRPr="00EE125F" w:rsidRDefault="00564646" w:rsidP="00564646">
            <w:pPr>
              <w:pStyle w:val="Sinespaciado"/>
            </w:pPr>
            <w:r w:rsidRPr="00EE125F">
              <w:t>Nombre de la Entidad que publica el proceso de compra pública</w:t>
            </w:r>
          </w:p>
        </w:tc>
        <w:tc>
          <w:tcPr>
            <w:tcW w:w="1181" w:type="pct"/>
            <w:tcBorders>
              <w:top w:val="nil"/>
              <w:left w:val="nil"/>
              <w:bottom w:val="single" w:sz="4" w:space="0" w:color="auto"/>
              <w:right w:val="nil"/>
            </w:tcBorders>
            <w:shd w:val="clear" w:color="auto" w:fill="FFFFFF" w:themeFill="background1"/>
            <w:vAlign w:val="center"/>
            <w:hideMark/>
          </w:tcPr>
          <w:p w14:paraId="09627334" w14:textId="77777777" w:rsidR="00564646" w:rsidRPr="00EE125F" w:rsidRDefault="00564646" w:rsidP="00564646">
            <w:pPr>
              <w:pStyle w:val="Sinespaciado"/>
            </w:pPr>
            <w:r w:rsidRPr="00EE125F">
              <w:t>entidad</w:t>
            </w:r>
          </w:p>
        </w:tc>
        <w:tc>
          <w:tcPr>
            <w:tcW w:w="733" w:type="pct"/>
            <w:tcBorders>
              <w:top w:val="nil"/>
              <w:left w:val="single" w:sz="4" w:space="0" w:color="auto"/>
              <w:bottom w:val="single" w:sz="4" w:space="0" w:color="auto"/>
              <w:right w:val="single" w:sz="4" w:space="0" w:color="auto"/>
            </w:tcBorders>
            <w:noWrap/>
            <w:vAlign w:val="bottom"/>
            <w:hideMark/>
          </w:tcPr>
          <w:p w14:paraId="20EA3C14" w14:textId="77777777" w:rsidR="00564646" w:rsidRPr="00EE125F" w:rsidRDefault="00564646" w:rsidP="00564646">
            <w:pPr>
              <w:pStyle w:val="Sinespaciado"/>
            </w:pPr>
            <w:r w:rsidRPr="00EE125F">
              <w:t>Texto</w:t>
            </w:r>
          </w:p>
        </w:tc>
      </w:tr>
      <w:tr w:rsidR="00564646" w:rsidRPr="00EE125F" w14:paraId="283E878B"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50021F3C" w14:textId="77777777" w:rsidR="00564646" w:rsidRPr="00EE125F" w:rsidRDefault="00564646" w:rsidP="00564646">
            <w:pPr>
              <w:pStyle w:val="Sinespaciado"/>
            </w:pPr>
            <w:r w:rsidRPr="00EE125F">
              <w:t>2</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7C752D4A" w14:textId="77777777" w:rsidR="00564646" w:rsidRPr="00916F50" w:rsidRDefault="00564646" w:rsidP="00564646">
            <w:pPr>
              <w:pStyle w:val="Sinespaciado"/>
            </w:pPr>
            <w:r w:rsidRPr="00916F50">
              <w:t>Nit Entidad</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365770AF" w14:textId="77777777" w:rsidR="00564646" w:rsidRPr="00EE125F" w:rsidRDefault="00564646" w:rsidP="00564646">
            <w:pPr>
              <w:pStyle w:val="Sinespaciado"/>
            </w:pPr>
            <w:r w:rsidRPr="00EE125F">
              <w:t>NIT de la Entidad que publicó el proceso</w:t>
            </w:r>
          </w:p>
        </w:tc>
        <w:tc>
          <w:tcPr>
            <w:tcW w:w="1181" w:type="pct"/>
            <w:tcBorders>
              <w:top w:val="nil"/>
              <w:left w:val="nil"/>
              <w:bottom w:val="single" w:sz="4" w:space="0" w:color="auto"/>
              <w:right w:val="nil"/>
            </w:tcBorders>
            <w:shd w:val="clear" w:color="auto" w:fill="FFFFFF" w:themeFill="background1"/>
            <w:vAlign w:val="center"/>
            <w:hideMark/>
          </w:tcPr>
          <w:p w14:paraId="538ACCB4" w14:textId="77777777" w:rsidR="00564646" w:rsidRPr="00EE125F" w:rsidRDefault="00564646" w:rsidP="00564646">
            <w:pPr>
              <w:pStyle w:val="Sinespaciado"/>
            </w:pPr>
            <w:r w:rsidRPr="00EE125F">
              <w:t>nit_entidad</w:t>
            </w:r>
          </w:p>
        </w:tc>
        <w:tc>
          <w:tcPr>
            <w:tcW w:w="733" w:type="pct"/>
            <w:tcBorders>
              <w:top w:val="nil"/>
              <w:left w:val="single" w:sz="4" w:space="0" w:color="auto"/>
              <w:bottom w:val="single" w:sz="4" w:space="0" w:color="auto"/>
              <w:right w:val="single" w:sz="4" w:space="0" w:color="auto"/>
            </w:tcBorders>
            <w:noWrap/>
            <w:vAlign w:val="bottom"/>
            <w:hideMark/>
          </w:tcPr>
          <w:p w14:paraId="0EDBFB26" w14:textId="77777777" w:rsidR="00564646" w:rsidRPr="00EE125F" w:rsidRDefault="00564646" w:rsidP="00564646">
            <w:pPr>
              <w:pStyle w:val="Sinespaciado"/>
            </w:pPr>
            <w:r w:rsidRPr="00EE125F">
              <w:t>Texto</w:t>
            </w:r>
          </w:p>
        </w:tc>
      </w:tr>
      <w:tr w:rsidR="00564646" w:rsidRPr="00EE125F" w14:paraId="4CC1CF58"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01E2B5D1" w14:textId="77777777" w:rsidR="00564646" w:rsidRPr="00EE125F" w:rsidRDefault="00564646" w:rsidP="00564646">
            <w:pPr>
              <w:pStyle w:val="Sinespaciado"/>
            </w:pPr>
            <w:r w:rsidRPr="00EE125F">
              <w:t>3</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7165CFFD" w14:textId="77777777" w:rsidR="00564646" w:rsidRPr="00916F50" w:rsidRDefault="00564646" w:rsidP="00564646">
            <w:pPr>
              <w:pStyle w:val="Sinespaciado"/>
            </w:pPr>
            <w:r w:rsidRPr="00916F50">
              <w:t>Departamento Entidad</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69E91E89" w14:textId="77777777" w:rsidR="00564646" w:rsidRPr="00EE125F" w:rsidRDefault="00564646" w:rsidP="00564646">
            <w:pPr>
              <w:pStyle w:val="Sinespaciado"/>
            </w:pPr>
            <w:r w:rsidRPr="00EE125F">
              <w:t>Departamento en el cual está registrada la entidad</w:t>
            </w:r>
          </w:p>
        </w:tc>
        <w:tc>
          <w:tcPr>
            <w:tcW w:w="1181" w:type="pct"/>
            <w:tcBorders>
              <w:top w:val="nil"/>
              <w:left w:val="nil"/>
              <w:bottom w:val="single" w:sz="4" w:space="0" w:color="auto"/>
              <w:right w:val="nil"/>
            </w:tcBorders>
            <w:shd w:val="clear" w:color="auto" w:fill="FFFFFF" w:themeFill="background1"/>
            <w:vAlign w:val="center"/>
            <w:hideMark/>
          </w:tcPr>
          <w:p w14:paraId="2F4567D4" w14:textId="77777777" w:rsidR="00564646" w:rsidRPr="00EE125F" w:rsidRDefault="00564646" w:rsidP="00564646">
            <w:pPr>
              <w:pStyle w:val="Sinespaciado"/>
            </w:pPr>
            <w:r w:rsidRPr="00EE125F">
              <w:t>departamento_entidad</w:t>
            </w:r>
          </w:p>
        </w:tc>
        <w:tc>
          <w:tcPr>
            <w:tcW w:w="733" w:type="pct"/>
            <w:tcBorders>
              <w:top w:val="nil"/>
              <w:left w:val="single" w:sz="4" w:space="0" w:color="auto"/>
              <w:bottom w:val="single" w:sz="4" w:space="0" w:color="auto"/>
              <w:right w:val="single" w:sz="4" w:space="0" w:color="auto"/>
            </w:tcBorders>
            <w:noWrap/>
            <w:vAlign w:val="bottom"/>
            <w:hideMark/>
          </w:tcPr>
          <w:p w14:paraId="14AD05BD" w14:textId="77777777" w:rsidR="00564646" w:rsidRPr="00EE125F" w:rsidRDefault="00564646" w:rsidP="00564646">
            <w:pPr>
              <w:pStyle w:val="Sinespaciado"/>
            </w:pPr>
            <w:r w:rsidRPr="00EE125F">
              <w:t>Texto</w:t>
            </w:r>
          </w:p>
        </w:tc>
      </w:tr>
      <w:tr w:rsidR="00564646" w:rsidRPr="00EE125F" w14:paraId="524E6A99"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423C38D6" w14:textId="77777777" w:rsidR="00564646" w:rsidRPr="00EE125F" w:rsidRDefault="00564646" w:rsidP="00564646">
            <w:pPr>
              <w:pStyle w:val="Sinespaciado"/>
            </w:pPr>
            <w:r w:rsidRPr="00EE125F">
              <w:t>4</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1B5D49BA" w14:textId="77777777" w:rsidR="00564646" w:rsidRPr="00916F50" w:rsidRDefault="00564646" w:rsidP="00564646">
            <w:pPr>
              <w:pStyle w:val="Sinespaciado"/>
            </w:pPr>
            <w:r w:rsidRPr="00916F50">
              <w:t>Ciudad Entidad</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64E23232" w14:textId="77777777" w:rsidR="00564646" w:rsidRPr="00EE125F" w:rsidRDefault="00564646" w:rsidP="00564646">
            <w:pPr>
              <w:pStyle w:val="Sinespaciado"/>
            </w:pPr>
            <w:r w:rsidRPr="00EE125F">
              <w:t>Ciudad en la cual está registrada la entidad</w:t>
            </w:r>
          </w:p>
        </w:tc>
        <w:tc>
          <w:tcPr>
            <w:tcW w:w="1181" w:type="pct"/>
            <w:tcBorders>
              <w:top w:val="nil"/>
              <w:left w:val="nil"/>
              <w:bottom w:val="single" w:sz="4" w:space="0" w:color="auto"/>
              <w:right w:val="nil"/>
            </w:tcBorders>
            <w:shd w:val="clear" w:color="auto" w:fill="FFFFFF" w:themeFill="background1"/>
            <w:vAlign w:val="center"/>
            <w:hideMark/>
          </w:tcPr>
          <w:p w14:paraId="54AC88E5" w14:textId="77777777" w:rsidR="00564646" w:rsidRPr="00EE125F" w:rsidRDefault="00564646" w:rsidP="00564646">
            <w:pPr>
              <w:pStyle w:val="Sinespaciado"/>
            </w:pPr>
            <w:r w:rsidRPr="00EE125F">
              <w:t>ciudad_entidad</w:t>
            </w:r>
          </w:p>
        </w:tc>
        <w:tc>
          <w:tcPr>
            <w:tcW w:w="733" w:type="pct"/>
            <w:tcBorders>
              <w:top w:val="nil"/>
              <w:left w:val="single" w:sz="4" w:space="0" w:color="auto"/>
              <w:bottom w:val="single" w:sz="4" w:space="0" w:color="auto"/>
              <w:right w:val="single" w:sz="4" w:space="0" w:color="auto"/>
            </w:tcBorders>
            <w:noWrap/>
            <w:vAlign w:val="bottom"/>
            <w:hideMark/>
          </w:tcPr>
          <w:p w14:paraId="7A0CA622" w14:textId="77777777" w:rsidR="00564646" w:rsidRPr="00EE125F" w:rsidRDefault="00564646" w:rsidP="00564646">
            <w:pPr>
              <w:pStyle w:val="Sinespaciado"/>
            </w:pPr>
            <w:r w:rsidRPr="00EE125F">
              <w:t>Texto</w:t>
            </w:r>
          </w:p>
        </w:tc>
      </w:tr>
      <w:tr w:rsidR="00564646" w:rsidRPr="00EE125F" w14:paraId="175B42DD"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255C605A" w14:textId="77777777" w:rsidR="00564646" w:rsidRPr="00EE125F" w:rsidRDefault="00564646" w:rsidP="00564646">
            <w:pPr>
              <w:pStyle w:val="Sinespaciado"/>
            </w:pPr>
            <w:r w:rsidRPr="00EE125F">
              <w:t>5</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63E91E55" w14:textId="77777777" w:rsidR="00564646" w:rsidRPr="00916F50" w:rsidRDefault="00564646" w:rsidP="00564646">
            <w:pPr>
              <w:pStyle w:val="Sinespaciado"/>
            </w:pPr>
            <w:r w:rsidRPr="00916F50">
              <w:t>Orden Entidad</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013D8138" w14:textId="77777777" w:rsidR="00564646" w:rsidRPr="00EE125F" w:rsidRDefault="00564646" w:rsidP="00564646">
            <w:pPr>
              <w:pStyle w:val="Sinespaciado"/>
            </w:pPr>
            <w:r w:rsidRPr="00EE125F">
              <w:t>Orden de la Entidad (Nacional, Regional)</w:t>
            </w:r>
          </w:p>
        </w:tc>
        <w:tc>
          <w:tcPr>
            <w:tcW w:w="1181" w:type="pct"/>
            <w:tcBorders>
              <w:top w:val="nil"/>
              <w:left w:val="nil"/>
              <w:bottom w:val="single" w:sz="4" w:space="0" w:color="auto"/>
              <w:right w:val="nil"/>
            </w:tcBorders>
            <w:shd w:val="clear" w:color="auto" w:fill="FFFFFF" w:themeFill="background1"/>
            <w:vAlign w:val="center"/>
            <w:hideMark/>
          </w:tcPr>
          <w:p w14:paraId="2F92E8C2" w14:textId="77777777" w:rsidR="00564646" w:rsidRPr="00EE125F" w:rsidRDefault="00564646" w:rsidP="00564646">
            <w:pPr>
              <w:pStyle w:val="Sinespaciado"/>
            </w:pPr>
            <w:r w:rsidRPr="00EE125F">
              <w:t>ordenentidad</w:t>
            </w:r>
          </w:p>
        </w:tc>
        <w:tc>
          <w:tcPr>
            <w:tcW w:w="733" w:type="pct"/>
            <w:tcBorders>
              <w:top w:val="nil"/>
              <w:left w:val="single" w:sz="4" w:space="0" w:color="auto"/>
              <w:bottom w:val="single" w:sz="4" w:space="0" w:color="auto"/>
              <w:right w:val="single" w:sz="4" w:space="0" w:color="auto"/>
            </w:tcBorders>
            <w:noWrap/>
            <w:vAlign w:val="bottom"/>
            <w:hideMark/>
          </w:tcPr>
          <w:p w14:paraId="31F822C9" w14:textId="77777777" w:rsidR="00564646" w:rsidRPr="00EE125F" w:rsidRDefault="00564646" w:rsidP="00564646">
            <w:pPr>
              <w:pStyle w:val="Sinespaciado"/>
            </w:pPr>
            <w:r w:rsidRPr="00EE125F">
              <w:t>Texto</w:t>
            </w:r>
          </w:p>
        </w:tc>
      </w:tr>
      <w:tr w:rsidR="00564646" w:rsidRPr="00EE125F" w14:paraId="14B1D3B4"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2320DF35" w14:textId="77777777" w:rsidR="00564646" w:rsidRPr="00EE125F" w:rsidRDefault="00564646" w:rsidP="00564646">
            <w:pPr>
              <w:pStyle w:val="Sinespaciado"/>
            </w:pPr>
            <w:r w:rsidRPr="00EE125F">
              <w:t>6</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3F1FB7F4" w14:textId="77777777" w:rsidR="00564646" w:rsidRPr="00916F50" w:rsidRDefault="00564646" w:rsidP="00564646">
            <w:pPr>
              <w:pStyle w:val="Sinespaciado"/>
            </w:pPr>
            <w:r w:rsidRPr="00916F50">
              <w:t>Entidad Centralizada</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3EE0D69B" w14:textId="77777777" w:rsidR="00564646" w:rsidRPr="00EE125F" w:rsidRDefault="00564646" w:rsidP="00564646">
            <w:pPr>
              <w:pStyle w:val="Sinespaciado"/>
            </w:pPr>
            <w:r w:rsidRPr="00EE125F">
              <w:t>Identifica si la entidad es o no centralizada</w:t>
            </w:r>
          </w:p>
        </w:tc>
        <w:tc>
          <w:tcPr>
            <w:tcW w:w="1181" w:type="pct"/>
            <w:tcBorders>
              <w:top w:val="nil"/>
              <w:left w:val="nil"/>
              <w:bottom w:val="single" w:sz="4" w:space="0" w:color="auto"/>
              <w:right w:val="nil"/>
            </w:tcBorders>
            <w:shd w:val="clear" w:color="auto" w:fill="FFFFFF" w:themeFill="background1"/>
            <w:vAlign w:val="center"/>
            <w:hideMark/>
          </w:tcPr>
          <w:p w14:paraId="5295DB10" w14:textId="77777777" w:rsidR="00564646" w:rsidRPr="00EE125F" w:rsidRDefault="00564646" w:rsidP="00564646">
            <w:pPr>
              <w:pStyle w:val="Sinespaciado"/>
            </w:pPr>
            <w:r w:rsidRPr="00EE125F">
              <w:t>codigo_pci</w:t>
            </w:r>
          </w:p>
        </w:tc>
        <w:tc>
          <w:tcPr>
            <w:tcW w:w="733" w:type="pct"/>
            <w:tcBorders>
              <w:top w:val="nil"/>
              <w:left w:val="single" w:sz="4" w:space="0" w:color="auto"/>
              <w:bottom w:val="single" w:sz="4" w:space="0" w:color="auto"/>
              <w:right w:val="single" w:sz="4" w:space="0" w:color="auto"/>
            </w:tcBorders>
            <w:noWrap/>
            <w:vAlign w:val="bottom"/>
            <w:hideMark/>
          </w:tcPr>
          <w:p w14:paraId="5A01DE16" w14:textId="77777777" w:rsidR="00564646" w:rsidRPr="00EE125F" w:rsidRDefault="00564646" w:rsidP="00564646">
            <w:pPr>
              <w:pStyle w:val="Sinespaciado"/>
            </w:pPr>
            <w:r w:rsidRPr="00EE125F">
              <w:t>Texto</w:t>
            </w:r>
          </w:p>
        </w:tc>
      </w:tr>
      <w:tr w:rsidR="00564646" w:rsidRPr="00EE125F" w14:paraId="43F8D044"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05134E7A" w14:textId="77777777" w:rsidR="00564646" w:rsidRPr="00EE125F" w:rsidRDefault="00564646" w:rsidP="00564646">
            <w:pPr>
              <w:pStyle w:val="Sinespaciado"/>
            </w:pPr>
            <w:r w:rsidRPr="00EE125F">
              <w:t>7</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50B646A2" w14:textId="77777777" w:rsidR="00564646" w:rsidRPr="00916F50" w:rsidRDefault="00564646" w:rsidP="00564646">
            <w:pPr>
              <w:pStyle w:val="Sinespaciado"/>
            </w:pPr>
            <w:r w:rsidRPr="00916F50">
              <w:t>ID del Proceso</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7BC0840C" w14:textId="77777777" w:rsidR="00564646" w:rsidRPr="00EE125F" w:rsidRDefault="00564646" w:rsidP="00564646">
            <w:pPr>
              <w:pStyle w:val="Sinespaciado"/>
            </w:pPr>
            <w:r w:rsidRPr="00EE125F">
              <w:t>Identificador Único del Proceso, valor generado por la plataforma</w:t>
            </w:r>
          </w:p>
        </w:tc>
        <w:tc>
          <w:tcPr>
            <w:tcW w:w="1181" w:type="pct"/>
            <w:tcBorders>
              <w:top w:val="nil"/>
              <w:left w:val="nil"/>
              <w:bottom w:val="single" w:sz="4" w:space="0" w:color="auto"/>
              <w:right w:val="nil"/>
            </w:tcBorders>
            <w:shd w:val="clear" w:color="auto" w:fill="FFFFFF" w:themeFill="background1"/>
            <w:vAlign w:val="center"/>
            <w:hideMark/>
          </w:tcPr>
          <w:p w14:paraId="2396C057" w14:textId="77777777" w:rsidR="00564646" w:rsidRPr="00EE125F" w:rsidRDefault="00564646" w:rsidP="00564646">
            <w:pPr>
              <w:pStyle w:val="Sinespaciado"/>
            </w:pPr>
            <w:r w:rsidRPr="00EE125F">
              <w:t>id_del_proceso</w:t>
            </w:r>
          </w:p>
        </w:tc>
        <w:tc>
          <w:tcPr>
            <w:tcW w:w="733" w:type="pct"/>
            <w:tcBorders>
              <w:top w:val="nil"/>
              <w:left w:val="single" w:sz="4" w:space="0" w:color="auto"/>
              <w:bottom w:val="single" w:sz="4" w:space="0" w:color="auto"/>
              <w:right w:val="single" w:sz="4" w:space="0" w:color="auto"/>
            </w:tcBorders>
            <w:noWrap/>
            <w:vAlign w:val="bottom"/>
            <w:hideMark/>
          </w:tcPr>
          <w:p w14:paraId="695D865F" w14:textId="77777777" w:rsidR="00564646" w:rsidRPr="00EE125F" w:rsidRDefault="00564646" w:rsidP="00564646">
            <w:pPr>
              <w:pStyle w:val="Sinespaciado"/>
            </w:pPr>
            <w:r w:rsidRPr="00EE125F">
              <w:t>Texto</w:t>
            </w:r>
          </w:p>
        </w:tc>
      </w:tr>
      <w:tr w:rsidR="00564646" w:rsidRPr="00EE125F" w14:paraId="1B4CADAC"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3B5A8DCE" w14:textId="77777777" w:rsidR="00564646" w:rsidRPr="00EE125F" w:rsidRDefault="00564646" w:rsidP="00564646">
            <w:pPr>
              <w:pStyle w:val="Sinespaciado"/>
            </w:pPr>
            <w:r w:rsidRPr="00EE125F">
              <w:t>8</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1BFEEE28" w14:textId="77777777" w:rsidR="00564646" w:rsidRPr="00916F50" w:rsidRDefault="00564646" w:rsidP="00564646">
            <w:pPr>
              <w:pStyle w:val="Sinespaciado"/>
            </w:pPr>
            <w:r w:rsidRPr="00916F50">
              <w:t>Referencia del Proceso</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1E03319A" w14:textId="77777777" w:rsidR="00564646" w:rsidRPr="00EE125F" w:rsidRDefault="00564646" w:rsidP="00564646">
            <w:pPr>
              <w:pStyle w:val="Sinespaciado"/>
            </w:pPr>
            <w:r w:rsidRPr="00EE125F">
              <w:t>Identificador del Proceso, valor generado por la Entidad</w:t>
            </w:r>
          </w:p>
        </w:tc>
        <w:tc>
          <w:tcPr>
            <w:tcW w:w="1181" w:type="pct"/>
            <w:tcBorders>
              <w:top w:val="nil"/>
              <w:left w:val="nil"/>
              <w:bottom w:val="single" w:sz="4" w:space="0" w:color="auto"/>
              <w:right w:val="nil"/>
            </w:tcBorders>
            <w:shd w:val="clear" w:color="auto" w:fill="FFFFFF" w:themeFill="background1"/>
            <w:vAlign w:val="center"/>
            <w:hideMark/>
          </w:tcPr>
          <w:p w14:paraId="7B9295D7" w14:textId="77777777" w:rsidR="00564646" w:rsidRPr="00EE125F" w:rsidRDefault="00564646" w:rsidP="00564646">
            <w:pPr>
              <w:pStyle w:val="Sinespaciado"/>
            </w:pPr>
            <w:r w:rsidRPr="00EE125F">
              <w:t>referencia_del_proceso</w:t>
            </w:r>
          </w:p>
        </w:tc>
        <w:tc>
          <w:tcPr>
            <w:tcW w:w="733" w:type="pct"/>
            <w:tcBorders>
              <w:top w:val="nil"/>
              <w:left w:val="single" w:sz="4" w:space="0" w:color="auto"/>
              <w:bottom w:val="single" w:sz="4" w:space="0" w:color="auto"/>
              <w:right w:val="single" w:sz="4" w:space="0" w:color="auto"/>
            </w:tcBorders>
            <w:noWrap/>
            <w:vAlign w:val="bottom"/>
            <w:hideMark/>
          </w:tcPr>
          <w:p w14:paraId="418B6273" w14:textId="77777777" w:rsidR="00564646" w:rsidRPr="00EE125F" w:rsidRDefault="00564646" w:rsidP="00564646">
            <w:pPr>
              <w:pStyle w:val="Sinespaciado"/>
            </w:pPr>
            <w:r w:rsidRPr="00EE125F">
              <w:t>Texto</w:t>
            </w:r>
          </w:p>
        </w:tc>
      </w:tr>
      <w:tr w:rsidR="00564646" w:rsidRPr="00EE125F" w14:paraId="49FB0AA9"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67AF556E" w14:textId="77777777" w:rsidR="00564646" w:rsidRPr="00EE125F" w:rsidRDefault="00564646" w:rsidP="00564646">
            <w:pPr>
              <w:pStyle w:val="Sinespaciado"/>
            </w:pPr>
            <w:r w:rsidRPr="00EE125F">
              <w:t>9</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4C6D54C5" w14:textId="77777777" w:rsidR="00564646" w:rsidRPr="00916F50" w:rsidRDefault="00564646" w:rsidP="00564646">
            <w:pPr>
              <w:pStyle w:val="Sinespaciado"/>
            </w:pPr>
            <w:r w:rsidRPr="00916F50">
              <w:t>PCI</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1959F46B" w14:textId="77777777" w:rsidR="00564646" w:rsidRPr="00EE125F" w:rsidRDefault="00564646" w:rsidP="00564646">
            <w:pPr>
              <w:pStyle w:val="Sinespaciado"/>
              <w:rPr>
                <w:color w:val="000000"/>
              </w:rPr>
            </w:pPr>
            <w:r w:rsidRPr="20776722">
              <w:t>Código de Unidad - Sub-Unidad Contratación</w:t>
            </w:r>
          </w:p>
        </w:tc>
        <w:tc>
          <w:tcPr>
            <w:tcW w:w="1181" w:type="pct"/>
            <w:tcBorders>
              <w:top w:val="nil"/>
              <w:left w:val="nil"/>
              <w:bottom w:val="single" w:sz="4" w:space="0" w:color="auto"/>
              <w:right w:val="nil"/>
            </w:tcBorders>
            <w:shd w:val="clear" w:color="auto" w:fill="FFFFFF" w:themeFill="background1"/>
            <w:vAlign w:val="center"/>
            <w:hideMark/>
          </w:tcPr>
          <w:p w14:paraId="2B026119" w14:textId="77777777" w:rsidR="00564646" w:rsidRPr="00EE125F" w:rsidRDefault="00564646" w:rsidP="00564646">
            <w:pPr>
              <w:pStyle w:val="Sinespaciado"/>
            </w:pPr>
            <w:r w:rsidRPr="00EE125F">
              <w:t>ppi</w:t>
            </w:r>
          </w:p>
        </w:tc>
        <w:tc>
          <w:tcPr>
            <w:tcW w:w="733" w:type="pct"/>
            <w:tcBorders>
              <w:top w:val="nil"/>
              <w:left w:val="single" w:sz="4" w:space="0" w:color="auto"/>
              <w:bottom w:val="single" w:sz="4" w:space="0" w:color="auto"/>
              <w:right w:val="single" w:sz="4" w:space="0" w:color="auto"/>
            </w:tcBorders>
            <w:noWrap/>
            <w:vAlign w:val="bottom"/>
            <w:hideMark/>
          </w:tcPr>
          <w:p w14:paraId="1553C6B7" w14:textId="77777777" w:rsidR="00564646" w:rsidRPr="00EE125F" w:rsidRDefault="00564646" w:rsidP="00564646">
            <w:pPr>
              <w:pStyle w:val="Sinespaciado"/>
            </w:pPr>
            <w:r w:rsidRPr="00EE125F">
              <w:t>Texto</w:t>
            </w:r>
          </w:p>
        </w:tc>
      </w:tr>
      <w:tr w:rsidR="00564646" w:rsidRPr="00EE125F" w14:paraId="35666E60"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3ED4C75E" w14:textId="77777777" w:rsidR="00564646" w:rsidRPr="00EE125F" w:rsidRDefault="00564646" w:rsidP="00564646">
            <w:pPr>
              <w:pStyle w:val="Sinespaciado"/>
            </w:pPr>
            <w:r w:rsidRPr="00EE125F">
              <w:t>10</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03F1300D" w14:textId="77777777" w:rsidR="00564646" w:rsidRPr="00916F50" w:rsidRDefault="00564646" w:rsidP="00564646">
            <w:pPr>
              <w:pStyle w:val="Sinespaciado"/>
            </w:pPr>
            <w:r w:rsidRPr="00916F50">
              <w:t>ID del Portafolio</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56CD2076" w14:textId="77777777" w:rsidR="00564646" w:rsidRPr="00EE125F" w:rsidRDefault="00564646" w:rsidP="00564646">
            <w:pPr>
              <w:pStyle w:val="Sinespaciado"/>
            </w:pPr>
            <w:r w:rsidRPr="00EE125F">
              <w:t>Identificador del Portafolio al cual corresponde el proceso de compra</w:t>
            </w:r>
          </w:p>
        </w:tc>
        <w:tc>
          <w:tcPr>
            <w:tcW w:w="1181" w:type="pct"/>
            <w:tcBorders>
              <w:top w:val="nil"/>
              <w:left w:val="nil"/>
              <w:bottom w:val="single" w:sz="4" w:space="0" w:color="auto"/>
              <w:right w:val="nil"/>
            </w:tcBorders>
            <w:shd w:val="clear" w:color="auto" w:fill="FFFFFF" w:themeFill="background1"/>
            <w:vAlign w:val="center"/>
            <w:hideMark/>
          </w:tcPr>
          <w:p w14:paraId="1663427C" w14:textId="77777777" w:rsidR="00564646" w:rsidRPr="00EE125F" w:rsidRDefault="00564646" w:rsidP="00564646">
            <w:pPr>
              <w:pStyle w:val="Sinespaciado"/>
            </w:pPr>
            <w:r w:rsidRPr="00EE125F">
              <w:t>id_del_portafolio</w:t>
            </w:r>
          </w:p>
        </w:tc>
        <w:tc>
          <w:tcPr>
            <w:tcW w:w="733" w:type="pct"/>
            <w:tcBorders>
              <w:top w:val="nil"/>
              <w:left w:val="single" w:sz="4" w:space="0" w:color="auto"/>
              <w:bottom w:val="single" w:sz="4" w:space="0" w:color="auto"/>
              <w:right w:val="single" w:sz="4" w:space="0" w:color="auto"/>
            </w:tcBorders>
            <w:noWrap/>
            <w:vAlign w:val="bottom"/>
            <w:hideMark/>
          </w:tcPr>
          <w:p w14:paraId="78FA4CEF" w14:textId="77777777" w:rsidR="00564646" w:rsidRPr="00EE125F" w:rsidRDefault="00564646" w:rsidP="00564646">
            <w:pPr>
              <w:pStyle w:val="Sinespaciado"/>
            </w:pPr>
            <w:r w:rsidRPr="00EE125F">
              <w:t>Texto</w:t>
            </w:r>
          </w:p>
        </w:tc>
      </w:tr>
      <w:tr w:rsidR="00564646" w:rsidRPr="00EE125F" w14:paraId="43E8239E"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35A534F6" w14:textId="77777777" w:rsidR="00564646" w:rsidRPr="00EE125F" w:rsidRDefault="00564646" w:rsidP="00564646">
            <w:pPr>
              <w:pStyle w:val="Sinespaciado"/>
            </w:pPr>
            <w:r w:rsidRPr="00EE125F">
              <w:t>11</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1DEDA446" w14:textId="77777777" w:rsidR="00564646" w:rsidRPr="00916F50" w:rsidRDefault="00564646" w:rsidP="00564646">
            <w:pPr>
              <w:pStyle w:val="Sinespaciado"/>
            </w:pPr>
            <w:r w:rsidRPr="00916F50">
              <w:t>Nombre del Procedimiento</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40C3E247" w14:textId="77777777" w:rsidR="00564646" w:rsidRPr="00EE125F" w:rsidRDefault="00564646" w:rsidP="00564646">
            <w:pPr>
              <w:pStyle w:val="Sinespaciado"/>
            </w:pPr>
            <w:r w:rsidRPr="00EE125F">
              <w:t>Nombre dado al proceso de compra por la Entidad</w:t>
            </w:r>
          </w:p>
        </w:tc>
        <w:tc>
          <w:tcPr>
            <w:tcW w:w="1181" w:type="pct"/>
            <w:tcBorders>
              <w:top w:val="nil"/>
              <w:left w:val="nil"/>
              <w:bottom w:val="single" w:sz="4" w:space="0" w:color="auto"/>
              <w:right w:val="nil"/>
            </w:tcBorders>
            <w:shd w:val="clear" w:color="auto" w:fill="FFFFFF" w:themeFill="background1"/>
            <w:vAlign w:val="center"/>
            <w:hideMark/>
          </w:tcPr>
          <w:p w14:paraId="35CC9742" w14:textId="77777777" w:rsidR="00564646" w:rsidRPr="00EE125F" w:rsidRDefault="00564646" w:rsidP="00564646">
            <w:pPr>
              <w:pStyle w:val="Sinespaciado"/>
            </w:pPr>
            <w:r w:rsidRPr="00EE125F">
              <w:t>nombre_del_procedimiento</w:t>
            </w:r>
          </w:p>
        </w:tc>
        <w:tc>
          <w:tcPr>
            <w:tcW w:w="733" w:type="pct"/>
            <w:tcBorders>
              <w:top w:val="nil"/>
              <w:left w:val="single" w:sz="4" w:space="0" w:color="auto"/>
              <w:bottom w:val="single" w:sz="4" w:space="0" w:color="auto"/>
              <w:right w:val="single" w:sz="4" w:space="0" w:color="auto"/>
            </w:tcBorders>
            <w:noWrap/>
            <w:vAlign w:val="bottom"/>
            <w:hideMark/>
          </w:tcPr>
          <w:p w14:paraId="04D3942D" w14:textId="77777777" w:rsidR="00564646" w:rsidRPr="00EE125F" w:rsidRDefault="00564646" w:rsidP="00564646">
            <w:pPr>
              <w:pStyle w:val="Sinespaciado"/>
            </w:pPr>
            <w:r w:rsidRPr="00EE125F">
              <w:t>Texto</w:t>
            </w:r>
          </w:p>
        </w:tc>
      </w:tr>
      <w:tr w:rsidR="00564646" w:rsidRPr="00EE125F" w14:paraId="3F285451"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3BAB30C0" w14:textId="77777777" w:rsidR="00564646" w:rsidRPr="00EE125F" w:rsidRDefault="00564646" w:rsidP="00564646">
            <w:pPr>
              <w:pStyle w:val="Sinespaciado"/>
            </w:pPr>
            <w:r w:rsidRPr="00EE125F">
              <w:t>12</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317A131D" w14:textId="77777777" w:rsidR="00564646" w:rsidRPr="00916F50" w:rsidRDefault="00564646" w:rsidP="00564646">
            <w:pPr>
              <w:pStyle w:val="Sinespaciado"/>
            </w:pPr>
            <w:r w:rsidRPr="00916F50">
              <w:t>Descripción del Procedimiento</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333BFF73" w14:textId="77777777" w:rsidR="00564646" w:rsidRPr="00EE125F" w:rsidRDefault="00564646" w:rsidP="00564646">
            <w:pPr>
              <w:pStyle w:val="Sinespaciado"/>
            </w:pPr>
            <w:r w:rsidRPr="00EE125F">
              <w:t>Primera definición de las características principales del proceso</w:t>
            </w:r>
          </w:p>
        </w:tc>
        <w:tc>
          <w:tcPr>
            <w:tcW w:w="1181" w:type="pct"/>
            <w:tcBorders>
              <w:top w:val="nil"/>
              <w:left w:val="nil"/>
              <w:bottom w:val="single" w:sz="4" w:space="0" w:color="auto"/>
              <w:right w:val="nil"/>
            </w:tcBorders>
            <w:shd w:val="clear" w:color="auto" w:fill="FFFFFF" w:themeFill="background1"/>
            <w:vAlign w:val="center"/>
            <w:hideMark/>
          </w:tcPr>
          <w:p w14:paraId="1FC3B64C" w14:textId="77777777" w:rsidR="00564646" w:rsidRPr="00EE125F" w:rsidRDefault="00564646" w:rsidP="00564646">
            <w:pPr>
              <w:pStyle w:val="Sinespaciado"/>
            </w:pPr>
            <w:r w:rsidRPr="00EE125F">
              <w:t>descripci_n_del_procedimiento</w:t>
            </w:r>
          </w:p>
        </w:tc>
        <w:tc>
          <w:tcPr>
            <w:tcW w:w="733" w:type="pct"/>
            <w:tcBorders>
              <w:top w:val="nil"/>
              <w:left w:val="single" w:sz="4" w:space="0" w:color="auto"/>
              <w:bottom w:val="single" w:sz="4" w:space="0" w:color="auto"/>
              <w:right w:val="single" w:sz="4" w:space="0" w:color="auto"/>
            </w:tcBorders>
            <w:noWrap/>
            <w:vAlign w:val="bottom"/>
            <w:hideMark/>
          </w:tcPr>
          <w:p w14:paraId="32353B15" w14:textId="77777777" w:rsidR="00564646" w:rsidRPr="00EE125F" w:rsidRDefault="00564646" w:rsidP="00564646">
            <w:pPr>
              <w:pStyle w:val="Sinespaciado"/>
            </w:pPr>
            <w:r w:rsidRPr="00EE125F">
              <w:t>Texto</w:t>
            </w:r>
          </w:p>
        </w:tc>
      </w:tr>
      <w:tr w:rsidR="00564646" w:rsidRPr="00EE125F" w14:paraId="69955C0E"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09379067" w14:textId="77777777" w:rsidR="00564646" w:rsidRPr="00EE125F" w:rsidRDefault="00564646" w:rsidP="00564646">
            <w:pPr>
              <w:pStyle w:val="Sinespaciado"/>
            </w:pPr>
            <w:r w:rsidRPr="00EE125F">
              <w:t>13</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33AB8541" w14:textId="77777777" w:rsidR="00564646" w:rsidRPr="00916F50" w:rsidRDefault="00564646" w:rsidP="00564646">
            <w:pPr>
              <w:pStyle w:val="Sinespaciado"/>
            </w:pPr>
            <w:r w:rsidRPr="00916F50">
              <w:t>Fase</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5623CD2D" w14:textId="77777777" w:rsidR="00564646" w:rsidRPr="00EE125F" w:rsidRDefault="00564646" w:rsidP="00564646">
            <w:pPr>
              <w:pStyle w:val="Sinespaciado"/>
            </w:pPr>
            <w:r w:rsidRPr="00EE125F">
              <w:t>Fase en la que actualmente se encuentra el proceso</w:t>
            </w:r>
          </w:p>
        </w:tc>
        <w:tc>
          <w:tcPr>
            <w:tcW w:w="1181" w:type="pct"/>
            <w:tcBorders>
              <w:top w:val="nil"/>
              <w:left w:val="nil"/>
              <w:bottom w:val="single" w:sz="4" w:space="0" w:color="auto"/>
              <w:right w:val="nil"/>
            </w:tcBorders>
            <w:shd w:val="clear" w:color="auto" w:fill="FFFFFF" w:themeFill="background1"/>
            <w:vAlign w:val="center"/>
            <w:hideMark/>
          </w:tcPr>
          <w:p w14:paraId="36832AE3" w14:textId="77777777" w:rsidR="00564646" w:rsidRPr="00EE125F" w:rsidRDefault="00564646" w:rsidP="00564646">
            <w:pPr>
              <w:pStyle w:val="Sinespaciado"/>
            </w:pPr>
            <w:r w:rsidRPr="00EE125F">
              <w:t>fase</w:t>
            </w:r>
          </w:p>
        </w:tc>
        <w:tc>
          <w:tcPr>
            <w:tcW w:w="733" w:type="pct"/>
            <w:tcBorders>
              <w:top w:val="nil"/>
              <w:left w:val="single" w:sz="4" w:space="0" w:color="auto"/>
              <w:bottom w:val="single" w:sz="4" w:space="0" w:color="auto"/>
              <w:right w:val="single" w:sz="4" w:space="0" w:color="auto"/>
            </w:tcBorders>
            <w:noWrap/>
            <w:vAlign w:val="bottom"/>
            <w:hideMark/>
          </w:tcPr>
          <w:p w14:paraId="611123C0" w14:textId="77777777" w:rsidR="00564646" w:rsidRPr="00EE125F" w:rsidRDefault="00564646" w:rsidP="00564646">
            <w:pPr>
              <w:pStyle w:val="Sinespaciado"/>
            </w:pPr>
            <w:r w:rsidRPr="00EE125F">
              <w:t>Texto</w:t>
            </w:r>
          </w:p>
        </w:tc>
      </w:tr>
      <w:tr w:rsidR="00564646" w:rsidRPr="00EE125F" w14:paraId="296A4208"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21F98717" w14:textId="77777777" w:rsidR="00564646" w:rsidRPr="00EE125F" w:rsidRDefault="00564646" w:rsidP="00564646">
            <w:pPr>
              <w:pStyle w:val="Sinespaciado"/>
            </w:pPr>
            <w:r w:rsidRPr="00EE125F">
              <w:t>14</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7CC03673" w14:textId="77777777" w:rsidR="00564646" w:rsidRPr="00916F50" w:rsidRDefault="00564646" w:rsidP="00564646">
            <w:pPr>
              <w:pStyle w:val="Sinespaciado"/>
            </w:pPr>
            <w:r w:rsidRPr="00916F50">
              <w:t>Fecha de Publicación del Proceso</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74F5C359" w14:textId="77777777" w:rsidR="00564646" w:rsidRPr="00EE125F" w:rsidRDefault="00564646" w:rsidP="00564646">
            <w:pPr>
              <w:pStyle w:val="Sinespaciado"/>
            </w:pPr>
            <w:r w:rsidRPr="00EE125F">
              <w:t>Fecha de la publicación inicial del proceso de compra</w:t>
            </w:r>
          </w:p>
        </w:tc>
        <w:tc>
          <w:tcPr>
            <w:tcW w:w="1181" w:type="pct"/>
            <w:tcBorders>
              <w:top w:val="nil"/>
              <w:left w:val="nil"/>
              <w:bottom w:val="single" w:sz="4" w:space="0" w:color="auto"/>
              <w:right w:val="nil"/>
            </w:tcBorders>
            <w:shd w:val="clear" w:color="auto" w:fill="FFFFFF" w:themeFill="background1"/>
            <w:vAlign w:val="center"/>
            <w:hideMark/>
          </w:tcPr>
          <w:p w14:paraId="13542AFD" w14:textId="77777777" w:rsidR="00564646" w:rsidRPr="00EE125F" w:rsidRDefault="00564646" w:rsidP="00564646">
            <w:pPr>
              <w:pStyle w:val="Sinespaciado"/>
            </w:pPr>
            <w:r w:rsidRPr="00EE125F">
              <w:t>fecha_de_publicacion_del</w:t>
            </w:r>
          </w:p>
        </w:tc>
        <w:tc>
          <w:tcPr>
            <w:tcW w:w="733" w:type="pct"/>
            <w:tcBorders>
              <w:top w:val="nil"/>
              <w:left w:val="single" w:sz="4" w:space="0" w:color="auto"/>
              <w:bottom w:val="single" w:sz="4" w:space="0" w:color="auto"/>
              <w:right w:val="single" w:sz="4" w:space="0" w:color="auto"/>
            </w:tcBorders>
            <w:noWrap/>
            <w:vAlign w:val="bottom"/>
            <w:hideMark/>
          </w:tcPr>
          <w:p w14:paraId="1F01F6EA" w14:textId="77777777" w:rsidR="00564646" w:rsidRPr="00EE125F" w:rsidRDefault="00564646" w:rsidP="00564646">
            <w:pPr>
              <w:pStyle w:val="Sinespaciado"/>
            </w:pPr>
            <w:r w:rsidRPr="00EE125F">
              <w:t>Marca de tiempo variable</w:t>
            </w:r>
          </w:p>
        </w:tc>
      </w:tr>
      <w:tr w:rsidR="00564646" w:rsidRPr="00EE125F" w14:paraId="1D59C7CA"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6C73EA45" w14:textId="77777777" w:rsidR="00564646" w:rsidRPr="00EE125F" w:rsidRDefault="00564646" w:rsidP="00564646">
            <w:pPr>
              <w:pStyle w:val="Sinespaciado"/>
            </w:pPr>
            <w:r w:rsidRPr="00EE125F">
              <w:t>15</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35EF5034" w14:textId="77777777" w:rsidR="00564646" w:rsidRPr="00916F50" w:rsidRDefault="00564646" w:rsidP="00564646">
            <w:pPr>
              <w:pStyle w:val="Sinespaciado"/>
            </w:pPr>
            <w:r w:rsidRPr="00916F50">
              <w:t>Fecha de Ultima Publicación</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38E4AD8A" w14:textId="77777777" w:rsidR="00564646" w:rsidRPr="00EE125F" w:rsidRDefault="00564646" w:rsidP="00564646">
            <w:pPr>
              <w:pStyle w:val="Sinespaciado"/>
            </w:pPr>
            <w:r w:rsidRPr="00EE125F">
              <w:t>Fecha de la última publicación hecha para el proceso de compra</w:t>
            </w:r>
          </w:p>
        </w:tc>
        <w:tc>
          <w:tcPr>
            <w:tcW w:w="1181" w:type="pct"/>
            <w:tcBorders>
              <w:top w:val="nil"/>
              <w:left w:val="nil"/>
              <w:bottom w:val="single" w:sz="4" w:space="0" w:color="auto"/>
              <w:right w:val="nil"/>
            </w:tcBorders>
            <w:shd w:val="clear" w:color="auto" w:fill="FFFFFF" w:themeFill="background1"/>
            <w:vAlign w:val="center"/>
            <w:hideMark/>
          </w:tcPr>
          <w:p w14:paraId="37E24806" w14:textId="77777777" w:rsidR="00564646" w:rsidRPr="00EE125F" w:rsidRDefault="00564646" w:rsidP="00564646">
            <w:pPr>
              <w:pStyle w:val="Sinespaciado"/>
            </w:pPr>
            <w:r w:rsidRPr="00EE125F">
              <w:t>fecha_de_ultima_publicaci</w:t>
            </w:r>
          </w:p>
        </w:tc>
        <w:tc>
          <w:tcPr>
            <w:tcW w:w="733" w:type="pct"/>
            <w:tcBorders>
              <w:top w:val="nil"/>
              <w:left w:val="single" w:sz="4" w:space="0" w:color="auto"/>
              <w:bottom w:val="single" w:sz="4" w:space="0" w:color="auto"/>
              <w:right w:val="single" w:sz="4" w:space="0" w:color="auto"/>
            </w:tcBorders>
            <w:noWrap/>
            <w:vAlign w:val="bottom"/>
            <w:hideMark/>
          </w:tcPr>
          <w:p w14:paraId="7EF1CD31" w14:textId="77777777" w:rsidR="00564646" w:rsidRPr="00EE125F" w:rsidRDefault="00564646" w:rsidP="00564646">
            <w:pPr>
              <w:pStyle w:val="Sinespaciado"/>
            </w:pPr>
            <w:r w:rsidRPr="00EE125F">
              <w:t>Marca de tiempo variable</w:t>
            </w:r>
          </w:p>
        </w:tc>
      </w:tr>
      <w:tr w:rsidR="00564646" w:rsidRPr="00EE125F" w14:paraId="41F5EE58" w14:textId="77777777" w:rsidTr="00CC1BEC">
        <w:trPr>
          <w:trHeight w:val="560"/>
        </w:trPr>
        <w:tc>
          <w:tcPr>
            <w:tcW w:w="346" w:type="pct"/>
            <w:tcBorders>
              <w:top w:val="nil"/>
              <w:left w:val="single" w:sz="4" w:space="0" w:color="auto"/>
              <w:bottom w:val="single" w:sz="4" w:space="0" w:color="auto"/>
              <w:right w:val="single" w:sz="4" w:space="0" w:color="auto"/>
            </w:tcBorders>
            <w:noWrap/>
            <w:vAlign w:val="bottom"/>
            <w:hideMark/>
          </w:tcPr>
          <w:p w14:paraId="185254F2" w14:textId="77777777" w:rsidR="00564646" w:rsidRPr="00EE125F" w:rsidRDefault="00564646" w:rsidP="00564646">
            <w:pPr>
              <w:pStyle w:val="Sinespaciado"/>
            </w:pPr>
            <w:r w:rsidRPr="00EE125F">
              <w:lastRenderedPageBreak/>
              <w:t>16</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2991831C" w14:textId="77777777" w:rsidR="00564646" w:rsidRPr="00916F50" w:rsidRDefault="00564646" w:rsidP="00564646">
            <w:pPr>
              <w:pStyle w:val="Sinespaciado"/>
            </w:pPr>
            <w:r w:rsidRPr="00916F50">
              <w:t>Fecha de Publicación (Fase Planeación Precalificación)</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4E5F8FAE" w14:textId="77777777" w:rsidR="00564646" w:rsidRPr="00EE125F" w:rsidRDefault="00564646" w:rsidP="00564646">
            <w:pPr>
              <w:pStyle w:val="Sinespaciado"/>
            </w:pPr>
            <w:r w:rsidRPr="00EE125F">
              <w:t>Fecha de publicación, dentro del proceso, de la fase de Planeación en Precalificación</w:t>
            </w:r>
          </w:p>
        </w:tc>
        <w:tc>
          <w:tcPr>
            <w:tcW w:w="1181" w:type="pct"/>
            <w:tcBorders>
              <w:top w:val="nil"/>
              <w:left w:val="nil"/>
              <w:bottom w:val="single" w:sz="4" w:space="0" w:color="auto"/>
              <w:right w:val="nil"/>
            </w:tcBorders>
            <w:shd w:val="clear" w:color="auto" w:fill="FFFFFF" w:themeFill="background1"/>
            <w:vAlign w:val="center"/>
            <w:hideMark/>
          </w:tcPr>
          <w:p w14:paraId="4317DD21" w14:textId="77777777" w:rsidR="00564646" w:rsidRPr="00EE125F" w:rsidRDefault="00564646" w:rsidP="00564646">
            <w:pPr>
              <w:pStyle w:val="Sinespaciado"/>
            </w:pPr>
            <w:r w:rsidRPr="00EE125F">
              <w:t>fecha_de_publicacion_fase</w:t>
            </w:r>
          </w:p>
        </w:tc>
        <w:tc>
          <w:tcPr>
            <w:tcW w:w="733" w:type="pct"/>
            <w:tcBorders>
              <w:top w:val="nil"/>
              <w:left w:val="single" w:sz="4" w:space="0" w:color="auto"/>
              <w:bottom w:val="single" w:sz="4" w:space="0" w:color="auto"/>
              <w:right w:val="single" w:sz="4" w:space="0" w:color="auto"/>
            </w:tcBorders>
            <w:noWrap/>
            <w:vAlign w:val="bottom"/>
            <w:hideMark/>
          </w:tcPr>
          <w:p w14:paraId="058B0971" w14:textId="77777777" w:rsidR="00564646" w:rsidRPr="00EE125F" w:rsidRDefault="00564646" w:rsidP="00564646">
            <w:pPr>
              <w:pStyle w:val="Sinespaciado"/>
            </w:pPr>
            <w:r w:rsidRPr="00EE125F">
              <w:t>Marca de tiempo variable</w:t>
            </w:r>
          </w:p>
        </w:tc>
      </w:tr>
      <w:tr w:rsidR="00564646" w:rsidRPr="00EE125F" w14:paraId="0677A27D" w14:textId="77777777" w:rsidTr="00CC1BEC">
        <w:trPr>
          <w:trHeight w:val="560"/>
        </w:trPr>
        <w:tc>
          <w:tcPr>
            <w:tcW w:w="346" w:type="pct"/>
            <w:tcBorders>
              <w:top w:val="nil"/>
              <w:left w:val="single" w:sz="4" w:space="0" w:color="auto"/>
              <w:bottom w:val="single" w:sz="4" w:space="0" w:color="auto"/>
              <w:right w:val="single" w:sz="4" w:space="0" w:color="auto"/>
            </w:tcBorders>
            <w:noWrap/>
            <w:vAlign w:val="bottom"/>
            <w:hideMark/>
          </w:tcPr>
          <w:p w14:paraId="12C58BF3" w14:textId="77777777" w:rsidR="00564646" w:rsidRPr="00EE125F" w:rsidRDefault="00564646" w:rsidP="00564646">
            <w:pPr>
              <w:pStyle w:val="Sinespaciado"/>
            </w:pPr>
            <w:r w:rsidRPr="00EE125F">
              <w:t>17</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3F96A4EC" w14:textId="77777777" w:rsidR="00564646" w:rsidRPr="00916F50" w:rsidRDefault="00564646" w:rsidP="00564646">
            <w:pPr>
              <w:pStyle w:val="Sinespaciado"/>
            </w:pPr>
            <w:r w:rsidRPr="00916F50">
              <w:t>Fecha de Publicación (Fase Selección Precalificación)</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1141BBB1" w14:textId="77777777" w:rsidR="00564646" w:rsidRPr="00EE125F" w:rsidRDefault="00564646" w:rsidP="00564646">
            <w:pPr>
              <w:pStyle w:val="Sinespaciado"/>
            </w:pPr>
            <w:r w:rsidRPr="00EE125F">
              <w:t>Fecha de publicación, dentro del proceso, de la fase de Selección en Precalificación</w:t>
            </w:r>
          </w:p>
        </w:tc>
        <w:tc>
          <w:tcPr>
            <w:tcW w:w="1181" w:type="pct"/>
            <w:tcBorders>
              <w:top w:val="nil"/>
              <w:left w:val="nil"/>
              <w:bottom w:val="single" w:sz="4" w:space="0" w:color="auto"/>
              <w:right w:val="nil"/>
            </w:tcBorders>
            <w:shd w:val="clear" w:color="auto" w:fill="FFFFFF" w:themeFill="background1"/>
            <w:vAlign w:val="center"/>
            <w:hideMark/>
          </w:tcPr>
          <w:p w14:paraId="21CA337E" w14:textId="77777777" w:rsidR="00564646" w:rsidRPr="00EE125F" w:rsidRDefault="00564646" w:rsidP="00564646">
            <w:pPr>
              <w:pStyle w:val="Sinespaciado"/>
            </w:pPr>
            <w:r w:rsidRPr="00EE125F">
              <w:t>fecha_de_publicacion_fase_1</w:t>
            </w:r>
          </w:p>
        </w:tc>
        <w:tc>
          <w:tcPr>
            <w:tcW w:w="733" w:type="pct"/>
            <w:tcBorders>
              <w:top w:val="nil"/>
              <w:left w:val="single" w:sz="4" w:space="0" w:color="auto"/>
              <w:bottom w:val="single" w:sz="4" w:space="0" w:color="auto"/>
              <w:right w:val="single" w:sz="4" w:space="0" w:color="auto"/>
            </w:tcBorders>
            <w:noWrap/>
            <w:vAlign w:val="bottom"/>
            <w:hideMark/>
          </w:tcPr>
          <w:p w14:paraId="65263978" w14:textId="77777777" w:rsidR="00564646" w:rsidRPr="00EE125F" w:rsidRDefault="00564646" w:rsidP="00564646">
            <w:pPr>
              <w:pStyle w:val="Sinespaciado"/>
            </w:pPr>
            <w:r w:rsidRPr="00EE125F">
              <w:t>Marca de tiempo variable</w:t>
            </w:r>
          </w:p>
        </w:tc>
      </w:tr>
      <w:tr w:rsidR="00564646" w:rsidRPr="00EE125F" w14:paraId="22A9AEAB"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36A14C7C" w14:textId="77777777" w:rsidR="00564646" w:rsidRPr="00EE125F" w:rsidRDefault="00564646" w:rsidP="00564646">
            <w:pPr>
              <w:pStyle w:val="Sinespaciado"/>
            </w:pPr>
            <w:r w:rsidRPr="00EE125F">
              <w:t>18</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64FFF7ED" w14:textId="77777777" w:rsidR="00564646" w:rsidRPr="00916F50" w:rsidRDefault="00564646" w:rsidP="00564646">
            <w:pPr>
              <w:pStyle w:val="Sinespaciado"/>
            </w:pPr>
            <w:r w:rsidRPr="00916F50">
              <w:t>Fecha de Publicación (Manifestación de Interés)</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4AD738DB" w14:textId="77777777" w:rsidR="00564646" w:rsidRPr="00EE125F" w:rsidRDefault="00564646" w:rsidP="00564646">
            <w:pPr>
              <w:pStyle w:val="Sinespaciado"/>
            </w:pPr>
            <w:r w:rsidRPr="00EE125F">
              <w:t>Fecha de publicación, dentro del proceso, de la fase de Manifestación de Interés</w:t>
            </w:r>
          </w:p>
        </w:tc>
        <w:tc>
          <w:tcPr>
            <w:tcW w:w="1181" w:type="pct"/>
            <w:tcBorders>
              <w:top w:val="nil"/>
              <w:left w:val="nil"/>
              <w:bottom w:val="single" w:sz="4" w:space="0" w:color="auto"/>
              <w:right w:val="nil"/>
            </w:tcBorders>
            <w:shd w:val="clear" w:color="auto" w:fill="FFFFFF" w:themeFill="background1"/>
            <w:vAlign w:val="center"/>
            <w:hideMark/>
          </w:tcPr>
          <w:p w14:paraId="3DAD09C4" w14:textId="77777777" w:rsidR="00564646" w:rsidRPr="00EE125F" w:rsidRDefault="00564646" w:rsidP="00564646">
            <w:pPr>
              <w:pStyle w:val="Sinespaciado"/>
            </w:pPr>
            <w:r w:rsidRPr="00EE125F">
              <w:t>fecha_de_publicacion</w:t>
            </w:r>
          </w:p>
        </w:tc>
        <w:tc>
          <w:tcPr>
            <w:tcW w:w="733" w:type="pct"/>
            <w:tcBorders>
              <w:top w:val="nil"/>
              <w:left w:val="single" w:sz="4" w:space="0" w:color="auto"/>
              <w:bottom w:val="single" w:sz="4" w:space="0" w:color="auto"/>
              <w:right w:val="single" w:sz="4" w:space="0" w:color="auto"/>
            </w:tcBorders>
            <w:noWrap/>
            <w:vAlign w:val="bottom"/>
            <w:hideMark/>
          </w:tcPr>
          <w:p w14:paraId="325C86BC" w14:textId="77777777" w:rsidR="00564646" w:rsidRPr="00EE125F" w:rsidRDefault="00564646" w:rsidP="00564646">
            <w:pPr>
              <w:pStyle w:val="Sinespaciado"/>
            </w:pPr>
            <w:r w:rsidRPr="00EE125F">
              <w:t>Marca de tiempo variable</w:t>
            </w:r>
          </w:p>
        </w:tc>
      </w:tr>
      <w:tr w:rsidR="00564646" w:rsidRPr="00EE125F" w14:paraId="404CAE47"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629E9DD3" w14:textId="77777777" w:rsidR="00564646" w:rsidRPr="00EE125F" w:rsidRDefault="00564646" w:rsidP="00564646">
            <w:pPr>
              <w:pStyle w:val="Sinespaciado"/>
            </w:pPr>
            <w:r w:rsidRPr="00EE125F">
              <w:t>19</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7A19A155" w14:textId="77777777" w:rsidR="00564646" w:rsidRPr="00916F50" w:rsidRDefault="00564646" w:rsidP="00564646">
            <w:pPr>
              <w:pStyle w:val="Sinespaciado"/>
            </w:pPr>
            <w:r w:rsidRPr="00916F50">
              <w:t>Fecha de Publicación (Fase Borrador)</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444F397B" w14:textId="77777777" w:rsidR="00564646" w:rsidRPr="00EE125F" w:rsidRDefault="00564646" w:rsidP="00564646">
            <w:pPr>
              <w:pStyle w:val="Sinespaciado"/>
            </w:pPr>
            <w:r w:rsidRPr="00EE125F">
              <w:t>Fecha de publicación, dentro del proceso, de la fase Borrador</w:t>
            </w:r>
          </w:p>
        </w:tc>
        <w:tc>
          <w:tcPr>
            <w:tcW w:w="1181" w:type="pct"/>
            <w:tcBorders>
              <w:top w:val="nil"/>
              <w:left w:val="nil"/>
              <w:bottom w:val="single" w:sz="4" w:space="0" w:color="auto"/>
              <w:right w:val="nil"/>
            </w:tcBorders>
            <w:shd w:val="clear" w:color="auto" w:fill="FFFFFF" w:themeFill="background1"/>
            <w:vAlign w:val="center"/>
            <w:hideMark/>
          </w:tcPr>
          <w:p w14:paraId="2E5D0A69" w14:textId="77777777" w:rsidR="00564646" w:rsidRPr="00EE125F" w:rsidRDefault="00564646" w:rsidP="00564646">
            <w:pPr>
              <w:pStyle w:val="Sinespaciado"/>
            </w:pPr>
            <w:r w:rsidRPr="00EE125F">
              <w:t>fecha_de_publicacion_fase_2</w:t>
            </w:r>
          </w:p>
        </w:tc>
        <w:tc>
          <w:tcPr>
            <w:tcW w:w="733" w:type="pct"/>
            <w:tcBorders>
              <w:top w:val="nil"/>
              <w:left w:val="single" w:sz="4" w:space="0" w:color="auto"/>
              <w:bottom w:val="single" w:sz="4" w:space="0" w:color="auto"/>
              <w:right w:val="single" w:sz="4" w:space="0" w:color="auto"/>
            </w:tcBorders>
            <w:noWrap/>
            <w:vAlign w:val="bottom"/>
            <w:hideMark/>
          </w:tcPr>
          <w:p w14:paraId="4265391C" w14:textId="77777777" w:rsidR="00564646" w:rsidRPr="00EE125F" w:rsidRDefault="00564646" w:rsidP="00564646">
            <w:pPr>
              <w:pStyle w:val="Sinespaciado"/>
            </w:pPr>
            <w:r w:rsidRPr="00EE125F">
              <w:t>Marca de tiempo variable</w:t>
            </w:r>
          </w:p>
        </w:tc>
      </w:tr>
      <w:tr w:rsidR="00564646" w:rsidRPr="00EE125F" w14:paraId="486FAAED"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58C6C218" w14:textId="77777777" w:rsidR="00564646" w:rsidRPr="00EE125F" w:rsidRDefault="00564646" w:rsidP="00564646">
            <w:pPr>
              <w:pStyle w:val="Sinespaciado"/>
            </w:pPr>
            <w:r w:rsidRPr="00EE125F">
              <w:t>20</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5C10E690" w14:textId="77777777" w:rsidR="00564646" w:rsidRPr="00916F50" w:rsidRDefault="00564646" w:rsidP="00564646">
            <w:pPr>
              <w:pStyle w:val="Sinespaciado"/>
            </w:pPr>
            <w:r w:rsidRPr="00916F50">
              <w:t>Fecha de Publicación (Fase Selección)</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0F6A05F8" w14:textId="77777777" w:rsidR="00564646" w:rsidRPr="00EE125F" w:rsidRDefault="00564646" w:rsidP="00564646">
            <w:pPr>
              <w:pStyle w:val="Sinespaciado"/>
            </w:pPr>
            <w:r w:rsidRPr="00EE125F">
              <w:t>Fecha de publicación, dentro del proceso, de la fase Selección</w:t>
            </w:r>
          </w:p>
        </w:tc>
        <w:tc>
          <w:tcPr>
            <w:tcW w:w="1181" w:type="pct"/>
            <w:tcBorders>
              <w:top w:val="nil"/>
              <w:left w:val="nil"/>
              <w:bottom w:val="single" w:sz="4" w:space="0" w:color="auto"/>
              <w:right w:val="nil"/>
            </w:tcBorders>
            <w:shd w:val="clear" w:color="auto" w:fill="FFFFFF" w:themeFill="background1"/>
            <w:vAlign w:val="center"/>
            <w:hideMark/>
          </w:tcPr>
          <w:p w14:paraId="7173C4E5" w14:textId="77777777" w:rsidR="00564646" w:rsidRPr="00EE125F" w:rsidRDefault="00564646" w:rsidP="00564646">
            <w:pPr>
              <w:pStyle w:val="Sinespaciado"/>
            </w:pPr>
            <w:r w:rsidRPr="00EE125F">
              <w:t>fecha_de_publicacion_fase_3</w:t>
            </w:r>
          </w:p>
        </w:tc>
        <w:tc>
          <w:tcPr>
            <w:tcW w:w="733" w:type="pct"/>
            <w:tcBorders>
              <w:top w:val="nil"/>
              <w:left w:val="single" w:sz="4" w:space="0" w:color="auto"/>
              <w:bottom w:val="single" w:sz="4" w:space="0" w:color="auto"/>
              <w:right w:val="single" w:sz="4" w:space="0" w:color="auto"/>
            </w:tcBorders>
            <w:noWrap/>
            <w:vAlign w:val="bottom"/>
            <w:hideMark/>
          </w:tcPr>
          <w:p w14:paraId="0155822D" w14:textId="77777777" w:rsidR="00564646" w:rsidRPr="00EE125F" w:rsidRDefault="00564646" w:rsidP="00564646">
            <w:pPr>
              <w:pStyle w:val="Sinespaciado"/>
            </w:pPr>
            <w:r w:rsidRPr="00EE125F">
              <w:t>Marca de tiempo variable</w:t>
            </w:r>
          </w:p>
        </w:tc>
      </w:tr>
      <w:tr w:rsidR="00564646" w:rsidRPr="00EE125F" w14:paraId="1AB595F0"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7EFD10E0" w14:textId="77777777" w:rsidR="00564646" w:rsidRPr="00EE125F" w:rsidRDefault="00564646" w:rsidP="00564646">
            <w:pPr>
              <w:pStyle w:val="Sinespaciado"/>
            </w:pPr>
            <w:r w:rsidRPr="00EE125F">
              <w:t>21</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4D7D5151" w14:textId="77777777" w:rsidR="00564646" w:rsidRPr="00916F50" w:rsidRDefault="00564646" w:rsidP="00564646">
            <w:pPr>
              <w:pStyle w:val="Sinespaciado"/>
            </w:pPr>
            <w:r w:rsidRPr="00916F50">
              <w:t>Precio Base</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5BA578A6" w14:textId="77777777" w:rsidR="00564646" w:rsidRPr="00EE125F" w:rsidRDefault="00564646" w:rsidP="00564646">
            <w:pPr>
              <w:pStyle w:val="Sinespaciado"/>
            </w:pPr>
            <w:r w:rsidRPr="00EE125F">
              <w:t>Precio Base, proyectado, del proceso de Compra</w:t>
            </w:r>
          </w:p>
        </w:tc>
        <w:tc>
          <w:tcPr>
            <w:tcW w:w="1181" w:type="pct"/>
            <w:tcBorders>
              <w:top w:val="nil"/>
              <w:left w:val="nil"/>
              <w:bottom w:val="single" w:sz="4" w:space="0" w:color="auto"/>
              <w:right w:val="nil"/>
            </w:tcBorders>
            <w:shd w:val="clear" w:color="auto" w:fill="FFFFFF" w:themeFill="background1"/>
            <w:vAlign w:val="center"/>
            <w:hideMark/>
          </w:tcPr>
          <w:p w14:paraId="76126B8B" w14:textId="77777777" w:rsidR="00564646" w:rsidRPr="00EE125F" w:rsidRDefault="00564646" w:rsidP="00564646">
            <w:pPr>
              <w:pStyle w:val="Sinespaciado"/>
            </w:pPr>
            <w:r w:rsidRPr="00EE125F">
              <w:t>precio_base</w:t>
            </w:r>
          </w:p>
        </w:tc>
        <w:tc>
          <w:tcPr>
            <w:tcW w:w="733" w:type="pct"/>
            <w:tcBorders>
              <w:top w:val="nil"/>
              <w:left w:val="single" w:sz="4" w:space="0" w:color="auto"/>
              <w:bottom w:val="single" w:sz="4" w:space="0" w:color="auto"/>
              <w:right w:val="single" w:sz="4" w:space="0" w:color="auto"/>
            </w:tcBorders>
            <w:noWrap/>
            <w:vAlign w:val="bottom"/>
            <w:hideMark/>
          </w:tcPr>
          <w:p w14:paraId="3BB49B46" w14:textId="77777777" w:rsidR="00564646" w:rsidRPr="00EE125F" w:rsidRDefault="00564646" w:rsidP="00564646">
            <w:pPr>
              <w:pStyle w:val="Sinespaciado"/>
            </w:pPr>
            <w:r w:rsidRPr="00EE125F">
              <w:t>Número</w:t>
            </w:r>
          </w:p>
        </w:tc>
      </w:tr>
      <w:tr w:rsidR="00564646" w:rsidRPr="00EE125F" w14:paraId="6CD5B34F"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4345D2EE" w14:textId="77777777" w:rsidR="00564646" w:rsidRPr="00EE125F" w:rsidRDefault="00564646" w:rsidP="00564646">
            <w:pPr>
              <w:pStyle w:val="Sinespaciado"/>
            </w:pPr>
            <w:r w:rsidRPr="00EE125F">
              <w:t>22</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68B9DDE2" w14:textId="77777777" w:rsidR="00564646" w:rsidRPr="00916F50" w:rsidRDefault="00564646" w:rsidP="00564646">
            <w:pPr>
              <w:pStyle w:val="Sinespaciado"/>
            </w:pPr>
            <w:r w:rsidRPr="00916F50">
              <w:t>Modalidad de Contratación</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3D8216BF" w14:textId="77777777" w:rsidR="00564646" w:rsidRPr="00EE125F" w:rsidRDefault="00564646" w:rsidP="00564646">
            <w:pPr>
              <w:pStyle w:val="Sinespaciado"/>
            </w:pPr>
            <w:r w:rsidRPr="00EE125F">
              <w:t>Modalidad de selección bajo la cual se desarrolla el proceso de Compra</w:t>
            </w:r>
          </w:p>
        </w:tc>
        <w:tc>
          <w:tcPr>
            <w:tcW w:w="1181" w:type="pct"/>
            <w:tcBorders>
              <w:top w:val="nil"/>
              <w:left w:val="nil"/>
              <w:bottom w:val="single" w:sz="4" w:space="0" w:color="auto"/>
              <w:right w:val="nil"/>
            </w:tcBorders>
            <w:shd w:val="clear" w:color="auto" w:fill="FFFFFF" w:themeFill="background1"/>
            <w:vAlign w:val="center"/>
            <w:hideMark/>
          </w:tcPr>
          <w:p w14:paraId="42AF6997" w14:textId="77777777" w:rsidR="00564646" w:rsidRPr="00EE125F" w:rsidRDefault="00564646" w:rsidP="00564646">
            <w:pPr>
              <w:pStyle w:val="Sinespaciado"/>
            </w:pPr>
            <w:r w:rsidRPr="00EE125F">
              <w:t>modalidad_de_contratacion</w:t>
            </w:r>
          </w:p>
        </w:tc>
        <w:tc>
          <w:tcPr>
            <w:tcW w:w="733" w:type="pct"/>
            <w:tcBorders>
              <w:top w:val="nil"/>
              <w:left w:val="single" w:sz="4" w:space="0" w:color="auto"/>
              <w:bottom w:val="single" w:sz="4" w:space="0" w:color="auto"/>
              <w:right w:val="single" w:sz="4" w:space="0" w:color="auto"/>
            </w:tcBorders>
            <w:noWrap/>
            <w:vAlign w:val="bottom"/>
            <w:hideMark/>
          </w:tcPr>
          <w:p w14:paraId="5E729547" w14:textId="77777777" w:rsidR="00564646" w:rsidRPr="00EE125F" w:rsidRDefault="00564646" w:rsidP="00564646">
            <w:pPr>
              <w:pStyle w:val="Sinespaciado"/>
            </w:pPr>
            <w:r w:rsidRPr="00EE125F">
              <w:t>Texto</w:t>
            </w:r>
          </w:p>
        </w:tc>
      </w:tr>
      <w:tr w:rsidR="00564646" w:rsidRPr="00EE125F" w14:paraId="1F5DFF70" w14:textId="77777777" w:rsidTr="00CC1BEC">
        <w:trPr>
          <w:trHeight w:val="620"/>
        </w:trPr>
        <w:tc>
          <w:tcPr>
            <w:tcW w:w="346" w:type="pct"/>
            <w:tcBorders>
              <w:top w:val="nil"/>
              <w:left w:val="single" w:sz="4" w:space="0" w:color="auto"/>
              <w:bottom w:val="single" w:sz="4" w:space="0" w:color="auto"/>
              <w:right w:val="single" w:sz="4" w:space="0" w:color="auto"/>
            </w:tcBorders>
            <w:noWrap/>
            <w:vAlign w:val="bottom"/>
            <w:hideMark/>
          </w:tcPr>
          <w:p w14:paraId="5D4CDAD4" w14:textId="77777777" w:rsidR="00564646" w:rsidRPr="00EE125F" w:rsidRDefault="00564646" w:rsidP="00564646">
            <w:pPr>
              <w:pStyle w:val="Sinespaciado"/>
            </w:pPr>
            <w:r w:rsidRPr="00EE125F">
              <w:t>23</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6873DE0A" w14:textId="77777777" w:rsidR="00564646" w:rsidRPr="00916F50" w:rsidRDefault="00564646" w:rsidP="00564646">
            <w:pPr>
              <w:pStyle w:val="Sinespaciado"/>
            </w:pPr>
            <w:r w:rsidRPr="00916F50">
              <w:t>Justificación Modalidad de Contratación</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401A1C78" w14:textId="77777777" w:rsidR="00564646" w:rsidRPr="00EE125F" w:rsidRDefault="00564646" w:rsidP="00564646">
            <w:pPr>
              <w:pStyle w:val="Sinespaciado"/>
            </w:pPr>
            <w:r w:rsidRPr="00EE125F">
              <w:t>En caso de requerirse, Justificación para la modalidad de selección elegida para el proceso de compra</w:t>
            </w:r>
          </w:p>
        </w:tc>
        <w:tc>
          <w:tcPr>
            <w:tcW w:w="1181" w:type="pct"/>
            <w:tcBorders>
              <w:top w:val="nil"/>
              <w:left w:val="nil"/>
              <w:bottom w:val="single" w:sz="4" w:space="0" w:color="auto"/>
              <w:right w:val="nil"/>
            </w:tcBorders>
            <w:shd w:val="clear" w:color="auto" w:fill="FFFFFF" w:themeFill="background1"/>
            <w:vAlign w:val="center"/>
            <w:hideMark/>
          </w:tcPr>
          <w:p w14:paraId="44C30494" w14:textId="77777777" w:rsidR="00564646" w:rsidRPr="00EE125F" w:rsidRDefault="00564646" w:rsidP="00564646">
            <w:pPr>
              <w:pStyle w:val="Sinespaciado"/>
            </w:pPr>
            <w:r w:rsidRPr="00EE125F">
              <w:t>justificaci_n_modalidad_de</w:t>
            </w:r>
          </w:p>
        </w:tc>
        <w:tc>
          <w:tcPr>
            <w:tcW w:w="733" w:type="pct"/>
            <w:tcBorders>
              <w:top w:val="nil"/>
              <w:left w:val="single" w:sz="4" w:space="0" w:color="auto"/>
              <w:bottom w:val="single" w:sz="4" w:space="0" w:color="auto"/>
              <w:right w:val="single" w:sz="4" w:space="0" w:color="auto"/>
            </w:tcBorders>
            <w:noWrap/>
            <w:vAlign w:val="bottom"/>
            <w:hideMark/>
          </w:tcPr>
          <w:p w14:paraId="08938B91" w14:textId="77777777" w:rsidR="00564646" w:rsidRPr="00EE125F" w:rsidRDefault="00564646" w:rsidP="00564646">
            <w:pPr>
              <w:pStyle w:val="Sinespaciado"/>
            </w:pPr>
            <w:r w:rsidRPr="00EE125F">
              <w:t>Texto</w:t>
            </w:r>
          </w:p>
        </w:tc>
      </w:tr>
      <w:tr w:rsidR="00564646" w:rsidRPr="00EE125F" w14:paraId="290556F2"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741D2348" w14:textId="77777777" w:rsidR="00564646" w:rsidRPr="00EE125F" w:rsidRDefault="00564646" w:rsidP="00564646">
            <w:pPr>
              <w:pStyle w:val="Sinespaciado"/>
            </w:pPr>
            <w:r w:rsidRPr="00EE125F">
              <w:t>24</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1CDF78D2" w14:textId="77777777" w:rsidR="00564646" w:rsidRPr="00916F50" w:rsidRDefault="00564646" w:rsidP="00564646">
            <w:pPr>
              <w:pStyle w:val="Sinespaciado"/>
            </w:pPr>
            <w:r w:rsidRPr="00916F50">
              <w:t>Duración</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442AC6E9" w14:textId="77777777" w:rsidR="00564646" w:rsidRPr="00EE125F" w:rsidRDefault="00564646" w:rsidP="00564646">
            <w:pPr>
              <w:pStyle w:val="Sinespaciado"/>
            </w:pPr>
            <w:r w:rsidRPr="00EE125F">
              <w:t>Valor de la Duración estimada del proceso de compra pública</w:t>
            </w:r>
          </w:p>
        </w:tc>
        <w:tc>
          <w:tcPr>
            <w:tcW w:w="1181" w:type="pct"/>
            <w:tcBorders>
              <w:top w:val="nil"/>
              <w:left w:val="nil"/>
              <w:bottom w:val="single" w:sz="4" w:space="0" w:color="auto"/>
              <w:right w:val="nil"/>
            </w:tcBorders>
            <w:shd w:val="clear" w:color="auto" w:fill="FFFFFF" w:themeFill="background1"/>
            <w:vAlign w:val="center"/>
            <w:hideMark/>
          </w:tcPr>
          <w:p w14:paraId="381DC272" w14:textId="77777777" w:rsidR="00564646" w:rsidRPr="00EE125F" w:rsidRDefault="00564646" w:rsidP="00564646">
            <w:pPr>
              <w:pStyle w:val="Sinespaciado"/>
            </w:pPr>
            <w:r w:rsidRPr="00EE125F">
              <w:t>duracion</w:t>
            </w:r>
          </w:p>
        </w:tc>
        <w:tc>
          <w:tcPr>
            <w:tcW w:w="733" w:type="pct"/>
            <w:tcBorders>
              <w:top w:val="nil"/>
              <w:left w:val="single" w:sz="4" w:space="0" w:color="auto"/>
              <w:bottom w:val="single" w:sz="4" w:space="0" w:color="auto"/>
              <w:right w:val="single" w:sz="4" w:space="0" w:color="auto"/>
            </w:tcBorders>
            <w:noWrap/>
            <w:vAlign w:val="bottom"/>
            <w:hideMark/>
          </w:tcPr>
          <w:p w14:paraId="68B9552C" w14:textId="77777777" w:rsidR="00564646" w:rsidRPr="00EE125F" w:rsidRDefault="00564646" w:rsidP="00564646">
            <w:pPr>
              <w:pStyle w:val="Sinespaciado"/>
            </w:pPr>
            <w:r w:rsidRPr="00EE125F">
              <w:t>Número</w:t>
            </w:r>
          </w:p>
        </w:tc>
      </w:tr>
      <w:tr w:rsidR="00564646" w:rsidRPr="00EE125F" w14:paraId="1DB7D759"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4CE55336" w14:textId="77777777" w:rsidR="00564646" w:rsidRPr="00EE125F" w:rsidRDefault="00564646" w:rsidP="00564646">
            <w:pPr>
              <w:pStyle w:val="Sinespaciado"/>
            </w:pPr>
            <w:r w:rsidRPr="00EE125F">
              <w:t>25</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14B61B88" w14:textId="77777777" w:rsidR="00564646" w:rsidRPr="00916F50" w:rsidRDefault="00564646" w:rsidP="00564646">
            <w:pPr>
              <w:pStyle w:val="Sinespaciado"/>
            </w:pPr>
            <w:r w:rsidRPr="00916F50">
              <w:t>Unidad de Duración</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294AECE0" w14:textId="77777777" w:rsidR="00564646" w:rsidRPr="00EE125F" w:rsidRDefault="00564646" w:rsidP="00564646">
            <w:pPr>
              <w:pStyle w:val="Sinespaciado"/>
            </w:pPr>
            <w:r w:rsidRPr="00EE125F">
              <w:t>Unidad que aplica a la Duración estimada del proceso de compra pública</w:t>
            </w:r>
          </w:p>
        </w:tc>
        <w:tc>
          <w:tcPr>
            <w:tcW w:w="1181" w:type="pct"/>
            <w:tcBorders>
              <w:top w:val="nil"/>
              <w:left w:val="nil"/>
              <w:bottom w:val="single" w:sz="4" w:space="0" w:color="auto"/>
              <w:right w:val="nil"/>
            </w:tcBorders>
            <w:shd w:val="clear" w:color="auto" w:fill="FFFFFF" w:themeFill="background1"/>
            <w:vAlign w:val="center"/>
            <w:hideMark/>
          </w:tcPr>
          <w:p w14:paraId="3A6E1741" w14:textId="77777777" w:rsidR="00564646" w:rsidRPr="00EE125F" w:rsidRDefault="00564646" w:rsidP="00564646">
            <w:pPr>
              <w:pStyle w:val="Sinespaciado"/>
            </w:pPr>
            <w:r w:rsidRPr="00EE125F">
              <w:t>unidad_de_duracion</w:t>
            </w:r>
          </w:p>
        </w:tc>
        <w:tc>
          <w:tcPr>
            <w:tcW w:w="733" w:type="pct"/>
            <w:tcBorders>
              <w:top w:val="nil"/>
              <w:left w:val="single" w:sz="4" w:space="0" w:color="auto"/>
              <w:bottom w:val="single" w:sz="4" w:space="0" w:color="auto"/>
              <w:right w:val="single" w:sz="4" w:space="0" w:color="auto"/>
            </w:tcBorders>
            <w:noWrap/>
            <w:vAlign w:val="bottom"/>
            <w:hideMark/>
          </w:tcPr>
          <w:p w14:paraId="2C7EF633" w14:textId="77777777" w:rsidR="00564646" w:rsidRPr="00EE125F" w:rsidRDefault="00564646" w:rsidP="00564646">
            <w:pPr>
              <w:pStyle w:val="Sinespaciado"/>
            </w:pPr>
            <w:r w:rsidRPr="00EE125F">
              <w:t>Texto</w:t>
            </w:r>
          </w:p>
        </w:tc>
      </w:tr>
      <w:tr w:rsidR="00564646" w:rsidRPr="00EE125F" w14:paraId="243BA314" w14:textId="77777777" w:rsidTr="00CC1BEC">
        <w:trPr>
          <w:trHeight w:val="620"/>
        </w:trPr>
        <w:tc>
          <w:tcPr>
            <w:tcW w:w="346" w:type="pct"/>
            <w:tcBorders>
              <w:top w:val="nil"/>
              <w:left w:val="single" w:sz="4" w:space="0" w:color="auto"/>
              <w:bottom w:val="single" w:sz="4" w:space="0" w:color="auto"/>
              <w:right w:val="single" w:sz="4" w:space="0" w:color="auto"/>
            </w:tcBorders>
            <w:noWrap/>
            <w:vAlign w:val="bottom"/>
            <w:hideMark/>
          </w:tcPr>
          <w:p w14:paraId="30CD3C7D" w14:textId="77777777" w:rsidR="00564646" w:rsidRPr="00EE125F" w:rsidRDefault="00564646" w:rsidP="00564646">
            <w:pPr>
              <w:pStyle w:val="Sinespaciado"/>
            </w:pPr>
            <w:r w:rsidRPr="00EE125F">
              <w:t>26</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4C964201" w14:textId="77777777" w:rsidR="00564646" w:rsidRPr="00916F50" w:rsidRDefault="00564646" w:rsidP="00564646">
            <w:pPr>
              <w:pStyle w:val="Sinespaciado"/>
            </w:pPr>
            <w:r w:rsidRPr="00916F50">
              <w:t>Fecha de Recepción de Respuestas</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3B6EFBDA" w14:textId="77777777" w:rsidR="00564646" w:rsidRPr="00EE125F" w:rsidRDefault="00564646" w:rsidP="00564646">
            <w:pPr>
              <w:pStyle w:val="Sinespaciado"/>
            </w:pPr>
            <w:r w:rsidRPr="00EE125F">
              <w:t>Fecha asignada para la recepción de respuestas por parte de los proveedores, dentro del proceso de compra</w:t>
            </w:r>
          </w:p>
        </w:tc>
        <w:tc>
          <w:tcPr>
            <w:tcW w:w="1181" w:type="pct"/>
            <w:tcBorders>
              <w:top w:val="nil"/>
              <w:left w:val="nil"/>
              <w:bottom w:val="single" w:sz="4" w:space="0" w:color="auto"/>
              <w:right w:val="nil"/>
            </w:tcBorders>
            <w:shd w:val="clear" w:color="auto" w:fill="FFFFFF" w:themeFill="background1"/>
            <w:vAlign w:val="center"/>
            <w:hideMark/>
          </w:tcPr>
          <w:p w14:paraId="2BC0ABB8" w14:textId="77777777" w:rsidR="00564646" w:rsidRPr="00EE125F" w:rsidRDefault="00564646" w:rsidP="00564646">
            <w:pPr>
              <w:pStyle w:val="Sinespaciado"/>
            </w:pPr>
            <w:r w:rsidRPr="00EE125F">
              <w:t>fecha_de_recepcion_de</w:t>
            </w:r>
          </w:p>
        </w:tc>
        <w:tc>
          <w:tcPr>
            <w:tcW w:w="733" w:type="pct"/>
            <w:tcBorders>
              <w:top w:val="nil"/>
              <w:left w:val="single" w:sz="4" w:space="0" w:color="auto"/>
              <w:bottom w:val="single" w:sz="4" w:space="0" w:color="auto"/>
              <w:right w:val="single" w:sz="4" w:space="0" w:color="auto"/>
            </w:tcBorders>
            <w:noWrap/>
            <w:vAlign w:val="bottom"/>
            <w:hideMark/>
          </w:tcPr>
          <w:p w14:paraId="19887D4D" w14:textId="77777777" w:rsidR="00564646" w:rsidRPr="00EE125F" w:rsidRDefault="00564646" w:rsidP="00564646">
            <w:pPr>
              <w:pStyle w:val="Sinespaciado"/>
            </w:pPr>
            <w:r w:rsidRPr="00EE125F">
              <w:t>Marca de tiempo variable</w:t>
            </w:r>
          </w:p>
        </w:tc>
      </w:tr>
      <w:tr w:rsidR="00564646" w:rsidRPr="00EE125F" w14:paraId="27FCF287"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1EEC0145" w14:textId="77777777" w:rsidR="00564646" w:rsidRPr="00EE125F" w:rsidRDefault="00564646" w:rsidP="00564646">
            <w:pPr>
              <w:pStyle w:val="Sinespaciado"/>
            </w:pPr>
            <w:r w:rsidRPr="00EE125F">
              <w:t>27</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5EF98716" w14:textId="77777777" w:rsidR="00564646" w:rsidRPr="00916F50" w:rsidRDefault="00564646" w:rsidP="00564646">
            <w:pPr>
              <w:pStyle w:val="Sinespaciado"/>
            </w:pPr>
            <w:r w:rsidRPr="00916F50">
              <w:t>Fecha de Apertura de Respuesta</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25C03AB9" w14:textId="77777777" w:rsidR="00564646" w:rsidRPr="00EE125F" w:rsidRDefault="00564646" w:rsidP="00564646">
            <w:pPr>
              <w:pStyle w:val="Sinespaciado"/>
            </w:pPr>
            <w:r w:rsidRPr="00EE125F">
              <w:t>Fecha Estimada para la Apertura de las respuestas</w:t>
            </w:r>
          </w:p>
        </w:tc>
        <w:tc>
          <w:tcPr>
            <w:tcW w:w="1181" w:type="pct"/>
            <w:tcBorders>
              <w:top w:val="nil"/>
              <w:left w:val="nil"/>
              <w:bottom w:val="single" w:sz="4" w:space="0" w:color="auto"/>
              <w:right w:val="nil"/>
            </w:tcBorders>
            <w:shd w:val="clear" w:color="auto" w:fill="FFFFFF" w:themeFill="background1"/>
            <w:vAlign w:val="center"/>
            <w:hideMark/>
          </w:tcPr>
          <w:p w14:paraId="5A999BFA" w14:textId="77777777" w:rsidR="00564646" w:rsidRPr="00EE125F" w:rsidRDefault="00564646" w:rsidP="00564646">
            <w:pPr>
              <w:pStyle w:val="Sinespaciado"/>
            </w:pPr>
            <w:r w:rsidRPr="00EE125F">
              <w:t>fecha_de_apertura_de_respuesta</w:t>
            </w:r>
          </w:p>
        </w:tc>
        <w:tc>
          <w:tcPr>
            <w:tcW w:w="733" w:type="pct"/>
            <w:tcBorders>
              <w:top w:val="nil"/>
              <w:left w:val="single" w:sz="4" w:space="0" w:color="auto"/>
              <w:bottom w:val="single" w:sz="4" w:space="0" w:color="auto"/>
              <w:right w:val="single" w:sz="4" w:space="0" w:color="auto"/>
            </w:tcBorders>
            <w:noWrap/>
            <w:vAlign w:val="bottom"/>
            <w:hideMark/>
          </w:tcPr>
          <w:p w14:paraId="5201BEAE" w14:textId="77777777" w:rsidR="00564646" w:rsidRPr="00EE125F" w:rsidRDefault="00564646" w:rsidP="00564646">
            <w:pPr>
              <w:pStyle w:val="Sinespaciado"/>
            </w:pPr>
            <w:r w:rsidRPr="00EE125F">
              <w:t>Marca de tiempo variable</w:t>
            </w:r>
          </w:p>
        </w:tc>
      </w:tr>
      <w:tr w:rsidR="00564646" w:rsidRPr="00EE125F" w14:paraId="5D311382"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2DF0EC4D" w14:textId="77777777" w:rsidR="00564646" w:rsidRPr="00EE125F" w:rsidRDefault="00564646" w:rsidP="00564646">
            <w:pPr>
              <w:pStyle w:val="Sinespaciado"/>
            </w:pPr>
            <w:r w:rsidRPr="00EE125F">
              <w:lastRenderedPageBreak/>
              <w:t>28</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0EA615D9" w14:textId="77777777" w:rsidR="00564646" w:rsidRPr="00916F50" w:rsidRDefault="00564646" w:rsidP="00564646">
            <w:pPr>
              <w:pStyle w:val="Sinespaciado"/>
            </w:pPr>
            <w:r w:rsidRPr="00916F50">
              <w:t>Fecha de Apertura Efectiva</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14A0F170" w14:textId="77777777" w:rsidR="00564646" w:rsidRPr="00EE125F" w:rsidRDefault="00564646" w:rsidP="00564646">
            <w:pPr>
              <w:pStyle w:val="Sinespaciado"/>
            </w:pPr>
            <w:r w:rsidRPr="00EE125F">
              <w:t>Fecha Real para la Apertura de las respuestas</w:t>
            </w:r>
          </w:p>
        </w:tc>
        <w:tc>
          <w:tcPr>
            <w:tcW w:w="1181" w:type="pct"/>
            <w:tcBorders>
              <w:top w:val="nil"/>
              <w:left w:val="nil"/>
              <w:bottom w:val="single" w:sz="4" w:space="0" w:color="auto"/>
              <w:right w:val="nil"/>
            </w:tcBorders>
            <w:shd w:val="clear" w:color="auto" w:fill="FFFFFF" w:themeFill="background1"/>
            <w:vAlign w:val="center"/>
            <w:hideMark/>
          </w:tcPr>
          <w:p w14:paraId="7D5B13BA" w14:textId="77777777" w:rsidR="00564646" w:rsidRPr="00EE125F" w:rsidRDefault="00564646" w:rsidP="00564646">
            <w:pPr>
              <w:pStyle w:val="Sinespaciado"/>
            </w:pPr>
            <w:r w:rsidRPr="00EE125F">
              <w:t>fecha_de_apertura_efectiva</w:t>
            </w:r>
          </w:p>
        </w:tc>
        <w:tc>
          <w:tcPr>
            <w:tcW w:w="733" w:type="pct"/>
            <w:tcBorders>
              <w:top w:val="nil"/>
              <w:left w:val="single" w:sz="4" w:space="0" w:color="auto"/>
              <w:bottom w:val="single" w:sz="4" w:space="0" w:color="auto"/>
              <w:right w:val="single" w:sz="4" w:space="0" w:color="auto"/>
            </w:tcBorders>
            <w:noWrap/>
            <w:vAlign w:val="bottom"/>
            <w:hideMark/>
          </w:tcPr>
          <w:p w14:paraId="2A10AFB2" w14:textId="77777777" w:rsidR="00564646" w:rsidRPr="00EE125F" w:rsidRDefault="00564646" w:rsidP="00564646">
            <w:pPr>
              <w:pStyle w:val="Sinespaciado"/>
            </w:pPr>
            <w:r w:rsidRPr="00EE125F">
              <w:t>Marca de tiempo variable</w:t>
            </w:r>
          </w:p>
        </w:tc>
      </w:tr>
      <w:tr w:rsidR="00564646" w:rsidRPr="00EE125F" w14:paraId="3FE049A3"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3EC645E2" w14:textId="77777777" w:rsidR="00564646" w:rsidRPr="00EE125F" w:rsidRDefault="00564646" w:rsidP="00564646">
            <w:pPr>
              <w:pStyle w:val="Sinespaciado"/>
            </w:pPr>
            <w:r w:rsidRPr="00EE125F">
              <w:t>29</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5773B8E8" w14:textId="77777777" w:rsidR="00564646" w:rsidRPr="00341FCF" w:rsidRDefault="00564646" w:rsidP="00564646">
            <w:pPr>
              <w:pStyle w:val="Sinespaciado"/>
            </w:pPr>
            <w:r w:rsidRPr="00341FCF">
              <w:t>Ciudad de la Unidad de Contratación</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0D8972E7" w14:textId="77777777" w:rsidR="00564646" w:rsidRPr="00EE125F" w:rsidRDefault="00564646" w:rsidP="00564646">
            <w:pPr>
              <w:pStyle w:val="Sinespaciado"/>
            </w:pPr>
            <w:r w:rsidRPr="00EE125F">
              <w:t>Cuidad en la que aparece registrada la unidad de contratación de la Entidad</w:t>
            </w:r>
          </w:p>
        </w:tc>
        <w:tc>
          <w:tcPr>
            <w:tcW w:w="1181" w:type="pct"/>
            <w:tcBorders>
              <w:top w:val="nil"/>
              <w:left w:val="nil"/>
              <w:bottom w:val="single" w:sz="4" w:space="0" w:color="auto"/>
              <w:right w:val="nil"/>
            </w:tcBorders>
            <w:shd w:val="clear" w:color="auto" w:fill="FFFFFF" w:themeFill="background1"/>
            <w:vAlign w:val="center"/>
            <w:hideMark/>
          </w:tcPr>
          <w:p w14:paraId="6D09BA7E" w14:textId="77777777" w:rsidR="00564646" w:rsidRPr="00EE125F" w:rsidRDefault="00564646" w:rsidP="00564646">
            <w:pPr>
              <w:pStyle w:val="Sinespaciado"/>
            </w:pPr>
            <w:r w:rsidRPr="00EE125F">
              <w:t>ciudad_de_la_unidad_de</w:t>
            </w:r>
          </w:p>
        </w:tc>
        <w:tc>
          <w:tcPr>
            <w:tcW w:w="733" w:type="pct"/>
            <w:tcBorders>
              <w:top w:val="nil"/>
              <w:left w:val="single" w:sz="4" w:space="0" w:color="auto"/>
              <w:bottom w:val="single" w:sz="4" w:space="0" w:color="auto"/>
              <w:right w:val="single" w:sz="4" w:space="0" w:color="auto"/>
            </w:tcBorders>
            <w:noWrap/>
            <w:vAlign w:val="bottom"/>
            <w:hideMark/>
          </w:tcPr>
          <w:p w14:paraId="294464EB" w14:textId="77777777" w:rsidR="00564646" w:rsidRPr="00EE125F" w:rsidRDefault="00564646" w:rsidP="00564646">
            <w:pPr>
              <w:pStyle w:val="Sinespaciado"/>
            </w:pPr>
            <w:r w:rsidRPr="00EE125F">
              <w:t>Texto</w:t>
            </w:r>
          </w:p>
        </w:tc>
      </w:tr>
      <w:tr w:rsidR="00564646" w:rsidRPr="00EE125F" w14:paraId="6A3291AD"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1A75C9E2" w14:textId="77777777" w:rsidR="00564646" w:rsidRPr="00EE125F" w:rsidRDefault="00564646" w:rsidP="00564646">
            <w:pPr>
              <w:pStyle w:val="Sinespaciado"/>
            </w:pPr>
            <w:r w:rsidRPr="00EE125F">
              <w:t>30</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33CEAA82" w14:textId="77777777" w:rsidR="00564646" w:rsidRPr="00341FCF" w:rsidRDefault="00564646" w:rsidP="00564646">
            <w:pPr>
              <w:pStyle w:val="Sinespaciado"/>
            </w:pPr>
            <w:r w:rsidRPr="00341FCF">
              <w:t>Nombre de la Unidad de Contratación</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1A701B0A" w14:textId="77777777" w:rsidR="00564646" w:rsidRPr="00EE125F" w:rsidRDefault="00564646" w:rsidP="00564646">
            <w:pPr>
              <w:pStyle w:val="Sinespaciado"/>
            </w:pPr>
            <w:r w:rsidRPr="00EE125F">
              <w:t>Nombre de la unidad de contratación de la Entidad</w:t>
            </w:r>
          </w:p>
        </w:tc>
        <w:tc>
          <w:tcPr>
            <w:tcW w:w="1181" w:type="pct"/>
            <w:tcBorders>
              <w:top w:val="nil"/>
              <w:left w:val="nil"/>
              <w:bottom w:val="single" w:sz="4" w:space="0" w:color="auto"/>
              <w:right w:val="nil"/>
            </w:tcBorders>
            <w:shd w:val="clear" w:color="auto" w:fill="FFFFFF" w:themeFill="background1"/>
            <w:vAlign w:val="center"/>
            <w:hideMark/>
          </w:tcPr>
          <w:p w14:paraId="59CA11FE" w14:textId="77777777" w:rsidR="00564646" w:rsidRPr="00EE125F" w:rsidRDefault="00564646" w:rsidP="00564646">
            <w:pPr>
              <w:pStyle w:val="Sinespaciado"/>
            </w:pPr>
            <w:r w:rsidRPr="00EE125F">
              <w:t>nombre_de_la_unidad_de</w:t>
            </w:r>
          </w:p>
        </w:tc>
        <w:tc>
          <w:tcPr>
            <w:tcW w:w="733" w:type="pct"/>
            <w:tcBorders>
              <w:top w:val="nil"/>
              <w:left w:val="single" w:sz="4" w:space="0" w:color="auto"/>
              <w:bottom w:val="single" w:sz="4" w:space="0" w:color="auto"/>
              <w:right w:val="single" w:sz="4" w:space="0" w:color="auto"/>
            </w:tcBorders>
            <w:noWrap/>
            <w:vAlign w:val="bottom"/>
            <w:hideMark/>
          </w:tcPr>
          <w:p w14:paraId="3821226D" w14:textId="77777777" w:rsidR="00564646" w:rsidRPr="00EE125F" w:rsidRDefault="00564646" w:rsidP="00564646">
            <w:pPr>
              <w:pStyle w:val="Sinespaciado"/>
            </w:pPr>
            <w:r w:rsidRPr="00EE125F">
              <w:t>Texto</w:t>
            </w:r>
          </w:p>
        </w:tc>
      </w:tr>
      <w:tr w:rsidR="00564646" w:rsidRPr="00EE125F" w14:paraId="2488052D"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310B9122" w14:textId="77777777" w:rsidR="00564646" w:rsidRPr="00EE125F" w:rsidRDefault="00564646" w:rsidP="00564646">
            <w:pPr>
              <w:pStyle w:val="Sinespaciado"/>
            </w:pPr>
            <w:r w:rsidRPr="00EE125F">
              <w:t>31</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23CBA5C9" w14:textId="77777777" w:rsidR="00564646" w:rsidRPr="00E3661F" w:rsidRDefault="00564646" w:rsidP="00564646">
            <w:pPr>
              <w:pStyle w:val="Sinespaciado"/>
            </w:pPr>
            <w:r w:rsidRPr="00E3661F">
              <w:t>Proveedores Invitados</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56A3E117" w14:textId="77777777" w:rsidR="00564646" w:rsidRPr="00EE125F" w:rsidRDefault="00564646" w:rsidP="00564646">
            <w:pPr>
              <w:pStyle w:val="Sinespaciado"/>
            </w:pPr>
            <w:r w:rsidRPr="00EE125F">
              <w:t>Número de Proveedores invitados a participar del proceso, en total</w:t>
            </w:r>
          </w:p>
        </w:tc>
        <w:tc>
          <w:tcPr>
            <w:tcW w:w="1181" w:type="pct"/>
            <w:tcBorders>
              <w:top w:val="nil"/>
              <w:left w:val="nil"/>
              <w:bottom w:val="single" w:sz="4" w:space="0" w:color="auto"/>
              <w:right w:val="nil"/>
            </w:tcBorders>
            <w:shd w:val="clear" w:color="auto" w:fill="FFFFFF" w:themeFill="background1"/>
            <w:vAlign w:val="center"/>
            <w:hideMark/>
          </w:tcPr>
          <w:p w14:paraId="67FF1DB9" w14:textId="77777777" w:rsidR="00564646" w:rsidRPr="00EE125F" w:rsidRDefault="00564646" w:rsidP="00564646">
            <w:pPr>
              <w:pStyle w:val="Sinespaciado"/>
            </w:pPr>
            <w:r w:rsidRPr="00EE125F">
              <w:t>proveedores_invitados</w:t>
            </w:r>
          </w:p>
        </w:tc>
        <w:tc>
          <w:tcPr>
            <w:tcW w:w="733" w:type="pct"/>
            <w:tcBorders>
              <w:top w:val="nil"/>
              <w:left w:val="single" w:sz="4" w:space="0" w:color="auto"/>
              <w:bottom w:val="single" w:sz="4" w:space="0" w:color="auto"/>
              <w:right w:val="single" w:sz="4" w:space="0" w:color="auto"/>
            </w:tcBorders>
            <w:noWrap/>
            <w:vAlign w:val="bottom"/>
            <w:hideMark/>
          </w:tcPr>
          <w:p w14:paraId="41243167" w14:textId="77777777" w:rsidR="00564646" w:rsidRPr="00EE125F" w:rsidRDefault="00564646" w:rsidP="00564646">
            <w:pPr>
              <w:pStyle w:val="Sinespaciado"/>
            </w:pPr>
            <w:r w:rsidRPr="00EE125F">
              <w:t>Número</w:t>
            </w:r>
          </w:p>
        </w:tc>
      </w:tr>
      <w:tr w:rsidR="00564646" w:rsidRPr="00EE125F" w14:paraId="5901B179"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113B5123" w14:textId="77777777" w:rsidR="00564646" w:rsidRPr="00EE125F" w:rsidRDefault="00564646" w:rsidP="00564646">
            <w:pPr>
              <w:pStyle w:val="Sinespaciado"/>
            </w:pPr>
            <w:r w:rsidRPr="00EE125F">
              <w:t>32</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2BA471A0" w14:textId="77777777" w:rsidR="00564646" w:rsidRPr="00E3661F" w:rsidRDefault="00564646" w:rsidP="00564646">
            <w:pPr>
              <w:pStyle w:val="Sinespaciado"/>
            </w:pPr>
            <w:r w:rsidRPr="00E3661F">
              <w:t>Proveedores con Invitación Directa</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5EA7CCA8" w14:textId="77777777" w:rsidR="00564646" w:rsidRPr="00EE125F" w:rsidRDefault="00564646" w:rsidP="00564646">
            <w:pPr>
              <w:pStyle w:val="Sinespaciado"/>
            </w:pPr>
            <w:r w:rsidRPr="00EE125F">
              <w:t>Proveedores con Invitación a participar hecha de forma directa</w:t>
            </w:r>
          </w:p>
        </w:tc>
        <w:tc>
          <w:tcPr>
            <w:tcW w:w="1181" w:type="pct"/>
            <w:tcBorders>
              <w:top w:val="nil"/>
              <w:left w:val="nil"/>
              <w:bottom w:val="single" w:sz="4" w:space="0" w:color="auto"/>
              <w:right w:val="nil"/>
            </w:tcBorders>
            <w:shd w:val="clear" w:color="auto" w:fill="FFFFFF" w:themeFill="background1"/>
            <w:vAlign w:val="center"/>
            <w:hideMark/>
          </w:tcPr>
          <w:p w14:paraId="66633873" w14:textId="77777777" w:rsidR="00564646" w:rsidRPr="00EE125F" w:rsidRDefault="00564646" w:rsidP="00564646">
            <w:pPr>
              <w:pStyle w:val="Sinespaciado"/>
            </w:pPr>
            <w:r w:rsidRPr="00EE125F">
              <w:t>proveedores_con_invitacion</w:t>
            </w:r>
          </w:p>
        </w:tc>
        <w:tc>
          <w:tcPr>
            <w:tcW w:w="733" w:type="pct"/>
            <w:tcBorders>
              <w:top w:val="nil"/>
              <w:left w:val="single" w:sz="4" w:space="0" w:color="auto"/>
              <w:bottom w:val="single" w:sz="4" w:space="0" w:color="auto"/>
              <w:right w:val="single" w:sz="4" w:space="0" w:color="auto"/>
            </w:tcBorders>
            <w:noWrap/>
            <w:vAlign w:val="bottom"/>
            <w:hideMark/>
          </w:tcPr>
          <w:p w14:paraId="07797171" w14:textId="77777777" w:rsidR="00564646" w:rsidRPr="00EE125F" w:rsidRDefault="00564646" w:rsidP="00564646">
            <w:pPr>
              <w:pStyle w:val="Sinespaciado"/>
            </w:pPr>
            <w:r w:rsidRPr="00EE125F">
              <w:t>Número</w:t>
            </w:r>
          </w:p>
        </w:tc>
      </w:tr>
      <w:tr w:rsidR="00564646" w:rsidRPr="00EE125F" w14:paraId="00D96073"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31025C5B" w14:textId="77777777" w:rsidR="00564646" w:rsidRPr="00EE125F" w:rsidRDefault="00564646" w:rsidP="00564646">
            <w:pPr>
              <w:pStyle w:val="Sinespaciado"/>
            </w:pPr>
            <w:r w:rsidRPr="00EE125F">
              <w:t>33</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429DCA07" w14:textId="77777777" w:rsidR="00564646" w:rsidRPr="00E3661F" w:rsidRDefault="00564646" w:rsidP="00564646">
            <w:pPr>
              <w:pStyle w:val="Sinespaciado"/>
            </w:pPr>
            <w:r w:rsidRPr="00E3661F">
              <w:t>Visualizaciones del Procedimiento</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3A5C4682" w14:textId="77777777" w:rsidR="00564646" w:rsidRPr="00EE125F" w:rsidRDefault="00564646" w:rsidP="00564646">
            <w:pPr>
              <w:pStyle w:val="Sinespaciado"/>
            </w:pPr>
            <w:r w:rsidRPr="00EE125F">
              <w:t>Número de Visualizaciones hechas a través de la herramienta, del Proceso de Compra</w:t>
            </w:r>
          </w:p>
        </w:tc>
        <w:tc>
          <w:tcPr>
            <w:tcW w:w="1181" w:type="pct"/>
            <w:tcBorders>
              <w:top w:val="nil"/>
              <w:left w:val="nil"/>
              <w:bottom w:val="single" w:sz="4" w:space="0" w:color="auto"/>
              <w:right w:val="nil"/>
            </w:tcBorders>
            <w:shd w:val="clear" w:color="auto" w:fill="FFFFFF" w:themeFill="background1"/>
            <w:vAlign w:val="center"/>
            <w:hideMark/>
          </w:tcPr>
          <w:p w14:paraId="0109CC83" w14:textId="77777777" w:rsidR="00564646" w:rsidRPr="00EE125F" w:rsidRDefault="00564646" w:rsidP="00564646">
            <w:pPr>
              <w:pStyle w:val="Sinespaciado"/>
            </w:pPr>
            <w:r w:rsidRPr="00EE125F">
              <w:t>visualizaciones_del</w:t>
            </w:r>
          </w:p>
        </w:tc>
        <w:tc>
          <w:tcPr>
            <w:tcW w:w="733" w:type="pct"/>
            <w:tcBorders>
              <w:top w:val="nil"/>
              <w:left w:val="single" w:sz="4" w:space="0" w:color="auto"/>
              <w:bottom w:val="single" w:sz="4" w:space="0" w:color="auto"/>
              <w:right w:val="single" w:sz="4" w:space="0" w:color="auto"/>
            </w:tcBorders>
            <w:noWrap/>
            <w:vAlign w:val="bottom"/>
            <w:hideMark/>
          </w:tcPr>
          <w:p w14:paraId="6FF7648D" w14:textId="77777777" w:rsidR="00564646" w:rsidRPr="00EE125F" w:rsidRDefault="00564646" w:rsidP="00564646">
            <w:pPr>
              <w:pStyle w:val="Sinespaciado"/>
            </w:pPr>
            <w:r w:rsidRPr="00EE125F">
              <w:t>Número</w:t>
            </w:r>
          </w:p>
        </w:tc>
      </w:tr>
      <w:tr w:rsidR="00564646" w:rsidRPr="00EE125F" w14:paraId="3F920E55"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2E55D819" w14:textId="77777777" w:rsidR="00564646" w:rsidRPr="00EE125F" w:rsidRDefault="00564646" w:rsidP="00564646">
            <w:pPr>
              <w:pStyle w:val="Sinespaciado"/>
            </w:pPr>
            <w:r w:rsidRPr="00EE125F">
              <w:t>34</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2E4FF307" w14:textId="77777777" w:rsidR="00564646" w:rsidRPr="00E3661F" w:rsidRDefault="00564646" w:rsidP="00564646">
            <w:pPr>
              <w:pStyle w:val="Sinespaciado"/>
            </w:pPr>
            <w:r w:rsidRPr="00E3661F">
              <w:t>Proveedores que Manifestaron Interés</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4C2B1E82" w14:textId="77777777" w:rsidR="00564646" w:rsidRPr="00EE125F" w:rsidRDefault="00564646" w:rsidP="00564646">
            <w:pPr>
              <w:pStyle w:val="Sinespaciado"/>
            </w:pPr>
            <w:r w:rsidRPr="00EE125F">
              <w:t>Proveedores que Manifestaron Interés en el proceso a través de la plataforma</w:t>
            </w:r>
          </w:p>
        </w:tc>
        <w:tc>
          <w:tcPr>
            <w:tcW w:w="1181" w:type="pct"/>
            <w:tcBorders>
              <w:top w:val="nil"/>
              <w:left w:val="nil"/>
              <w:bottom w:val="single" w:sz="4" w:space="0" w:color="auto"/>
              <w:right w:val="nil"/>
            </w:tcBorders>
            <w:shd w:val="clear" w:color="auto" w:fill="FFFFFF" w:themeFill="background1"/>
            <w:vAlign w:val="center"/>
            <w:hideMark/>
          </w:tcPr>
          <w:p w14:paraId="2D3E43F2" w14:textId="77777777" w:rsidR="00564646" w:rsidRPr="00EE125F" w:rsidRDefault="00564646" w:rsidP="00564646">
            <w:pPr>
              <w:pStyle w:val="Sinespaciado"/>
            </w:pPr>
            <w:r w:rsidRPr="00EE125F">
              <w:t>proveedores_que_manifestaron</w:t>
            </w:r>
          </w:p>
        </w:tc>
        <w:tc>
          <w:tcPr>
            <w:tcW w:w="733" w:type="pct"/>
            <w:tcBorders>
              <w:top w:val="nil"/>
              <w:left w:val="single" w:sz="4" w:space="0" w:color="auto"/>
              <w:bottom w:val="single" w:sz="4" w:space="0" w:color="auto"/>
              <w:right w:val="single" w:sz="4" w:space="0" w:color="auto"/>
            </w:tcBorders>
            <w:noWrap/>
            <w:vAlign w:val="bottom"/>
            <w:hideMark/>
          </w:tcPr>
          <w:p w14:paraId="48C16D7C" w14:textId="77777777" w:rsidR="00564646" w:rsidRPr="00EE125F" w:rsidRDefault="00564646" w:rsidP="00564646">
            <w:pPr>
              <w:pStyle w:val="Sinespaciado"/>
            </w:pPr>
            <w:r w:rsidRPr="00EE125F">
              <w:t>Número</w:t>
            </w:r>
          </w:p>
        </w:tc>
      </w:tr>
      <w:tr w:rsidR="00564646" w:rsidRPr="00EE125F" w14:paraId="39F29E7B"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613C9603" w14:textId="77777777" w:rsidR="00564646" w:rsidRPr="00EE125F" w:rsidRDefault="00564646" w:rsidP="00564646">
            <w:pPr>
              <w:pStyle w:val="Sinespaciado"/>
            </w:pPr>
            <w:r w:rsidRPr="00EE125F">
              <w:t>35</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6C53E7B3" w14:textId="77777777" w:rsidR="00564646" w:rsidRPr="002E6BD7" w:rsidRDefault="00564646" w:rsidP="00564646">
            <w:pPr>
              <w:pStyle w:val="Sinespaciado"/>
            </w:pPr>
            <w:r w:rsidRPr="002E6BD7">
              <w:t>Respuestas al Procedimiento</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69ECAC78" w14:textId="77777777" w:rsidR="00564646" w:rsidRPr="00EE125F" w:rsidRDefault="00564646" w:rsidP="00564646">
            <w:pPr>
              <w:pStyle w:val="Sinespaciado"/>
            </w:pPr>
            <w:r w:rsidRPr="00EE125F">
              <w:t>Respuestas hechas al procedimiento, tanto de proveedores como de la misma entidad</w:t>
            </w:r>
          </w:p>
        </w:tc>
        <w:tc>
          <w:tcPr>
            <w:tcW w:w="1181" w:type="pct"/>
            <w:tcBorders>
              <w:top w:val="nil"/>
              <w:left w:val="nil"/>
              <w:bottom w:val="single" w:sz="4" w:space="0" w:color="auto"/>
              <w:right w:val="nil"/>
            </w:tcBorders>
            <w:shd w:val="clear" w:color="auto" w:fill="FFFFFF" w:themeFill="background1"/>
            <w:vAlign w:val="center"/>
            <w:hideMark/>
          </w:tcPr>
          <w:p w14:paraId="37A16DE8" w14:textId="77777777" w:rsidR="00564646" w:rsidRPr="00EE125F" w:rsidRDefault="00564646" w:rsidP="00564646">
            <w:pPr>
              <w:pStyle w:val="Sinespaciado"/>
            </w:pPr>
            <w:r w:rsidRPr="00EE125F">
              <w:t>respuestas_al_procedimiento</w:t>
            </w:r>
          </w:p>
        </w:tc>
        <w:tc>
          <w:tcPr>
            <w:tcW w:w="733" w:type="pct"/>
            <w:tcBorders>
              <w:top w:val="nil"/>
              <w:left w:val="single" w:sz="4" w:space="0" w:color="auto"/>
              <w:bottom w:val="single" w:sz="4" w:space="0" w:color="auto"/>
              <w:right w:val="single" w:sz="4" w:space="0" w:color="auto"/>
            </w:tcBorders>
            <w:noWrap/>
            <w:vAlign w:val="bottom"/>
            <w:hideMark/>
          </w:tcPr>
          <w:p w14:paraId="47022FDA" w14:textId="77777777" w:rsidR="00564646" w:rsidRPr="00EE125F" w:rsidRDefault="00564646" w:rsidP="00564646">
            <w:pPr>
              <w:pStyle w:val="Sinespaciado"/>
            </w:pPr>
            <w:r w:rsidRPr="00EE125F">
              <w:t>Número</w:t>
            </w:r>
          </w:p>
        </w:tc>
      </w:tr>
      <w:tr w:rsidR="00564646" w:rsidRPr="00EE125F" w14:paraId="71B0BE68"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2BB697D2" w14:textId="77777777" w:rsidR="00564646" w:rsidRPr="00EE125F" w:rsidRDefault="00564646" w:rsidP="00564646">
            <w:pPr>
              <w:pStyle w:val="Sinespaciado"/>
            </w:pPr>
            <w:r w:rsidRPr="00EE125F">
              <w:t>36</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16EB238A" w14:textId="77777777" w:rsidR="00564646" w:rsidRPr="002E6BD7" w:rsidRDefault="00564646" w:rsidP="00564646">
            <w:pPr>
              <w:pStyle w:val="Sinespaciado"/>
            </w:pPr>
            <w:r w:rsidRPr="002E6BD7">
              <w:t>Respuestas Externas</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55BF2D36" w14:textId="77777777" w:rsidR="00564646" w:rsidRPr="00EE125F" w:rsidRDefault="00564646" w:rsidP="00564646">
            <w:pPr>
              <w:pStyle w:val="Sinespaciado"/>
            </w:pPr>
            <w:r w:rsidRPr="00EE125F">
              <w:t>Número de Respuestas hechas por entes externos</w:t>
            </w:r>
          </w:p>
        </w:tc>
        <w:tc>
          <w:tcPr>
            <w:tcW w:w="1181" w:type="pct"/>
            <w:tcBorders>
              <w:top w:val="nil"/>
              <w:left w:val="nil"/>
              <w:bottom w:val="single" w:sz="4" w:space="0" w:color="auto"/>
              <w:right w:val="nil"/>
            </w:tcBorders>
            <w:shd w:val="clear" w:color="auto" w:fill="FFFFFF" w:themeFill="background1"/>
            <w:vAlign w:val="center"/>
            <w:hideMark/>
          </w:tcPr>
          <w:p w14:paraId="223666C8" w14:textId="77777777" w:rsidR="00564646" w:rsidRPr="00EE125F" w:rsidRDefault="00564646" w:rsidP="00564646">
            <w:pPr>
              <w:pStyle w:val="Sinespaciado"/>
            </w:pPr>
            <w:r w:rsidRPr="00EE125F">
              <w:t>respuestas_externas</w:t>
            </w:r>
          </w:p>
        </w:tc>
        <w:tc>
          <w:tcPr>
            <w:tcW w:w="733" w:type="pct"/>
            <w:tcBorders>
              <w:top w:val="nil"/>
              <w:left w:val="single" w:sz="4" w:space="0" w:color="auto"/>
              <w:bottom w:val="single" w:sz="4" w:space="0" w:color="auto"/>
              <w:right w:val="single" w:sz="4" w:space="0" w:color="auto"/>
            </w:tcBorders>
            <w:noWrap/>
            <w:vAlign w:val="bottom"/>
            <w:hideMark/>
          </w:tcPr>
          <w:p w14:paraId="1C11CB4B" w14:textId="77777777" w:rsidR="00564646" w:rsidRPr="00EE125F" w:rsidRDefault="00564646" w:rsidP="00564646">
            <w:pPr>
              <w:pStyle w:val="Sinespaciado"/>
            </w:pPr>
            <w:r w:rsidRPr="00EE125F">
              <w:t>Número</w:t>
            </w:r>
          </w:p>
        </w:tc>
      </w:tr>
      <w:tr w:rsidR="00564646" w:rsidRPr="00EE125F" w14:paraId="551C4E53"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24858488" w14:textId="77777777" w:rsidR="00564646" w:rsidRPr="00EE125F" w:rsidRDefault="00564646" w:rsidP="00564646">
            <w:pPr>
              <w:pStyle w:val="Sinespaciado"/>
            </w:pPr>
            <w:r w:rsidRPr="00EE125F">
              <w:t>37</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313A2CD9" w14:textId="77777777" w:rsidR="00564646" w:rsidRPr="002E6BD7" w:rsidRDefault="00564646" w:rsidP="00564646">
            <w:pPr>
              <w:pStyle w:val="Sinespaciado"/>
            </w:pPr>
            <w:r w:rsidRPr="002E6BD7">
              <w:t>Conteo de Respuestas a Ofertas</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1FD759B3" w14:textId="77777777" w:rsidR="00564646" w:rsidRPr="00EE125F" w:rsidRDefault="00564646" w:rsidP="00564646">
            <w:pPr>
              <w:pStyle w:val="Sinespaciado"/>
            </w:pPr>
            <w:r w:rsidRPr="00EE125F">
              <w:t>Número de Respuestas hechas de forma directa en las ofertas</w:t>
            </w:r>
          </w:p>
        </w:tc>
        <w:tc>
          <w:tcPr>
            <w:tcW w:w="1181" w:type="pct"/>
            <w:tcBorders>
              <w:top w:val="nil"/>
              <w:left w:val="nil"/>
              <w:bottom w:val="single" w:sz="4" w:space="0" w:color="auto"/>
              <w:right w:val="nil"/>
            </w:tcBorders>
            <w:shd w:val="clear" w:color="auto" w:fill="FFFFFF" w:themeFill="background1"/>
            <w:vAlign w:val="center"/>
            <w:hideMark/>
          </w:tcPr>
          <w:p w14:paraId="2398EBD7" w14:textId="77777777" w:rsidR="00564646" w:rsidRPr="00EE125F" w:rsidRDefault="00564646" w:rsidP="00564646">
            <w:pPr>
              <w:pStyle w:val="Sinespaciado"/>
            </w:pPr>
            <w:r w:rsidRPr="00EE125F">
              <w:t>conteo_de_respuestas_a_ofertas</w:t>
            </w:r>
          </w:p>
        </w:tc>
        <w:tc>
          <w:tcPr>
            <w:tcW w:w="733" w:type="pct"/>
            <w:tcBorders>
              <w:top w:val="nil"/>
              <w:left w:val="single" w:sz="4" w:space="0" w:color="auto"/>
              <w:bottom w:val="single" w:sz="4" w:space="0" w:color="auto"/>
              <w:right w:val="single" w:sz="4" w:space="0" w:color="auto"/>
            </w:tcBorders>
            <w:noWrap/>
            <w:vAlign w:val="bottom"/>
            <w:hideMark/>
          </w:tcPr>
          <w:p w14:paraId="3C9C5958" w14:textId="77777777" w:rsidR="00564646" w:rsidRPr="00EE125F" w:rsidRDefault="00564646" w:rsidP="00564646">
            <w:pPr>
              <w:pStyle w:val="Sinespaciado"/>
            </w:pPr>
            <w:r w:rsidRPr="00EE125F">
              <w:t>Número</w:t>
            </w:r>
          </w:p>
        </w:tc>
      </w:tr>
      <w:tr w:rsidR="00564646" w:rsidRPr="00EE125F" w14:paraId="785658A0"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39F59953" w14:textId="77777777" w:rsidR="00564646" w:rsidRPr="00EE125F" w:rsidRDefault="00564646" w:rsidP="00564646">
            <w:pPr>
              <w:pStyle w:val="Sinespaciado"/>
            </w:pPr>
            <w:r w:rsidRPr="00EE125F">
              <w:t>38</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1E07D075" w14:textId="77777777" w:rsidR="00564646" w:rsidRPr="002E6BD7" w:rsidRDefault="00564646" w:rsidP="00564646">
            <w:pPr>
              <w:pStyle w:val="Sinespaciado"/>
            </w:pPr>
            <w:r w:rsidRPr="002E6BD7">
              <w:t>Proveedores Únicos con Respuestas</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2CD4E109" w14:textId="77777777" w:rsidR="00564646" w:rsidRPr="00EE125F" w:rsidRDefault="00564646" w:rsidP="00564646">
            <w:pPr>
              <w:pStyle w:val="Sinespaciado"/>
            </w:pPr>
            <w:r w:rsidRPr="00EE125F">
              <w:t>Proveedores Únicos que han redactado respuestas en el proceso</w:t>
            </w:r>
          </w:p>
        </w:tc>
        <w:tc>
          <w:tcPr>
            <w:tcW w:w="1181" w:type="pct"/>
            <w:tcBorders>
              <w:top w:val="nil"/>
              <w:left w:val="nil"/>
              <w:bottom w:val="single" w:sz="4" w:space="0" w:color="auto"/>
              <w:right w:val="nil"/>
            </w:tcBorders>
            <w:shd w:val="clear" w:color="auto" w:fill="FFFFFF" w:themeFill="background1"/>
            <w:vAlign w:val="center"/>
            <w:hideMark/>
          </w:tcPr>
          <w:p w14:paraId="7DC9E983" w14:textId="77777777" w:rsidR="00564646" w:rsidRPr="00EE125F" w:rsidRDefault="00564646" w:rsidP="00564646">
            <w:pPr>
              <w:pStyle w:val="Sinespaciado"/>
            </w:pPr>
            <w:r w:rsidRPr="00EE125F">
              <w:t>proveedores_unicos_con</w:t>
            </w:r>
          </w:p>
        </w:tc>
        <w:tc>
          <w:tcPr>
            <w:tcW w:w="733" w:type="pct"/>
            <w:tcBorders>
              <w:top w:val="nil"/>
              <w:left w:val="single" w:sz="4" w:space="0" w:color="auto"/>
              <w:bottom w:val="single" w:sz="4" w:space="0" w:color="auto"/>
              <w:right w:val="single" w:sz="4" w:space="0" w:color="auto"/>
            </w:tcBorders>
            <w:noWrap/>
            <w:vAlign w:val="bottom"/>
            <w:hideMark/>
          </w:tcPr>
          <w:p w14:paraId="46103F39" w14:textId="77777777" w:rsidR="00564646" w:rsidRPr="00EE125F" w:rsidRDefault="00564646" w:rsidP="00564646">
            <w:pPr>
              <w:pStyle w:val="Sinespaciado"/>
            </w:pPr>
            <w:r w:rsidRPr="00EE125F">
              <w:t>Número</w:t>
            </w:r>
          </w:p>
        </w:tc>
      </w:tr>
      <w:tr w:rsidR="00564646" w:rsidRPr="00EE125F" w14:paraId="6DDA96DF"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2392FA0C" w14:textId="77777777" w:rsidR="00564646" w:rsidRPr="00EE125F" w:rsidRDefault="00564646" w:rsidP="00564646">
            <w:pPr>
              <w:pStyle w:val="Sinespaciado"/>
            </w:pPr>
            <w:r w:rsidRPr="00EE125F">
              <w:t>39</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588F6504" w14:textId="77777777" w:rsidR="00564646" w:rsidRPr="002E6BD7" w:rsidRDefault="00564646" w:rsidP="00564646">
            <w:pPr>
              <w:pStyle w:val="Sinespaciado"/>
            </w:pPr>
            <w:r w:rsidRPr="002E6BD7">
              <w:t>Numero de Lotes</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10232F4F" w14:textId="77777777" w:rsidR="00564646" w:rsidRPr="00EE125F" w:rsidRDefault="00564646" w:rsidP="00564646">
            <w:pPr>
              <w:pStyle w:val="Sinespaciado"/>
              <w:rPr>
                <w:color w:val="000000"/>
              </w:rPr>
            </w:pPr>
            <w:r w:rsidRPr="11D05A73">
              <w:t>Número de lotes de artículos solicitados dentro del proceso</w:t>
            </w:r>
          </w:p>
        </w:tc>
        <w:tc>
          <w:tcPr>
            <w:tcW w:w="1181" w:type="pct"/>
            <w:tcBorders>
              <w:top w:val="nil"/>
              <w:left w:val="nil"/>
              <w:bottom w:val="single" w:sz="4" w:space="0" w:color="auto"/>
              <w:right w:val="nil"/>
            </w:tcBorders>
            <w:shd w:val="clear" w:color="auto" w:fill="FFFFFF" w:themeFill="background1"/>
            <w:vAlign w:val="center"/>
            <w:hideMark/>
          </w:tcPr>
          <w:p w14:paraId="30DAAFE9" w14:textId="77777777" w:rsidR="00564646" w:rsidRPr="00EE125F" w:rsidRDefault="00564646" w:rsidP="00564646">
            <w:pPr>
              <w:pStyle w:val="Sinespaciado"/>
            </w:pPr>
            <w:r w:rsidRPr="00EE125F">
              <w:t>numero_de_lotes</w:t>
            </w:r>
          </w:p>
        </w:tc>
        <w:tc>
          <w:tcPr>
            <w:tcW w:w="733" w:type="pct"/>
            <w:tcBorders>
              <w:top w:val="nil"/>
              <w:left w:val="single" w:sz="4" w:space="0" w:color="auto"/>
              <w:bottom w:val="single" w:sz="4" w:space="0" w:color="auto"/>
              <w:right w:val="single" w:sz="4" w:space="0" w:color="auto"/>
            </w:tcBorders>
            <w:noWrap/>
            <w:vAlign w:val="bottom"/>
            <w:hideMark/>
          </w:tcPr>
          <w:p w14:paraId="509B38B0" w14:textId="77777777" w:rsidR="00564646" w:rsidRPr="00EE125F" w:rsidRDefault="00564646" w:rsidP="00564646">
            <w:pPr>
              <w:pStyle w:val="Sinespaciado"/>
            </w:pPr>
            <w:r w:rsidRPr="00EE125F">
              <w:t>Número</w:t>
            </w:r>
          </w:p>
        </w:tc>
      </w:tr>
      <w:tr w:rsidR="00564646" w:rsidRPr="00EE125F" w14:paraId="0F10FE20"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75DAC82B" w14:textId="77777777" w:rsidR="00564646" w:rsidRPr="00EE125F" w:rsidRDefault="00564646" w:rsidP="00564646">
            <w:pPr>
              <w:pStyle w:val="Sinespaciado"/>
            </w:pPr>
            <w:r w:rsidRPr="00EE125F">
              <w:t>40</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653E0DD5" w14:textId="77777777" w:rsidR="00564646" w:rsidRPr="002E6BD7" w:rsidRDefault="00564646" w:rsidP="00564646">
            <w:pPr>
              <w:pStyle w:val="Sinespaciado"/>
            </w:pPr>
            <w:r w:rsidRPr="002E6BD7">
              <w:t>Estado del Procedimiento</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18A59A18" w14:textId="77777777" w:rsidR="00564646" w:rsidRPr="00EE125F" w:rsidRDefault="00564646" w:rsidP="00564646">
            <w:pPr>
              <w:pStyle w:val="Sinespaciado"/>
            </w:pPr>
            <w:r w:rsidRPr="00EE125F">
              <w:t>Estado actual de desarrollo del procedimiento de compra pública</w:t>
            </w:r>
          </w:p>
        </w:tc>
        <w:tc>
          <w:tcPr>
            <w:tcW w:w="1181" w:type="pct"/>
            <w:tcBorders>
              <w:top w:val="nil"/>
              <w:left w:val="nil"/>
              <w:bottom w:val="single" w:sz="4" w:space="0" w:color="auto"/>
              <w:right w:val="nil"/>
            </w:tcBorders>
            <w:shd w:val="clear" w:color="auto" w:fill="FFFFFF" w:themeFill="background1"/>
            <w:vAlign w:val="center"/>
            <w:hideMark/>
          </w:tcPr>
          <w:p w14:paraId="24154BE9" w14:textId="77777777" w:rsidR="00564646" w:rsidRPr="00EE125F" w:rsidRDefault="00564646" w:rsidP="00564646">
            <w:pPr>
              <w:pStyle w:val="Sinespaciado"/>
            </w:pPr>
            <w:r w:rsidRPr="00EE125F">
              <w:t>estado_del_procedimiento</w:t>
            </w:r>
          </w:p>
        </w:tc>
        <w:tc>
          <w:tcPr>
            <w:tcW w:w="733" w:type="pct"/>
            <w:tcBorders>
              <w:top w:val="nil"/>
              <w:left w:val="single" w:sz="4" w:space="0" w:color="auto"/>
              <w:bottom w:val="single" w:sz="4" w:space="0" w:color="auto"/>
              <w:right w:val="single" w:sz="4" w:space="0" w:color="auto"/>
            </w:tcBorders>
            <w:noWrap/>
            <w:vAlign w:val="bottom"/>
            <w:hideMark/>
          </w:tcPr>
          <w:p w14:paraId="600DDE2B" w14:textId="77777777" w:rsidR="00564646" w:rsidRPr="00EE125F" w:rsidRDefault="00564646" w:rsidP="00564646">
            <w:pPr>
              <w:pStyle w:val="Sinespaciado"/>
            </w:pPr>
            <w:r w:rsidRPr="00EE125F">
              <w:t>Texto</w:t>
            </w:r>
          </w:p>
        </w:tc>
      </w:tr>
      <w:tr w:rsidR="00564646" w:rsidRPr="00EE125F" w14:paraId="11F1C0C4"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19F1D7B0" w14:textId="77777777" w:rsidR="00564646" w:rsidRPr="00EE125F" w:rsidRDefault="00564646" w:rsidP="00564646">
            <w:pPr>
              <w:pStyle w:val="Sinespaciado"/>
            </w:pPr>
            <w:r w:rsidRPr="00EE125F">
              <w:lastRenderedPageBreak/>
              <w:t>41</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6DEC280B" w14:textId="77777777" w:rsidR="00564646" w:rsidRPr="002E6BD7" w:rsidRDefault="00564646" w:rsidP="00564646">
            <w:pPr>
              <w:pStyle w:val="Sinespaciado"/>
            </w:pPr>
            <w:r w:rsidRPr="002E6BD7">
              <w:t>ID, Estado del Procedimiento</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17C9152D" w14:textId="77777777" w:rsidR="00564646" w:rsidRPr="00EE125F" w:rsidRDefault="00564646" w:rsidP="00564646">
            <w:pPr>
              <w:pStyle w:val="Sinespaciado"/>
            </w:pPr>
            <w:r w:rsidRPr="00EE125F">
              <w:t>Identificador del Estado del procedimiento</w:t>
            </w:r>
          </w:p>
        </w:tc>
        <w:tc>
          <w:tcPr>
            <w:tcW w:w="1181" w:type="pct"/>
            <w:tcBorders>
              <w:top w:val="nil"/>
              <w:left w:val="nil"/>
              <w:bottom w:val="single" w:sz="4" w:space="0" w:color="auto"/>
              <w:right w:val="nil"/>
            </w:tcBorders>
            <w:shd w:val="clear" w:color="auto" w:fill="FFFFFF" w:themeFill="background1"/>
            <w:vAlign w:val="center"/>
            <w:hideMark/>
          </w:tcPr>
          <w:p w14:paraId="183E1779" w14:textId="77777777" w:rsidR="00564646" w:rsidRPr="00EE125F" w:rsidRDefault="00564646" w:rsidP="00564646">
            <w:pPr>
              <w:pStyle w:val="Sinespaciado"/>
            </w:pPr>
            <w:r w:rsidRPr="00EE125F">
              <w:t>id_estado_del_procedimiento</w:t>
            </w:r>
          </w:p>
        </w:tc>
        <w:tc>
          <w:tcPr>
            <w:tcW w:w="733" w:type="pct"/>
            <w:tcBorders>
              <w:top w:val="nil"/>
              <w:left w:val="single" w:sz="4" w:space="0" w:color="auto"/>
              <w:bottom w:val="single" w:sz="4" w:space="0" w:color="auto"/>
              <w:right w:val="single" w:sz="4" w:space="0" w:color="auto"/>
            </w:tcBorders>
            <w:noWrap/>
            <w:vAlign w:val="bottom"/>
            <w:hideMark/>
          </w:tcPr>
          <w:p w14:paraId="2117324F" w14:textId="77777777" w:rsidR="00564646" w:rsidRPr="00EE125F" w:rsidRDefault="00564646" w:rsidP="00564646">
            <w:pPr>
              <w:pStyle w:val="Sinespaciado"/>
            </w:pPr>
            <w:r w:rsidRPr="00EE125F">
              <w:t>Número</w:t>
            </w:r>
          </w:p>
        </w:tc>
      </w:tr>
      <w:tr w:rsidR="00564646" w:rsidRPr="00EE125F" w14:paraId="3C7865D6"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027CDE4C" w14:textId="77777777" w:rsidR="00564646" w:rsidRPr="00EE125F" w:rsidRDefault="00564646" w:rsidP="00564646">
            <w:pPr>
              <w:pStyle w:val="Sinespaciado"/>
            </w:pPr>
            <w:r w:rsidRPr="00EE125F">
              <w:t>42</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0B68BAD7" w14:textId="77777777" w:rsidR="00564646" w:rsidRPr="002E6BD7" w:rsidRDefault="00564646" w:rsidP="00564646">
            <w:pPr>
              <w:pStyle w:val="Sinespaciado"/>
            </w:pPr>
            <w:r w:rsidRPr="002E6BD7">
              <w:t>Adjudicado</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4BD48A8C" w14:textId="77777777" w:rsidR="00564646" w:rsidRPr="00EE125F" w:rsidRDefault="00564646" w:rsidP="00564646">
            <w:pPr>
              <w:pStyle w:val="Sinespaciado"/>
            </w:pPr>
            <w:r w:rsidRPr="00EE125F">
              <w:t>Determina si el proceso fue adjudicado</w:t>
            </w:r>
          </w:p>
        </w:tc>
        <w:tc>
          <w:tcPr>
            <w:tcW w:w="1181" w:type="pct"/>
            <w:tcBorders>
              <w:top w:val="nil"/>
              <w:left w:val="nil"/>
              <w:bottom w:val="single" w:sz="4" w:space="0" w:color="auto"/>
              <w:right w:val="nil"/>
            </w:tcBorders>
            <w:shd w:val="clear" w:color="auto" w:fill="FFFFFF" w:themeFill="background1"/>
            <w:vAlign w:val="center"/>
            <w:hideMark/>
          </w:tcPr>
          <w:p w14:paraId="33D3EF6C" w14:textId="77777777" w:rsidR="00564646" w:rsidRPr="00EE125F" w:rsidRDefault="00564646" w:rsidP="00564646">
            <w:pPr>
              <w:pStyle w:val="Sinespaciado"/>
            </w:pPr>
            <w:r w:rsidRPr="00EE125F">
              <w:t>adjudicado</w:t>
            </w:r>
          </w:p>
        </w:tc>
        <w:tc>
          <w:tcPr>
            <w:tcW w:w="733" w:type="pct"/>
            <w:tcBorders>
              <w:top w:val="nil"/>
              <w:left w:val="single" w:sz="4" w:space="0" w:color="auto"/>
              <w:bottom w:val="single" w:sz="4" w:space="0" w:color="auto"/>
              <w:right w:val="single" w:sz="4" w:space="0" w:color="auto"/>
            </w:tcBorders>
            <w:noWrap/>
            <w:vAlign w:val="bottom"/>
            <w:hideMark/>
          </w:tcPr>
          <w:p w14:paraId="6494D33B" w14:textId="77777777" w:rsidR="00564646" w:rsidRPr="00EE125F" w:rsidRDefault="00564646" w:rsidP="00564646">
            <w:pPr>
              <w:pStyle w:val="Sinespaciado"/>
            </w:pPr>
            <w:r w:rsidRPr="00EE125F">
              <w:t>Texto</w:t>
            </w:r>
          </w:p>
        </w:tc>
      </w:tr>
      <w:tr w:rsidR="00564646" w:rsidRPr="00EE125F" w14:paraId="0BEF0373"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71E78FB1" w14:textId="77777777" w:rsidR="00564646" w:rsidRPr="00EE125F" w:rsidRDefault="00564646" w:rsidP="00564646">
            <w:pPr>
              <w:pStyle w:val="Sinespaciado"/>
            </w:pPr>
            <w:r w:rsidRPr="00EE125F">
              <w:t>43</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5B80680B" w14:textId="77777777" w:rsidR="00564646" w:rsidRPr="002E6BD7" w:rsidRDefault="00564646" w:rsidP="00564646">
            <w:pPr>
              <w:pStyle w:val="Sinespaciado"/>
            </w:pPr>
            <w:r w:rsidRPr="002E6BD7">
              <w:t>ID Adjudicación</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682459D1" w14:textId="77777777" w:rsidR="00564646" w:rsidRPr="00EE125F" w:rsidRDefault="00564646" w:rsidP="00564646">
            <w:pPr>
              <w:pStyle w:val="Sinespaciado"/>
            </w:pPr>
            <w:r w:rsidRPr="00EE125F">
              <w:t>Identificador de la adjudicación</w:t>
            </w:r>
          </w:p>
        </w:tc>
        <w:tc>
          <w:tcPr>
            <w:tcW w:w="1181" w:type="pct"/>
            <w:tcBorders>
              <w:top w:val="nil"/>
              <w:left w:val="nil"/>
              <w:bottom w:val="single" w:sz="4" w:space="0" w:color="auto"/>
              <w:right w:val="nil"/>
            </w:tcBorders>
            <w:shd w:val="clear" w:color="auto" w:fill="FFFFFF" w:themeFill="background1"/>
            <w:vAlign w:val="center"/>
            <w:hideMark/>
          </w:tcPr>
          <w:p w14:paraId="55968F60" w14:textId="77777777" w:rsidR="00564646" w:rsidRPr="00EE125F" w:rsidRDefault="00564646" w:rsidP="00564646">
            <w:pPr>
              <w:pStyle w:val="Sinespaciado"/>
            </w:pPr>
            <w:r w:rsidRPr="00EE125F">
              <w:t>id_adjudicacion</w:t>
            </w:r>
          </w:p>
        </w:tc>
        <w:tc>
          <w:tcPr>
            <w:tcW w:w="733" w:type="pct"/>
            <w:tcBorders>
              <w:top w:val="nil"/>
              <w:left w:val="single" w:sz="4" w:space="0" w:color="auto"/>
              <w:bottom w:val="single" w:sz="4" w:space="0" w:color="auto"/>
              <w:right w:val="single" w:sz="4" w:space="0" w:color="auto"/>
            </w:tcBorders>
            <w:noWrap/>
            <w:vAlign w:val="bottom"/>
            <w:hideMark/>
          </w:tcPr>
          <w:p w14:paraId="0C0737A9" w14:textId="77777777" w:rsidR="00564646" w:rsidRPr="00EE125F" w:rsidRDefault="00564646" w:rsidP="00564646">
            <w:pPr>
              <w:pStyle w:val="Sinespaciado"/>
            </w:pPr>
            <w:r w:rsidRPr="00EE125F">
              <w:t>Texto</w:t>
            </w:r>
          </w:p>
        </w:tc>
      </w:tr>
      <w:tr w:rsidR="00564646" w:rsidRPr="00EE125F" w14:paraId="421D3490"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6B63F6F7" w14:textId="77777777" w:rsidR="00564646" w:rsidRPr="00EE125F" w:rsidRDefault="00564646" w:rsidP="00564646">
            <w:pPr>
              <w:pStyle w:val="Sinespaciado"/>
            </w:pPr>
            <w:r w:rsidRPr="00EE125F">
              <w:t>44</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750657AA" w14:textId="77777777" w:rsidR="00564646" w:rsidRPr="002E6BD7" w:rsidRDefault="00564646" w:rsidP="00564646">
            <w:pPr>
              <w:pStyle w:val="Sinespaciado"/>
            </w:pPr>
            <w:r w:rsidRPr="002E6BD7">
              <w:t>Código Proveedor</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0F5E115E" w14:textId="77777777" w:rsidR="00564646" w:rsidRPr="00EE125F" w:rsidRDefault="00564646" w:rsidP="00564646">
            <w:pPr>
              <w:pStyle w:val="Sinespaciado"/>
            </w:pPr>
            <w:r w:rsidRPr="00EE125F">
              <w:t>Código, en la plataforma, del proveedor adjudicado</w:t>
            </w:r>
          </w:p>
        </w:tc>
        <w:tc>
          <w:tcPr>
            <w:tcW w:w="1181" w:type="pct"/>
            <w:tcBorders>
              <w:top w:val="nil"/>
              <w:left w:val="nil"/>
              <w:bottom w:val="single" w:sz="4" w:space="0" w:color="auto"/>
              <w:right w:val="nil"/>
            </w:tcBorders>
            <w:shd w:val="clear" w:color="auto" w:fill="FFFFFF" w:themeFill="background1"/>
            <w:vAlign w:val="center"/>
            <w:hideMark/>
          </w:tcPr>
          <w:p w14:paraId="26CCF953" w14:textId="77777777" w:rsidR="00564646" w:rsidRPr="00EE125F" w:rsidRDefault="00564646" w:rsidP="00564646">
            <w:pPr>
              <w:pStyle w:val="Sinespaciado"/>
            </w:pPr>
            <w:r w:rsidRPr="00EE125F">
              <w:t>codigoproveedor</w:t>
            </w:r>
          </w:p>
        </w:tc>
        <w:tc>
          <w:tcPr>
            <w:tcW w:w="733" w:type="pct"/>
            <w:tcBorders>
              <w:top w:val="nil"/>
              <w:left w:val="single" w:sz="4" w:space="0" w:color="auto"/>
              <w:bottom w:val="single" w:sz="4" w:space="0" w:color="auto"/>
              <w:right w:val="single" w:sz="4" w:space="0" w:color="auto"/>
            </w:tcBorders>
            <w:noWrap/>
            <w:vAlign w:val="bottom"/>
            <w:hideMark/>
          </w:tcPr>
          <w:p w14:paraId="2085A525" w14:textId="77777777" w:rsidR="00564646" w:rsidRPr="00EE125F" w:rsidRDefault="00564646" w:rsidP="00564646">
            <w:pPr>
              <w:pStyle w:val="Sinespaciado"/>
            </w:pPr>
            <w:r w:rsidRPr="00EE125F">
              <w:t>Texto</w:t>
            </w:r>
          </w:p>
        </w:tc>
      </w:tr>
      <w:tr w:rsidR="00564646" w:rsidRPr="00EE125F" w14:paraId="5305800C"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75765406" w14:textId="77777777" w:rsidR="00564646" w:rsidRPr="00EE125F" w:rsidRDefault="00564646" w:rsidP="00564646">
            <w:pPr>
              <w:pStyle w:val="Sinespaciado"/>
            </w:pPr>
            <w:r w:rsidRPr="00EE125F">
              <w:t>45</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5782509B" w14:textId="77777777" w:rsidR="00564646" w:rsidRPr="002E6BD7" w:rsidRDefault="00564646" w:rsidP="00564646">
            <w:pPr>
              <w:pStyle w:val="Sinespaciado"/>
            </w:pPr>
            <w:r w:rsidRPr="002E6BD7">
              <w:t>Departamento Proveedor</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3D5B2FD6" w14:textId="77777777" w:rsidR="00564646" w:rsidRPr="00EE125F" w:rsidRDefault="00564646" w:rsidP="00564646">
            <w:pPr>
              <w:pStyle w:val="Sinespaciado"/>
            </w:pPr>
            <w:r w:rsidRPr="00EE125F">
              <w:t>Departamento en el que está registrado el proveedor adjudicado</w:t>
            </w:r>
          </w:p>
        </w:tc>
        <w:tc>
          <w:tcPr>
            <w:tcW w:w="1181" w:type="pct"/>
            <w:tcBorders>
              <w:top w:val="nil"/>
              <w:left w:val="nil"/>
              <w:bottom w:val="single" w:sz="4" w:space="0" w:color="auto"/>
              <w:right w:val="nil"/>
            </w:tcBorders>
            <w:shd w:val="clear" w:color="auto" w:fill="FFFFFF" w:themeFill="background1"/>
            <w:vAlign w:val="center"/>
            <w:hideMark/>
          </w:tcPr>
          <w:p w14:paraId="6E47034D" w14:textId="77777777" w:rsidR="00564646" w:rsidRPr="00EE125F" w:rsidRDefault="00564646" w:rsidP="00564646">
            <w:pPr>
              <w:pStyle w:val="Sinespaciado"/>
            </w:pPr>
            <w:r w:rsidRPr="00EE125F">
              <w:t>departamento_proveedor</w:t>
            </w:r>
          </w:p>
        </w:tc>
        <w:tc>
          <w:tcPr>
            <w:tcW w:w="733" w:type="pct"/>
            <w:tcBorders>
              <w:top w:val="nil"/>
              <w:left w:val="single" w:sz="4" w:space="0" w:color="auto"/>
              <w:bottom w:val="single" w:sz="4" w:space="0" w:color="auto"/>
              <w:right w:val="single" w:sz="4" w:space="0" w:color="auto"/>
            </w:tcBorders>
            <w:noWrap/>
            <w:vAlign w:val="bottom"/>
            <w:hideMark/>
          </w:tcPr>
          <w:p w14:paraId="355683A7" w14:textId="77777777" w:rsidR="00564646" w:rsidRPr="00EE125F" w:rsidRDefault="00564646" w:rsidP="00564646">
            <w:pPr>
              <w:pStyle w:val="Sinespaciado"/>
            </w:pPr>
            <w:r w:rsidRPr="00EE125F">
              <w:t>Texto</w:t>
            </w:r>
          </w:p>
        </w:tc>
      </w:tr>
      <w:tr w:rsidR="00564646" w:rsidRPr="00EE125F" w14:paraId="363CE58D"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150E3928" w14:textId="77777777" w:rsidR="00564646" w:rsidRPr="00EE125F" w:rsidRDefault="00564646" w:rsidP="00564646">
            <w:pPr>
              <w:pStyle w:val="Sinespaciado"/>
            </w:pPr>
            <w:r w:rsidRPr="00EE125F">
              <w:t>46</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5DB3837A" w14:textId="77777777" w:rsidR="00564646" w:rsidRPr="002E6BD7" w:rsidRDefault="00564646" w:rsidP="00564646">
            <w:pPr>
              <w:pStyle w:val="Sinespaciado"/>
            </w:pPr>
            <w:r w:rsidRPr="002E6BD7">
              <w:t>Ciudad Proveedor</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4AC7D841" w14:textId="77777777" w:rsidR="00564646" w:rsidRPr="00EE125F" w:rsidRDefault="00564646" w:rsidP="00564646">
            <w:pPr>
              <w:pStyle w:val="Sinespaciado"/>
            </w:pPr>
            <w:r w:rsidRPr="00EE125F">
              <w:t>Ciudad en la que está registrado el proveedor adjudicado</w:t>
            </w:r>
          </w:p>
        </w:tc>
        <w:tc>
          <w:tcPr>
            <w:tcW w:w="1181" w:type="pct"/>
            <w:tcBorders>
              <w:top w:val="nil"/>
              <w:left w:val="nil"/>
              <w:bottom w:val="single" w:sz="4" w:space="0" w:color="auto"/>
              <w:right w:val="nil"/>
            </w:tcBorders>
            <w:shd w:val="clear" w:color="auto" w:fill="FFFFFF" w:themeFill="background1"/>
            <w:vAlign w:val="center"/>
            <w:hideMark/>
          </w:tcPr>
          <w:p w14:paraId="6FC015E5" w14:textId="77777777" w:rsidR="00564646" w:rsidRPr="00EE125F" w:rsidRDefault="00564646" w:rsidP="00564646">
            <w:pPr>
              <w:pStyle w:val="Sinespaciado"/>
            </w:pPr>
            <w:r w:rsidRPr="00EE125F">
              <w:t>ciudad_proveedor</w:t>
            </w:r>
          </w:p>
        </w:tc>
        <w:tc>
          <w:tcPr>
            <w:tcW w:w="733" w:type="pct"/>
            <w:tcBorders>
              <w:top w:val="nil"/>
              <w:left w:val="single" w:sz="4" w:space="0" w:color="auto"/>
              <w:bottom w:val="single" w:sz="4" w:space="0" w:color="auto"/>
              <w:right w:val="single" w:sz="4" w:space="0" w:color="auto"/>
            </w:tcBorders>
            <w:noWrap/>
            <w:vAlign w:val="bottom"/>
            <w:hideMark/>
          </w:tcPr>
          <w:p w14:paraId="3714DBB1" w14:textId="77777777" w:rsidR="00564646" w:rsidRPr="00EE125F" w:rsidRDefault="00564646" w:rsidP="00564646">
            <w:pPr>
              <w:pStyle w:val="Sinespaciado"/>
            </w:pPr>
            <w:r w:rsidRPr="00EE125F">
              <w:t>Texto</w:t>
            </w:r>
          </w:p>
        </w:tc>
      </w:tr>
      <w:tr w:rsidR="00564646" w:rsidRPr="00EE125F" w14:paraId="5D678F24"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593F1A4D" w14:textId="77777777" w:rsidR="00564646" w:rsidRPr="00EE125F" w:rsidRDefault="00564646" w:rsidP="00564646">
            <w:pPr>
              <w:pStyle w:val="Sinespaciado"/>
            </w:pPr>
            <w:r w:rsidRPr="00EE125F">
              <w:t>47</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64E0F222" w14:textId="77777777" w:rsidR="00564646" w:rsidRPr="002E6BD7" w:rsidRDefault="00564646" w:rsidP="00564646">
            <w:pPr>
              <w:pStyle w:val="Sinespaciado"/>
            </w:pPr>
            <w:r w:rsidRPr="002E6BD7">
              <w:t>Fecha Adjudicación</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24B5ED5A" w14:textId="77777777" w:rsidR="00564646" w:rsidRPr="00EE125F" w:rsidRDefault="00564646" w:rsidP="00564646">
            <w:pPr>
              <w:pStyle w:val="Sinespaciado"/>
            </w:pPr>
            <w:r w:rsidRPr="00EE125F">
              <w:t>Fecha en la que se hizo la adjudicación del proceso para el proveedor seleccionado</w:t>
            </w:r>
          </w:p>
        </w:tc>
        <w:tc>
          <w:tcPr>
            <w:tcW w:w="1181" w:type="pct"/>
            <w:tcBorders>
              <w:top w:val="nil"/>
              <w:left w:val="nil"/>
              <w:bottom w:val="single" w:sz="4" w:space="0" w:color="auto"/>
              <w:right w:val="nil"/>
            </w:tcBorders>
            <w:shd w:val="clear" w:color="auto" w:fill="FFFFFF" w:themeFill="background1"/>
            <w:vAlign w:val="center"/>
            <w:hideMark/>
          </w:tcPr>
          <w:p w14:paraId="725F57DB" w14:textId="77777777" w:rsidR="00564646" w:rsidRPr="00EE125F" w:rsidRDefault="00564646" w:rsidP="00564646">
            <w:pPr>
              <w:pStyle w:val="Sinespaciado"/>
            </w:pPr>
            <w:r w:rsidRPr="00EE125F">
              <w:t>fecha_adjudicacion</w:t>
            </w:r>
          </w:p>
        </w:tc>
        <w:tc>
          <w:tcPr>
            <w:tcW w:w="733" w:type="pct"/>
            <w:tcBorders>
              <w:top w:val="nil"/>
              <w:left w:val="single" w:sz="4" w:space="0" w:color="auto"/>
              <w:bottom w:val="single" w:sz="4" w:space="0" w:color="auto"/>
              <w:right w:val="single" w:sz="4" w:space="0" w:color="auto"/>
            </w:tcBorders>
            <w:noWrap/>
            <w:vAlign w:val="bottom"/>
            <w:hideMark/>
          </w:tcPr>
          <w:p w14:paraId="4EBA554F" w14:textId="77777777" w:rsidR="00564646" w:rsidRPr="00EE125F" w:rsidRDefault="00564646" w:rsidP="00564646">
            <w:pPr>
              <w:pStyle w:val="Sinespaciado"/>
            </w:pPr>
            <w:r w:rsidRPr="00EE125F">
              <w:t>Marca de tiempo variable</w:t>
            </w:r>
          </w:p>
        </w:tc>
      </w:tr>
      <w:tr w:rsidR="00564646" w:rsidRPr="00EE125F" w14:paraId="234A59C8"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68EB30F1" w14:textId="77777777" w:rsidR="00564646" w:rsidRPr="00EE125F" w:rsidRDefault="00564646" w:rsidP="00564646">
            <w:pPr>
              <w:pStyle w:val="Sinespaciado"/>
            </w:pPr>
            <w:r w:rsidRPr="00EE125F">
              <w:t>48</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21C177BA" w14:textId="77777777" w:rsidR="00564646" w:rsidRPr="002E6BD7" w:rsidRDefault="00564646" w:rsidP="00564646">
            <w:pPr>
              <w:pStyle w:val="Sinespaciado"/>
            </w:pPr>
            <w:r w:rsidRPr="002E6BD7">
              <w:t>Valor Total Adjudicación</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161ADCCF" w14:textId="77777777" w:rsidR="00564646" w:rsidRPr="00EE125F" w:rsidRDefault="00564646" w:rsidP="00564646">
            <w:pPr>
              <w:pStyle w:val="Sinespaciado"/>
            </w:pPr>
            <w:r w:rsidRPr="00EE125F">
              <w:t>Valor total Adjudicado</w:t>
            </w:r>
          </w:p>
        </w:tc>
        <w:tc>
          <w:tcPr>
            <w:tcW w:w="1181" w:type="pct"/>
            <w:tcBorders>
              <w:top w:val="nil"/>
              <w:left w:val="nil"/>
              <w:bottom w:val="single" w:sz="4" w:space="0" w:color="auto"/>
              <w:right w:val="nil"/>
            </w:tcBorders>
            <w:shd w:val="clear" w:color="auto" w:fill="FFFFFF" w:themeFill="background1"/>
            <w:vAlign w:val="center"/>
            <w:hideMark/>
          </w:tcPr>
          <w:p w14:paraId="1F95BA8E" w14:textId="77777777" w:rsidR="00564646" w:rsidRPr="00EE125F" w:rsidRDefault="00564646" w:rsidP="00564646">
            <w:pPr>
              <w:pStyle w:val="Sinespaciado"/>
            </w:pPr>
            <w:r w:rsidRPr="00EE125F">
              <w:t>valor_total_adjudicacion</w:t>
            </w:r>
          </w:p>
        </w:tc>
        <w:tc>
          <w:tcPr>
            <w:tcW w:w="733" w:type="pct"/>
            <w:tcBorders>
              <w:top w:val="nil"/>
              <w:left w:val="single" w:sz="4" w:space="0" w:color="auto"/>
              <w:bottom w:val="single" w:sz="4" w:space="0" w:color="auto"/>
              <w:right w:val="single" w:sz="4" w:space="0" w:color="auto"/>
            </w:tcBorders>
            <w:noWrap/>
            <w:vAlign w:val="bottom"/>
            <w:hideMark/>
          </w:tcPr>
          <w:p w14:paraId="4E22ACC1" w14:textId="77777777" w:rsidR="00564646" w:rsidRPr="00EE125F" w:rsidRDefault="00564646" w:rsidP="00564646">
            <w:pPr>
              <w:pStyle w:val="Sinespaciado"/>
            </w:pPr>
            <w:r w:rsidRPr="00EE125F">
              <w:t>Número</w:t>
            </w:r>
          </w:p>
        </w:tc>
      </w:tr>
      <w:tr w:rsidR="00564646" w:rsidRPr="00EE125F" w14:paraId="0E867A23"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7663162F" w14:textId="77777777" w:rsidR="00564646" w:rsidRPr="00EE125F" w:rsidRDefault="00564646" w:rsidP="00564646">
            <w:pPr>
              <w:pStyle w:val="Sinespaciado"/>
            </w:pPr>
            <w:r w:rsidRPr="00EE125F">
              <w:t>49</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525702AF" w14:textId="77777777" w:rsidR="00564646" w:rsidRPr="002E6BD7" w:rsidRDefault="00564646" w:rsidP="00564646">
            <w:pPr>
              <w:pStyle w:val="Sinespaciado"/>
            </w:pPr>
            <w:r w:rsidRPr="002E6BD7">
              <w:t>Nombre del Adjudicador</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6F0EC5EB" w14:textId="77777777" w:rsidR="00564646" w:rsidRPr="00EE125F" w:rsidRDefault="00564646" w:rsidP="00564646">
            <w:pPr>
              <w:pStyle w:val="Sinespaciado"/>
              <w:rPr>
                <w:color w:val="000000"/>
              </w:rPr>
            </w:pPr>
            <w:r w:rsidRPr="11D05A73">
              <w:t>Nombre del Usuario que ejecutó la acción de adjudicación</w:t>
            </w:r>
          </w:p>
        </w:tc>
        <w:tc>
          <w:tcPr>
            <w:tcW w:w="1181" w:type="pct"/>
            <w:tcBorders>
              <w:top w:val="nil"/>
              <w:left w:val="nil"/>
              <w:bottom w:val="single" w:sz="4" w:space="0" w:color="auto"/>
              <w:right w:val="nil"/>
            </w:tcBorders>
            <w:shd w:val="clear" w:color="auto" w:fill="FFFFFF" w:themeFill="background1"/>
            <w:vAlign w:val="center"/>
            <w:hideMark/>
          </w:tcPr>
          <w:p w14:paraId="24CBBA1D" w14:textId="77777777" w:rsidR="00564646" w:rsidRPr="00EE125F" w:rsidRDefault="00564646" w:rsidP="00564646">
            <w:pPr>
              <w:pStyle w:val="Sinespaciado"/>
            </w:pPr>
            <w:r w:rsidRPr="00EE125F">
              <w:t>nombre_del_adjudicador</w:t>
            </w:r>
          </w:p>
        </w:tc>
        <w:tc>
          <w:tcPr>
            <w:tcW w:w="733" w:type="pct"/>
            <w:tcBorders>
              <w:top w:val="nil"/>
              <w:left w:val="single" w:sz="4" w:space="0" w:color="auto"/>
              <w:bottom w:val="single" w:sz="4" w:space="0" w:color="auto"/>
              <w:right w:val="single" w:sz="4" w:space="0" w:color="auto"/>
            </w:tcBorders>
            <w:noWrap/>
            <w:vAlign w:val="bottom"/>
            <w:hideMark/>
          </w:tcPr>
          <w:p w14:paraId="36AFBA2F" w14:textId="77777777" w:rsidR="00564646" w:rsidRPr="00EE125F" w:rsidRDefault="00564646" w:rsidP="00564646">
            <w:pPr>
              <w:pStyle w:val="Sinespaciado"/>
            </w:pPr>
            <w:r w:rsidRPr="00EE125F">
              <w:t>Texto</w:t>
            </w:r>
          </w:p>
        </w:tc>
      </w:tr>
      <w:tr w:rsidR="00564646" w:rsidRPr="00EE125F" w14:paraId="43A10BD0"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58085B1E" w14:textId="77777777" w:rsidR="00564646" w:rsidRPr="00EE125F" w:rsidRDefault="00564646" w:rsidP="00564646">
            <w:pPr>
              <w:pStyle w:val="Sinespaciado"/>
            </w:pPr>
            <w:r w:rsidRPr="00EE125F">
              <w:t>50</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539C75E6" w14:textId="77777777" w:rsidR="00564646" w:rsidRPr="002E6BD7" w:rsidRDefault="00564646" w:rsidP="00564646">
            <w:pPr>
              <w:pStyle w:val="Sinespaciado"/>
            </w:pPr>
            <w:r w:rsidRPr="002E6BD7">
              <w:t>Nombre del Proveedor Adjudicado</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3463D6E4" w14:textId="77777777" w:rsidR="00564646" w:rsidRPr="00EE125F" w:rsidRDefault="00564646" w:rsidP="00564646">
            <w:pPr>
              <w:pStyle w:val="Sinespaciado"/>
            </w:pPr>
            <w:r w:rsidRPr="00EE125F">
              <w:t>Nombre del Proveedor Adjudicado</w:t>
            </w:r>
          </w:p>
        </w:tc>
        <w:tc>
          <w:tcPr>
            <w:tcW w:w="1181" w:type="pct"/>
            <w:tcBorders>
              <w:top w:val="nil"/>
              <w:left w:val="nil"/>
              <w:bottom w:val="single" w:sz="4" w:space="0" w:color="auto"/>
              <w:right w:val="nil"/>
            </w:tcBorders>
            <w:shd w:val="clear" w:color="auto" w:fill="FFFFFF" w:themeFill="background1"/>
            <w:vAlign w:val="center"/>
            <w:hideMark/>
          </w:tcPr>
          <w:p w14:paraId="7537B69A" w14:textId="77777777" w:rsidR="00564646" w:rsidRPr="00EE125F" w:rsidRDefault="00564646" w:rsidP="00564646">
            <w:pPr>
              <w:pStyle w:val="Sinespaciado"/>
            </w:pPr>
            <w:r w:rsidRPr="00EE125F">
              <w:t>nombre_del_proveedor</w:t>
            </w:r>
          </w:p>
        </w:tc>
        <w:tc>
          <w:tcPr>
            <w:tcW w:w="733" w:type="pct"/>
            <w:tcBorders>
              <w:top w:val="nil"/>
              <w:left w:val="single" w:sz="4" w:space="0" w:color="auto"/>
              <w:bottom w:val="single" w:sz="4" w:space="0" w:color="auto"/>
              <w:right w:val="single" w:sz="4" w:space="0" w:color="auto"/>
            </w:tcBorders>
            <w:noWrap/>
            <w:vAlign w:val="bottom"/>
            <w:hideMark/>
          </w:tcPr>
          <w:p w14:paraId="7565209D" w14:textId="77777777" w:rsidR="00564646" w:rsidRPr="00EE125F" w:rsidRDefault="00564646" w:rsidP="00564646">
            <w:pPr>
              <w:pStyle w:val="Sinespaciado"/>
            </w:pPr>
            <w:r w:rsidRPr="00EE125F">
              <w:t>Texto</w:t>
            </w:r>
          </w:p>
        </w:tc>
      </w:tr>
      <w:tr w:rsidR="00564646" w:rsidRPr="00EE125F" w14:paraId="05E3B766"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144F103E" w14:textId="77777777" w:rsidR="00564646" w:rsidRPr="00EE125F" w:rsidRDefault="00564646" w:rsidP="00564646">
            <w:pPr>
              <w:pStyle w:val="Sinespaciado"/>
            </w:pPr>
            <w:r w:rsidRPr="00EE125F">
              <w:t>51</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382EE0A8" w14:textId="77777777" w:rsidR="00564646" w:rsidRPr="002E6BD7" w:rsidRDefault="00564646" w:rsidP="00564646">
            <w:pPr>
              <w:pStyle w:val="Sinespaciado"/>
            </w:pPr>
            <w:r w:rsidRPr="002E6BD7">
              <w:t>NIT del Proveedor Adjudicado</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796D6777" w14:textId="77777777" w:rsidR="00564646" w:rsidRPr="00EE125F" w:rsidRDefault="00564646" w:rsidP="00564646">
            <w:pPr>
              <w:pStyle w:val="Sinespaciado"/>
            </w:pPr>
            <w:r w:rsidRPr="00EE125F">
              <w:t>NIT del Proveedor Adjudicado</w:t>
            </w:r>
          </w:p>
        </w:tc>
        <w:tc>
          <w:tcPr>
            <w:tcW w:w="1181" w:type="pct"/>
            <w:tcBorders>
              <w:top w:val="nil"/>
              <w:left w:val="nil"/>
              <w:bottom w:val="single" w:sz="4" w:space="0" w:color="auto"/>
              <w:right w:val="nil"/>
            </w:tcBorders>
            <w:shd w:val="clear" w:color="auto" w:fill="FFFFFF" w:themeFill="background1"/>
            <w:vAlign w:val="center"/>
            <w:hideMark/>
          </w:tcPr>
          <w:p w14:paraId="752749A5" w14:textId="77777777" w:rsidR="00564646" w:rsidRPr="00EE125F" w:rsidRDefault="00564646" w:rsidP="00564646">
            <w:pPr>
              <w:pStyle w:val="Sinespaciado"/>
            </w:pPr>
            <w:r w:rsidRPr="00EE125F">
              <w:t>nit_del_proveedor_adjudicado</w:t>
            </w:r>
          </w:p>
        </w:tc>
        <w:tc>
          <w:tcPr>
            <w:tcW w:w="733" w:type="pct"/>
            <w:tcBorders>
              <w:top w:val="nil"/>
              <w:left w:val="single" w:sz="4" w:space="0" w:color="auto"/>
              <w:bottom w:val="single" w:sz="4" w:space="0" w:color="auto"/>
              <w:right w:val="single" w:sz="4" w:space="0" w:color="auto"/>
            </w:tcBorders>
            <w:noWrap/>
            <w:vAlign w:val="bottom"/>
            <w:hideMark/>
          </w:tcPr>
          <w:p w14:paraId="7F41443C" w14:textId="77777777" w:rsidR="00564646" w:rsidRPr="00EE125F" w:rsidRDefault="00564646" w:rsidP="00564646">
            <w:pPr>
              <w:pStyle w:val="Sinespaciado"/>
            </w:pPr>
            <w:r w:rsidRPr="00EE125F">
              <w:t>Texto</w:t>
            </w:r>
          </w:p>
        </w:tc>
      </w:tr>
      <w:tr w:rsidR="00564646" w:rsidRPr="00EE125F" w14:paraId="1FEBB846" w14:textId="77777777" w:rsidTr="00CC1BEC">
        <w:trPr>
          <w:trHeight w:val="620"/>
        </w:trPr>
        <w:tc>
          <w:tcPr>
            <w:tcW w:w="346" w:type="pct"/>
            <w:tcBorders>
              <w:top w:val="nil"/>
              <w:left w:val="single" w:sz="4" w:space="0" w:color="auto"/>
              <w:bottom w:val="single" w:sz="4" w:space="0" w:color="auto"/>
              <w:right w:val="single" w:sz="4" w:space="0" w:color="auto"/>
            </w:tcBorders>
            <w:noWrap/>
            <w:vAlign w:val="bottom"/>
            <w:hideMark/>
          </w:tcPr>
          <w:p w14:paraId="0BFF7270" w14:textId="77777777" w:rsidR="00564646" w:rsidRPr="00EE125F" w:rsidRDefault="00564646" w:rsidP="00564646">
            <w:pPr>
              <w:pStyle w:val="Sinespaciado"/>
            </w:pPr>
            <w:r w:rsidRPr="00EE125F">
              <w:t>52</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61D5F6DF" w14:textId="77777777" w:rsidR="00564646" w:rsidRPr="002E6BD7" w:rsidRDefault="00564646" w:rsidP="00564646">
            <w:pPr>
              <w:pStyle w:val="Sinespaciado"/>
            </w:pPr>
            <w:r w:rsidRPr="002E6BD7">
              <w:t>Código Principal de Categoría</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686CAE16" w14:textId="77777777" w:rsidR="00564646" w:rsidRPr="00EE125F" w:rsidRDefault="00564646" w:rsidP="00564646">
            <w:pPr>
              <w:pStyle w:val="Sinespaciado"/>
              <w:rPr>
                <w:color w:val="000000"/>
              </w:rPr>
            </w:pPr>
            <w:r w:rsidRPr="11D05A73">
              <w:t>Código UNSPSC de la categoría principal del producto o servicio adquirido en proceso de compra</w:t>
            </w:r>
          </w:p>
        </w:tc>
        <w:tc>
          <w:tcPr>
            <w:tcW w:w="1181" w:type="pct"/>
            <w:tcBorders>
              <w:top w:val="nil"/>
              <w:left w:val="nil"/>
              <w:bottom w:val="single" w:sz="4" w:space="0" w:color="auto"/>
              <w:right w:val="nil"/>
            </w:tcBorders>
            <w:shd w:val="clear" w:color="auto" w:fill="FFFFFF" w:themeFill="background1"/>
            <w:vAlign w:val="center"/>
            <w:hideMark/>
          </w:tcPr>
          <w:p w14:paraId="2C5F8378" w14:textId="77777777" w:rsidR="00564646" w:rsidRPr="00EE125F" w:rsidRDefault="00564646" w:rsidP="00564646">
            <w:pPr>
              <w:pStyle w:val="Sinespaciado"/>
            </w:pPr>
            <w:r w:rsidRPr="00EE125F">
              <w:t>codigo_principal_de_categoria</w:t>
            </w:r>
          </w:p>
        </w:tc>
        <w:tc>
          <w:tcPr>
            <w:tcW w:w="733" w:type="pct"/>
            <w:tcBorders>
              <w:top w:val="nil"/>
              <w:left w:val="single" w:sz="4" w:space="0" w:color="auto"/>
              <w:bottom w:val="single" w:sz="4" w:space="0" w:color="auto"/>
              <w:right w:val="single" w:sz="4" w:space="0" w:color="auto"/>
            </w:tcBorders>
            <w:noWrap/>
            <w:vAlign w:val="bottom"/>
            <w:hideMark/>
          </w:tcPr>
          <w:p w14:paraId="674367A3" w14:textId="77777777" w:rsidR="00564646" w:rsidRPr="00EE125F" w:rsidRDefault="00564646" w:rsidP="00564646">
            <w:pPr>
              <w:pStyle w:val="Sinespaciado"/>
            </w:pPr>
            <w:r w:rsidRPr="00EE125F">
              <w:t>Texto</w:t>
            </w:r>
          </w:p>
        </w:tc>
      </w:tr>
      <w:tr w:rsidR="00564646" w:rsidRPr="00EE125F" w14:paraId="5B83186E"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31092A06" w14:textId="77777777" w:rsidR="00564646" w:rsidRPr="00EE125F" w:rsidRDefault="00564646" w:rsidP="00564646">
            <w:pPr>
              <w:pStyle w:val="Sinespaciado"/>
            </w:pPr>
            <w:r w:rsidRPr="00EE125F">
              <w:t>53</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479E04CA" w14:textId="77777777" w:rsidR="00564646" w:rsidRPr="002E6BD7" w:rsidRDefault="00564646" w:rsidP="00564646">
            <w:pPr>
              <w:pStyle w:val="Sinespaciado"/>
            </w:pPr>
            <w:r w:rsidRPr="002E6BD7">
              <w:t>Estado de Apertura del Proceso</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142AA6B5" w14:textId="77777777" w:rsidR="00564646" w:rsidRPr="00EE125F" w:rsidRDefault="00564646" w:rsidP="00564646">
            <w:pPr>
              <w:pStyle w:val="Sinespaciado"/>
            </w:pPr>
            <w:r w:rsidRPr="00EE125F">
              <w:t>Estado actual de Apertura de información del proceso</w:t>
            </w:r>
          </w:p>
        </w:tc>
        <w:tc>
          <w:tcPr>
            <w:tcW w:w="1181" w:type="pct"/>
            <w:tcBorders>
              <w:top w:val="nil"/>
              <w:left w:val="nil"/>
              <w:bottom w:val="single" w:sz="4" w:space="0" w:color="auto"/>
              <w:right w:val="nil"/>
            </w:tcBorders>
            <w:shd w:val="clear" w:color="auto" w:fill="FFFFFF" w:themeFill="background1"/>
            <w:vAlign w:val="center"/>
            <w:hideMark/>
          </w:tcPr>
          <w:p w14:paraId="434A21C1" w14:textId="77777777" w:rsidR="00564646" w:rsidRPr="00EE125F" w:rsidRDefault="00564646" w:rsidP="00564646">
            <w:pPr>
              <w:pStyle w:val="Sinespaciado"/>
            </w:pPr>
            <w:r w:rsidRPr="00EE125F">
              <w:t>estado_de_apertura_del_proceso</w:t>
            </w:r>
          </w:p>
        </w:tc>
        <w:tc>
          <w:tcPr>
            <w:tcW w:w="733" w:type="pct"/>
            <w:tcBorders>
              <w:top w:val="nil"/>
              <w:left w:val="single" w:sz="4" w:space="0" w:color="auto"/>
              <w:bottom w:val="single" w:sz="4" w:space="0" w:color="auto"/>
              <w:right w:val="single" w:sz="4" w:space="0" w:color="auto"/>
            </w:tcBorders>
            <w:noWrap/>
            <w:vAlign w:val="bottom"/>
            <w:hideMark/>
          </w:tcPr>
          <w:p w14:paraId="0DFDC534" w14:textId="77777777" w:rsidR="00564646" w:rsidRPr="00EE125F" w:rsidRDefault="00564646" w:rsidP="00564646">
            <w:pPr>
              <w:pStyle w:val="Sinespaciado"/>
            </w:pPr>
            <w:r w:rsidRPr="00EE125F">
              <w:t>Texto</w:t>
            </w:r>
          </w:p>
        </w:tc>
      </w:tr>
      <w:tr w:rsidR="00564646" w:rsidRPr="00EE125F" w14:paraId="28C0BB1E"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4F4D2B2C" w14:textId="77777777" w:rsidR="00564646" w:rsidRPr="00EE125F" w:rsidRDefault="00564646" w:rsidP="00564646">
            <w:pPr>
              <w:pStyle w:val="Sinespaciado"/>
            </w:pPr>
            <w:r w:rsidRPr="00EE125F">
              <w:t>54</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5E7E1072" w14:textId="77777777" w:rsidR="00564646" w:rsidRPr="002E6BD7" w:rsidRDefault="00564646" w:rsidP="00564646">
            <w:pPr>
              <w:pStyle w:val="Sinespaciado"/>
            </w:pPr>
            <w:r w:rsidRPr="002E6BD7">
              <w:t>Tipo de Contrato</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2549E0F9" w14:textId="77777777" w:rsidR="00564646" w:rsidRPr="00EE125F" w:rsidRDefault="00564646" w:rsidP="00564646">
            <w:pPr>
              <w:pStyle w:val="Sinespaciado"/>
            </w:pPr>
            <w:r w:rsidRPr="00EE125F">
              <w:t>Tipo de Contrato definido para el proceso de compra</w:t>
            </w:r>
          </w:p>
        </w:tc>
        <w:tc>
          <w:tcPr>
            <w:tcW w:w="1181" w:type="pct"/>
            <w:tcBorders>
              <w:top w:val="nil"/>
              <w:left w:val="nil"/>
              <w:bottom w:val="single" w:sz="4" w:space="0" w:color="auto"/>
              <w:right w:val="nil"/>
            </w:tcBorders>
            <w:shd w:val="clear" w:color="auto" w:fill="FFFFFF" w:themeFill="background1"/>
            <w:vAlign w:val="center"/>
            <w:hideMark/>
          </w:tcPr>
          <w:p w14:paraId="1E487817" w14:textId="77777777" w:rsidR="00564646" w:rsidRPr="00EE125F" w:rsidRDefault="00564646" w:rsidP="00564646">
            <w:pPr>
              <w:pStyle w:val="Sinespaciado"/>
            </w:pPr>
            <w:r w:rsidRPr="00EE125F">
              <w:t>tipo_de_contrato</w:t>
            </w:r>
          </w:p>
        </w:tc>
        <w:tc>
          <w:tcPr>
            <w:tcW w:w="733" w:type="pct"/>
            <w:tcBorders>
              <w:top w:val="nil"/>
              <w:left w:val="single" w:sz="4" w:space="0" w:color="auto"/>
              <w:bottom w:val="single" w:sz="4" w:space="0" w:color="auto"/>
              <w:right w:val="single" w:sz="4" w:space="0" w:color="auto"/>
            </w:tcBorders>
            <w:noWrap/>
            <w:vAlign w:val="bottom"/>
            <w:hideMark/>
          </w:tcPr>
          <w:p w14:paraId="5D33D6B5" w14:textId="77777777" w:rsidR="00564646" w:rsidRPr="00EE125F" w:rsidRDefault="00564646" w:rsidP="00564646">
            <w:pPr>
              <w:pStyle w:val="Sinespaciado"/>
            </w:pPr>
            <w:r w:rsidRPr="00EE125F">
              <w:t>Texto</w:t>
            </w:r>
          </w:p>
        </w:tc>
      </w:tr>
      <w:tr w:rsidR="00564646" w:rsidRPr="00EE125F" w14:paraId="5697BD59"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04D72DD1" w14:textId="77777777" w:rsidR="00564646" w:rsidRPr="00EE125F" w:rsidRDefault="00564646" w:rsidP="00564646">
            <w:pPr>
              <w:pStyle w:val="Sinespaciado"/>
            </w:pPr>
            <w:r w:rsidRPr="00EE125F">
              <w:t>55</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4E055C14" w14:textId="77777777" w:rsidR="00564646" w:rsidRPr="002E6BD7" w:rsidRDefault="00564646" w:rsidP="00564646">
            <w:pPr>
              <w:pStyle w:val="Sinespaciado"/>
            </w:pPr>
            <w:r w:rsidRPr="002E6BD7">
              <w:t>Subtipo de Contrato</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3EAA4B19" w14:textId="77777777" w:rsidR="00564646" w:rsidRPr="00EE125F" w:rsidRDefault="00564646" w:rsidP="00564646">
            <w:pPr>
              <w:pStyle w:val="Sinespaciado"/>
            </w:pPr>
            <w:r w:rsidRPr="00EE125F">
              <w:t>Subtipo de Contrato definido para el proceso de compra</w:t>
            </w:r>
          </w:p>
        </w:tc>
        <w:tc>
          <w:tcPr>
            <w:tcW w:w="1181" w:type="pct"/>
            <w:tcBorders>
              <w:top w:val="nil"/>
              <w:left w:val="nil"/>
              <w:bottom w:val="single" w:sz="4" w:space="0" w:color="auto"/>
              <w:right w:val="nil"/>
            </w:tcBorders>
            <w:shd w:val="clear" w:color="auto" w:fill="FFFFFF" w:themeFill="background1"/>
            <w:vAlign w:val="center"/>
            <w:hideMark/>
          </w:tcPr>
          <w:p w14:paraId="260FE423" w14:textId="77777777" w:rsidR="00564646" w:rsidRPr="00EE125F" w:rsidRDefault="00564646" w:rsidP="00564646">
            <w:pPr>
              <w:pStyle w:val="Sinespaciado"/>
            </w:pPr>
            <w:r w:rsidRPr="00EE125F">
              <w:t>subtipo_de_contrato</w:t>
            </w:r>
          </w:p>
        </w:tc>
        <w:tc>
          <w:tcPr>
            <w:tcW w:w="733" w:type="pct"/>
            <w:tcBorders>
              <w:top w:val="nil"/>
              <w:left w:val="single" w:sz="4" w:space="0" w:color="auto"/>
              <w:bottom w:val="single" w:sz="4" w:space="0" w:color="auto"/>
              <w:right w:val="single" w:sz="4" w:space="0" w:color="auto"/>
            </w:tcBorders>
            <w:noWrap/>
            <w:vAlign w:val="bottom"/>
            <w:hideMark/>
          </w:tcPr>
          <w:p w14:paraId="4AAFD553" w14:textId="77777777" w:rsidR="00564646" w:rsidRPr="00EE125F" w:rsidRDefault="00564646" w:rsidP="00564646">
            <w:pPr>
              <w:pStyle w:val="Sinespaciado"/>
            </w:pPr>
            <w:r w:rsidRPr="00EE125F">
              <w:t>Texto</w:t>
            </w:r>
          </w:p>
        </w:tc>
      </w:tr>
      <w:tr w:rsidR="00564646" w:rsidRPr="00EE125F" w14:paraId="646300E4" w14:textId="77777777" w:rsidTr="00CC1BEC">
        <w:trPr>
          <w:trHeight w:val="620"/>
        </w:trPr>
        <w:tc>
          <w:tcPr>
            <w:tcW w:w="346" w:type="pct"/>
            <w:tcBorders>
              <w:top w:val="nil"/>
              <w:left w:val="single" w:sz="4" w:space="0" w:color="auto"/>
              <w:bottom w:val="single" w:sz="4" w:space="0" w:color="auto"/>
              <w:right w:val="single" w:sz="4" w:space="0" w:color="auto"/>
            </w:tcBorders>
            <w:noWrap/>
            <w:vAlign w:val="bottom"/>
            <w:hideMark/>
          </w:tcPr>
          <w:p w14:paraId="1647E443" w14:textId="77777777" w:rsidR="00564646" w:rsidRPr="00EE125F" w:rsidRDefault="00564646" w:rsidP="00564646">
            <w:pPr>
              <w:pStyle w:val="Sinespaciado"/>
            </w:pPr>
            <w:r w:rsidRPr="00EE125F">
              <w:t>56</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5F0CAB84" w14:textId="77777777" w:rsidR="00564646" w:rsidRPr="002E6BD7" w:rsidRDefault="00564646" w:rsidP="00564646">
            <w:pPr>
              <w:pStyle w:val="Sinespaciado"/>
            </w:pPr>
            <w:r w:rsidRPr="002E6BD7">
              <w:t>Categorías Adicionales</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041CC43E" w14:textId="77777777" w:rsidR="00564646" w:rsidRPr="00EE125F" w:rsidRDefault="00564646" w:rsidP="00564646">
            <w:pPr>
              <w:pStyle w:val="Sinespaciado"/>
            </w:pPr>
            <w:r w:rsidRPr="00EE125F">
              <w:t xml:space="preserve">Identificador de las categorías UNSPSC adicionales, incluidas en el producto o </w:t>
            </w:r>
            <w:r w:rsidRPr="00EE125F">
              <w:lastRenderedPageBreak/>
              <w:t>servicio adquirido en proceso de compra</w:t>
            </w:r>
          </w:p>
        </w:tc>
        <w:tc>
          <w:tcPr>
            <w:tcW w:w="1181" w:type="pct"/>
            <w:tcBorders>
              <w:top w:val="nil"/>
              <w:left w:val="nil"/>
              <w:bottom w:val="single" w:sz="4" w:space="0" w:color="auto"/>
              <w:right w:val="nil"/>
            </w:tcBorders>
            <w:shd w:val="clear" w:color="auto" w:fill="FFFFFF" w:themeFill="background1"/>
            <w:vAlign w:val="center"/>
            <w:hideMark/>
          </w:tcPr>
          <w:p w14:paraId="5EA13778" w14:textId="77777777" w:rsidR="00564646" w:rsidRPr="00EE125F" w:rsidRDefault="00564646" w:rsidP="00564646">
            <w:pPr>
              <w:pStyle w:val="Sinespaciado"/>
            </w:pPr>
            <w:r w:rsidRPr="00EE125F">
              <w:lastRenderedPageBreak/>
              <w:t>categorias_adicionales</w:t>
            </w:r>
          </w:p>
        </w:tc>
        <w:tc>
          <w:tcPr>
            <w:tcW w:w="733" w:type="pct"/>
            <w:tcBorders>
              <w:top w:val="nil"/>
              <w:left w:val="single" w:sz="4" w:space="0" w:color="auto"/>
              <w:bottom w:val="single" w:sz="4" w:space="0" w:color="auto"/>
              <w:right w:val="single" w:sz="4" w:space="0" w:color="auto"/>
            </w:tcBorders>
            <w:noWrap/>
            <w:vAlign w:val="bottom"/>
            <w:hideMark/>
          </w:tcPr>
          <w:p w14:paraId="69D9D23B" w14:textId="77777777" w:rsidR="00564646" w:rsidRPr="00EE125F" w:rsidRDefault="00564646" w:rsidP="00564646">
            <w:pPr>
              <w:pStyle w:val="Sinespaciado"/>
            </w:pPr>
            <w:r w:rsidRPr="00EE125F">
              <w:t>Texto</w:t>
            </w:r>
          </w:p>
        </w:tc>
      </w:tr>
      <w:tr w:rsidR="00564646" w:rsidRPr="00EE125F" w14:paraId="481E7D7B"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45261467" w14:textId="77777777" w:rsidR="00564646" w:rsidRPr="00EE125F" w:rsidRDefault="00564646" w:rsidP="00564646">
            <w:pPr>
              <w:pStyle w:val="Sinespaciado"/>
            </w:pPr>
            <w:r w:rsidRPr="00EE125F">
              <w:t>57</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60E98AA2" w14:textId="77777777" w:rsidR="00564646" w:rsidRPr="002E6BD7" w:rsidRDefault="00564646" w:rsidP="00564646">
            <w:pPr>
              <w:pStyle w:val="Sinespaciado"/>
            </w:pPr>
            <w:r w:rsidRPr="002E6BD7">
              <w:t>URL Proceso</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7A78532C" w14:textId="77777777" w:rsidR="00564646" w:rsidRPr="00EE125F" w:rsidRDefault="00564646" w:rsidP="00564646">
            <w:pPr>
              <w:pStyle w:val="Sinespaciado"/>
            </w:pPr>
            <w:r w:rsidRPr="00EE125F">
              <w:t>URL, en la plataforma, en la que se puede consultar el proceso de compra</w:t>
            </w:r>
          </w:p>
        </w:tc>
        <w:tc>
          <w:tcPr>
            <w:tcW w:w="1181" w:type="pct"/>
            <w:tcBorders>
              <w:top w:val="nil"/>
              <w:left w:val="nil"/>
              <w:bottom w:val="single" w:sz="4" w:space="0" w:color="auto"/>
              <w:right w:val="nil"/>
            </w:tcBorders>
            <w:shd w:val="clear" w:color="auto" w:fill="FFFFFF" w:themeFill="background1"/>
            <w:vAlign w:val="center"/>
            <w:hideMark/>
          </w:tcPr>
          <w:p w14:paraId="751BB585" w14:textId="77777777" w:rsidR="00564646" w:rsidRPr="00EE125F" w:rsidRDefault="00564646" w:rsidP="00564646">
            <w:pPr>
              <w:pStyle w:val="Sinespaciado"/>
            </w:pPr>
            <w:r w:rsidRPr="00EE125F">
              <w:t>urlproceso</w:t>
            </w:r>
          </w:p>
        </w:tc>
        <w:tc>
          <w:tcPr>
            <w:tcW w:w="733" w:type="pct"/>
            <w:tcBorders>
              <w:top w:val="nil"/>
              <w:left w:val="single" w:sz="4" w:space="0" w:color="auto"/>
              <w:bottom w:val="single" w:sz="4" w:space="0" w:color="auto"/>
              <w:right w:val="single" w:sz="4" w:space="0" w:color="auto"/>
            </w:tcBorders>
            <w:noWrap/>
            <w:vAlign w:val="bottom"/>
            <w:hideMark/>
          </w:tcPr>
          <w:p w14:paraId="430F96F1" w14:textId="77777777" w:rsidR="00564646" w:rsidRPr="00EE125F" w:rsidRDefault="00564646" w:rsidP="00564646">
            <w:pPr>
              <w:pStyle w:val="Sinespaciado"/>
            </w:pPr>
            <w:r w:rsidRPr="00EE125F">
              <w:t>URL</w:t>
            </w:r>
          </w:p>
        </w:tc>
      </w:tr>
      <w:tr w:rsidR="00564646" w:rsidRPr="00EE125F" w14:paraId="135547FE"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54C0C108" w14:textId="77777777" w:rsidR="00564646" w:rsidRPr="00EE125F" w:rsidRDefault="00564646" w:rsidP="00564646">
            <w:pPr>
              <w:pStyle w:val="Sinespaciado"/>
            </w:pPr>
            <w:r w:rsidRPr="00EE125F">
              <w:t>58</w:t>
            </w:r>
          </w:p>
        </w:tc>
        <w:tc>
          <w:tcPr>
            <w:tcW w:w="1071" w:type="pct"/>
            <w:tcBorders>
              <w:top w:val="nil"/>
              <w:left w:val="nil"/>
              <w:bottom w:val="single" w:sz="4" w:space="0" w:color="auto"/>
              <w:right w:val="single" w:sz="4" w:space="0" w:color="auto"/>
            </w:tcBorders>
            <w:shd w:val="clear" w:color="auto" w:fill="EBEBEB"/>
            <w:vAlign w:val="center"/>
            <w:hideMark/>
          </w:tcPr>
          <w:p w14:paraId="01BA3896" w14:textId="77777777" w:rsidR="00564646" w:rsidRPr="002E6BD7" w:rsidRDefault="00564646" w:rsidP="00564646">
            <w:pPr>
              <w:pStyle w:val="Sinespaciado"/>
            </w:pPr>
            <w:r w:rsidRPr="002E6BD7">
              <w:t>Código Entidad</w:t>
            </w:r>
          </w:p>
        </w:tc>
        <w:tc>
          <w:tcPr>
            <w:tcW w:w="1669" w:type="pct"/>
            <w:tcBorders>
              <w:top w:val="nil"/>
              <w:left w:val="nil"/>
              <w:bottom w:val="single" w:sz="4" w:space="0" w:color="auto"/>
              <w:right w:val="single" w:sz="4" w:space="0" w:color="auto"/>
            </w:tcBorders>
            <w:shd w:val="clear" w:color="auto" w:fill="EBEBEB"/>
            <w:vAlign w:val="center"/>
            <w:hideMark/>
          </w:tcPr>
          <w:p w14:paraId="60197C73" w14:textId="77777777" w:rsidR="00564646" w:rsidRPr="00EE125F" w:rsidRDefault="00564646" w:rsidP="00564646">
            <w:pPr>
              <w:pStyle w:val="Sinespaciado"/>
            </w:pPr>
            <w:r w:rsidRPr="00EE125F">
              <w:t>Código de la entidad en la plataforma SECOPII</w:t>
            </w:r>
          </w:p>
        </w:tc>
        <w:tc>
          <w:tcPr>
            <w:tcW w:w="1181" w:type="pct"/>
            <w:tcBorders>
              <w:top w:val="nil"/>
              <w:left w:val="nil"/>
              <w:bottom w:val="single" w:sz="4" w:space="0" w:color="auto"/>
              <w:right w:val="nil"/>
            </w:tcBorders>
            <w:shd w:val="clear" w:color="auto" w:fill="EBEBEB"/>
            <w:vAlign w:val="center"/>
            <w:hideMark/>
          </w:tcPr>
          <w:p w14:paraId="4CC83D31" w14:textId="77777777" w:rsidR="00564646" w:rsidRPr="00EE125F" w:rsidRDefault="00564646" w:rsidP="00564646">
            <w:pPr>
              <w:pStyle w:val="Sinespaciado"/>
            </w:pPr>
            <w:r w:rsidRPr="00EE125F">
              <w:t>codigo_entidad</w:t>
            </w:r>
          </w:p>
        </w:tc>
        <w:tc>
          <w:tcPr>
            <w:tcW w:w="733" w:type="pct"/>
            <w:tcBorders>
              <w:top w:val="nil"/>
              <w:left w:val="single" w:sz="4" w:space="0" w:color="auto"/>
              <w:bottom w:val="single" w:sz="4" w:space="0" w:color="auto"/>
              <w:right w:val="single" w:sz="4" w:space="0" w:color="auto"/>
            </w:tcBorders>
            <w:noWrap/>
            <w:vAlign w:val="bottom"/>
            <w:hideMark/>
          </w:tcPr>
          <w:p w14:paraId="38E0637B" w14:textId="77777777" w:rsidR="00564646" w:rsidRPr="00EE125F" w:rsidRDefault="00564646" w:rsidP="00564646">
            <w:pPr>
              <w:pStyle w:val="Sinespaciado"/>
            </w:pPr>
            <w:r w:rsidRPr="00EE125F">
              <w:t>Número</w:t>
            </w:r>
          </w:p>
        </w:tc>
      </w:tr>
      <w:tr w:rsidR="00564646" w:rsidRPr="00EE125F" w14:paraId="6F89EDC8" w14:textId="77777777" w:rsidTr="00CC1BEC">
        <w:trPr>
          <w:trHeight w:val="310"/>
        </w:trPr>
        <w:tc>
          <w:tcPr>
            <w:tcW w:w="346" w:type="pct"/>
            <w:tcBorders>
              <w:top w:val="nil"/>
              <w:left w:val="single" w:sz="4" w:space="0" w:color="auto"/>
              <w:bottom w:val="single" w:sz="4" w:space="0" w:color="auto"/>
              <w:right w:val="single" w:sz="4" w:space="0" w:color="auto"/>
            </w:tcBorders>
            <w:noWrap/>
            <w:vAlign w:val="bottom"/>
            <w:hideMark/>
          </w:tcPr>
          <w:p w14:paraId="49B79ABD" w14:textId="77777777" w:rsidR="00564646" w:rsidRPr="00EE125F" w:rsidRDefault="00564646" w:rsidP="00564646">
            <w:pPr>
              <w:pStyle w:val="Sinespaciado"/>
            </w:pPr>
            <w:r w:rsidRPr="00EE125F">
              <w:t>59</w:t>
            </w:r>
          </w:p>
        </w:tc>
        <w:tc>
          <w:tcPr>
            <w:tcW w:w="1071" w:type="pct"/>
            <w:tcBorders>
              <w:top w:val="nil"/>
              <w:left w:val="nil"/>
              <w:bottom w:val="single" w:sz="4" w:space="0" w:color="auto"/>
              <w:right w:val="single" w:sz="4" w:space="0" w:color="auto"/>
            </w:tcBorders>
            <w:shd w:val="clear" w:color="auto" w:fill="FFFFFF" w:themeFill="background1"/>
            <w:vAlign w:val="center"/>
            <w:hideMark/>
          </w:tcPr>
          <w:p w14:paraId="23B818BB" w14:textId="77777777" w:rsidR="00564646" w:rsidRPr="002E6BD7" w:rsidRDefault="00564646" w:rsidP="00564646">
            <w:pPr>
              <w:pStyle w:val="Sinespaciado"/>
            </w:pPr>
            <w:r w:rsidRPr="002E6BD7">
              <w:t>Estado Resumen</w:t>
            </w:r>
          </w:p>
        </w:tc>
        <w:tc>
          <w:tcPr>
            <w:tcW w:w="1669" w:type="pct"/>
            <w:tcBorders>
              <w:top w:val="nil"/>
              <w:left w:val="nil"/>
              <w:bottom w:val="single" w:sz="4" w:space="0" w:color="auto"/>
              <w:right w:val="single" w:sz="4" w:space="0" w:color="auto"/>
            </w:tcBorders>
            <w:shd w:val="clear" w:color="auto" w:fill="FFFFFF" w:themeFill="background1"/>
            <w:vAlign w:val="center"/>
            <w:hideMark/>
          </w:tcPr>
          <w:p w14:paraId="68999021" w14:textId="77777777" w:rsidR="00564646" w:rsidRPr="00EE125F" w:rsidRDefault="00564646" w:rsidP="00564646">
            <w:pPr>
              <w:pStyle w:val="Sinespaciado"/>
            </w:pPr>
            <w:r w:rsidRPr="00EE125F">
              <w:t>Resumen del estado del proceso de compra pública</w:t>
            </w:r>
          </w:p>
        </w:tc>
        <w:tc>
          <w:tcPr>
            <w:tcW w:w="1181" w:type="pct"/>
            <w:tcBorders>
              <w:top w:val="nil"/>
              <w:left w:val="nil"/>
              <w:bottom w:val="single" w:sz="4" w:space="0" w:color="auto"/>
              <w:right w:val="nil"/>
            </w:tcBorders>
            <w:shd w:val="clear" w:color="auto" w:fill="FFFFFF" w:themeFill="background1"/>
            <w:vAlign w:val="center"/>
            <w:hideMark/>
          </w:tcPr>
          <w:p w14:paraId="663B25CA" w14:textId="77777777" w:rsidR="00564646" w:rsidRPr="00EE125F" w:rsidRDefault="00564646" w:rsidP="00564646">
            <w:pPr>
              <w:pStyle w:val="Sinespaciado"/>
            </w:pPr>
            <w:r w:rsidRPr="00EE125F">
              <w:t>estado_resumen</w:t>
            </w:r>
          </w:p>
        </w:tc>
        <w:tc>
          <w:tcPr>
            <w:tcW w:w="733" w:type="pct"/>
            <w:tcBorders>
              <w:top w:val="nil"/>
              <w:left w:val="single" w:sz="4" w:space="0" w:color="auto"/>
              <w:bottom w:val="single" w:sz="4" w:space="0" w:color="auto"/>
              <w:right w:val="single" w:sz="4" w:space="0" w:color="auto"/>
            </w:tcBorders>
            <w:noWrap/>
            <w:vAlign w:val="bottom"/>
            <w:hideMark/>
          </w:tcPr>
          <w:p w14:paraId="0625B47E" w14:textId="77777777" w:rsidR="00564646" w:rsidRPr="00EE125F" w:rsidRDefault="00564646" w:rsidP="00564646">
            <w:pPr>
              <w:pStyle w:val="Sinespaciado"/>
            </w:pPr>
            <w:r w:rsidRPr="00EE125F">
              <w:t>Texto</w:t>
            </w:r>
          </w:p>
        </w:tc>
      </w:tr>
    </w:tbl>
    <w:p w14:paraId="36ADDAE6" w14:textId="50344A1A" w:rsidR="000B1C37" w:rsidRPr="006D0800" w:rsidRDefault="000B1C37" w:rsidP="00564646"/>
    <w:p w14:paraId="1C5D9AB3" w14:textId="77777777" w:rsidR="00612851" w:rsidRPr="006D0800" w:rsidRDefault="00612851"/>
    <w:sectPr w:rsidR="00612851" w:rsidRPr="006D0800" w:rsidSect="00CB1394">
      <w:headerReference w:type="default" r:id="rId32"/>
      <w:pgSz w:w="12240" w:h="15840"/>
      <w:pgMar w:top="993" w:right="1700" w:bottom="1700" w:left="170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D4E43" w14:textId="77777777" w:rsidR="00881632" w:rsidRDefault="00881632" w:rsidP="0051496D">
      <w:r>
        <w:separator/>
      </w:r>
    </w:p>
  </w:endnote>
  <w:endnote w:type="continuationSeparator" w:id="0">
    <w:p w14:paraId="753D10F9" w14:textId="77777777" w:rsidR="00881632" w:rsidRDefault="00881632" w:rsidP="00514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0B8B8" w14:textId="77777777" w:rsidR="00881632" w:rsidRDefault="00881632" w:rsidP="0051496D">
      <w:r>
        <w:separator/>
      </w:r>
    </w:p>
  </w:footnote>
  <w:footnote w:type="continuationSeparator" w:id="0">
    <w:p w14:paraId="7898660A" w14:textId="77777777" w:rsidR="00881632" w:rsidRDefault="00881632" w:rsidP="00514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CE56" w14:textId="77777777" w:rsidR="000B1C37" w:rsidRDefault="00000000" w:rsidP="0051496D">
    <w:r>
      <w:pict w14:anchorId="28F155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6044719" o:spid="_x0000_s1027" type="#_x0000_t75" style="position:absolute;left:0;text-align:left;margin-left:0;margin-top:0;width:612.45pt;height:11in;z-index:-251659264;mso-wrap-edited:f;mso-position-horizontal:center;mso-position-horizontal-relative:margin;mso-position-vertical:center;mso-position-vertical-relative:margin" o:allowincell="f">
          <v:imagedata r:id="rId1" o:title="P_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5FD7" w14:textId="23BD3F08" w:rsidR="00784C64" w:rsidRDefault="0045269E" w:rsidP="00BD2C48">
    <w:pPr>
      <w:pStyle w:val="Encabezado"/>
      <w:jc w:val="center"/>
    </w:pPr>
    <w:r w:rsidRPr="009A4FC9">
      <w:rPr>
        <w:noProof/>
      </w:rPr>
      <w:drawing>
        <wp:inline distT="0" distB="0" distL="0" distR="0" wp14:anchorId="2E27ECD3" wp14:editId="4CB5291A">
          <wp:extent cx="1885315" cy="894341"/>
          <wp:effectExtent l="0" t="0" r="635" b="0"/>
          <wp:docPr id="5" name="Imagen 5" descr="C:\Users\usuario\Downloads\LOGO UAN -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LOGO UAN -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05195" cy="903772"/>
                  </a:xfrm>
                  <a:prstGeom prst="rect">
                    <a:avLst/>
                  </a:prstGeom>
                  <a:noFill/>
                  <a:ln>
                    <a:noFill/>
                  </a:ln>
                </pic:spPr>
              </pic:pic>
            </a:graphicData>
          </a:graphic>
        </wp:inline>
      </w:drawing>
    </w:r>
  </w:p>
  <w:p w14:paraId="065685CF" w14:textId="4CB5A3F2" w:rsidR="000B1C37" w:rsidRDefault="000B1C37" w:rsidP="0051496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6736E" w14:textId="77777777" w:rsidR="000B1C37" w:rsidRDefault="00000000" w:rsidP="0051496D">
    <w:r>
      <w:pict w14:anchorId="4A6996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6044718" o:spid="_x0000_s1025" type="#_x0000_t75" style="position:absolute;left:0;text-align:left;margin-left:0;margin-top:0;width:612.45pt;height:11in;z-index:-251660288;mso-wrap-edited:f;mso-position-horizontal:center;mso-position-horizontal-relative:margin;mso-position-vertical:center;mso-position-vertical-relative:margin" o:allowincell="f">
          <v:imagedata r:id="rId1" o:title="P_3"/>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D80B3" w14:textId="7398A012" w:rsidR="007C2FFD" w:rsidRDefault="00304ED3" w:rsidP="0051496D">
    <w:pPr>
      <w:pStyle w:val="Encabezado"/>
    </w:pPr>
    <w:r>
      <w:fldChar w:fldCharType="begin"/>
    </w:r>
    <w:r>
      <w:instrText>PAGE   \* MERGEFORMAT</w:instrText>
    </w:r>
    <w:r>
      <w:fldChar w:fldCharType="separate"/>
    </w:r>
    <w:r>
      <w:rPr>
        <w:lang w:val="es-MX"/>
      </w:rPr>
      <w:t>1</w:t>
    </w:r>
    <w:r>
      <w:fldChar w:fldCharType="end"/>
    </w:r>
  </w:p>
  <w:p w14:paraId="727F22AC" w14:textId="77777777" w:rsidR="007C2FFD" w:rsidRDefault="007C2FFD" w:rsidP="0051496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56F4"/>
    <w:multiLevelType w:val="hybridMultilevel"/>
    <w:tmpl w:val="13200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454C5"/>
    <w:multiLevelType w:val="hybridMultilevel"/>
    <w:tmpl w:val="AF56E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00F37"/>
    <w:multiLevelType w:val="hybridMultilevel"/>
    <w:tmpl w:val="E9BC89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1924E1D"/>
    <w:multiLevelType w:val="hybridMultilevel"/>
    <w:tmpl w:val="CB528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3169C"/>
    <w:multiLevelType w:val="multilevel"/>
    <w:tmpl w:val="0740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56BBD"/>
    <w:multiLevelType w:val="multilevel"/>
    <w:tmpl w:val="E444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81DC5"/>
    <w:multiLevelType w:val="multilevel"/>
    <w:tmpl w:val="433E2AD0"/>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7B239D0"/>
    <w:multiLevelType w:val="hybridMultilevel"/>
    <w:tmpl w:val="46A6ABF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8" w15:restartNumberingAfterBreak="0">
    <w:nsid w:val="196E5249"/>
    <w:multiLevelType w:val="multilevel"/>
    <w:tmpl w:val="67FC9C1C"/>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B1645A2"/>
    <w:multiLevelType w:val="hybridMultilevel"/>
    <w:tmpl w:val="1A7A1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E61D9B"/>
    <w:multiLevelType w:val="hybridMultilevel"/>
    <w:tmpl w:val="F31AB2E2"/>
    <w:lvl w:ilvl="0" w:tplc="9EC680F8">
      <w:start w:val="6"/>
      <w:numFmt w:val="bullet"/>
      <w:lvlText w:val="•"/>
      <w:lvlJc w:val="left"/>
      <w:pPr>
        <w:ind w:left="1080" w:hanging="720"/>
      </w:pPr>
      <w:rPr>
        <w:rFonts w:ascii="Times New Roman" w:eastAsia="Trebuchet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2C3C96"/>
    <w:multiLevelType w:val="hybridMultilevel"/>
    <w:tmpl w:val="0D084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1D393D"/>
    <w:multiLevelType w:val="multilevel"/>
    <w:tmpl w:val="433E2AD0"/>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1084D66"/>
    <w:multiLevelType w:val="multilevel"/>
    <w:tmpl w:val="433E2AD0"/>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7685361"/>
    <w:multiLevelType w:val="hybridMultilevel"/>
    <w:tmpl w:val="E1F8A872"/>
    <w:lvl w:ilvl="0" w:tplc="D03640E6">
      <w:start w:val="1"/>
      <w:numFmt w:val="bullet"/>
      <w:lvlText w:val="•"/>
      <w:lvlJc w:val="left"/>
      <w:pPr>
        <w:ind w:left="720" w:hanging="360"/>
      </w:pPr>
    </w:lvl>
    <w:lvl w:ilvl="1" w:tplc="0268C038">
      <w:numFmt w:val="decimal"/>
      <w:lvlText w:val=""/>
      <w:lvlJc w:val="left"/>
    </w:lvl>
    <w:lvl w:ilvl="2" w:tplc="BEB49380">
      <w:numFmt w:val="decimal"/>
      <w:lvlText w:val=""/>
      <w:lvlJc w:val="left"/>
    </w:lvl>
    <w:lvl w:ilvl="3" w:tplc="0C6CFB18">
      <w:numFmt w:val="decimal"/>
      <w:lvlText w:val=""/>
      <w:lvlJc w:val="left"/>
    </w:lvl>
    <w:lvl w:ilvl="4" w:tplc="8C262D98">
      <w:numFmt w:val="decimal"/>
      <w:lvlText w:val=""/>
      <w:lvlJc w:val="left"/>
    </w:lvl>
    <w:lvl w:ilvl="5" w:tplc="9D7C0D7A">
      <w:numFmt w:val="decimal"/>
      <w:lvlText w:val=""/>
      <w:lvlJc w:val="left"/>
    </w:lvl>
    <w:lvl w:ilvl="6" w:tplc="79285254">
      <w:numFmt w:val="decimal"/>
      <w:lvlText w:val=""/>
      <w:lvlJc w:val="left"/>
    </w:lvl>
    <w:lvl w:ilvl="7" w:tplc="C0A2ACCE">
      <w:numFmt w:val="decimal"/>
      <w:lvlText w:val=""/>
      <w:lvlJc w:val="left"/>
    </w:lvl>
    <w:lvl w:ilvl="8" w:tplc="CFC09852">
      <w:numFmt w:val="decimal"/>
      <w:lvlText w:val=""/>
      <w:lvlJc w:val="left"/>
    </w:lvl>
  </w:abstractNum>
  <w:abstractNum w:abstractNumId="15" w15:restartNumberingAfterBreak="0">
    <w:nsid w:val="381B19AF"/>
    <w:multiLevelType w:val="multilevel"/>
    <w:tmpl w:val="67FC9C1C"/>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6480902"/>
    <w:multiLevelType w:val="multilevel"/>
    <w:tmpl w:val="6D22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F3FE3"/>
    <w:multiLevelType w:val="multilevel"/>
    <w:tmpl w:val="31B0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4E49DC"/>
    <w:multiLevelType w:val="multilevel"/>
    <w:tmpl w:val="7FDC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77061E"/>
    <w:multiLevelType w:val="multilevel"/>
    <w:tmpl w:val="DEEE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610A9B"/>
    <w:multiLevelType w:val="multilevel"/>
    <w:tmpl w:val="C2224D44"/>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F715935"/>
    <w:multiLevelType w:val="multilevel"/>
    <w:tmpl w:val="1912447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0546C55"/>
    <w:multiLevelType w:val="multilevel"/>
    <w:tmpl w:val="879CCD5E"/>
    <w:lvl w:ilvl="0">
      <w:start w:val="1"/>
      <w:numFmt w:val="decimal"/>
      <w:lvlText w:val="%1."/>
      <w:lvlJc w:val="left"/>
      <w:pPr>
        <w:ind w:left="360" w:hanging="360"/>
      </w:pPr>
      <w:rPr>
        <w:rFonts w:hint="default"/>
      </w:rPr>
    </w:lvl>
    <w:lvl w:ilvl="1">
      <w:start w:val="1"/>
      <w:numFmt w:val="decimal"/>
      <w:lvlText w:val="2.%2"/>
      <w:lvlJc w:val="left"/>
      <w:pPr>
        <w:ind w:left="786"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06D27A6"/>
    <w:multiLevelType w:val="hybridMultilevel"/>
    <w:tmpl w:val="85CEC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9625F50"/>
    <w:multiLevelType w:val="hybridMultilevel"/>
    <w:tmpl w:val="85C2DEDA"/>
    <w:lvl w:ilvl="0" w:tplc="E13682C0">
      <w:start w:val="1"/>
      <w:numFmt w:val="bullet"/>
      <w:lvlText w:val="•"/>
      <w:lvlJc w:val="left"/>
      <w:pPr>
        <w:ind w:left="720" w:hanging="360"/>
      </w:pPr>
    </w:lvl>
    <w:lvl w:ilvl="1" w:tplc="7D6ABFD6">
      <w:numFmt w:val="decimal"/>
      <w:lvlText w:val=""/>
      <w:lvlJc w:val="left"/>
    </w:lvl>
    <w:lvl w:ilvl="2" w:tplc="25464598">
      <w:numFmt w:val="decimal"/>
      <w:lvlText w:val=""/>
      <w:lvlJc w:val="left"/>
    </w:lvl>
    <w:lvl w:ilvl="3" w:tplc="5E9884BC">
      <w:numFmt w:val="decimal"/>
      <w:lvlText w:val=""/>
      <w:lvlJc w:val="left"/>
    </w:lvl>
    <w:lvl w:ilvl="4" w:tplc="9544F246">
      <w:numFmt w:val="decimal"/>
      <w:lvlText w:val=""/>
      <w:lvlJc w:val="left"/>
    </w:lvl>
    <w:lvl w:ilvl="5" w:tplc="2E04C88E">
      <w:numFmt w:val="decimal"/>
      <w:lvlText w:val=""/>
      <w:lvlJc w:val="left"/>
    </w:lvl>
    <w:lvl w:ilvl="6" w:tplc="762012F0">
      <w:numFmt w:val="decimal"/>
      <w:lvlText w:val=""/>
      <w:lvlJc w:val="left"/>
    </w:lvl>
    <w:lvl w:ilvl="7" w:tplc="C98C86B8">
      <w:numFmt w:val="decimal"/>
      <w:lvlText w:val=""/>
      <w:lvlJc w:val="left"/>
    </w:lvl>
    <w:lvl w:ilvl="8" w:tplc="EB8C1FE4">
      <w:numFmt w:val="decimal"/>
      <w:lvlText w:val=""/>
      <w:lvlJc w:val="left"/>
    </w:lvl>
  </w:abstractNum>
  <w:abstractNum w:abstractNumId="25" w15:restartNumberingAfterBreak="0">
    <w:nsid w:val="5C783C29"/>
    <w:multiLevelType w:val="multilevel"/>
    <w:tmpl w:val="DE24CFB8"/>
    <w:lvl w:ilvl="0">
      <w:start w:val="1"/>
      <w:numFmt w:val="decimal"/>
      <w:lvlText w:val="%1."/>
      <w:lvlJc w:val="left"/>
      <w:pPr>
        <w:ind w:left="360" w:hanging="360"/>
      </w:pPr>
      <w:rPr>
        <w:rFonts w:hint="default"/>
      </w:rPr>
    </w:lvl>
    <w:lvl w:ilvl="1">
      <w:start w:val="1"/>
      <w:numFmt w:val="decimal"/>
      <w:lvlText w:val="3.%2"/>
      <w:lvlJc w:val="left"/>
      <w:pPr>
        <w:ind w:left="786"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1E60DAB"/>
    <w:multiLevelType w:val="hybridMultilevel"/>
    <w:tmpl w:val="F3DCF0EC"/>
    <w:lvl w:ilvl="0" w:tplc="46E8A066">
      <w:start w:val="1"/>
      <w:numFmt w:val="bullet"/>
      <w:lvlText w:val="•"/>
      <w:lvlJc w:val="left"/>
      <w:pPr>
        <w:tabs>
          <w:tab w:val="num" w:pos="720"/>
        </w:tabs>
        <w:ind w:left="720" w:hanging="360"/>
      </w:pPr>
      <w:rPr>
        <w:rFonts w:ascii="Arial" w:hAnsi="Arial" w:hint="default"/>
      </w:rPr>
    </w:lvl>
    <w:lvl w:ilvl="1" w:tplc="DECAAB2E" w:tentative="1">
      <w:start w:val="1"/>
      <w:numFmt w:val="bullet"/>
      <w:lvlText w:val="•"/>
      <w:lvlJc w:val="left"/>
      <w:pPr>
        <w:tabs>
          <w:tab w:val="num" w:pos="1440"/>
        </w:tabs>
        <w:ind w:left="1440" w:hanging="360"/>
      </w:pPr>
      <w:rPr>
        <w:rFonts w:ascii="Arial" w:hAnsi="Arial" w:hint="default"/>
      </w:rPr>
    </w:lvl>
    <w:lvl w:ilvl="2" w:tplc="7F80DE22" w:tentative="1">
      <w:start w:val="1"/>
      <w:numFmt w:val="bullet"/>
      <w:lvlText w:val="•"/>
      <w:lvlJc w:val="left"/>
      <w:pPr>
        <w:tabs>
          <w:tab w:val="num" w:pos="2160"/>
        </w:tabs>
        <w:ind w:left="2160" w:hanging="360"/>
      </w:pPr>
      <w:rPr>
        <w:rFonts w:ascii="Arial" w:hAnsi="Arial" w:hint="default"/>
      </w:rPr>
    </w:lvl>
    <w:lvl w:ilvl="3" w:tplc="44166200" w:tentative="1">
      <w:start w:val="1"/>
      <w:numFmt w:val="bullet"/>
      <w:lvlText w:val="•"/>
      <w:lvlJc w:val="left"/>
      <w:pPr>
        <w:tabs>
          <w:tab w:val="num" w:pos="2880"/>
        </w:tabs>
        <w:ind w:left="2880" w:hanging="360"/>
      </w:pPr>
      <w:rPr>
        <w:rFonts w:ascii="Arial" w:hAnsi="Arial" w:hint="default"/>
      </w:rPr>
    </w:lvl>
    <w:lvl w:ilvl="4" w:tplc="FAB0B970" w:tentative="1">
      <w:start w:val="1"/>
      <w:numFmt w:val="bullet"/>
      <w:lvlText w:val="•"/>
      <w:lvlJc w:val="left"/>
      <w:pPr>
        <w:tabs>
          <w:tab w:val="num" w:pos="3600"/>
        </w:tabs>
        <w:ind w:left="3600" w:hanging="360"/>
      </w:pPr>
      <w:rPr>
        <w:rFonts w:ascii="Arial" w:hAnsi="Arial" w:hint="default"/>
      </w:rPr>
    </w:lvl>
    <w:lvl w:ilvl="5" w:tplc="A7561A28" w:tentative="1">
      <w:start w:val="1"/>
      <w:numFmt w:val="bullet"/>
      <w:lvlText w:val="•"/>
      <w:lvlJc w:val="left"/>
      <w:pPr>
        <w:tabs>
          <w:tab w:val="num" w:pos="4320"/>
        </w:tabs>
        <w:ind w:left="4320" w:hanging="360"/>
      </w:pPr>
      <w:rPr>
        <w:rFonts w:ascii="Arial" w:hAnsi="Arial" w:hint="default"/>
      </w:rPr>
    </w:lvl>
    <w:lvl w:ilvl="6" w:tplc="F0684844" w:tentative="1">
      <w:start w:val="1"/>
      <w:numFmt w:val="bullet"/>
      <w:lvlText w:val="•"/>
      <w:lvlJc w:val="left"/>
      <w:pPr>
        <w:tabs>
          <w:tab w:val="num" w:pos="5040"/>
        </w:tabs>
        <w:ind w:left="5040" w:hanging="360"/>
      </w:pPr>
      <w:rPr>
        <w:rFonts w:ascii="Arial" w:hAnsi="Arial" w:hint="default"/>
      </w:rPr>
    </w:lvl>
    <w:lvl w:ilvl="7" w:tplc="CDC46F6A" w:tentative="1">
      <w:start w:val="1"/>
      <w:numFmt w:val="bullet"/>
      <w:lvlText w:val="•"/>
      <w:lvlJc w:val="left"/>
      <w:pPr>
        <w:tabs>
          <w:tab w:val="num" w:pos="5760"/>
        </w:tabs>
        <w:ind w:left="5760" w:hanging="360"/>
      </w:pPr>
      <w:rPr>
        <w:rFonts w:ascii="Arial" w:hAnsi="Arial" w:hint="default"/>
      </w:rPr>
    </w:lvl>
    <w:lvl w:ilvl="8" w:tplc="9C18C97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4136B48"/>
    <w:multiLevelType w:val="hybridMultilevel"/>
    <w:tmpl w:val="ED48917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ADE25A2"/>
    <w:multiLevelType w:val="hybridMultilevel"/>
    <w:tmpl w:val="0608AD3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F805847"/>
    <w:multiLevelType w:val="hybridMultilevel"/>
    <w:tmpl w:val="AF76E486"/>
    <w:lvl w:ilvl="0" w:tplc="7FECE4AE">
      <w:start w:val="1"/>
      <w:numFmt w:val="decimal"/>
      <w:lvlText w:val="%1."/>
      <w:lvlJc w:val="left"/>
      <w:pPr>
        <w:tabs>
          <w:tab w:val="num" w:pos="720"/>
        </w:tabs>
        <w:ind w:left="720" w:hanging="360"/>
      </w:pPr>
    </w:lvl>
    <w:lvl w:ilvl="1" w:tplc="94AE700C">
      <w:numFmt w:val="bullet"/>
      <w:lvlText w:val=""/>
      <w:lvlJc w:val="left"/>
      <w:pPr>
        <w:tabs>
          <w:tab w:val="num" w:pos="1440"/>
        </w:tabs>
        <w:ind w:left="1440" w:hanging="360"/>
      </w:pPr>
      <w:rPr>
        <w:rFonts w:ascii="Wingdings" w:hAnsi="Wingdings" w:hint="default"/>
      </w:rPr>
    </w:lvl>
    <w:lvl w:ilvl="2" w:tplc="01DA73DA" w:tentative="1">
      <w:start w:val="1"/>
      <w:numFmt w:val="decimal"/>
      <w:lvlText w:val="%3."/>
      <w:lvlJc w:val="left"/>
      <w:pPr>
        <w:tabs>
          <w:tab w:val="num" w:pos="2160"/>
        </w:tabs>
        <w:ind w:left="2160" w:hanging="360"/>
      </w:pPr>
    </w:lvl>
    <w:lvl w:ilvl="3" w:tplc="CC402B08" w:tentative="1">
      <w:start w:val="1"/>
      <w:numFmt w:val="decimal"/>
      <w:lvlText w:val="%4."/>
      <w:lvlJc w:val="left"/>
      <w:pPr>
        <w:tabs>
          <w:tab w:val="num" w:pos="2880"/>
        </w:tabs>
        <w:ind w:left="2880" w:hanging="360"/>
      </w:pPr>
    </w:lvl>
    <w:lvl w:ilvl="4" w:tplc="3042BB26" w:tentative="1">
      <w:start w:val="1"/>
      <w:numFmt w:val="decimal"/>
      <w:lvlText w:val="%5."/>
      <w:lvlJc w:val="left"/>
      <w:pPr>
        <w:tabs>
          <w:tab w:val="num" w:pos="3600"/>
        </w:tabs>
        <w:ind w:left="3600" w:hanging="360"/>
      </w:pPr>
    </w:lvl>
    <w:lvl w:ilvl="5" w:tplc="57DE57BE" w:tentative="1">
      <w:start w:val="1"/>
      <w:numFmt w:val="decimal"/>
      <w:lvlText w:val="%6."/>
      <w:lvlJc w:val="left"/>
      <w:pPr>
        <w:tabs>
          <w:tab w:val="num" w:pos="4320"/>
        </w:tabs>
        <w:ind w:left="4320" w:hanging="360"/>
      </w:pPr>
    </w:lvl>
    <w:lvl w:ilvl="6" w:tplc="66C8A524" w:tentative="1">
      <w:start w:val="1"/>
      <w:numFmt w:val="decimal"/>
      <w:lvlText w:val="%7."/>
      <w:lvlJc w:val="left"/>
      <w:pPr>
        <w:tabs>
          <w:tab w:val="num" w:pos="5040"/>
        </w:tabs>
        <w:ind w:left="5040" w:hanging="360"/>
      </w:pPr>
    </w:lvl>
    <w:lvl w:ilvl="7" w:tplc="F0F8D8D8" w:tentative="1">
      <w:start w:val="1"/>
      <w:numFmt w:val="decimal"/>
      <w:lvlText w:val="%8."/>
      <w:lvlJc w:val="left"/>
      <w:pPr>
        <w:tabs>
          <w:tab w:val="num" w:pos="5760"/>
        </w:tabs>
        <w:ind w:left="5760" w:hanging="360"/>
      </w:pPr>
    </w:lvl>
    <w:lvl w:ilvl="8" w:tplc="8C24CA9C" w:tentative="1">
      <w:start w:val="1"/>
      <w:numFmt w:val="decimal"/>
      <w:lvlText w:val="%9."/>
      <w:lvlJc w:val="left"/>
      <w:pPr>
        <w:tabs>
          <w:tab w:val="num" w:pos="6480"/>
        </w:tabs>
        <w:ind w:left="6480" w:hanging="360"/>
      </w:pPr>
    </w:lvl>
  </w:abstractNum>
  <w:abstractNum w:abstractNumId="30" w15:restartNumberingAfterBreak="0">
    <w:nsid w:val="709845AA"/>
    <w:multiLevelType w:val="hybridMultilevel"/>
    <w:tmpl w:val="2A38F10E"/>
    <w:lvl w:ilvl="0" w:tplc="9EC680F8">
      <w:start w:val="6"/>
      <w:numFmt w:val="bullet"/>
      <w:lvlText w:val="•"/>
      <w:lvlJc w:val="left"/>
      <w:pPr>
        <w:ind w:left="1080" w:hanging="720"/>
      </w:pPr>
      <w:rPr>
        <w:rFonts w:ascii="Times New Roman" w:eastAsia="Trebuchet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DD1852"/>
    <w:multiLevelType w:val="hybridMultilevel"/>
    <w:tmpl w:val="4E5686DC"/>
    <w:lvl w:ilvl="0" w:tplc="06646368">
      <w:start w:val="1"/>
      <w:numFmt w:val="bullet"/>
      <w:lvlText w:val="•"/>
      <w:lvlJc w:val="left"/>
      <w:pPr>
        <w:ind w:left="720" w:hanging="360"/>
      </w:pPr>
    </w:lvl>
    <w:lvl w:ilvl="1" w:tplc="20BACA94">
      <w:start w:val="1"/>
      <w:numFmt w:val="bullet"/>
      <w:lvlText w:val="◦"/>
      <w:lvlJc w:val="left"/>
      <w:pPr>
        <w:ind w:left="1440" w:hanging="360"/>
      </w:pPr>
    </w:lvl>
    <w:lvl w:ilvl="2" w:tplc="1876D5D6">
      <w:numFmt w:val="decimal"/>
      <w:lvlText w:val=""/>
      <w:lvlJc w:val="left"/>
    </w:lvl>
    <w:lvl w:ilvl="3" w:tplc="1AD85576">
      <w:numFmt w:val="decimal"/>
      <w:lvlText w:val=""/>
      <w:lvlJc w:val="left"/>
    </w:lvl>
    <w:lvl w:ilvl="4" w:tplc="251AA916">
      <w:numFmt w:val="decimal"/>
      <w:lvlText w:val=""/>
      <w:lvlJc w:val="left"/>
    </w:lvl>
    <w:lvl w:ilvl="5" w:tplc="3F62E0EE">
      <w:numFmt w:val="decimal"/>
      <w:lvlText w:val=""/>
      <w:lvlJc w:val="left"/>
    </w:lvl>
    <w:lvl w:ilvl="6" w:tplc="8AF43F44">
      <w:numFmt w:val="decimal"/>
      <w:lvlText w:val=""/>
      <w:lvlJc w:val="left"/>
    </w:lvl>
    <w:lvl w:ilvl="7" w:tplc="8C2261E2">
      <w:numFmt w:val="decimal"/>
      <w:lvlText w:val=""/>
      <w:lvlJc w:val="left"/>
    </w:lvl>
    <w:lvl w:ilvl="8" w:tplc="B4360DB0">
      <w:numFmt w:val="decimal"/>
      <w:lvlText w:val=""/>
      <w:lvlJc w:val="left"/>
    </w:lvl>
  </w:abstractNum>
  <w:abstractNum w:abstractNumId="32" w15:restartNumberingAfterBreak="0">
    <w:nsid w:val="76F73338"/>
    <w:multiLevelType w:val="multilevel"/>
    <w:tmpl w:val="FB1E7AF8"/>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B885E4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67749686">
    <w:abstractNumId w:val="29"/>
  </w:num>
  <w:num w:numId="2" w16cid:durableId="600263658">
    <w:abstractNumId w:val="7"/>
  </w:num>
  <w:num w:numId="3" w16cid:durableId="1890148330">
    <w:abstractNumId w:val="27"/>
  </w:num>
  <w:num w:numId="4" w16cid:durableId="990788188">
    <w:abstractNumId w:val="8"/>
  </w:num>
  <w:num w:numId="5" w16cid:durableId="1392730813">
    <w:abstractNumId w:val="20"/>
  </w:num>
  <w:num w:numId="6" w16cid:durableId="1578903809">
    <w:abstractNumId w:val="21"/>
  </w:num>
  <w:num w:numId="7" w16cid:durableId="1372652378">
    <w:abstractNumId w:val="15"/>
  </w:num>
  <w:num w:numId="8" w16cid:durableId="1078329933">
    <w:abstractNumId w:val="33"/>
  </w:num>
  <w:num w:numId="9" w16cid:durableId="387612073">
    <w:abstractNumId w:val="32"/>
  </w:num>
  <w:num w:numId="10" w16cid:durableId="2972082">
    <w:abstractNumId w:val="22"/>
  </w:num>
  <w:num w:numId="11" w16cid:durableId="692876101">
    <w:abstractNumId w:val="25"/>
  </w:num>
  <w:num w:numId="12" w16cid:durableId="1788701223">
    <w:abstractNumId w:val="26"/>
  </w:num>
  <w:num w:numId="13" w16cid:durableId="1763794735">
    <w:abstractNumId w:val="23"/>
  </w:num>
  <w:num w:numId="14" w16cid:durableId="1629629069">
    <w:abstractNumId w:val="2"/>
  </w:num>
  <w:num w:numId="15" w16cid:durableId="161631751">
    <w:abstractNumId w:val="13"/>
  </w:num>
  <w:num w:numId="16" w16cid:durableId="540828121">
    <w:abstractNumId w:val="12"/>
  </w:num>
  <w:num w:numId="17" w16cid:durableId="332955326">
    <w:abstractNumId w:val="3"/>
  </w:num>
  <w:num w:numId="18" w16cid:durableId="22950880">
    <w:abstractNumId w:val="18"/>
  </w:num>
  <w:num w:numId="19" w16cid:durableId="928079091">
    <w:abstractNumId w:val="19"/>
  </w:num>
  <w:num w:numId="20" w16cid:durableId="2129277445">
    <w:abstractNumId w:val="4"/>
  </w:num>
  <w:num w:numId="21" w16cid:durableId="1019702466">
    <w:abstractNumId w:val="16"/>
  </w:num>
  <w:num w:numId="22" w16cid:durableId="1435515305">
    <w:abstractNumId w:val="5"/>
  </w:num>
  <w:num w:numId="23" w16cid:durableId="388651189">
    <w:abstractNumId w:val="17"/>
  </w:num>
  <w:num w:numId="24" w16cid:durableId="891575503">
    <w:abstractNumId w:val="6"/>
  </w:num>
  <w:num w:numId="25" w16cid:durableId="154148275">
    <w:abstractNumId w:val="9"/>
  </w:num>
  <w:num w:numId="26" w16cid:durableId="128472995">
    <w:abstractNumId w:val="30"/>
  </w:num>
  <w:num w:numId="27" w16cid:durableId="1265116366">
    <w:abstractNumId w:val="10"/>
  </w:num>
  <w:num w:numId="28" w16cid:durableId="1232348945">
    <w:abstractNumId w:val="24"/>
    <w:lvlOverride w:ilvl="0">
      <w:startOverride w:val="1"/>
    </w:lvlOverride>
  </w:num>
  <w:num w:numId="29" w16cid:durableId="2042433265">
    <w:abstractNumId w:val="28"/>
  </w:num>
  <w:num w:numId="30" w16cid:durableId="1829634428">
    <w:abstractNumId w:val="14"/>
    <w:lvlOverride w:ilvl="0">
      <w:startOverride w:val="1"/>
    </w:lvlOverride>
  </w:num>
  <w:num w:numId="31" w16cid:durableId="1359504613">
    <w:abstractNumId w:val="31"/>
    <w:lvlOverride w:ilvl="0">
      <w:startOverride w:val="1"/>
    </w:lvlOverride>
  </w:num>
  <w:num w:numId="32" w16cid:durableId="1786384524">
    <w:abstractNumId w:val="1"/>
  </w:num>
  <w:num w:numId="33" w16cid:durableId="1534421722">
    <w:abstractNumId w:val="0"/>
  </w:num>
  <w:num w:numId="34" w16cid:durableId="8002733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C37"/>
    <w:rsid w:val="000056DA"/>
    <w:rsid w:val="0001022E"/>
    <w:rsid w:val="00015E8E"/>
    <w:rsid w:val="0002292C"/>
    <w:rsid w:val="00022CB9"/>
    <w:rsid w:val="0002683F"/>
    <w:rsid w:val="00026E23"/>
    <w:rsid w:val="0003376E"/>
    <w:rsid w:val="0003523D"/>
    <w:rsid w:val="00052FB6"/>
    <w:rsid w:val="00054E89"/>
    <w:rsid w:val="00056B37"/>
    <w:rsid w:val="000670FA"/>
    <w:rsid w:val="00071627"/>
    <w:rsid w:val="0008189C"/>
    <w:rsid w:val="00085C0B"/>
    <w:rsid w:val="00093BE0"/>
    <w:rsid w:val="0009685E"/>
    <w:rsid w:val="000A348D"/>
    <w:rsid w:val="000A5F1B"/>
    <w:rsid w:val="000A6BF8"/>
    <w:rsid w:val="000A7362"/>
    <w:rsid w:val="000B1C37"/>
    <w:rsid w:val="000B46B8"/>
    <w:rsid w:val="000B71F3"/>
    <w:rsid w:val="000C4296"/>
    <w:rsid w:val="000C7252"/>
    <w:rsid w:val="000D066F"/>
    <w:rsid w:val="000D3E19"/>
    <w:rsid w:val="000E3BBC"/>
    <w:rsid w:val="000E3C18"/>
    <w:rsid w:val="000E78E0"/>
    <w:rsid w:val="000F0612"/>
    <w:rsid w:val="000F1B81"/>
    <w:rsid w:val="000F51EA"/>
    <w:rsid w:val="00104662"/>
    <w:rsid w:val="00104C48"/>
    <w:rsid w:val="00107C89"/>
    <w:rsid w:val="001143C5"/>
    <w:rsid w:val="0011457D"/>
    <w:rsid w:val="00130286"/>
    <w:rsid w:val="00130BCC"/>
    <w:rsid w:val="00140C89"/>
    <w:rsid w:val="001416D5"/>
    <w:rsid w:val="00142B68"/>
    <w:rsid w:val="00146697"/>
    <w:rsid w:val="00150754"/>
    <w:rsid w:val="001532B0"/>
    <w:rsid w:val="00156D3F"/>
    <w:rsid w:val="00157917"/>
    <w:rsid w:val="00160E0B"/>
    <w:rsid w:val="001620D7"/>
    <w:rsid w:val="00163BD1"/>
    <w:rsid w:val="001647EB"/>
    <w:rsid w:val="00165B71"/>
    <w:rsid w:val="001671B5"/>
    <w:rsid w:val="00167595"/>
    <w:rsid w:val="00170B4E"/>
    <w:rsid w:val="0017521D"/>
    <w:rsid w:val="001764F9"/>
    <w:rsid w:val="001766FD"/>
    <w:rsid w:val="00184392"/>
    <w:rsid w:val="0018455F"/>
    <w:rsid w:val="00187611"/>
    <w:rsid w:val="00191C8B"/>
    <w:rsid w:val="00194A91"/>
    <w:rsid w:val="001A01DD"/>
    <w:rsid w:val="001A5E2C"/>
    <w:rsid w:val="001A7F36"/>
    <w:rsid w:val="001B0D1D"/>
    <w:rsid w:val="001B1426"/>
    <w:rsid w:val="001C22CC"/>
    <w:rsid w:val="001C31D0"/>
    <w:rsid w:val="001C4EBF"/>
    <w:rsid w:val="001D631D"/>
    <w:rsid w:val="001D6C5E"/>
    <w:rsid w:val="001E4177"/>
    <w:rsid w:val="001F0CAC"/>
    <w:rsid w:val="00202B2A"/>
    <w:rsid w:val="00217861"/>
    <w:rsid w:val="0021796D"/>
    <w:rsid w:val="002210AF"/>
    <w:rsid w:val="0022284D"/>
    <w:rsid w:val="00230869"/>
    <w:rsid w:val="00233CFB"/>
    <w:rsid w:val="00236BF6"/>
    <w:rsid w:val="00240EBD"/>
    <w:rsid w:val="002552C0"/>
    <w:rsid w:val="00256486"/>
    <w:rsid w:val="00261D9C"/>
    <w:rsid w:val="00262933"/>
    <w:rsid w:val="00264310"/>
    <w:rsid w:val="0026590B"/>
    <w:rsid w:val="002756D0"/>
    <w:rsid w:val="00282728"/>
    <w:rsid w:val="00286164"/>
    <w:rsid w:val="00292DDF"/>
    <w:rsid w:val="002A71F5"/>
    <w:rsid w:val="002B2030"/>
    <w:rsid w:val="002B3886"/>
    <w:rsid w:val="002D174E"/>
    <w:rsid w:val="002F3954"/>
    <w:rsid w:val="002F6993"/>
    <w:rsid w:val="002F6EE4"/>
    <w:rsid w:val="00300E4F"/>
    <w:rsid w:val="00303C0B"/>
    <w:rsid w:val="00303C6F"/>
    <w:rsid w:val="00304ED3"/>
    <w:rsid w:val="003065BF"/>
    <w:rsid w:val="00315E7F"/>
    <w:rsid w:val="00322595"/>
    <w:rsid w:val="00330340"/>
    <w:rsid w:val="003305D2"/>
    <w:rsid w:val="00341D85"/>
    <w:rsid w:val="0034371D"/>
    <w:rsid w:val="00343E31"/>
    <w:rsid w:val="00346166"/>
    <w:rsid w:val="00353A24"/>
    <w:rsid w:val="00354AB2"/>
    <w:rsid w:val="00360E2F"/>
    <w:rsid w:val="003622FC"/>
    <w:rsid w:val="00362F1D"/>
    <w:rsid w:val="0036350C"/>
    <w:rsid w:val="0037292C"/>
    <w:rsid w:val="00376BE8"/>
    <w:rsid w:val="0038192C"/>
    <w:rsid w:val="00390815"/>
    <w:rsid w:val="00390B37"/>
    <w:rsid w:val="00394071"/>
    <w:rsid w:val="003A287C"/>
    <w:rsid w:val="003A3357"/>
    <w:rsid w:val="003A3612"/>
    <w:rsid w:val="003B1207"/>
    <w:rsid w:val="003B2A0B"/>
    <w:rsid w:val="003B3D36"/>
    <w:rsid w:val="003C51CF"/>
    <w:rsid w:val="003D3931"/>
    <w:rsid w:val="003D4742"/>
    <w:rsid w:val="003D49B4"/>
    <w:rsid w:val="003D4BE2"/>
    <w:rsid w:val="003E2B71"/>
    <w:rsid w:val="003E733C"/>
    <w:rsid w:val="003F1D91"/>
    <w:rsid w:val="003F6BB7"/>
    <w:rsid w:val="00400BF3"/>
    <w:rsid w:val="004127C5"/>
    <w:rsid w:val="004144AA"/>
    <w:rsid w:val="004172E8"/>
    <w:rsid w:val="00417734"/>
    <w:rsid w:val="004209B5"/>
    <w:rsid w:val="004350B5"/>
    <w:rsid w:val="004409FE"/>
    <w:rsid w:val="004428E2"/>
    <w:rsid w:val="00444D98"/>
    <w:rsid w:val="0045269E"/>
    <w:rsid w:val="00460279"/>
    <w:rsid w:val="00475262"/>
    <w:rsid w:val="00486F84"/>
    <w:rsid w:val="00492088"/>
    <w:rsid w:val="004933B6"/>
    <w:rsid w:val="004A40F9"/>
    <w:rsid w:val="004A56A6"/>
    <w:rsid w:val="004A5726"/>
    <w:rsid w:val="004B47DC"/>
    <w:rsid w:val="004B525E"/>
    <w:rsid w:val="004B7403"/>
    <w:rsid w:val="004C60B9"/>
    <w:rsid w:val="004D6B24"/>
    <w:rsid w:val="004E0A42"/>
    <w:rsid w:val="004E3F71"/>
    <w:rsid w:val="004E3FA1"/>
    <w:rsid w:val="004F7CAD"/>
    <w:rsid w:val="00502CE9"/>
    <w:rsid w:val="00506D17"/>
    <w:rsid w:val="005101F3"/>
    <w:rsid w:val="0051496D"/>
    <w:rsid w:val="0052385F"/>
    <w:rsid w:val="005259C0"/>
    <w:rsid w:val="00530A2F"/>
    <w:rsid w:val="00532509"/>
    <w:rsid w:val="00541104"/>
    <w:rsid w:val="00544BDC"/>
    <w:rsid w:val="00545A5D"/>
    <w:rsid w:val="00546460"/>
    <w:rsid w:val="00553906"/>
    <w:rsid w:val="0055567A"/>
    <w:rsid w:val="005618E4"/>
    <w:rsid w:val="00564646"/>
    <w:rsid w:val="0056600A"/>
    <w:rsid w:val="00571E6A"/>
    <w:rsid w:val="0058601C"/>
    <w:rsid w:val="00587EA0"/>
    <w:rsid w:val="0059177E"/>
    <w:rsid w:val="005925A0"/>
    <w:rsid w:val="00596CAC"/>
    <w:rsid w:val="005A30DF"/>
    <w:rsid w:val="005B5F0C"/>
    <w:rsid w:val="005D5EBF"/>
    <w:rsid w:val="005E65FA"/>
    <w:rsid w:val="005F1E36"/>
    <w:rsid w:val="005F59C8"/>
    <w:rsid w:val="005F59F4"/>
    <w:rsid w:val="00602176"/>
    <w:rsid w:val="0060395D"/>
    <w:rsid w:val="00612851"/>
    <w:rsid w:val="00616CC9"/>
    <w:rsid w:val="0062522E"/>
    <w:rsid w:val="00625623"/>
    <w:rsid w:val="00631689"/>
    <w:rsid w:val="00642E49"/>
    <w:rsid w:val="00643131"/>
    <w:rsid w:val="0064783A"/>
    <w:rsid w:val="00655AFD"/>
    <w:rsid w:val="00673C07"/>
    <w:rsid w:val="00676C27"/>
    <w:rsid w:val="00677C32"/>
    <w:rsid w:val="00690E5F"/>
    <w:rsid w:val="006922D3"/>
    <w:rsid w:val="00696F90"/>
    <w:rsid w:val="0069718A"/>
    <w:rsid w:val="006A45D2"/>
    <w:rsid w:val="006B0912"/>
    <w:rsid w:val="006B3C9E"/>
    <w:rsid w:val="006B46C9"/>
    <w:rsid w:val="006B6798"/>
    <w:rsid w:val="006B684F"/>
    <w:rsid w:val="006D0800"/>
    <w:rsid w:val="006D4942"/>
    <w:rsid w:val="006D5E48"/>
    <w:rsid w:val="006F433C"/>
    <w:rsid w:val="0070750D"/>
    <w:rsid w:val="00707F3B"/>
    <w:rsid w:val="00710C27"/>
    <w:rsid w:val="007116D0"/>
    <w:rsid w:val="00730E99"/>
    <w:rsid w:val="00732FFA"/>
    <w:rsid w:val="007432F2"/>
    <w:rsid w:val="007441A9"/>
    <w:rsid w:val="0074574F"/>
    <w:rsid w:val="00746D9C"/>
    <w:rsid w:val="00753A8E"/>
    <w:rsid w:val="00766A00"/>
    <w:rsid w:val="00766ECC"/>
    <w:rsid w:val="00773959"/>
    <w:rsid w:val="007769B8"/>
    <w:rsid w:val="00783EAF"/>
    <w:rsid w:val="00784C64"/>
    <w:rsid w:val="00785574"/>
    <w:rsid w:val="00793434"/>
    <w:rsid w:val="007950E4"/>
    <w:rsid w:val="00796650"/>
    <w:rsid w:val="007A4E58"/>
    <w:rsid w:val="007A5035"/>
    <w:rsid w:val="007B39B2"/>
    <w:rsid w:val="007B646F"/>
    <w:rsid w:val="007C2FFD"/>
    <w:rsid w:val="007C7DA5"/>
    <w:rsid w:val="007D43A0"/>
    <w:rsid w:val="007D78DE"/>
    <w:rsid w:val="007E0596"/>
    <w:rsid w:val="007E07F3"/>
    <w:rsid w:val="007E0872"/>
    <w:rsid w:val="007E2C80"/>
    <w:rsid w:val="007E744F"/>
    <w:rsid w:val="007F157E"/>
    <w:rsid w:val="007F2F11"/>
    <w:rsid w:val="007F37C0"/>
    <w:rsid w:val="007F7162"/>
    <w:rsid w:val="00806677"/>
    <w:rsid w:val="00810A4E"/>
    <w:rsid w:val="008114E7"/>
    <w:rsid w:val="00824006"/>
    <w:rsid w:val="00826669"/>
    <w:rsid w:val="00831334"/>
    <w:rsid w:val="00832EA1"/>
    <w:rsid w:val="00835403"/>
    <w:rsid w:val="00836226"/>
    <w:rsid w:val="00836B86"/>
    <w:rsid w:val="00844B7E"/>
    <w:rsid w:val="008579D4"/>
    <w:rsid w:val="00861466"/>
    <w:rsid w:val="00863242"/>
    <w:rsid w:val="0086598F"/>
    <w:rsid w:val="00867BE3"/>
    <w:rsid w:val="008722A1"/>
    <w:rsid w:val="00876E28"/>
    <w:rsid w:val="0087796B"/>
    <w:rsid w:val="00881632"/>
    <w:rsid w:val="008911CA"/>
    <w:rsid w:val="00893E92"/>
    <w:rsid w:val="008945D1"/>
    <w:rsid w:val="008954A5"/>
    <w:rsid w:val="008A1D2E"/>
    <w:rsid w:val="008A37D3"/>
    <w:rsid w:val="008B07F7"/>
    <w:rsid w:val="008B2061"/>
    <w:rsid w:val="008B22FA"/>
    <w:rsid w:val="008C364D"/>
    <w:rsid w:val="008D7E0D"/>
    <w:rsid w:val="008E3ED3"/>
    <w:rsid w:val="008E4BE7"/>
    <w:rsid w:val="008F5F31"/>
    <w:rsid w:val="00903095"/>
    <w:rsid w:val="00907CDD"/>
    <w:rsid w:val="00913230"/>
    <w:rsid w:val="00914FE7"/>
    <w:rsid w:val="0091775B"/>
    <w:rsid w:val="00921F87"/>
    <w:rsid w:val="00931211"/>
    <w:rsid w:val="009332B9"/>
    <w:rsid w:val="009449F8"/>
    <w:rsid w:val="009455A8"/>
    <w:rsid w:val="00952A03"/>
    <w:rsid w:val="00952B37"/>
    <w:rsid w:val="009533D3"/>
    <w:rsid w:val="009545CD"/>
    <w:rsid w:val="00966336"/>
    <w:rsid w:val="00973329"/>
    <w:rsid w:val="00973BBB"/>
    <w:rsid w:val="00974664"/>
    <w:rsid w:val="00983E94"/>
    <w:rsid w:val="00985C6D"/>
    <w:rsid w:val="00990FAA"/>
    <w:rsid w:val="009A7BD3"/>
    <w:rsid w:val="009C3F19"/>
    <w:rsid w:val="009C488E"/>
    <w:rsid w:val="009C5F07"/>
    <w:rsid w:val="009D44FE"/>
    <w:rsid w:val="009E0830"/>
    <w:rsid w:val="009E2556"/>
    <w:rsid w:val="009E2EF0"/>
    <w:rsid w:val="009E6B5B"/>
    <w:rsid w:val="009F1F32"/>
    <w:rsid w:val="009F24CE"/>
    <w:rsid w:val="00A02760"/>
    <w:rsid w:val="00A06258"/>
    <w:rsid w:val="00A16E2B"/>
    <w:rsid w:val="00A16F30"/>
    <w:rsid w:val="00A17F8D"/>
    <w:rsid w:val="00A3501D"/>
    <w:rsid w:val="00A354BF"/>
    <w:rsid w:val="00A5407A"/>
    <w:rsid w:val="00A5429D"/>
    <w:rsid w:val="00A6045E"/>
    <w:rsid w:val="00A64735"/>
    <w:rsid w:val="00A6528C"/>
    <w:rsid w:val="00A72E89"/>
    <w:rsid w:val="00A807A7"/>
    <w:rsid w:val="00A8294F"/>
    <w:rsid w:val="00A86C4C"/>
    <w:rsid w:val="00A92CE9"/>
    <w:rsid w:val="00A96FAF"/>
    <w:rsid w:val="00AB2DC4"/>
    <w:rsid w:val="00AB32AB"/>
    <w:rsid w:val="00AB6617"/>
    <w:rsid w:val="00AC2A74"/>
    <w:rsid w:val="00AC6259"/>
    <w:rsid w:val="00AE2146"/>
    <w:rsid w:val="00AE28A5"/>
    <w:rsid w:val="00AF1D79"/>
    <w:rsid w:val="00AF3F4F"/>
    <w:rsid w:val="00AF5B96"/>
    <w:rsid w:val="00AF5DCA"/>
    <w:rsid w:val="00AF7839"/>
    <w:rsid w:val="00B02A67"/>
    <w:rsid w:val="00B067FE"/>
    <w:rsid w:val="00B12F67"/>
    <w:rsid w:val="00B2661B"/>
    <w:rsid w:val="00B27014"/>
    <w:rsid w:val="00B32C6F"/>
    <w:rsid w:val="00B34291"/>
    <w:rsid w:val="00B36EED"/>
    <w:rsid w:val="00B4003D"/>
    <w:rsid w:val="00B41DD7"/>
    <w:rsid w:val="00B43016"/>
    <w:rsid w:val="00B462A3"/>
    <w:rsid w:val="00B504C3"/>
    <w:rsid w:val="00B538CD"/>
    <w:rsid w:val="00B53C98"/>
    <w:rsid w:val="00B6292E"/>
    <w:rsid w:val="00B6556E"/>
    <w:rsid w:val="00B6766B"/>
    <w:rsid w:val="00B70180"/>
    <w:rsid w:val="00B7538F"/>
    <w:rsid w:val="00B75FE7"/>
    <w:rsid w:val="00B76F60"/>
    <w:rsid w:val="00B93E1A"/>
    <w:rsid w:val="00BA47FC"/>
    <w:rsid w:val="00BB4DD1"/>
    <w:rsid w:val="00BB62EA"/>
    <w:rsid w:val="00BB6E74"/>
    <w:rsid w:val="00BB7373"/>
    <w:rsid w:val="00BB75FC"/>
    <w:rsid w:val="00BC08BD"/>
    <w:rsid w:val="00BC28D6"/>
    <w:rsid w:val="00BC59A1"/>
    <w:rsid w:val="00BD2C48"/>
    <w:rsid w:val="00BE0564"/>
    <w:rsid w:val="00C0152E"/>
    <w:rsid w:val="00C02230"/>
    <w:rsid w:val="00C04B6E"/>
    <w:rsid w:val="00C06F0B"/>
    <w:rsid w:val="00C11FAA"/>
    <w:rsid w:val="00C12364"/>
    <w:rsid w:val="00C1268F"/>
    <w:rsid w:val="00C12920"/>
    <w:rsid w:val="00C21DD9"/>
    <w:rsid w:val="00C30260"/>
    <w:rsid w:val="00C31F79"/>
    <w:rsid w:val="00C34C55"/>
    <w:rsid w:val="00C35EF9"/>
    <w:rsid w:val="00C458E0"/>
    <w:rsid w:val="00C4600D"/>
    <w:rsid w:val="00C55F5D"/>
    <w:rsid w:val="00C56205"/>
    <w:rsid w:val="00C6295F"/>
    <w:rsid w:val="00C65FFF"/>
    <w:rsid w:val="00C67A3A"/>
    <w:rsid w:val="00C83498"/>
    <w:rsid w:val="00C90221"/>
    <w:rsid w:val="00C914A4"/>
    <w:rsid w:val="00C95DAB"/>
    <w:rsid w:val="00C96DF6"/>
    <w:rsid w:val="00CA060E"/>
    <w:rsid w:val="00CA1AA8"/>
    <w:rsid w:val="00CA40E5"/>
    <w:rsid w:val="00CA4DB1"/>
    <w:rsid w:val="00CB066B"/>
    <w:rsid w:val="00CB0FF4"/>
    <w:rsid w:val="00CB1394"/>
    <w:rsid w:val="00CB5D0F"/>
    <w:rsid w:val="00CC0EE8"/>
    <w:rsid w:val="00CC1BEC"/>
    <w:rsid w:val="00CC462B"/>
    <w:rsid w:val="00CD0C48"/>
    <w:rsid w:val="00CE2A7B"/>
    <w:rsid w:val="00CE6FB0"/>
    <w:rsid w:val="00CE7015"/>
    <w:rsid w:val="00D01175"/>
    <w:rsid w:val="00D04C54"/>
    <w:rsid w:val="00D11A83"/>
    <w:rsid w:val="00D15153"/>
    <w:rsid w:val="00D24594"/>
    <w:rsid w:val="00D25677"/>
    <w:rsid w:val="00D35327"/>
    <w:rsid w:val="00D43047"/>
    <w:rsid w:val="00D431C3"/>
    <w:rsid w:val="00D46233"/>
    <w:rsid w:val="00D574B6"/>
    <w:rsid w:val="00D60E13"/>
    <w:rsid w:val="00D64EA0"/>
    <w:rsid w:val="00D6507E"/>
    <w:rsid w:val="00D66F95"/>
    <w:rsid w:val="00D72770"/>
    <w:rsid w:val="00D72841"/>
    <w:rsid w:val="00D748F7"/>
    <w:rsid w:val="00D76C62"/>
    <w:rsid w:val="00D81BC0"/>
    <w:rsid w:val="00D8428D"/>
    <w:rsid w:val="00D85D56"/>
    <w:rsid w:val="00DA4DF8"/>
    <w:rsid w:val="00DB67DF"/>
    <w:rsid w:val="00DC0034"/>
    <w:rsid w:val="00DC6B57"/>
    <w:rsid w:val="00DD28CD"/>
    <w:rsid w:val="00DD41CD"/>
    <w:rsid w:val="00DD4975"/>
    <w:rsid w:val="00DE0536"/>
    <w:rsid w:val="00DE0C61"/>
    <w:rsid w:val="00DE27A5"/>
    <w:rsid w:val="00DE441A"/>
    <w:rsid w:val="00DE6373"/>
    <w:rsid w:val="00E003DF"/>
    <w:rsid w:val="00E01BB9"/>
    <w:rsid w:val="00E060A8"/>
    <w:rsid w:val="00E16AA6"/>
    <w:rsid w:val="00E23205"/>
    <w:rsid w:val="00E46B4A"/>
    <w:rsid w:val="00E50FF2"/>
    <w:rsid w:val="00E56A32"/>
    <w:rsid w:val="00E60169"/>
    <w:rsid w:val="00E6130B"/>
    <w:rsid w:val="00E618E9"/>
    <w:rsid w:val="00E61D94"/>
    <w:rsid w:val="00E65322"/>
    <w:rsid w:val="00E6597E"/>
    <w:rsid w:val="00E82E48"/>
    <w:rsid w:val="00E902C5"/>
    <w:rsid w:val="00E93DBD"/>
    <w:rsid w:val="00E94D2E"/>
    <w:rsid w:val="00E96FBF"/>
    <w:rsid w:val="00EA116A"/>
    <w:rsid w:val="00EA12E2"/>
    <w:rsid w:val="00EB08D4"/>
    <w:rsid w:val="00EB0F30"/>
    <w:rsid w:val="00EB5ABA"/>
    <w:rsid w:val="00EB7956"/>
    <w:rsid w:val="00EB7EB6"/>
    <w:rsid w:val="00EC1F08"/>
    <w:rsid w:val="00EC6DFE"/>
    <w:rsid w:val="00EC6E23"/>
    <w:rsid w:val="00ED2EED"/>
    <w:rsid w:val="00EE23E8"/>
    <w:rsid w:val="00EE704E"/>
    <w:rsid w:val="00EE708E"/>
    <w:rsid w:val="00EF1F23"/>
    <w:rsid w:val="00EF3D18"/>
    <w:rsid w:val="00F003C3"/>
    <w:rsid w:val="00F10306"/>
    <w:rsid w:val="00F112D6"/>
    <w:rsid w:val="00F11BE3"/>
    <w:rsid w:val="00F130D7"/>
    <w:rsid w:val="00F1526C"/>
    <w:rsid w:val="00F2793C"/>
    <w:rsid w:val="00F31D74"/>
    <w:rsid w:val="00F358DD"/>
    <w:rsid w:val="00F376EF"/>
    <w:rsid w:val="00F41668"/>
    <w:rsid w:val="00F5089E"/>
    <w:rsid w:val="00F54FF7"/>
    <w:rsid w:val="00F550B5"/>
    <w:rsid w:val="00F568AA"/>
    <w:rsid w:val="00F6434E"/>
    <w:rsid w:val="00F64BCA"/>
    <w:rsid w:val="00F664D5"/>
    <w:rsid w:val="00F67038"/>
    <w:rsid w:val="00F67896"/>
    <w:rsid w:val="00F71A48"/>
    <w:rsid w:val="00F85659"/>
    <w:rsid w:val="00F871DE"/>
    <w:rsid w:val="00F876C5"/>
    <w:rsid w:val="00F947B7"/>
    <w:rsid w:val="00F94C8E"/>
    <w:rsid w:val="00F94F18"/>
    <w:rsid w:val="00FA44BE"/>
    <w:rsid w:val="00FA7463"/>
    <w:rsid w:val="00FB4CD1"/>
    <w:rsid w:val="00FB79D5"/>
    <w:rsid w:val="00FC0CF3"/>
    <w:rsid w:val="00FD46BF"/>
    <w:rsid w:val="00FD46C1"/>
    <w:rsid w:val="00FD5015"/>
    <w:rsid w:val="00FE01FA"/>
    <w:rsid w:val="00FE03A6"/>
    <w:rsid w:val="00FE26F6"/>
    <w:rsid w:val="00FE56B5"/>
    <w:rsid w:val="00FF4405"/>
    <w:rsid w:val="00FF5F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3CA95"/>
  <w15:docId w15:val="{0F7A27AA-A90B-43AD-ADB9-40BBF97E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8BD"/>
    <w:pPr>
      <w:spacing w:before="120" w:after="120" w:line="360" w:lineRule="auto"/>
      <w:jc w:val="both"/>
    </w:pPr>
    <w:rPr>
      <w:rFonts w:ascii="Times New Roman" w:hAnsi="Times New Roman" w:cs="Times New Roman"/>
    </w:rPr>
  </w:style>
  <w:style w:type="paragraph" w:styleId="Ttulo1">
    <w:name w:val="heading 1"/>
    <w:basedOn w:val="Normal"/>
    <w:next w:val="Normal"/>
    <w:link w:val="Ttulo1Car"/>
    <w:uiPriority w:val="9"/>
    <w:qFormat/>
    <w:rsid w:val="00BD2C48"/>
    <w:pPr>
      <w:keepNext/>
      <w:keepLines/>
      <w:spacing w:before="480"/>
      <w:outlineLvl w:val="0"/>
    </w:pPr>
    <w:rPr>
      <w:b/>
      <w:sz w:val="28"/>
      <w:szCs w:val="48"/>
    </w:rPr>
  </w:style>
  <w:style w:type="paragraph" w:styleId="Ttulo2">
    <w:name w:val="heading 2"/>
    <w:basedOn w:val="Normal"/>
    <w:next w:val="Normal"/>
    <w:uiPriority w:val="9"/>
    <w:unhideWhenUsed/>
    <w:qFormat/>
    <w:rsid w:val="00973BBB"/>
    <w:pPr>
      <w:keepNext/>
      <w:keepLines/>
      <w:spacing w:before="360" w:after="80"/>
      <w:outlineLvl w:val="1"/>
    </w:pPr>
    <w:rPr>
      <w:b/>
      <w:sz w:val="2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pPr>
    <w:rPr>
      <w:b/>
      <w:sz w:val="72"/>
      <w:szCs w:val="72"/>
    </w:rPr>
  </w:style>
  <w:style w:type="paragraph" w:styleId="Encabezado">
    <w:name w:val="header"/>
    <w:basedOn w:val="Normal"/>
    <w:link w:val="EncabezadoCar"/>
    <w:uiPriority w:val="99"/>
    <w:unhideWhenUsed/>
    <w:rsid w:val="000161C8"/>
    <w:pPr>
      <w:tabs>
        <w:tab w:val="center" w:pos="4252"/>
        <w:tab w:val="right" w:pos="8504"/>
      </w:tabs>
    </w:pPr>
  </w:style>
  <w:style w:type="character" w:customStyle="1" w:styleId="EncabezadoCar">
    <w:name w:val="Encabezado Car"/>
    <w:basedOn w:val="Fuentedeprrafopredeter"/>
    <w:link w:val="Encabezado"/>
    <w:uiPriority w:val="99"/>
    <w:rsid w:val="000161C8"/>
  </w:style>
  <w:style w:type="paragraph" w:styleId="Piedepgina">
    <w:name w:val="footer"/>
    <w:basedOn w:val="Normal"/>
    <w:link w:val="PiedepginaCar"/>
    <w:uiPriority w:val="99"/>
    <w:unhideWhenUsed/>
    <w:rsid w:val="000161C8"/>
    <w:pPr>
      <w:tabs>
        <w:tab w:val="center" w:pos="4252"/>
        <w:tab w:val="right" w:pos="8504"/>
      </w:tabs>
    </w:pPr>
  </w:style>
  <w:style w:type="character" w:customStyle="1" w:styleId="PiedepginaCar">
    <w:name w:val="Pie de página Car"/>
    <w:basedOn w:val="Fuentedeprrafopredeter"/>
    <w:link w:val="Piedepgina"/>
    <w:uiPriority w:val="99"/>
    <w:rsid w:val="000161C8"/>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rrafodelista">
    <w:name w:val="List Paragraph"/>
    <w:basedOn w:val="Normal"/>
    <w:qFormat/>
    <w:rsid w:val="00545A5D"/>
    <w:pPr>
      <w:ind w:left="720"/>
      <w:contextualSpacing/>
    </w:pPr>
  </w:style>
  <w:style w:type="paragraph" w:styleId="NormalWeb">
    <w:name w:val="Normal (Web)"/>
    <w:basedOn w:val="Normal"/>
    <w:uiPriority w:val="99"/>
    <w:semiHidden/>
    <w:unhideWhenUsed/>
    <w:rsid w:val="00532509"/>
    <w:pPr>
      <w:spacing w:before="100" w:beforeAutospacing="1" w:after="100" w:afterAutospacing="1"/>
    </w:pPr>
    <w:rPr>
      <w:rFonts w:eastAsia="Times New Roman"/>
    </w:rPr>
  </w:style>
  <w:style w:type="character" w:customStyle="1" w:styleId="TtuloCar">
    <w:name w:val="Título Car"/>
    <w:basedOn w:val="Fuentedeprrafopredeter"/>
    <w:link w:val="Ttulo"/>
    <w:uiPriority w:val="10"/>
    <w:rsid w:val="0045269E"/>
    <w:rPr>
      <w:b/>
      <w:sz w:val="72"/>
      <w:szCs w:val="72"/>
    </w:rPr>
  </w:style>
  <w:style w:type="character" w:styleId="Fuerte">
    <w:name w:val="Strong"/>
    <w:aliases w:val="Texto de la tesis"/>
    <w:basedOn w:val="Fuentedeprrafopredeter"/>
    <w:uiPriority w:val="22"/>
    <w:qFormat/>
    <w:rsid w:val="00B504C3"/>
    <w:rPr>
      <w:rFonts w:ascii="Arial" w:hAnsi="Arial"/>
      <w:bCs/>
      <w:sz w:val="24"/>
    </w:rPr>
  </w:style>
  <w:style w:type="paragraph" w:styleId="TtuloTDC">
    <w:name w:val="TOC Heading"/>
    <w:basedOn w:val="Ttulo1"/>
    <w:next w:val="Normal"/>
    <w:uiPriority w:val="39"/>
    <w:unhideWhenUsed/>
    <w:qFormat/>
    <w:rsid w:val="001766FD"/>
    <w:pPr>
      <w:spacing w:before="240" w:after="0" w:line="259" w:lineRule="auto"/>
      <w:jc w:val="left"/>
      <w:outlineLvl w:val="9"/>
    </w:pPr>
    <w:rPr>
      <w:rFonts w:asciiTheme="majorHAnsi" w:eastAsiaTheme="majorEastAsia" w:hAnsiTheme="majorHAnsi" w:cstheme="majorBidi"/>
      <w:b w:val="0"/>
      <w:color w:val="00447E" w:themeColor="accent1" w:themeShade="BF"/>
      <w:sz w:val="32"/>
      <w:szCs w:val="32"/>
      <w:lang w:val="en-US" w:eastAsia="en-US"/>
    </w:rPr>
  </w:style>
  <w:style w:type="paragraph" w:styleId="TDC1">
    <w:name w:val="toc 1"/>
    <w:basedOn w:val="Normal"/>
    <w:next w:val="Normal"/>
    <w:autoRedefine/>
    <w:uiPriority w:val="39"/>
    <w:unhideWhenUsed/>
    <w:rsid w:val="001766FD"/>
    <w:pPr>
      <w:spacing w:after="100"/>
    </w:pPr>
  </w:style>
  <w:style w:type="paragraph" w:styleId="TDC2">
    <w:name w:val="toc 2"/>
    <w:basedOn w:val="Normal"/>
    <w:next w:val="Normal"/>
    <w:autoRedefine/>
    <w:uiPriority w:val="39"/>
    <w:unhideWhenUsed/>
    <w:rsid w:val="001766FD"/>
    <w:pPr>
      <w:spacing w:after="100"/>
      <w:ind w:left="240"/>
    </w:pPr>
  </w:style>
  <w:style w:type="character" w:styleId="Hipervnculo">
    <w:name w:val="Hyperlink"/>
    <w:basedOn w:val="Fuentedeprrafopredeter"/>
    <w:uiPriority w:val="99"/>
    <w:unhideWhenUsed/>
    <w:rsid w:val="001766FD"/>
    <w:rPr>
      <w:color w:val="0563C1" w:themeColor="hyperlink"/>
      <w:u w:val="single"/>
    </w:rPr>
  </w:style>
  <w:style w:type="paragraph" w:styleId="Sinespaciado">
    <w:name w:val="No Spacing"/>
    <w:uiPriority w:val="1"/>
    <w:qFormat/>
    <w:rsid w:val="00564646"/>
    <w:pPr>
      <w:jc w:val="both"/>
    </w:pPr>
    <w:rPr>
      <w:rFonts w:ascii="Times New Roman" w:hAnsi="Times New Roman" w:cs="Times New Roman"/>
    </w:rPr>
  </w:style>
  <w:style w:type="character" w:customStyle="1" w:styleId="Ttulo1Car">
    <w:name w:val="Título 1 Car"/>
    <w:basedOn w:val="Fuentedeprrafopredeter"/>
    <w:link w:val="Ttulo1"/>
    <w:uiPriority w:val="9"/>
    <w:rsid w:val="00BD2C48"/>
    <w:rPr>
      <w:rFonts w:ascii="Times New Roman" w:hAnsi="Times New Roman" w:cs="Times New Roman"/>
      <w:b/>
      <w:sz w:val="28"/>
      <w:szCs w:val="48"/>
    </w:rPr>
  </w:style>
  <w:style w:type="paragraph" w:styleId="Bibliografa">
    <w:name w:val="Bibliography"/>
    <w:basedOn w:val="Normal"/>
    <w:next w:val="Normal"/>
    <w:uiPriority w:val="37"/>
    <w:unhideWhenUsed/>
    <w:rsid w:val="00D04C54"/>
  </w:style>
  <w:style w:type="paragraph" w:styleId="Textonotapie">
    <w:name w:val="footnote text"/>
    <w:basedOn w:val="Normal"/>
    <w:link w:val="TextonotapieCar"/>
    <w:uiPriority w:val="99"/>
    <w:semiHidden/>
    <w:unhideWhenUsed/>
    <w:rsid w:val="00974664"/>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974664"/>
    <w:rPr>
      <w:rFonts w:ascii="Times New Roman" w:hAnsi="Times New Roman" w:cs="Times New Roman"/>
      <w:sz w:val="20"/>
      <w:szCs w:val="20"/>
    </w:rPr>
  </w:style>
  <w:style w:type="character" w:styleId="Refdenotaalpie">
    <w:name w:val="footnote reference"/>
    <w:basedOn w:val="Fuentedeprrafopredeter"/>
    <w:uiPriority w:val="99"/>
    <w:semiHidden/>
    <w:unhideWhenUsed/>
    <w:rsid w:val="00974664"/>
    <w:rPr>
      <w:vertAlign w:val="superscript"/>
    </w:rPr>
  </w:style>
  <w:style w:type="paragraph" w:styleId="Descripcin">
    <w:name w:val="caption"/>
    <w:basedOn w:val="Normal"/>
    <w:next w:val="Normal"/>
    <w:uiPriority w:val="35"/>
    <w:unhideWhenUsed/>
    <w:qFormat/>
    <w:rsid w:val="001143C5"/>
    <w:pPr>
      <w:spacing w:before="0" w:after="200" w:line="240" w:lineRule="auto"/>
    </w:pPr>
    <w:rPr>
      <w:i/>
      <w:iCs/>
      <w:color w:val="004884" w:themeColor="text2"/>
      <w:sz w:val="18"/>
      <w:szCs w:val="18"/>
    </w:rPr>
  </w:style>
  <w:style w:type="paragraph" w:styleId="Tabladeilustraciones">
    <w:name w:val="table of figures"/>
    <w:basedOn w:val="Normal"/>
    <w:next w:val="Normal"/>
    <w:uiPriority w:val="99"/>
    <w:unhideWhenUsed/>
    <w:rsid w:val="00CE7015"/>
    <w:pPr>
      <w:spacing w:after="0"/>
    </w:pPr>
  </w:style>
  <w:style w:type="character" w:styleId="Mencinsinresolver">
    <w:name w:val="Unresolved Mention"/>
    <w:basedOn w:val="Fuentedeprrafopredeter"/>
    <w:uiPriority w:val="99"/>
    <w:semiHidden/>
    <w:unhideWhenUsed/>
    <w:rsid w:val="008B22FA"/>
    <w:rPr>
      <w:color w:val="605E5C"/>
      <w:shd w:val="clear" w:color="auto" w:fill="E1DFDD"/>
    </w:rPr>
  </w:style>
  <w:style w:type="table" w:styleId="Tablaconcuadrcula3-nfasis5">
    <w:name w:val="Grid Table 3 Accent 5"/>
    <w:basedOn w:val="Tablanormal"/>
    <w:uiPriority w:val="48"/>
    <w:rsid w:val="00B75FE7"/>
    <w:tblPr>
      <w:tblStyleRowBandSize w:val="1"/>
      <w:tblStyleColBandSize w:val="1"/>
      <w:tblBorders>
        <w:top w:val="single" w:sz="4" w:space="0" w:color="FDDC97" w:themeColor="accent5" w:themeTint="99"/>
        <w:left w:val="single" w:sz="4" w:space="0" w:color="FDDC97" w:themeColor="accent5" w:themeTint="99"/>
        <w:bottom w:val="single" w:sz="4" w:space="0" w:color="FDDC97" w:themeColor="accent5" w:themeTint="99"/>
        <w:right w:val="single" w:sz="4" w:space="0" w:color="FDDC97" w:themeColor="accent5" w:themeTint="99"/>
        <w:insideH w:val="single" w:sz="4" w:space="0" w:color="FDDC97" w:themeColor="accent5" w:themeTint="99"/>
        <w:insideV w:val="single" w:sz="4" w:space="0" w:color="FDDC9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3DC" w:themeFill="accent5" w:themeFillTint="33"/>
      </w:tcPr>
    </w:tblStylePr>
    <w:tblStylePr w:type="band1Horz">
      <w:tblPr/>
      <w:tcPr>
        <w:shd w:val="clear" w:color="auto" w:fill="FEF3DC" w:themeFill="accent5" w:themeFillTint="33"/>
      </w:tcPr>
    </w:tblStylePr>
    <w:tblStylePr w:type="neCell">
      <w:tblPr/>
      <w:tcPr>
        <w:tcBorders>
          <w:bottom w:val="single" w:sz="4" w:space="0" w:color="FDDC97" w:themeColor="accent5" w:themeTint="99"/>
        </w:tcBorders>
      </w:tcPr>
    </w:tblStylePr>
    <w:tblStylePr w:type="nwCell">
      <w:tblPr/>
      <w:tcPr>
        <w:tcBorders>
          <w:bottom w:val="single" w:sz="4" w:space="0" w:color="FDDC97" w:themeColor="accent5" w:themeTint="99"/>
        </w:tcBorders>
      </w:tcPr>
    </w:tblStylePr>
    <w:tblStylePr w:type="seCell">
      <w:tblPr/>
      <w:tcPr>
        <w:tcBorders>
          <w:top w:val="single" w:sz="4" w:space="0" w:color="FDDC97" w:themeColor="accent5" w:themeTint="99"/>
        </w:tcBorders>
      </w:tcPr>
    </w:tblStylePr>
    <w:tblStylePr w:type="swCell">
      <w:tblPr/>
      <w:tcPr>
        <w:tcBorders>
          <w:top w:val="single" w:sz="4" w:space="0" w:color="FDDC97" w:themeColor="accent5" w:themeTint="99"/>
        </w:tcBorders>
      </w:tcPr>
    </w:tblStylePr>
  </w:style>
  <w:style w:type="table" w:styleId="Tabladelista3-nfasis4">
    <w:name w:val="List Table 3 Accent 4"/>
    <w:basedOn w:val="Tablanormal"/>
    <w:uiPriority w:val="48"/>
    <w:rsid w:val="00B75FE7"/>
    <w:tblPr>
      <w:tblStyleRowBandSize w:val="1"/>
      <w:tblStyleColBandSize w:val="1"/>
      <w:tblBorders>
        <w:top w:val="single" w:sz="4" w:space="0" w:color="055B73" w:themeColor="accent4"/>
        <w:left w:val="single" w:sz="4" w:space="0" w:color="055B73" w:themeColor="accent4"/>
        <w:bottom w:val="single" w:sz="4" w:space="0" w:color="055B73" w:themeColor="accent4"/>
        <w:right w:val="single" w:sz="4" w:space="0" w:color="055B73" w:themeColor="accent4"/>
      </w:tblBorders>
    </w:tblPr>
    <w:tblStylePr w:type="firstRow">
      <w:rPr>
        <w:b/>
        <w:bCs/>
        <w:color w:val="FFFFFF" w:themeColor="background1"/>
      </w:rPr>
      <w:tblPr/>
      <w:tcPr>
        <w:shd w:val="clear" w:color="auto" w:fill="055B73" w:themeFill="accent4"/>
      </w:tcPr>
    </w:tblStylePr>
    <w:tblStylePr w:type="lastRow">
      <w:rPr>
        <w:b/>
        <w:bCs/>
      </w:rPr>
      <w:tblPr/>
      <w:tcPr>
        <w:tcBorders>
          <w:top w:val="double" w:sz="4" w:space="0" w:color="055B7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5B73" w:themeColor="accent4"/>
          <w:right w:val="single" w:sz="4" w:space="0" w:color="055B73" w:themeColor="accent4"/>
        </w:tcBorders>
      </w:tcPr>
    </w:tblStylePr>
    <w:tblStylePr w:type="band1Horz">
      <w:tblPr/>
      <w:tcPr>
        <w:tcBorders>
          <w:top w:val="single" w:sz="4" w:space="0" w:color="055B73" w:themeColor="accent4"/>
          <w:bottom w:val="single" w:sz="4" w:space="0" w:color="055B7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5B73" w:themeColor="accent4"/>
          <w:left w:val="nil"/>
        </w:tcBorders>
      </w:tcPr>
    </w:tblStylePr>
    <w:tblStylePr w:type="swCell">
      <w:tblPr/>
      <w:tcPr>
        <w:tcBorders>
          <w:top w:val="double" w:sz="4" w:space="0" w:color="055B73" w:themeColor="accent4"/>
          <w:right w:val="nil"/>
        </w:tcBorders>
      </w:tcPr>
    </w:tblStylePr>
  </w:style>
  <w:style w:type="table" w:styleId="Tablaconcuadrcula">
    <w:name w:val="Table Grid"/>
    <w:basedOn w:val="Tablanormal"/>
    <w:uiPriority w:val="39"/>
    <w:rsid w:val="00BC08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1">
    <w:name w:val="Light Grid Accent 1"/>
    <w:basedOn w:val="Tablanormal"/>
    <w:uiPriority w:val="62"/>
    <w:rsid w:val="004F7CAD"/>
    <w:rPr>
      <w:rFonts w:asciiTheme="minorHAnsi" w:eastAsiaTheme="minorEastAsia" w:hAnsiTheme="minorHAnsi" w:cstheme="minorBidi"/>
      <w:sz w:val="22"/>
      <w:szCs w:val="22"/>
      <w:lang w:val="en-US" w:eastAsia="en-US"/>
    </w:rPr>
    <w:tblPr>
      <w:tblStyleRowBandSize w:val="1"/>
      <w:tblStyleColBandSize w:val="1"/>
      <w:tblBorders>
        <w:top w:val="single" w:sz="8" w:space="0" w:color="005CA9" w:themeColor="accent1"/>
        <w:left w:val="single" w:sz="8" w:space="0" w:color="005CA9" w:themeColor="accent1"/>
        <w:bottom w:val="single" w:sz="8" w:space="0" w:color="005CA9" w:themeColor="accent1"/>
        <w:right w:val="single" w:sz="8" w:space="0" w:color="005CA9" w:themeColor="accent1"/>
        <w:insideH w:val="single" w:sz="8" w:space="0" w:color="005CA9" w:themeColor="accent1"/>
        <w:insideV w:val="single" w:sz="8" w:space="0" w:color="005CA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CA9" w:themeColor="accent1"/>
          <w:left w:val="single" w:sz="8" w:space="0" w:color="005CA9" w:themeColor="accent1"/>
          <w:bottom w:val="single" w:sz="18" w:space="0" w:color="005CA9" w:themeColor="accent1"/>
          <w:right w:val="single" w:sz="8" w:space="0" w:color="005CA9" w:themeColor="accent1"/>
          <w:insideH w:val="nil"/>
          <w:insideV w:val="single" w:sz="8" w:space="0" w:color="005CA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CA9" w:themeColor="accent1"/>
          <w:left w:val="single" w:sz="8" w:space="0" w:color="005CA9" w:themeColor="accent1"/>
          <w:bottom w:val="single" w:sz="8" w:space="0" w:color="005CA9" w:themeColor="accent1"/>
          <w:right w:val="single" w:sz="8" w:space="0" w:color="005CA9" w:themeColor="accent1"/>
          <w:insideH w:val="nil"/>
          <w:insideV w:val="single" w:sz="8" w:space="0" w:color="005CA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CA9" w:themeColor="accent1"/>
          <w:left w:val="single" w:sz="8" w:space="0" w:color="005CA9" w:themeColor="accent1"/>
          <w:bottom w:val="single" w:sz="8" w:space="0" w:color="005CA9" w:themeColor="accent1"/>
          <w:right w:val="single" w:sz="8" w:space="0" w:color="005CA9" w:themeColor="accent1"/>
        </w:tcBorders>
      </w:tcPr>
    </w:tblStylePr>
    <w:tblStylePr w:type="band1Vert">
      <w:tblPr/>
      <w:tcPr>
        <w:tcBorders>
          <w:top w:val="single" w:sz="8" w:space="0" w:color="005CA9" w:themeColor="accent1"/>
          <w:left w:val="single" w:sz="8" w:space="0" w:color="005CA9" w:themeColor="accent1"/>
          <w:bottom w:val="single" w:sz="8" w:space="0" w:color="005CA9" w:themeColor="accent1"/>
          <w:right w:val="single" w:sz="8" w:space="0" w:color="005CA9" w:themeColor="accent1"/>
        </w:tcBorders>
        <w:shd w:val="clear" w:color="auto" w:fill="AAD8FF" w:themeFill="accent1" w:themeFillTint="3F"/>
      </w:tcPr>
    </w:tblStylePr>
    <w:tblStylePr w:type="band1Horz">
      <w:tblPr/>
      <w:tcPr>
        <w:tcBorders>
          <w:top w:val="single" w:sz="8" w:space="0" w:color="005CA9" w:themeColor="accent1"/>
          <w:left w:val="single" w:sz="8" w:space="0" w:color="005CA9" w:themeColor="accent1"/>
          <w:bottom w:val="single" w:sz="8" w:space="0" w:color="005CA9" w:themeColor="accent1"/>
          <w:right w:val="single" w:sz="8" w:space="0" w:color="005CA9" w:themeColor="accent1"/>
          <w:insideV w:val="single" w:sz="8" w:space="0" w:color="005CA9" w:themeColor="accent1"/>
        </w:tcBorders>
        <w:shd w:val="clear" w:color="auto" w:fill="AAD8FF" w:themeFill="accent1" w:themeFillTint="3F"/>
      </w:tcPr>
    </w:tblStylePr>
    <w:tblStylePr w:type="band2Horz">
      <w:tblPr/>
      <w:tcPr>
        <w:tcBorders>
          <w:top w:val="single" w:sz="8" w:space="0" w:color="005CA9" w:themeColor="accent1"/>
          <w:left w:val="single" w:sz="8" w:space="0" w:color="005CA9" w:themeColor="accent1"/>
          <w:bottom w:val="single" w:sz="8" w:space="0" w:color="005CA9" w:themeColor="accent1"/>
          <w:right w:val="single" w:sz="8" w:space="0" w:color="005CA9" w:themeColor="accent1"/>
          <w:insideV w:val="single" w:sz="8" w:space="0" w:color="005CA9" w:themeColor="accent1"/>
        </w:tcBorders>
      </w:tcPr>
    </w:tblStylePr>
  </w:style>
  <w:style w:type="character" w:styleId="CdigoHTML">
    <w:name w:val="HTML Code"/>
    <w:basedOn w:val="Fuentedeprrafopredeter"/>
    <w:uiPriority w:val="99"/>
    <w:semiHidden/>
    <w:unhideWhenUsed/>
    <w:rsid w:val="00FE01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3088">
      <w:bodyDiv w:val="1"/>
      <w:marLeft w:val="0"/>
      <w:marRight w:val="0"/>
      <w:marTop w:val="0"/>
      <w:marBottom w:val="0"/>
      <w:divBdr>
        <w:top w:val="none" w:sz="0" w:space="0" w:color="auto"/>
        <w:left w:val="none" w:sz="0" w:space="0" w:color="auto"/>
        <w:bottom w:val="none" w:sz="0" w:space="0" w:color="auto"/>
        <w:right w:val="none" w:sz="0" w:space="0" w:color="auto"/>
      </w:divBdr>
    </w:div>
    <w:div w:id="16927075">
      <w:bodyDiv w:val="1"/>
      <w:marLeft w:val="0"/>
      <w:marRight w:val="0"/>
      <w:marTop w:val="0"/>
      <w:marBottom w:val="0"/>
      <w:divBdr>
        <w:top w:val="none" w:sz="0" w:space="0" w:color="auto"/>
        <w:left w:val="none" w:sz="0" w:space="0" w:color="auto"/>
        <w:bottom w:val="none" w:sz="0" w:space="0" w:color="auto"/>
        <w:right w:val="none" w:sz="0" w:space="0" w:color="auto"/>
      </w:divBdr>
    </w:div>
    <w:div w:id="21758295">
      <w:bodyDiv w:val="1"/>
      <w:marLeft w:val="0"/>
      <w:marRight w:val="0"/>
      <w:marTop w:val="0"/>
      <w:marBottom w:val="0"/>
      <w:divBdr>
        <w:top w:val="none" w:sz="0" w:space="0" w:color="auto"/>
        <w:left w:val="none" w:sz="0" w:space="0" w:color="auto"/>
        <w:bottom w:val="none" w:sz="0" w:space="0" w:color="auto"/>
        <w:right w:val="none" w:sz="0" w:space="0" w:color="auto"/>
      </w:divBdr>
    </w:div>
    <w:div w:id="21789900">
      <w:bodyDiv w:val="1"/>
      <w:marLeft w:val="0"/>
      <w:marRight w:val="0"/>
      <w:marTop w:val="0"/>
      <w:marBottom w:val="0"/>
      <w:divBdr>
        <w:top w:val="none" w:sz="0" w:space="0" w:color="auto"/>
        <w:left w:val="none" w:sz="0" w:space="0" w:color="auto"/>
        <w:bottom w:val="none" w:sz="0" w:space="0" w:color="auto"/>
        <w:right w:val="none" w:sz="0" w:space="0" w:color="auto"/>
      </w:divBdr>
    </w:div>
    <w:div w:id="26952125">
      <w:bodyDiv w:val="1"/>
      <w:marLeft w:val="0"/>
      <w:marRight w:val="0"/>
      <w:marTop w:val="0"/>
      <w:marBottom w:val="0"/>
      <w:divBdr>
        <w:top w:val="none" w:sz="0" w:space="0" w:color="auto"/>
        <w:left w:val="none" w:sz="0" w:space="0" w:color="auto"/>
        <w:bottom w:val="none" w:sz="0" w:space="0" w:color="auto"/>
        <w:right w:val="none" w:sz="0" w:space="0" w:color="auto"/>
      </w:divBdr>
    </w:div>
    <w:div w:id="28531308">
      <w:bodyDiv w:val="1"/>
      <w:marLeft w:val="0"/>
      <w:marRight w:val="0"/>
      <w:marTop w:val="0"/>
      <w:marBottom w:val="0"/>
      <w:divBdr>
        <w:top w:val="none" w:sz="0" w:space="0" w:color="auto"/>
        <w:left w:val="none" w:sz="0" w:space="0" w:color="auto"/>
        <w:bottom w:val="none" w:sz="0" w:space="0" w:color="auto"/>
        <w:right w:val="none" w:sz="0" w:space="0" w:color="auto"/>
      </w:divBdr>
    </w:div>
    <w:div w:id="34427752">
      <w:bodyDiv w:val="1"/>
      <w:marLeft w:val="0"/>
      <w:marRight w:val="0"/>
      <w:marTop w:val="0"/>
      <w:marBottom w:val="0"/>
      <w:divBdr>
        <w:top w:val="none" w:sz="0" w:space="0" w:color="auto"/>
        <w:left w:val="none" w:sz="0" w:space="0" w:color="auto"/>
        <w:bottom w:val="none" w:sz="0" w:space="0" w:color="auto"/>
        <w:right w:val="none" w:sz="0" w:space="0" w:color="auto"/>
      </w:divBdr>
    </w:div>
    <w:div w:id="40902389">
      <w:bodyDiv w:val="1"/>
      <w:marLeft w:val="0"/>
      <w:marRight w:val="0"/>
      <w:marTop w:val="0"/>
      <w:marBottom w:val="0"/>
      <w:divBdr>
        <w:top w:val="none" w:sz="0" w:space="0" w:color="auto"/>
        <w:left w:val="none" w:sz="0" w:space="0" w:color="auto"/>
        <w:bottom w:val="none" w:sz="0" w:space="0" w:color="auto"/>
        <w:right w:val="none" w:sz="0" w:space="0" w:color="auto"/>
      </w:divBdr>
    </w:div>
    <w:div w:id="43258468">
      <w:bodyDiv w:val="1"/>
      <w:marLeft w:val="0"/>
      <w:marRight w:val="0"/>
      <w:marTop w:val="0"/>
      <w:marBottom w:val="0"/>
      <w:divBdr>
        <w:top w:val="none" w:sz="0" w:space="0" w:color="auto"/>
        <w:left w:val="none" w:sz="0" w:space="0" w:color="auto"/>
        <w:bottom w:val="none" w:sz="0" w:space="0" w:color="auto"/>
        <w:right w:val="none" w:sz="0" w:space="0" w:color="auto"/>
      </w:divBdr>
    </w:div>
    <w:div w:id="43454549">
      <w:bodyDiv w:val="1"/>
      <w:marLeft w:val="0"/>
      <w:marRight w:val="0"/>
      <w:marTop w:val="0"/>
      <w:marBottom w:val="0"/>
      <w:divBdr>
        <w:top w:val="none" w:sz="0" w:space="0" w:color="auto"/>
        <w:left w:val="none" w:sz="0" w:space="0" w:color="auto"/>
        <w:bottom w:val="none" w:sz="0" w:space="0" w:color="auto"/>
        <w:right w:val="none" w:sz="0" w:space="0" w:color="auto"/>
      </w:divBdr>
    </w:div>
    <w:div w:id="43599768">
      <w:bodyDiv w:val="1"/>
      <w:marLeft w:val="0"/>
      <w:marRight w:val="0"/>
      <w:marTop w:val="0"/>
      <w:marBottom w:val="0"/>
      <w:divBdr>
        <w:top w:val="none" w:sz="0" w:space="0" w:color="auto"/>
        <w:left w:val="none" w:sz="0" w:space="0" w:color="auto"/>
        <w:bottom w:val="none" w:sz="0" w:space="0" w:color="auto"/>
        <w:right w:val="none" w:sz="0" w:space="0" w:color="auto"/>
      </w:divBdr>
    </w:div>
    <w:div w:id="45687030">
      <w:bodyDiv w:val="1"/>
      <w:marLeft w:val="0"/>
      <w:marRight w:val="0"/>
      <w:marTop w:val="0"/>
      <w:marBottom w:val="0"/>
      <w:divBdr>
        <w:top w:val="none" w:sz="0" w:space="0" w:color="auto"/>
        <w:left w:val="none" w:sz="0" w:space="0" w:color="auto"/>
        <w:bottom w:val="none" w:sz="0" w:space="0" w:color="auto"/>
        <w:right w:val="none" w:sz="0" w:space="0" w:color="auto"/>
      </w:divBdr>
    </w:div>
    <w:div w:id="60954453">
      <w:bodyDiv w:val="1"/>
      <w:marLeft w:val="0"/>
      <w:marRight w:val="0"/>
      <w:marTop w:val="0"/>
      <w:marBottom w:val="0"/>
      <w:divBdr>
        <w:top w:val="none" w:sz="0" w:space="0" w:color="auto"/>
        <w:left w:val="none" w:sz="0" w:space="0" w:color="auto"/>
        <w:bottom w:val="none" w:sz="0" w:space="0" w:color="auto"/>
        <w:right w:val="none" w:sz="0" w:space="0" w:color="auto"/>
      </w:divBdr>
    </w:div>
    <w:div w:id="66810958">
      <w:bodyDiv w:val="1"/>
      <w:marLeft w:val="0"/>
      <w:marRight w:val="0"/>
      <w:marTop w:val="0"/>
      <w:marBottom w:val="0"/>
      <w:divBdr>
        <w:top w:val="none" w:sz="0" w:space="0" w:color="auto"/>
        <w:left w:val="none" w:sz="0" w:space="0" w:color="auto"/>
        <w:bottom w:val="none" w:sz="0" w:space="0" w:color="auto"/>
        <w:right w:val="none" w:sz="0" w:space="0" w:color="auto"/>
      </w:divBdr>
    </w:div>
    <w:div w:id="72633427">
      <w:bodyDiv w:val="1"/>
      <w:marLeft w:val="0"/>
      <w:marRight w:val="0"/>
      <w:marTop w:val="0"/>
      <w:marBottom w:val="0"/>
      <w:divBdr>
        <w:top w:val="none" w:sz="0" w:space="0" w:color="auto"/>
        <w:left w:val="none" w:sz="0" w:space="0" w:color="auto"/>
        <w:bottom w:val="none" w:sz="0" w:space="0" w:color="auto"/>
        <w:right w:val="none" w:sz="0" w:space="0" w:color="auto"/>
      </w:divBdr>
    </w:div>
    <w:div w:id="72899829">
      <w:bodyDiv w:val="1"/>
      <w:marLeft w:val="0"/>
      <w:marRight w:val="0"/>
      <w:marTop w:val="0"/>
      <w:marBottom w:val="0"/>
      <w:divBdr>
        <w:top w:val="none" w:sz="0" w:space="0" w:color="auto"/>
        <w:left w:val="none" w:sz="0" w:space="0" w:color="auto"/>
        <w:bottom w:val="none" w:sz="0" w:space="0" w:color="auto"/>
        <w:right w:val="none" w:sz="0" w:space="0" w:color="auto"/>
      </w:divBdr>
    </w:div>
    <w:div w:id="73017740">
      <w:bodyDiv w:val="1"/>
      <w:marLeft w:val="0"/>
      <w:marRight w:val="0"/>
      <w:marTop w:val="0"/>
      <w:marBottom w:val="0"/>
      <w:divBdr>
        <w:top w:val="none" w:sz="0" w:space="0" w:color="auto"/>
        <w:left w:val="none" w:sz="0" w:space="0" w:color="auto"/>
        <w:bottom w:val="none" w:sz="0" w:space="0" w:color="auto"/>
        <w:right w:val="none" w:sz="0" w:space="0" w:color="auto"/>
      </w:divBdr>
    </w:div>
    <w:div w:id="77335836">
      <w:bodyDiv w:val="1"/>
      <w:marLeft w:val="0"/>
      <w:marRight w:val="0"/>
      <w:marTop w:val="0"/>
      <w:marBottom w:val="0"/>
      <w:divBdr>
        <w:top w:val="none" w:sz="0" w:space="0" w:color="auto"/>
        <w:left w:val="none" w:sz="0" w:space="0" w:color="auto"/>
        <w:bottom w:val="none" w:sz="0" w:space="0" w:color="auto"/>
        <w:right w:val="none" w:sz="0" w:space="0" w:color="auto"/>
      </w:divBdr>
    </w:div>
    <w:div w:id="85079653">
      <w:bodyDiv w:val="1"/>
      <w:marLeft w:val="0"/>
      <w:marRight w:val="0"/>
      <w:marTop w:val="0"/>
      <w:marBottom w:val="0"/>
      <w:divBdr>
        <w:top w:val="none" w:sz="0" w:space="0" w:color="auto"/>
        <w:left w:val="none" w:sz="0" w:space="0" w:color="auto"/>
        <w:bottom w:val="none" w:sz="0" w:space="0" w:color="auto"/>
        <w:right w:val="none" w:sz="0" w:space="0" w:color="auto"/>
      </w:divBdr>
    </w:div>
    <w:div w:id="86077558">
      <w:bodyDiv w:val="1"/>
      <w:marLeft w:val="0"/>
      <w:marRight w:val="0"/>
      <w:marTop w:val="0"/>
      <w:marBottom w:val="0"/>
      <w:divBdr>
        <w:top w:val="none" w:sz="0" w:space="0" w:color="auto"/>
        <w:left w:val="none" w:sz="0" w:space="0" w:color="auto"/>
        <w:bottom w:val="none" w:sz="0" w:space="0" w:color="auto"/>
        <w:right w:val="none" w:sz="0" w:space="0" w:color="auto"/>
      </w:divBdr>
    </w:div>
    <w:div w:id="88670908">
      <w:bodyDiv w:val="1"/>
      <w:marLeft w:val="0"/>
      <w:marRight w:val="0"/>
      <w:marTop w:val="0"/>
      <w:marBottom w:val="0"/>
      <w:divBdr>
        <w:top w:val="none" w:sz="0" w:space="0" w:color="auto"/>
        <w:left w:val="none" w:sz="0" w:space="0" w:color="auto"/>
        <w:bottom w:val="none" w:sz="0" w:space="0" w:color="auto"/>
        <w:right w:val="none" w:sz="0" w:space="0" w:color="auto"/>
      </w:divBdr>
    </w:div>
    <w:div w:id="96144349">
      <w:bodyDiv w:val="1"/>
      <w:marLeft w:val="0"/>
      <w:marRight w:val="0"/>
      <w:marTop w:val="0"/>
      <w:marBottom w:val="0"/>
      <w:divBdr>
        <w:top w:val="none" w:sz="0" w:space="0" w:color="auto"/>
        <w:left w:val="none" w:sz="0" w:space="0" w:color="auto"/>
        <w:bottom w:val="none" w:sz="0" w:space="0" w:color="auto"/>
        <w:right w:val="none" w:sz="0" w:space="0" w:color="auto"/>
      </w:divBdr>
    </w:div>
    <w:div w:id="100734448">
      <w:bodyDiv w:val="1"/>
      <w:marLeft w:val="0"/>
      <w:marRight w:val="0"/>
      <w:marTop w:val="0"/>
      <w:marBottom w:val="0"/>
      <w:divBdr>
        <w:top w:val="none" w:sz="0" w:space="0" w:color="auto"/>
        <w:left w:val="none" w:sz="0" w:space="0" w:color="auto"/>
        <w:bottom w:val="none" w:sz="0" w:space="0" w:color="auto"/>
        <w:right w:val="none" w:sz="0" w:space="0" w:color="auto"/>
      </w:divBdr>
    </w:div>
    <w:div w:id="102769546">
      <w:bodyDiv w:val="1"/>
      <w:marLeft w:val="0"/>
      <w:marRight w:val="0"/>
      <w:marTop w:val="0"/>
      <w:marBottom w:val="0"/>
      <w:divBdr>
        <w:top w:val="none" w:sz="0" w:space="0" w:color="auto"/>
        <w:left w:val="none" w:sz="0" w:space="0" w:color="auto"/>
        <w:bottom w:val="none" w:sz="0" w:space="0" w:color="auto"/>
        <w:right w:val="none" w:sz="0" w:space="0" w:color="auto"/>
      </w:divBdr>
    </w:div>
    <w:div w:id="108858687">
      <w:bodyDiv w:val="1"/>
      <w:marLeft w:val="0"/>
      <w:marRight w:val="0"/>
      <w:marTop w:val="0"/>
      <w:marBottom w:val="0"/>
      <w:divBdr>
        <w:top w:val="none" w:sz="0" w:space="0" w:color="auto"/>
        <w:left w:val="none" w:sz="0" w:space="0" w:color="auto"/>
        <w:bottom w:val="none" w:sz="0" w:space="0" w:color="auto"/>
        <w:right w:val="none" w:sz="0" w:space="0" w:color="auto"/>
      </w:divBdr>
    </w:div>
    <w:div w:id="111099438">
      <w:bodyDiv w:val="1"/>
      <w:marLeft w:val="0"/>
      <w:marRight w:val="0"/>
      <w:marTop w:val="0"/>
      <w:marBottom w:val="0"/>
      <w:divBdr>
        <w:top w:val="none" w:sz="0" w:space="0" w:color="auto"/>
        <w:left w:val="none" w:sz="0" w:space="0" w:color="auto"/>
        <w:bottom w:val="none" w:sz="0" w:space="0" w:color="auto"/>
        <w:right w:val="none" w:sz="0" w:space="0" w:color="auto"/>
      </w:divBdr>
    </w:div>
    <w:div w:id="116797100">
      <w:bodyDiv w:val="1"/>
      <w:marLeft w:val="0"/>
      <w:marRight w:val="0"/>
      <w:marTop w:val="0"/>
      <w:marBottom w:val="0"/>
      <w:divBdr>
        <w:top w:val="none" w:sz="0" w:space="0" w:color="auto"/>
        <w:left w:val="none" w:sz="0" w:space="0" w:color="auto"/>
        <w:bottom w:val="none" w:sz="0" w:space="0" w:color="auto"/>
        <w:right w:val="none" w:sz="0" w:space="0" w:color="auto"/>
      </w:divBdr>
    </w:div>
    <w:div w:id="119687128">
      <w:bodyDiv w:val="1"/>
      <w:marLeft w:val="0"/>
      <w:marRight w:val="0"/>
      <w:marTop w:val="0"/>
      <w:marBottom w:val="0"/>
      <w:divBdr>
        <w:top w:val="none" w:sz="0" w:space="0" w:color="auto"/>
        <w:left w:val="none" w:sz="0" w:space="0" w:color="auto"/>
        <w:bottom w:val="none" w:sz="0" w:space="0" w:color="auto"/>
        <w:right w:val="none" w:sz="0" w:space="0" w:color="auto"/>
      </w:divBdr>
    </w:div>
    <w:div w:id="120610350">
      <w:bodyDiv w:val="1"/>
      <w:marLeft w:val="0"/>
      <w:marRight w:val="0"/>
      <w:marTop w:val="0"/>
      <w:marBottom w:val="0"/>
      <w:divBdr>
        <w:top w:val="none" w:sz="0" w:space="0" w:color="auto"/>
        <w:left w:val="none" w:sz="0" w:space="0" w:color="auto"/>
        <w:bottom w:val="none" w:sz="0" w:space="0" w:color="auto"/>
        <w:right w:val="none" w:sz="0" w:space="0" w:color="auto"/>
      </w:divBdr>
    </w:div>
    <w:div w:id="135726058">
      <w:bodyDiv w:val="1"/>
      <w:marLeft w:val="0"/>
      <w:marRight w:val="0"/>
      <w:marTop w:val="0"/>
      <w:marBottom w:val="0"/>
      <w:divBdr>
        <w:top w:val="none" w:sz="0" w:space="0" w:color="auto"/>
        <w:left w:val="none" w:sz="0" w:space="0" w:color="auto"/>
        <w:bottom w:val="none" w:sz="0" w:space="0" w:color="auto"/>
        <w:right w:val="none" w:sz="0" w:space="0" w:color="auto"/>
      </w:divBdr>
    </w:div>
    <w:div w:id="138691069">
      <w:bodyDiv w:val="1"/>
      <w:marLeft w:val="0"/>
      <w:marRight w:val="0"/>
      <w:marTop w:val="0"/>
      <w:marBottom w:val="0"/>
      <w:divBdr>
        <w:top w:val="none" w:sz="0" w:space="0" w:color="auto"/>
        <w:left w:val="none" w:sz="0" w:space="0" w:color="auto"/>
        <w:bottom w:val="none" w:sz="0" w:space="0" w:color="auto"/>
        <w:right w:val="none" w:sz="0" w:space="0" w:color="auto"/>
      </w:divBdr>
    </w:div>
    <w:div w:id="139931307">
      <w:bodyDiv w:val="1"/>
      <w:marLeft w:val="0"/>
      <w:marRight w:val="0"/>
      <w:marTop w:val="0"/>
      <w:marBottom w:val="0"/>
      <w:divBdr>
        <w:top w:val="none" w:sz="0" w:space="0" w:color="auto"/>
        <w:left w:val="none" w:sz="0" w:space="0" w:color="auto"/>
        <w:bottom w:val="none" w:sz="0" w:space="0" w:color="auto"/>
        <w:right w:val="none" w:sz="0" w:space="0" w:color="auto"/>
      </w:divBdr>
    </w:div>
    <w:div w:id="140583836">
      <w:bodyDiv w:val="1"/>
      <w:marLeft w:val="0"/>
      <w:marRight w:val="0"/>
      <w:marTop w:val="0"/>
      <w:marBottom w:val="0"/>
      <w:divBdr>
        <w:top w:val="none" w:sz="0" w:space="0" w:color="auto"/>
        <w:left w:val="none" w:sz="0" w:space="0" w:color="auto"/>
        <w:bottom w:val="none" w:sz="0" w:space="0" w:color="auto"/>
        <w:right w:val="none" w:sz="0" w:space="0" w:color="auto"/>
      </w:divBdr>
    </w:div>
    <w:div w:id="142234856">
      <w:bodyDiv w:val="1"/>
      <w:marLeft w:val="0"/>
      <w:marRight w:val="0"/>
      <w:marTop w:val="0"/>
      <w:marBottom w:val="0"/>
      <w:divBdr>
        <w:top w:val="none" w:sz="0" w:space="0" w:color="auto"/>
        <w:left w:val="none" w:sz="0" w:space="0" w:color="auto"/>
        <w:bottom w:val="none" w:sz="0" w:space="0" w:color="auto"/>
        <w:right w:val="none" w:sz="0" w:space="0" w:color="auto"/>
      </w:divBdr>
    </w:div>
    <w:div w:id="143397126">
      <w:bodyDiv w:val="1"/>
      <w:marLeft w:val="0"/>
      <w:marRight w:val="0"/>
      <w:marTop w:val="0"/>
      <w:marBottom w:val="0"/>
      <w:divBdr>
        <w:top w:val="none" w:sz="0" w:space="0" w:color="auto"/>
        <w:left w:val="none" w:sz="0" w:space="0" w:color="auto"/>
        <w:bottom w:val="none" w:sz="0" w:space="0" w:color="auto"/>
        <w:right w:val="none" w:sz="0" w:space="0" w:color="auto"/>
      </w:divBdr>
    </w:div>
    <w:div w:id="153685513">
      <w:bodyDiv w:val="1"/>
      <w:marLeft w:val="0"/>
      <w:marRight w:val="0"/>
      <w:marTop w:val="0"/>
      <w:marBottom w:val="0"/>
      <w:divBdr>
        <w:top w:val="none" w:sz="0" w:space="0" w:color="auto"/>
        <w:left w:val="none" w:sz="0" w:space="0" w:color="auto"/>
        <w:bottom w:val="none" w:sz="0" w:space="0" w:color="auto"/>
        <w:right w:val="none" w:sz="0" w:space="0" w:color="auto"/>
      </w:divBdr>
    </w:div>
    <w:div w:id="175047312">
      <w:bodyDiv w:val="1"/>
      <w:marLeft w:val="0"/>
      <w:marRight w:val="0"/>
      <w:marTop w:val="0"/>
      <w:marBottom w:val="0"/>
      <w:divBdr>
        <w:top w:val="none" w:sz="0" w:space="0" w:color="auto"/>
        <w:left w:val="none" w:sz="0" w:space="0" w:color="auto"/>
        <w:bottom w:val="none" w:sz="0" w:space="0" w:color="auto"/>
        <w:right w:val="none" w:sz="0" w:space="0" w:color="auto"/>
      </w:divBdr>
    </w:div>
    <w:div w:id="178274890">
      <w:bodyDiv w:val="1"/>
      <w:marLeft w:val="0"/>
      <w:marRight w:val="0"/>
      <w:marTop w:val="0"/>
      <w:marBottom w:val="0"/>
      <w:divBdr>
        <w:top w:val="none" w:sz="0" w:space="0" w:color="auto"/>
        <w:left w:val="none" w:sz="0" w:space="0" w:color="auto"/>
        <w:bottom w:val="none" w:sz="0" w:space="0" w:color="auto"/>
        <w:right w:val="none" w:sz="0" w:space="0" w:color="auto"/>
      </w:divBdr>
    </w:div>
    <w:div w:id="178669040">
      <w:bodyDiv w:val="1"/>
      <w:marLeft w:val="0"/>
      <w:marRight w:val="0"/>
      <w:marTop w:val="0"/>
      <w:marBottom w:val="0"/>
      <w:divBdr>
        <w:top w:val="none" w:sz="0" w:space="0" w:color="auto"/>
        <w:left w:val="none" w:sz="0" w:space="0" w:color="auto"/>
        <w:bottom w:val="none" w:sz="0" w:space="0" w:color="auto"/>
        <w:right w:val="none" w:sz="0" w:space="0" w:color="auto"/>
      </w:divBdr>
    </w:div>
    <w:div w:id="193471172">
      <w:bodyDiv w:val="1"/>
      <w:marLeft w:val="0"/>
      <w:marRight w:val="0"/>
      <w:marTop w:val="0"/>
      <w:marBottom w:val="0"/>
      <w:divBdr>
        <w:top w:val="none" w:sz="0" w:space="0" w:color="auto"/>
        <w:left w:val="none" w:sz="0" w:space="0" w:color="auto"/>
        <w:bottom w:val="none" w:sz="0" w:space="0" w:color="auto"/>
        <w:right w:val="none" w:sz="0" w:space="0" w:color="auto"/>
      </w:divBdr>
    </w:div>
    <w:div w:id="196090387">
      <w:bodyDiv w:val="1"/>
      <w:marLeft w:val="0"/>
      <w:marRight w:val="0"/>
      <w:marTop w:val="0"/>
      <w:marBottom w:val="0"/>
      <w:divBdr>
        <w:top w:val="none" w:sz="0" w:space="0" w:color="auto"/>
        <w:left w:val="none" w:sz="0" w:space="0" w:color="auto"/>
        <w:bottom w:val="none" w:sz="0" w:space="0" w:color="auto"/>
        <w:right w:val="none" w:sz="0" w:space="0" w:color="auto"/>
      </w:divBdr>
    </w:div>
    <w:div w:id="212930261">
      <w:bodyDiv w:val="1"/>
      <w:marLeft w:val="0"/>
      <w:marRight w:val="0"/>
      <w:marTop w:val="0"/>
      <w:marBottom w:val="0"/>
      <w:divBdr>
        <w:top w:val="none" w:sz="0" w:space="0" w:color="auto"/>
        <w:left w:val="none" w:sz="0" w:space="0" w:color="auto"/>
        <w:bottom w:val="none" w:sz="0" w:space="0" w:color="auto"/>
        <w:right w:val="none" w:sz="0" w:space="0" w:color="auto"/>
      </w:divBdr>
    </w:div>
    <w:div w:id="219903575">
      <w:bodyDiv w:val="1"/>
      <w:marLeft w:val="0"/>
      <w:marRight w:val="0"/>
      <w:marTop w:val="0"/>
      <w:marBottom w:val="0"/>
      <w:divBdr>
        <w:top w:val="none" w:sz="0" w:space="0" w:color="auto"/>
        <w:left w:val="none" w:sz="0" w:space="0" w:color="auto"/>
        <w:bottom w:val="none" w:sz="0" w:space="0" w:color="auto"/>
        <w:right w:val="none" w:sz="0" w:space="0" w:color="auto"/>
      </w:divBdr>
    </w:div>
    <w:div w:id="222184750">
      <w:bodyDiv w:val="1"/>
      <w:marLeft w:val="0"/>
      <w:marRight w:val="0"/>
      <w:marTop w:val="0"/>
      <w:marBottom w:val="0"/>
      <w:divBdr>
        <w:top w:val="none" w:sz="0" w:space="0" w:color="auto"/>
        <w:left w:val="none" w:sz="0" w:space="0" w:color="auto"/>
        <w:bottom w:val="none" w:sz="0" w:space="0" w:color="auto"/>
        <w:right w:val="none" w:sz="0" w:space="0" w:color="auto"/>
      </w:divBdr>
    </w:div>
    <w:div w:id="222447038">
      <w:bodyDiv w:val="1"/>
      <w:marLeft w:val="0"/>
      <w:marRight w:val="0"/>
      <w:marTop w:val="0"/>
      <w:marBottom w:val="0"/>
      <w:divBdr>
        <w:top w:val="none" w:sz="0" w:space="0" w:color="auto"/>
        <w:left w:val="none" w:sz="0" w:space="0" w:color="auto"/>
        <w:bottom w:val="none" w:sz="0" w:space="0" w:color="auto"/>
        <w:right w:val="none" w:sz="0" w:space="0" w:color="auto"/>
      </w:divBdr>
    </w:div>
    <w:div w:id="237403241">
      <w:bodyDiv w:val="1"/>
      <w:marLeft w:val="0"/>
      <w:marRight w:val="0"/>
      <w:marTop w:val="0"/>
      <w:marBottom w:val="0"/>
      <w:divBdr>
        <w:top w:val="none" w:sz="0" w:space="0" w:color="auto"/>
        <w:left w:val="none" w:sz="0" w:space="0" w:color="auto"/>
        <w:bottom w:val="none" w:sz="0" w:space="0" w:color="auto"/>
        <w:right w:val="none" w:sz="0" w:space="0" w:color="auto"/>
      </w:divBdr>
    </w:div>
    <w:div w:id="248391265">
      <w:bodyDiv w:val="1"/>
      <w:marLeft w:val="0"/>
      <w:marRight w:val="0"/>
      <w:marTop w:val="0"/>
      <w:marBottom w:val="0"/>
      <w:divBdr>
        <w:top w:val="none" w:sz="0" w:space="0" w:color="auto"/>
        <w:left w:val="none" w:sz="0" w:space="0" w:color="auto"/>
        <w:bottom w:val="none" w:sz="0" w:space="0" w:color="auto"/>
        <w:right w:val="none" w:sz="0" w:space="0" w:color="auto"/>
      </w:divBdr>
    </w:div>
    <w:div w:id="257179798">
      <w:bodyDiv w:val="1"/>
      <w:marLeft w:val="0"/>
      <w:marRight w:val="0"/>
      <w:marTop w:val="0"/>
      <w:marBottom w:val="0"/>
      <w:divBdr>
        <w:top w:val="none" w:sz="0" w:space="0" w:color="auto"/>
        <w:left w:val="none" w:sz="0" w:space="0" w:color="auto"/>
        <w:bottom w:val="none" w:sz="0" w:space="0" w:color="auto"/>
        <w:right w:val="none" w:sz="0" w:space="0" w:color="auto"/>
      </w:divBdr>
    </w:div>
    <w:div w:id="257711225">
      <w:bodyDiv w:val="1"/>
      <w:marLeft w:val="0"/>
      <w:marRight w:val="0"/>
      <w:marTop w:val="0"/>
      <w:marBottom w:val="0"/>
      <w:divBdr>
        <w:top w:val="none" w:sz="0" w:space="0" w:color="auto"/>
        <w:left w:val="none" w:sz="0" w:space="0" w:color="auto"/>
        <w:bottom w:val="none" w:sz="0" w:space="0" w:color="auto"/>
        <w:right w:val="none" w:sz="0" w:space="0" w:color="auto"/>
      </w:divBdr>
    </w:div>
    <w:div w:id="257720187">
      <w:bodyDiv w:val="1"/>
      <w:marLeft w:val="0"/>
      <w:marRight w:val="0"/>
      <w:marTop w:val="0"/>
      <w:marBottom w:val="0"/>
      <w:divBdr>
        <w:top w:val="none" w:sz="0" w:space="0" w:color="auto"/>
        <w:left w:val="none" w:sz="0" w:space="0" w:color="auto"/>
        <w:bottom w:val="none" w:sz="0" w:space="0" w:color="auto"/>
        <w:right w:val="none" w:sz="0" w:space="0" w:color="auto"/>
      </w:divBdr>
    </w:div>
    <w:div w:id="259030178">
      <w:bodyDiv w:val="1"/>
      <w:marLeft w:val="0"/>
      <w:marRight w:val="0"/>
      <w:marTop w:val="0"/>
      <w:marBottom w:val="0"/>
      <w:divBdr>
        <w:top w:val="none" w:sz="0" w:space="0" w:color="auto"/>
        <w:left w:val="none" w:sz="0" w:space="0" w:color="auto"/>
        <w:bottom w:val="none" w:sz="0" w:space="0" w:color="auto"/>
        <w:right w:val="none" w:sz="0" w:space="0" w:color="auto"/>
      </w:divBdr>
    </w:div>
    <w:div w:id="259072206">
      <w:bodyDiv w:val="1"/>
      <w:marLeft w:val="0"/>
      <w:marRight w:val="0"/>
      <w:marTop w:val="0"/>
      <w:marBottom w:val="0"/>
      <w:divBdr>
        <w:top w:val="none" w:sz="0" w:space="0" w:color="auto"/>
        <w:left w:val="none" w:sz="0" w:space="0" w:color="auto"/>
        <w:bottom w:val="none" w:sz="0" w:space="0" w:color="auto"/>
        <w:right w:val="none" w:sz="0" w:space="0" w:color="auto"/>
      </w:divBdr>
    </w:div>
    <w:div w:id="265580153">
      <w:bodyDiv w:val="1"/>
      <w:marLeft w:val="0"/>
      <w:marRight w:val="0"/>
      <w:marTop w:val="0"/>
      <w:marBottom w:val="0"/>
      <w:divBdr>
        <w:top w:val="none" w:sz="0" w:space="0" w:color="auto"/>
        <w:left w:val="none" w:sz="0" w:space="0" w:color="auto"/>
        <w:bottom w:val="none" w:sz="0" w:space="0" w:color="auto"/>
        <w:right w:val="none" w:sz="0" w:space="0" w:color="auto"/>
      </w:divBdr>
    </w:div>
    <w:div w:id="265774166">
      <w:bodyDiv w:val="1"/>
      <w:marLeft w:val="0"/>
      <w:marRight w:val="0"/>
      <w:marTop w:val="0"/>
      <w:marBottom w:val="0"/>
      <w:divBdr>
        <w:top w:val="none" w:sz="0" w:space="0" w:color="auto"/>
        <w:left w:val="none" w:sz="0" w:space="0" w:color="auto"/>
        <w:bottom w:val="none" w:sz="0" w:space="0" w:color="auto"/>
        <w:right w:val="none" w:sz="0" w:space="0" w:color="auto"/>
      </w:divBdr>
    </w:div>
    <w:div w:id="279384588">
      <w:bodyDiv w:val="1"/>
      <w:marLeft w:val="0"/>
      <w:marRight w:val="0"/>
      <w:marTop w:val="0"/>
      <w:marBottom w:val="0"/>
      <w:divBdr>
        <w:top w:val="none" w:sz="0" w:space="0" w:color="auto"/>
        <w:left w:val="none" w:sz="0" w:space="0" w:color="auto"/>
        <w:bottom w:val="none" w:sz="0" w:space="0" w:color="auto"/>
        <w:right w:val="none" w:sz="0" w:space="0" w:color="auto"/>
      </w:divBdr>
    </w:div>
    <w:div w:id="282615157">
      <w:bodyDiv w:val="1"/>
      <w:marLeft w:val="0"/>
      <w:marRight w:val="0"/>
      <w:marTop w:val="0"/>
      <w:marBottom w:val="0"/>
      <w:divBdr>
        <w:top w:val="none" w:sz="0" w:space="0" w:color="auto"/>
        <w:left w:val="none" w:sz="0" w:space="0" w:color="auto"/>
        <w:bottom w:val="none" w:sz="0" w:space="0" w:color="auto"/>
        <w:right w:val="none" w:sz="0" w:space="0" w:color="auto"/>
      </w:divBdr>
    </w:div>
    <w:div w:id="283196978">
      <w:bodyDiv w:val="1"/>
      <w:marLeft w:val="0"/>
      <w:marRight w:val="0"/>
      <w:marTop w:val="0"/>
      <w:marBottom w:val="0"/>
      <w:divBdr>
        <w:top w:val="none" w:sz="0" w:space="0" w:color="auto"/>
        <w:left w:val="none" w:sz="0" w:space="0" w:color="auto"/>
        <w:bottom w:val="none" w:sz="0" w:space="0" w:color="auto"/>
        <w:right w:val="none" w:sz="0" w:space="0" w:color="auto"/>
      </w:divBdr>
    </w:div>
    <w:div w:id="288097441">
      <w:bodyDiv w:val="1"/>
      <w:marLeft w:val="0"/>
      <w:marRight w:val="0"/>
      <w:marTop w:val="0"/>
      <w:marBottom w:val="0"/>
      <w:divBdr>
        <w:top w:val="none" w:sz="0" w:space="0" w:color="auto"/>
        <w:left w:val="none" w:sz="0" w:space="0" w:color="auto"/>
        <w:bottom w:val="none" w:sz="0" w:space="0" w:color="auto"/>
        <w:right w:val="none" w:sz="0" w:space="0" w:color="auto"/>
      </w:divBdr>
    </w:div>
    <w:div w:id="288363749">
      <w:bodyDiv w:val="1"/>
      <w:marLeft w:val="0"/>
      <w:marRight w:val="0"/>
      <w:marTop w:val="0"/>
      <w:marBottom w:val="0"/>
      <w:divBdr>
        <w:top w:val="none" w:sz="0" w:space="0" w:color="auto"/>
        <w:left w:val="none" w:sz="0" w:space="0" w:color="auto"/>
        <w:bottom w:val="none" w:sz="0" w:space="0" w:color="auto"/>
        <w:right w:val="none" w:sz="0" w:space="0" w:color="auto"/>
      </w:divBdr>
    </w:div>
    <w:div w:id="289092679">
      <w:bodyDiv w:val="1"/>
      <w:marLeft w:val="0"/>
      <w:marRight w:val="0"/>
      <w:marTop w:val="0"/>
      <w:marBottom w:val="0"/>
      <w:divBdr>
        <w:top w:val="none" w:sz="0" w:space="0" w:color="auto"/>
        <w:left w:val="none" w:sz="0" w:space="0" w:color="auto"/>
        <w:bottom w:val="none" w:sz="0" w:space="0" w:color="auto"/>
        <w:right w:val="none" w:sz="0" w:space="0" w:color="auto"/>
      </w:divBdr>
    </w:div>
    <w:div w:id="292836796">
      <w:bodyDiv w:val="1"/>
      <w:marLeft w:val="0"/>
      <w:marRight w:val="0"/>
      <w:marTop w:val="0"/>
      <w:marBottom w:val="0"/>
      <w:divBdr>
        <w:top w:val="none" w:sz="0" w:space="0" w:color="auto"/>
        <w:left w:val="none" w:sz="0" w:space="0" w:color="auto"/>
        <w:bottom w:val="none" w:sz="0" w:space="0" w:color="auto"/>
        <w:right w:val="none" w:sz="0" w:space="0" w:color="auto"/>
      </w:divBdr>
    </w:div>
    <w:div w:id="299501265">
      <w:bodyDiv w:val="1"/>
      <w:marLeft w:val="0"/>
      <w:marRight w:val="0"/>
      <w:marTop w:val="0"/>
      <w:marBottom w:val="0"/>
      <w:divBdr>
        <w:top w:val="none" w:sz="0" w:space="0" w:color="auto"/>
        <w:left w:val="none" w:sz="0" w:space="0" w:color="auto"/>
        <w:bottom w:val="none" w:sz="0" w:space="0" w:color="auto"/>
        <w:right w:val="none" w:sz="0" w:space="0" w:color="auto"/>
      </w:divBdr>
    </w:div>
    <w:div w:id="306398366">
      <w:bodyDiv w:val="1"/>
      <w:marLeft w:val="0"/>
      <w:marRight w:val="0"/>
      <w:marTop w:val="0"/>
      <w:marBottom w:val="0"/>
      <w:divBdr>
        <w:top w:val="none" w:sz="0" w:space="0" w:color="auto"/>
        <w:left w:val="none" w:sz="0" w:space="0" w:color="auto"/>
        <w:bottom w:val="none" w:sz="0" w:space="0" w:color="auto"/>
        <w:right w:val="none" w:sz="0" w:space="0" w:color="auto"/>
      </w:divBdr>
    </w:div>
    <w:div w:id="332339600">
      <w:bodyDiv w:val="1"/>
      <w:marLeft w:val="0"/>
      <w:marRight w:val="0"/>
      <w:marTop w:val="0"/>
      <w:marBottom w:val="0"/>
      <w:divBdr>
        <w:top w:val="none" w:sz="0" w:space="0" w:color="auto"/>
        <w:left w:val="none" w:sz="0" w:space="0" w:color="auto"/>
        <w:bottom w:val="none" w:sz="0" w:space="0" w:color="auto"/>
        <w:right w:val="none" w:sz="0" w:space="0" w:color="auto"/>
      </w:divBdr>
    </w:div>
    <w:div w:id="333385281">
      <w:bodyDiv w:val="1"/>
      <w:marLeft w:val="0"/>
      <w:marRight w:val="0"/>
      <w:marTop w:val="0"/>
      <w:marBottom w:val="0"/>
      <w:divBdr>
        <w:top w:val="none" w:sz="0" w:space="0" w:color="auto"/>
        <w:left w:val="none" w:sz="0" w:space="0" w:color="auto"/>
        <w:bottom w:val="none" w:sz="0" w:space="0" w:color="auto"/>
        <w:right w:val="none" w:sz="0" w:space="0" w:color="auto"/>
      </w:divBdr>
    </w:div>
    <w:div w:id="334646306">
      <w:bodyDiv w:val="1"/>
      <w:marLeft w:val="0"/>
      <w:marRight w:val="0"/>
      <w:marTop w:val="0"/>
      <w:marBottom w:val="0"/>
      <w:divBdr>
        <w:top w:val="none" w:sz="0" w:space="0" w:color="auto"/>
        <w:left w:val="none" w:sz="0" w:space="0" w:color="auto"/>
        <w:bottom w:val="none" w:sz="0" w:space="0" w:color="auto"/>
        <w:right w:val="none" w:sz="0" w:space="0" w:color="auto"/>
      </w:divBdr>
    </w:div>
    <w:div w:id="337078738">
      <w:bodyDiv w:val="1"/>
      <w:marLeft w:val="0"/>
      <w:marRight w:val="0"/>
      <w:marTop w:val="0"/>
      <w:marBottom w:val="0"/>
      <w:divBdr>
        <w:top w:val="none" w:sz="0" w:space="0" w:color="auto"/>
        <w:left w:val="none" w:sz="0" w:space="0" w:color="auto"/>
        <w:bottom w:val="none" w:sz="0" w:space="0" w:color="auto"/>
        <w:right w:val="none" w:sz="0" w:space="0" w:color="auto"/>
      </w:divBdr>
    </w:div>
    <w:div w:id="343478031">
      <w:bodyDiv w:val="1"/>
      <w:marLeft w:val="0"/>
      <w:marRight w:val="0"/>
      <w:marTop w:val="0"/>
      <w:marBottom w:val="0"/>
      <w:divBdr>
        <w:top w:val="none" w:sz="0" w:space="0" w:color="auto"/>
        <w:left w:val="none" w:sz="0" w:space="0" w:color="auto"/>
        <w:bottom w:val="none" w:sz="0" w:space="0" w:color="auto"/>
        <w:right w:val="none" w:sz="0" w:space="0" w:color="auto"/>
      </w:divBdr>
    </w:div>
    <w:div w:id="349181671">
      <w:bodyDiv w:val="1"/>
      <w:marLeft w:val="0"/>
      <w:marRight w:val="0"/>
      <w:marTop w:val="0"/>
      <w:marBottom w:val="0"/>
      <w:divBdr>
        <w:top w:val="none" w:sz="0" w:space="0" w:color="auto"/>
        <w:left w:val="none" w:sz="0" w:space="0" w:color="auto"/>
        <w:bottom w:val="none" w:sz="0" w:space="0" w:color="auto"/>
        <w:right w:val="none" w:sz="0" w:space="0" w:color="auto"/>
      </w:divBdr>
    </w:div>
    <w:div w:id="359821915">
      <w:bodyDiv w:val="1"/>
      <w:marLeft w:val="0"/>
      <w:marRight w:val="0"/>
      <w:marTop w:val="0"/>
      <w:marBottom w:val="0"/>
      <w:divBdr>
        <w:top w:val="none" w:sz="0" w:space="0" w:color="auto"/>
        <w:left w:val="none" w:sz="0" w:space="0" w:color="auto"/>
        <w:bottom w:val="none" w:sz="0" w:space="0" w:color="auto"/>
        <w:right w:val="none" w:sz="0" w:space="0" w:color="auto"/>
      </w:divBdr>
    </w:div>
    <w:div w:id="360323861">
      <w:bodyDiv w:val="1"/>
      <w:marLeft w:val="0"/>
      <w:marRight w:val="0"/>
      <w:marTop w:val="0"/>
      <w:marBottom w:val="0"/>
      <w:divBdr>
        <w:top w:val="none" w:sz="0" w:space="0" w:color="auto"/>
        <w:left w:val="none" w:sz="0" w:space="0" w:color="auto"/>
        <w:bottom w:val="none" w:sz="0" w:space="0" w:color="auto"/>
        <w:right w:val="none" w:sz="0" w:space="0" w:color="auto"/>
      </w:divBdr>
    </w:div>
    <w:div w:id="363099321">
      <w:bodyDiv w:val="1"/>
      <w:marLeft w:val="0"/>
      <w:marRight w:val="0"/>
      <w:marTop w:val="0"/>
      <w:marBottom w:val="0"/>
      <w:divBdr>
        <w:top w:val="none" w:sz="0" w:space="0" w:color="auto"/>
        <w:left w:val="none" w:sz="0" w:space="0" w:color="auto"/>
        <w:bottom w:val="none" w:sz="0" w:space="0" w:color="auto"/>
        <w:right w:val="none" w:sz="0" w:space="0" w:color="auto"/>
      </w:divBdr>
    </w:div>
    <w:div w:id="368148303">
      <w:bodyDiv w:val="1"/>
      <w:marLeft w:val="0"/>
      <w:marRight w:val="0"/>
      <w:marTop w:val="0"/>
      <w:marBottom w:val="0"/>
      <w:divBdr>
        <w:top w:val="none" w:sz="0" w:space="0" w:color="auto"/>
        <w:left w:val="none" w:sz="0" w:space="0" w:color="auto"/>
        <w:bottom w:val="none" w:sz="0" w:space="0" w:color="auto"/>
        <w:right w:val="none" w:sz="0" w:space="0" w:color="auto"/>
      </w:divBdr>
    </w:div>
    <w:div w:id="379550990">
      <w:bodyDiv w:val="1"/>
      <w:marLeft w:val="0"/>
      <w:marRight w:val="0"/>
      <w:marTop w:val="0"/>
      <w:marBottom w:val="0"/>
      <w:divBdr>
        <w:top w:val="none" w:sz="0" w:space="0" w:color="auto"/>
        <w:left w:val="none" w:sz="0" w:space="0" w:color="auto"/>
        <w:bottom w:val="none" w:sz="0" w:space="0" w:color="auto"/>
        <w:right w:val="none" w:sz="0" w:space="0" w:color="auto"/>
      </w:divBdr>
    </w:div>
    <w:div w:id="381683001">
      <w:bodyDiv w:val="1"/>
      <w:marLeft w:val="0"/>
      <w:marRight w:val="0"/>
      <w:marTop w:val="0"/>
      <w:marBottom w:val="0"/>
      <w:divBdr>
        <w:top w:val="none" w:sz="0" w:space="0" w:color="auto"/>
        <w:left w:val="none" w:sz="0" w:space="0" w:color="auto"/>
        <w:bottom w:val="none" w:sz="0" w:space="0" w:color="auto"/>
        <w:right w:val="none" w:sz="0" w:space="0" w:color="auto"/>
      </w:divBdr>
    </w:div>
    <w:div w:id="389380591">
      <w:bodyDiv w:val="1"/>
      <w:marLeft w:val="0"/>
      <w:marRight w:val="0"/>
      <w:marTop w:val="0"/>
      <w:marBottom w:val="0"/>
      <w:divBdr>
        <w:top w:val="none" w:sz="0" w:space="0" w:color="auto"/>
        <w:left w:val="none" w:sz="0" w:space="0" w:color="auto"/>
        <w:bottom w:val="none" w:sz="0" w:space="0" w:color="auto"/>
        <w:right w:val="none" w:sz="0" w:space="0" w:color="auto"/>
      </w:divBdr>
    </w:div>
    <w:div w:id="392968440">
      <w:bodyDiv w:val="1"/>
      <w:marLeft w:val="0"/>
      <w:marRight w:val="0"/>
      <w:marTop w:val="0"/>
      <w:marBottom w:val="0"/>
      <w:divBdr>
        <w:top w:val="none" w:sz="0" w:space="0" w:color="auto"/>
        <w:left w:val="none" w:sz="0" w:space="0" w:color="auto"/>
        <w:bottom w:val="none" w:sz="0" w:space="0" w:color="auto"/>
        <w:right w:val="none" w:sz="0" w:space="0" w:color="auto"/>
      </w:divBdr>
    </w:div>
    <w:div w:id="393237432">
      <w:bodyDiv w:val="1"/>
      <w:marLeft w:val="0"/>
      <w:marRight w:val="0"/>
      <w:marTop w:val="0"/>
      <w:marBottom w:val="0"/>
      <w:divBdr>
        <w:top w:val="none" w:sz="0" w:space="0" w:color="auto"/>
        <w:left w:val="none" w:sz="0" w:space="0" w:color="auto"/>
        <w:bottom w:val="none" w:sz="0" w:space="0" w:color="auto"/>
        <w:right w:val="none" w:sz="0" w:space="0" w:color="auto"/>
      </w:divBdr>
    </w:div>
    <w:div w:id="398096299">
      <w:bodyDiv w:val="1"/>
      <w:marLeft w:val="0"/>
      <w:marRight w:val="0"/>
      <w:marTop w:val="0"/>
      <w:marBottom w:val="0"/>
      <w:divBdr>
        <w:top w:val="none" w:sz="0" w:space="0" w:color="auto"/>
        <w:left w:val="none" w:sz="0" w:space="0" w:color="auto"/>
        <w:bottom w:val="none" w:sz="0" w:space="0" w:color="auto"/>
        <w:right w:val="none" w:sz="0" w:space="0" w:color="auto"/>
      </w:divBdr>
    </w:div>
    <w:div w:id="398288065">
      <w:bodyDiv w:val="1"/>
      <w:marLeft w:val="0"/>
      <w:marRight w:val="0"/>
      <w:marTop w:val="0"/>
      <w:marBottom w:val="0"/>
      <w:divBdr>
        <w:top w:val="none" w:sz="0" w:space="0" w:color="auto"/>
        <w:left w:val="none" w:sz="0" w:space="0" w:color="auto"/>
        <w:bottom w:val="none" w:sz="0" w:space="0" w:color="auto"/>
        <w:right w:val="none" w:sz="0" w:space="0" w:color="auto"/>
      </w:divBdr>
    </w:div>
    <w:div w:id="402530351">
      <w:bodyDiv w:val="1"/>
      <w:marLeft w:val="0"/>
      <w:marRight w:val="0"/>
      <w:marTop w:val="0"/>
      <w:marBottom w:val="0"/>
      <w:divBdr>
        <w:top w:val="none" w:sz="0" w:space="0" w:color="auto"/>
        <w:left w:val="none" w:sz="0" w:space="0" w:color="auto"/>
        <w:bottom w:val="none" w:sz="0" w:space="0" w:color="auto"/>
        <w:right w:val="none" w:sz="0" w:space="0" w:color="auto"/>
      </w:divBdr>
    </w:div>
    <w:div w:id="407114090">
      <w:bodyDiv w:val="1"/>
      <w:marLeft w:val="0"/>
      <w:marRight w:val="0"/>
      <w:marTop w:val="0"/>
      <w:marBottom w:val="0"/>
      <w:divBdr>
        <w:top w:val="none" w:sz="0" w:space="0" w:color="auto"/>
        <w:left w:val="none" w:sz="0" w:space="0" w:color="auto"/>
        <w:bottom w:val="none" w:sz="0" w:space="0" w:color="auto"/>
        <w:right w:val="none" w:sz="0" w:space="0" w:color="auto"/>
      </w:divBdr>
    </w:div>
    <w:div w:id="417410681">
      <w:bodyDiv w:val="1"/>
      <w:marLeft w:val="0"/>
      <w:marRight w:val="0"/>
      <w:marTop w:val="0"/>
      <w:marBottom w:val="0"/>
      <w:divBdr>
        <w:top w:val="none" w:sz="0" w:space="0" w:color="auto"/>
        <w:left w:val="none" w:sz="0" w:space="0" w:color="auto"/>
        <w:bottom w:val="none" w:sz="0" w:space="0" w:color="auto"/>
        <w:right w:val="none" w:sz="0" w:space="0" w:color="auto"/>
      </w:divBdr>
    </w:div>
    <w:div w:id="423766344">
      <w:bodyDiv w:val="1"/>
      <w:marLeft w:val="0"/>
      <w:marRight w:val="0"/>
      <w:marTop w:val="0"/>
      <w:marBottom w:val="0"/>
      <w:divBdr>
        <w:top w:val="none" w:sz="0" w:space="0" w:color="auto"/>
        <w:left w:val="none" w:sz="0" w:space="0" w:color="auto"/>
        <w:bottom w:val="none" w:sz="0" w:space="0" w:color="auto"/>
        <w:right w:val="none" w:sz="0" w:space="0" w:color="auto"/>
      </w:divBdr>
    </w:div>
    <w:div w:id="424695450">
      <w:bodyDiv w:val="1"/>
      <w:marLeft w:val="0"/>
      <w:marRight w:val="0"/>
      <w:marTop w:val="0"/>
      <w:marBottom w:val="0"/>
      <w:divBdr>
        <w:top w:val="none" w:sz="0" w:space="0" w:color="auto"/>
        <w:left w:val="none" w:sz="0" w:space="0" w:color="auto"/>
        <w:bottom w:val="none" w:sz="0" w:space="0" w:color="auto"/>
        <w:right w:val="none" w:sz="0" w:space="0" w:color="auto"/>
      </w:divBdr>
    </w:div>
    <w:div w:id="431780037">
      <w:bodyDiv w:val="1"/>
      <w:marLeft w:val="0"/>
      <w:marRight w:val="0"/>
      <w:marTop w:val="0"/>
      <w:marBottom w:val="0"/>
      <w:divBdr>
        <w:top w:val="none" w:sz="0" w:space="0" w:color="auto"/>
        <w:left w:val="none" w:sz="0" w:space="0" w:color="auto"/>
        <w:bottom w:val="none" w:sz="0" w:space="0" w:color="auto"/>
        <w:right w:val="none" w:sz="0" w:space="0" w:color="auto"/>
      </w:divBdr>
    </w:div>
    <w:div w:id="432436699">
      <w:bodyDiv w:val="1"/>
      <w:marLeft w:val="0"/>
      <w:marRight w:val="0"/>
      <w:marTop w:val="0"/>
      <w:marBottom w:val="0"/>
      <w:divBdr>
        <w:top w:val="none" w:sz="0" w:space="0" w:color="auto"/>
        <w:left w:val="none" w:sz="0" w:space="0" w:color="auto"/>
        <w:bottom w:val="none" w:sz="0" w:space="0" w:color="auto"/>
        <w:right w:val="none" w:sz="0" w:space="0" w:color="auto"/>
      </w:divBdr>
    </w:div>
    <w:div w:id="453449695">
      <w:bodyDiv w:val="1"/>
      <w:marLeft w:val="0"/>
      <w:marRight w:val="0"/>
      <w:marTop w:val="0"/>
      <w:marBottom w:val="0"/>
      <w:divBdr>
        <w:top w:val="none" w:sz="0" w:space="0" w:color="auto"/>
        <w:left w:val="none" w:sz="0" w:space="0" w:color="auto"/>
        <w:bottom w:val="none" w:sz="0" w:space="0" w:color="auto"/>
        <w:right w:val="none" w:sz="0" w:space="0" w:color="auto"/>
      </w:divBdr>
    </w:div>
    <w:div w:id="464547489">
      <w:bodyDiv w:val="1"/>
      <w:marLeft w:val="0"/>
      <w:marRight w:val="0"/>
      <w:marTop w:val="0"/>
      <w:marBottom w:val="0"/>
      <w:divBdr>
        <w:top w:val="none" w:sz="0" w:space="0" w:color="auto"/>
        <w:left w:val="none" w:sz="0" w:space="0" w:color="auto"/>
        <w:bottom w:val="none" w:sz="0" w:space="0" w:color="auto"/>
        <w:right w:val="none" w:sz="0" w:space="0" w:color="auto"/>
      </w:divBdr>
    </w:div>
    <w:div w:id="465205010">
      <w:bodyDiv w:val="1"/>
      <w:marLeft w:val="0"/>
      <w:marRight w:val="0"/>
      <w:marTop w:val="0"/>
      <w:marBottom w:val="0"/>
      <w:divBdr>
        <w:top w:val="none" w:sz="0" w:space="0" w:color="auto"/>
        <w:left w:val="none" w:sz="0" w:space="0" w:color="auto"/>
        <w:bottom w:val="none" w:sz="0" w:space="0" w:color="auto"/>
        <w:right w:val="none" w:sz="0" w:space="0" w:color="auto"/>
      </w:divBdr>
    </w:div>
    <w:div w:id="471483503">
      <w:bodyDiv w:val="1"/>
      <w:marLeft w:val="0"/>
      <w:marRight w:val="0"/>
      <w:marTop w:val="0"/>
      <w:marBottom w:val="0"/>
      <w:divBdr>
        <w:top w:val="none" w:sz="0" w:space="0" w:color="auto"/>
        <w:left w:val="none" w:sz="0" w:space="0" w:color="auto"/>
        <w:bottom w:val="none" w:sz="0" w:space="0" w:color="auto"/>
        <w:right w:val="none" w:sz="0" w:space="0" w:color="auto"/>
      </w:divBdr>
    </w:div>
    <w:div w:id="478619832">
      <w:bodyDiv w:val="1"/>
      <w:marLeft w:val="0"/>
      <w:marRight w:val="0"/>
      <w:marTop w:val="0"/>
      <w:marBottom w:val="0"/>
      <w:divBdr>
        <w:top w:val="none" w:sz="0" w:space="0" w:color="auto"/>
        <w:left w:val="none" w:sz="0" w:space="0" w:color="auto"/>
        <w:bottom w:val="none" w:sz="0" w:space="0" w:color="auto"/>
        <w:right w:val="none" w:sz="0" w:space="0" w:color="auto"/>
      </w:divBdr>
    </w:div>
    <w:div w:id="487553003">
      <w:bodyDiv w:val="1"/>
      <w:marLeft w:val="0"/>
      <w:marRight w:val="0"/>
      <w:marTop w:val="0"/>
      <w:marBottom w:val="0"/>
      <w:divBdr>
        <w:top w:val="none" w:sz="0" w:space="0" w:color="auto"/>
        <w:left w:val="none" w:sz="0" w:space="0" w:color="auto"/>
        <w:bottom w:val="none" w:sz="0" w:space="0" w:color="auto"/>
        <w:right w:val="none" w:sz="0" w:space="0" w:color="auto"/>
      </w:divBdr>
    </w:div>
    <w:div w:id="496074237">
      <w:bodyDiv w:val="1"/>
      <w:marLeft w:val="0"/>
      <w:marRight w:val="0"/>
      <w:marTop w:val="0"/>
      <w:marBottom w:val="0"/>
      <w:divBdr>
        <w:top w:val="none" w:sz="0" w:space="0" w:color="auto"/>
        <w:left w:val="none" w:sz="0" w:space="0" w:color="auto"/>
        <w:bottom w:val="none" w:sz="0" w:space="0" w:color="auto"/>
        <w:right w:val="none" w:sz="0" w:space="0" w:color="auto"/>
      </w:divBdr>
    </w:div>
    <w:div w:id="500858198">
      <w:bodyDiv w:val="1"/>
      <w:marLeft w:val="0"/>
      <w:marRight w:val="0"/>
      <w:marTop w:val="0"/>
      <w:marBottom w:val="0"/>
      <w:divBdr>
        <w:top w:val="none" w:sz="0" w:space="0" w:color="auto"/>
        <w:left w:val="none" w:sz="0" w:space="0" w:color="auto"/>
        <w:bottom w:val="none" w:sz="0" w:space="0" w:color="auto"/>
        <w:right w:val="none" w:sz="0" w:space="0" w:color="auto"/>
      </w:divBdr>
    </w:div>
    <w:div w:id="507334208">
      <w:bodyDiv w:val="1"/>
      <w:marLeft w:val="0"/>
      <w:marRight w:val="0"/>
      <w:marTop w:val="0"/>
      <w:marBottom w:val="0"/>
      <w:divBdr>
        <w:top w:val="none" w:sz="0" w:space="0" w:color="auto"/>
        <w:left w:val="none" w:sz="0" w:space="0" w:color="auto"/>
        <w:bottom w:val="none" w:sz="0" w:space="0" w:color="auto"/>
        <w:right w:val="none" w:sz="0" w:space="0" w:color="auto"/>
      </w:divBdr>
    </w:div>
    <w:div w:id="515775970">
      <w:bodyDiv w:val="1"/>
      <w:marLeft w:val="0"/>
      <w:marRight w:val="0"/>
      <w:marTop w:val="0"/>
      <w:marBottom w:val="0"/>
      <w:divBdr>
        <w:top w:val="none" w:sz="0" w:space="0" w:color="auto"/>
        <w:left w:val="none" w:sz="0" w:space="0" w:color="auto"/>
        <w:bottom w:val="none" w:sz="0" w:space="0" w:color="auto"/>
        <w:right w:val="none" w:sz="0" w:space="0" w:color="auto"/>
      </w:divBdr>
    </w:div>
    <w:div w:id="527833743">
      <w:bodyDiv w:val="1"/>
      <w:marLeft w:val="0"/>
      <w:marRight w:val="0"/>
      <w:marTop w:val="0"/>
      <w:marBottom w:val="0"/>
      <w:divBdr>
        <w:top w:val="none" w:sz="0" w:space="0" w:color="auto"/>
        <w:left w:val="none" w:sz="0" w:space="0" w:color="auto"/>
        <w:bottom w:val="none" w:sz="0" w:space="0" w:color="auto"/>
        <w:right w:val="none" w:sz="0" w:space="0" w:color="auto"/>
      </w:divBdr>
    </w:div>
    <w:div w:id="533806266">
      <w:bodyDiv w:val="1"/>
      <w:marLeft w:val="0"/>
      <w:marRight w:val="0"/>
      <w:marTop w:val="0"/>
      <w:marBottom w:val="0"/>
      <w:divBdr>
        <w:top w:val="none" w:sz="0" w:space="0" w:color="auto"/>
        <w:left w:val="none" w:sz="0" w:space="0" w:color="auto"/>
        <w:bottom w:val="none" w:sz="0" w:space="0" w:color="auto"/>
        <w:right w:val="none" w:sz="0" w:space="0" w:color="auto"/>
      </w:divBdr>
    </w:div>
    <w:div w:id="536504813">
      <w:bodyDiv w:val="1"/>
      <w:marLeft w:val="0"/>
      <w:marRight w:val="0"/>
      <w:marTop w:val="0"/>
      <w:marBottom w:val="0"/>
      <w:divBdr>
        <w:top w:val="none" w:sz="0" w:space="0" w:color="auto"/>
        <w:left w:val="none" w:sz="0" w:space="0" w:color="auto"/>
        <w:bottom w:val="none" w:sz="0" w:space="0" w:color="auto"/>
        <w:right w:val="none" w:sz="0" w:space="0" w:color="auto"/>
      </w:divBdr>
    </w:div>
    <w:div w:id="536548612">
      <w:bodyDiv w:val="1"/>
      <w:marLeft w:val="0"/>
      <w:marRight w:val="0"/>
      <w:marTop w:val="0"/>
      <w:marBottom w:val="0"/>
      <w:divBdr>
        <w:top w:val="none" w:sz="0" w:space="0" w:color="auto"/>
        <w:left w:val="none" w:sz="0" w:space="0" w:color="auto"/>
        <w:bottom w:val="none" w:sz="0" w:space="0" w:color="auto"/>
        <w:right w:val="none" w:sz="0" w:space="0" w:color="auto"/>
      </w:divBdr>
    </w:div>
    <w:div w:id="541987066">
      <w:bodyDiv w:val="1"/>
      <w:marLeft w:val="0"/>
      <w:marRight w:val="0"/>
      <w:marTop w:val="0"/>
      <w:marBottom w:val="0"/>
      <w:divBdr>
        <w:top w:val="none" w:sz="0" w:space="0" w:color="auto"/>
        <w:left w:val="none" w:sz="0" w:space="0" w:color="auto"/>
        <w:bottom w:val="none" w:sz="0" w:space="0" w:color="auto"/>
        <w:right w:val="none" w:sz="0" w:space="0" w:color="auto"/>
      </w:divBdr>
    </w:div>
    <w:div w:id="544874937">
      <w:bodyDiv w:val="1"/>
      <w:marLeft w:val="0"/>
      <w:marRight w:val="0"/>
      <w:marTop w:val="0"/>
      <w:marBottom w:val="0"/>
      <w:divBdr>
        <w:top w:val="none" w:sz="0" w:space="0" w:color="auto"/>
        <w:left w:val="none" w:sz="0" w:space="0" w:color="auto"/>
        <w:bottom w:val="none" w:sz="0" w:space="0" w:color="auto"/>
        <w:right w:val="none" w:sz="0" w:space="0" w:color="auto"/>
      </w:divBdr>
    </w:div>
    <w:div w:id="546601370">
      <w:bodyDiv w:val="1"/>
      <w:marLeft w:val="0"/>
      <w:marRight w:val="0"/>
      <w:marTop w:val="0"/>
      <w:marBottom w:val="0"/>
      <w:divBdr>
        <w:top w:val="none" w:sz="0" w:space="0" w:color="auto"/>
        <w:left w:val="none" w:sz="0" w:space="0" w:color="auto"/>
        <w:bottom w:val="none" w:sz="0" w:space="0" w:color="auto"/>
        <w:right w:val="none" w:sz="0" w:space="0" w:color="auto"/>
      </w:divBdr>
    </w:div>
    <w:div w:id="551818047">
      <w:bodyDiv w:val="1"/>
      <w:marLeft w:val="0"/>
      <w:marRight w:val="0"/>
      <w:marTop w:val="0"/>
      <w:marBottom w:val="0"/>
      <w:divBdr>
        <w:top w:val="none" w:sz="0" w:space="0" w:color="auto"/>
        <w:left w:val="none" w:sz="0" w:space="0" w:color="auto"/>
        <w:bottom w:val="none" w:sz="0" w:space="0" w:color="auto"/>
        <w:right w:val="none" w:sz="0" w:space="0" w:color="auto"/>
      </w:divBdr>
    </w:div>
    <w:div w:id="564610227">
      <w:bodyDiv w:val="1"/>
      <w:marLeft w:val="0"/>
      <w:marRight w:val="0"/>
      <w:marTop w:val="0"/>
      <w:marBottom w:val="0"/>
      <w:divBdr>
        <w:top w:val="none" w:sz="0" w:space="0" w:color="auto"/>
        <w:left w:val="none" w:sz="0" w:space="0" w:color="auto"/>
        <w:bottom w:val="none" w:sz="0" w:space="0" w:color="auto"/>
        <w:right w:val="none" w:sz="0" w:space="0" w:color="auto"/>
      </w:divBdr>
    </w:div>
    <w:div w:id="568997773">
      <w:bodyDiv w:val="1"/>
      <w:marLeft w:val="0"/>
      <w:marRight w:val="0"/>
      <w:marTop w:val="0"/>
      <w:marBottom w:val="0"/>
      <w:divBdr>
        <w:top w:val="none" w:sz="0" w:space="0" w:color="auto"/>
        <w:left w:val="none" w:sz="0" w:space="0" w:color="auto"/>
        <w:bottom w:val="none" w:sz="0" w:space="0" w:color="auto"/>
        <w:right w:val="none" w:sz="0" w:space="0" w:color="auto"/>
      </w:divBdr>
    </w:div>
    <w:div w:id="570382812">
      <w:bodyDiv w:val="1"/>
      <w:marLeft w:val="0"/>
      <w:marRight w:val="0"/>
      <w:marTop w:val="0"/>
      <w:marBottom w:val="0"/>
      <w:divBdr>
        <w:top w:val="none" w:sz="0" w:space="0" w:color="auto"/>
        <w:left w:val="none" w:sz="0" w:space="0" w:color="auto"/>
        <w:bottom w:val="none" w:sz="0" w:space="0" w:color="auto"/>
        <w:right w:val="none" w:sz="0" w:space="0" w:color="auto"/>
      </w:divBdr>
    </w:div>
    <w:div w:id="586229635">
      <w:bodyDiv w:val="1"/>
      <w:marLeft w:val="0"/>
      <w:marRight w:val="0"/>
      <w:marTop w:val="0"/>
      <w:marBottom w:val="0"/>
      <w:divBdr>
        <w:top w:val="none" w:sz="0" w:space="0" w:color="auto"/>
        <w:left w:val="none" w:sz="0" w:space="0" w:color="auto"/>
        <w:bottom w:val="none" w:sz="0" w:space="0" w:color="auto"/>
        <w:right w:val="none" w:sz="0" w:space="0" w:color="auto"/>
      </w:divBdr>
    </w:div>
    <w:div w:id="586235928">
      <w:bodyDiv w:val="1"/>
      <w:marLeft w:val="0"/>
      <w:marRight w:val="0"/>
      <w:marTop w:val="0"/>
      <w:marBottom w:val="0"/>
      <w:divBdr>
        <w:top w:val="none" w:sz="0" w:space="0" w:color="auto"/>
        <w:left w:val="none" w:sz="0" w:space="0" w:color="auto"/>
        <w:bottom w:val="none" w:sz="0" w:space="0" w:color="auto"/>
        <w:right w:val="none" w:sz="0" w:space="0" w:color="auto"/>
      </w:divBdr>
    </w:div>
    <w:div w:id="592707865">
      <w:bodyDiv w:val="1"/>
      <w:marLeft w:val="0"/>
      <w:marRight w:val="0"/>
      <w:marTop w:val="0"/>
      <w:marBottom w:val="0"/>
      <w:divBdr>
        <w:top w:val="none" w:sz="0" w:space="0" w:color="auto"/>
        <w:left w:val="none" w:sz="0" w:space="0" w:color="auto"/>
        <w:bottom w:val="none" w:sz="0" w:space="0" w:color="auto"/>
        <w:right w:val="none" w:sz="0" w:space="0" w:color="auto"/>
      </w:divBdr>
    </w:div>
    <w:div w:id="594367406">
      <w:bodyDiv w:val="1"/>
      <w:marLeft w:val="0"/>
      <w:marRight w:val="0"/>
      <w:marTop w:val="0"/>
      <w:marBottom w:val="0"/>
      <w:divBdr>
        <w:top w:val="none" w:sz="0" w:space="0" w:color="auto"/>
        <w:left w:val="none" w:sz="0" w:space="0" w:color="auto"/>
        <w:bottom w:val="none" w:sz="0" w:space="0" w:color="auto"/>
        <w:right w:val="none" w:sz="0" w:space="0" w:color="auto"/>
      </w:divBdr>
    </w:div>
    <w:div w:id="601300246">
      <w:bodyDiv w:val="1"/>
      <w:marLeft w:val="0"/>
      <w:marRight w:val="0"/>
      <w:marTop w:val="0"/>
      <w:marBottom w:val="0"/>
      <w:divBdr>
        <w:top w:val="none" w:sz="0" w:space="0" w:color="auto"/>
        <w:left w:val="none" w:sz="0" w:space="0" w:color="auto"/>
        <w:bottom w:val="none" w:sz="0" w:space="0" w:color="auto"/>
        <w:right w:val="none" w:sz="0" w:space="0" w:color="auto"/>
      </w:divBdr>
    </w:div>
    <w:div w:id="603344062">
      <w:bodyDiv w:val="1"/>
      <w:marLeft w:val="0"/>
      <w:marRight w:val="0"/>
      <w:marTop w:val="0"/>
      <w:marBottom w:val="0"/>
      <w:divBdr>
        <w:top w:val="none" w:sz="0" w:space="0" w:color="auto"/>
        <w:left w:val="none" w:sz="0" w:space="0" w:color="auto"/>
        <w:bottom w:val="none" w:sz="0" w:space="0" w:color="auto"/>
        <w:right w:val="none" w:sz="0" w:space="0" w:color="auto"/>
      </w:divBdr>
    </w:div>
    <w:div w:id="606694899">
      <w:bodyDiv w:val="1"/>
      <w:marLeft w:val="0"/>
      <w:marRight w:val="0"/>
      <w:marTop w:val="0"/>
      <w:marBottom w:val="0"/>
      <w:divBdr>
        <w:top w:val="none" w:sz="0" w:space="0" w:color="auto"/>
        <w:left w:val="none" w:sz="0" w:space="0" w:color="auto"/>
        <w:bottom w:val="none" w:sz="0" w:space="0" w:color="auto"/>
        <w:right w:val="none" w:sz="0" w:space="0" w:color="auto"/>
      </w:divBdr>
    </w:div>
    <w:div w:id="609506873">
      <w:bodyDiv w:val="1"/>
      <w:marLeft w:val="0"/>
      <w:marRight w:val="0"/>
      <w:marTop w:val="0"/>
      <w:marBottom w:val="0"/>
      <w:divBdr>
        <w:top w:val="none" w:sz="0" w:space="0" w:color="auto"/>
        <w:left w:val="none" w:sz="0" w:space="0" w:color="auto"/>
        <w:bottom w:val="none" w:sz="0" w:space="0" w:color="auto"/>
        <w:right w:val="none" w:sz="0" w:space="0" w:color="auto"/>
      </w:divBdr>
    </w:div>
    <w:div w:id="612786512">
      <w:bodyDiv w:val="1"/>
      <w:marLeft w:val="0"/>
      <w:marRight w:val="0"/>
      <w:marTop w:val="0"/>
      <w:marBottom w:val="0"/>
      <w:divBdr>
        <w:top w:val="none" w:sz="0" w:space="0" w:color="auto"/>
        <w:left w:val="none" w:sz="0" w:space="0" w:color="auto"/>
        <w:bottom w:val="none" w:sz="0" w:space="0" w:color="auto"/>
        <w:right w:val="none" w:sz="0" w:space="0" w:color="auto"/>
      </w:divBdr>
    </w:div>
    <w:div w:id="620959893">
      <w:bodyDiv w:val="1"/>
      <w:marLeft w:val="0"/>
      <w:marRight w:val="0"/>
      <w:marTop w:val="0"/>
      <w:marBottom w:val="0"/>
      <w:divBdr>
        <w:top w:val="none" w:sz="0" w:space="0" w:color="auto"/>
        <w:left w:val="none" w:sz="0" w:space="0" w:color="auto"/>
        <w:bottom w:val="none" w:sz="0" w:space="0" w:color="auto"/>
        <w:right w:val="none" w:sz="0" w:space="0" w:color="auto"/>
      </w:divBdr>
    </w:div>
    <w:div w:id="622468464">
      <w:bodyDiv w:val="1"/>
      <w:marLeft w:val="0"/>
      <w:marRight w:val="0"/>
      <w:marTop w:val="0"/>
      <w:marBottom w:val="0"/>
      <w:divBdr>
        <w:top w:val="none" w:sz="0" w:space="0" w:color="auto"/>
        <w:left w:val="none" w:sz="0" w:space="0" w:color="auto"/>
        <w:bottom w:val="none" w:sz="0" w:space="0" w:color="auto"/>
        <w:right w:val="none" w:sz="0" w:space="0" w:color="auto"/>
      </w:divBdr>
    </w:div>
    <w:div w:id="624047947">
      <w:bodyDiv w:val="1"/>
      <w:marLeft w:val="0"/>
      <w:marRight w:val="0"/>
      <w:marTop w:val="0"/>
      <w:marBottom w:val="0"/>
      <w:divBdr>
        <w:top w:val="none" w:sz="0" w:space="0" w:color="auto"/>
        <w:left w:val="none" w:sz="0" w:space="0" w:color="auto"/>
        <w:bottom w:val="none" w:sz="0" w:space="0" w:color="auto"/>
        <w:right w:val="none" w:sz="0" w:space="0" w:color="auto"/>
      </w:divBdr>
    </w:div>
    <w:div w:id="626008788">
      <w:bodyDiv w:val="1"/>
      <w:marLeft w:val="0"/>
      <w:marRight w:val="0"/>
      <w:marTop w:val="0"/>
      <w:marBottom w:val="0"/>
      <w:divBdr>
        <w:top w:val="none" w:sz="0" w:space="0" w:color="auto"/>
        <w:left w:val="none" w:sz="0" w:space="0" w:color="auto"/>
        <w:bottom w:val="none" w:sz="0" w:space="0" w:color="auto"/>
        <w:right w:val="none" w:sz="0" w:space="0" w:color="auto"/>
      </w:divBdr>
    </w:div>
    <w:div w:id="636952347">
      <w:bodyDiv w:val="1"/>
      <w:marLeft w:val="0"/>
      <w:marRight w:val="0"/>
      <w:marTop w:val="0"/>
      <w:marBottom w:val="0"/>
      <w:divBdr>
        <w:top w:val="none" w:sz="0" w:space="0" w:color="auto"/>
        <w:left w:val="none" w:sz="0" w:space="0" w:color="auto"/>
        <w:bottom w:val="none" w:sz="0" w:space="0" w:color="auto"/>
        <w:right w:val="none" w:sz="0" w:space="0" w:color="auto"/>
      </w:divBdr>
    </w:div>
    <w:div w:id="637493463">
      <w:bodyDiv w:val="1"/>
      <w:marLeft w:val="0"/>
      <w:marRight w:val="0"/>
      <w:marTop w:val="0"/>
      <w:marBottom w:val="0"/>
      <w:divBdr>
        <w:top w:val="none" w:sz="0" w:space="0" w:color="auto"/>
        <w:left w:val="none" w:sz="0" w:space="0" w:color="auto"/>
        <w:bottom w:val="none" w:sz="0" w:space="0" w:color="auto"/>
        <w:right w:val="none" w:sz="0" w:space="0" w:color="auto"/>
      </w:divBdr>
    </w:div>
    <w:div w:id="645551228">
      <w:bodyDiv w:val="1"/>
      <w:marLeft w:val="0"/>
      <w:marRight w:val="0"/>
      <w:marTop w:val="0"/>
      <w:marBottom w:val="0"/>
      <w:divBdr>
        <w:top w:val="none" w:sz="0" w:space="0" w:color="auto"/>
        <w:left w:val="none" w:sz="0" w:space="0" w:color="auto"/>
        <w:bottom w:val="none" w:sz="0" w:space="0" w:color="auto"/>
        <w:right w:val="none" w:sz="0" w:space="0" w:color="auto"/>
      </w:divBdr>
    </w:div>
    <w:div w:id="652027450">
      <w:bodyDiv w:val="1"/>
      <w:marLeft w:val="0"/>
      <w:marRight w:val="0"/>
      <w:marTop w:val="0"/>
      <w:marBottom w:val="0"/>
      <w:divBdr>
        <w:top w:val="none" w:sz="0" w:space="0" w:color="auto"/>
        <w:left w:val="none" w:sz="0" w:space="0" w:color="auto"/>
        <w:bottom w:val="none" w:sz="0" w:space="0" w:color="auto"/>
        <w:right w:val="none" w:sz="0" w:space="0" w:color="auto"/>
      </w:divBdr>
    </w:div>
    <w:div w:id="655839480">
      <w:bodyDiv w:val="1"/>
      <w:marLeft w:val="0"/>
      <w:marRight w:val="0"/>
      <w:marTop w:val="0"/>
      <w:marBottom w:val="0"/>
      <w:divBdr>
        <w:top w:val="none" w:sz="0" w:space="0" w:color="auto"/>
        <w:left w:val="none" w:sz="0" w:space="0" w:color="auto"/>
        <w:bottom w:val="none" w:sz="0" w:space="0" w:color="auto"/>
        <w:right w:val="none" w:sz="0" w:space="0" w:color="auto"/>
      </w:divBdr>
    </w:div>
    <w:div w:id="656298991">
      <w:bodyDiv w:val="1"/>
      <w:marLeft w:val="0"/>
      <w:marRight w:val="0"/>
      <w:marTop w:val="0"/>
      <w:marBottom w:val="0"/>
      <w:divBdr>
        <w:top w:val="none" w:sz="0" w:space="0" w:color="auto"/>
        <w:left w:val="none" w:sz="0" w:space="0" w:color="auto"/>
        <w:bottom w:val="none" w:sz="0" w:space="0" w:color="auto"/>
        <w:right w:val="none" w:sz="0" w:space="0" w:color="auto"/>
      </w:divBdr>
    </w:div>
    <w:div w:id="673461542">
      <w:bodyDiv w:val="1"/>
      <w:marLeft w:val="0"/>
      <w:marRight w:val="0"/>
      <w:marTop w:val="0"/>
      <w:marBottom w:val="0"/>
      <w:divBdr>
        <w:top w:val="none" w:sz="0" w:space="0" w:color="auto"/>
        <w:left w:val="none" w:sz="0" w:space="0" w:color="auto"/>
        <w:bottom w:val="none" w:sz="0" w:space="0" w:color="auto"/>
        <w:right w:val="none" w:sz="0" w:space="0" w:color="auto"/>
      </w:divBdr>
    </w:div>
    <w:div w:id="673725751">
      <w:bodyDiv w:val="1"/>
      <w:marLeft w:val="0"/>
      <w:marRight w:val="0"/>
      <w:marTop w:val="0"/>
      <w:marBottom w:val="0"/>
      <w:divBdr>
        <w:top w:val="none" w:sz="0" w:space="0" w:color="auto"/>
        <w:left w:val="none" w:sz="0" w:space="0" w:color="auto"/>
        <w:bottom w:val="none" w:sz="0" w:space="0" w:color="auto"/>
        <w:right w:val="none" w:sz="0" w:space="0" w:color="auto"/>
      </w:divBdr>
      <w:divsChild>
        <w:div w:id="358236729">
          <w:marLeft w:val="1138"/>
          <w:marRight w:val="0"/>
          <w:marTop w:val="120"/>
          <w:marBottom w:val="0"/>
          <w:divBdr>
            <w:top w:val="none" w:sz="0" w:space="0" w:color="auto"/>
            <w:left w:val="none" w:sz="0" w:space="0" w:color="auto"/>
            <w:bottom w:val="none" w:sz="0" w:space="0" w:color="auto"/>
            <w:right w:val="none" w:sz="0" w:space="0" w:color="auto"/>
          </w:divBdr>
        </w:div>
        <w:div w:id="1361737910">
          <w:marLeft w:val="1138"/>
          <w:marRight w:val="0"/>
          <w:marTop w:val="120"/>
          <w:marBottom w:val="0"/>
          <w:divBdr>
            <w:top w:val="none" w:sz="0" w:space="0" w:color="auto"/>
            <w:left w:val="none" w:sz="0" w:space="0" w:color="auto"/>
            <w:bottom w:val="none" w:sz="0" w:space="0" w:color="auto"/>
            <w:right w:val="none" w:sz="0" w:space="0" w:color="auto"/>
          </w:divBdr>
        </w:div>
      </w:divsChild>
    </w:div>
    <w:div w:id="680818542">
      <w:bodyDiv w:val="1"/>
      <w:marLeft w:val="0"/>
      <w:marRight w:val="0"/>
      <w:marTop w:val="0"/>
      <w:marBottom w:val="0"/>
      <w:divBdr>
        <w:top w:val="none" w:sz="0" w:space="0" w:color="auto"/>
        <w:left w:val="none" w:sz="0" w:space="0" w:color="auto"/>
        <w:bottom w:val="none" w:sz="0" w:space="0" w:color="auto"/>
        <w:right w:val="none" w:sz="0" w:space="0" w:color="auto"/>
      </w:divBdr>
    </w:div>
    <w:div w:id="684138521">
      <w:bodyDiv w:val="1"/>
      <w:marLeft w:val="0"/>
      <w:marRight w:val="0"/>
      <w:marTop w:val="0"/>
      <w:marBottom w:val="0"/>
      <w:divBdr>
        <w:top w:val="none" w:sz="0" w:space="0" w:color="auto"/>
        <w:left w:val="none" w:sz="0" w:space="0" w:color="auto"/>
        <w:bottom w:val="none" w:sz="0" w:space="0" w:color="auto"/>
        <w:right w:val="none" w:sz="0" w:space="0" w:color="auto"/>
      </w:divBdr>
    </w:div>
    <w:div w:id="684601564">
      <w:bodyDiv w:val="1"/>
      <w:marLeft w:val="0"/>
      <w:marRight w:val="0"/>
      <w:marTop w:val="0"/>
      <w:marBottom w:val="0"/>
      <w:divBdr>
        <w:top w:val="none" w:sz="0" w:space="0" w:color="auto"/>
        <w:left w:val="none" w:sz="0" w:space="0" w:color="auto"/>
        <w:bottom w:val="none" w:sz="0" w:space="0" w:color="auto"/>
        <w:right w:val="none" w:sz="0" w:space="0" w:color="auto"/>
      </w:divBdr>
    </w:div>
    <w:div w:id="686057979">
      <w:bodyDiv w:val="1"/>
      <w:marLeft w:val="0"/>
      <w:marRight w:val="0"/>
      <w:marTop w:val="0"/>
      <w:marBottom w:val="0"/>
      <w:divBdr>
        <w:top w:val="none" w:sz="0" w:space="0" w:color="auto"/>
        <w:left w:val="none" w:sz="0" w:space="0" w:color="auto"/>
        <w:bottom w:val="none" w:sz="0" w:space="0" w:color="auto"/>
        <w:right w:val="none" w:sz="0" w:space="0" w:color="auto"/>
      </w:divBdr>
    </w:div>
    <w:div w:id="688455776">
      <w:bodyDiv w:val="1"/>
      <w:marLeft w:val="0"/>
      <w:marRight w:val="0"/>
      <w:marTop w:val="0"/>
      <w:marBottom w:val="0"/>
      <w:divBdr>
        <w:top w:val="none" w:sz="0" w:space="0" w:color="auto"/>
        <w:left w:val="none" w:sz="0" w:space="0" w:color="auto"/>
        <w:bottom w:val="none" w:sz="0" w:space="0" w:color="auto"/>
        <w:right w:val="none" w:sz="0" w:space="0" w:color="auto"/>
      </w:divBdr>
    </w:div>
    <w:div w:id="702829878">
      <w:bodyDiv w:val="1"/>
      <w:marLeft w:val="0"/>
      <w:marRight w:val="0"/>
      <w:marTop w:val="0"/>
      <w:marBottom w:val="0"/>
      <w:divBdr>
        <w:top w:val="none" w:sz="0" w:space="0" w:color="auto"/>
        <w:left w:val="none" w:sz="0" w:space="0" w:color="auto"/>
        <w:bottom w:val="none" w:sz="0" w:space="0" w:color="auto"/>
        <w:right w:val="none" w:sz="0" w:space="0" w:color="auto"/>
      </w:divBdr>
    </w:div>
    <w:div w:id="707993522">
      <w:bodyDiv w:val="1"/>
      <w:marLeft w:val="0"/>
      <w:marRight w:val="0"/>
      <w:marTop w:val="0"/>
      <w:marBottom w:val="0"/>
      <w:divBdr>
        <w:top w:val="none" w:sz="0" w:space="0" w:color="auto"/>
        <w:left w:val="none" w:sz="0" w:space="0" w:color="auto"/>
        <w:bottom w:val="none" w:sz="0" w:space="0" w:color="auto"/>
        <w:right w:val="none" w:sz="0" w:space="0" w:color="auto"/>
      </w:divBdr>
    </w:div>
    <w:div w:id="710418210">
      <w:bodyDiv w:val="1"/>
      <w:marLeft w:val="0"/>
      <w:marRight w:val="0"/>
      <w:marTop w:val="0"/>
      <w:marBottom w:val="0"/>
      <w:divBdr>
        <w:top w:val="none" w:sz="0" w:space="0" w:color="auto"/>
        <w:left w:val="none" w:sz="0" w:space="0" w:color="auto"/>
        <w:bottom w:val="none" w:sz="0" w:space="0" w:color="auto"/>
        <w:right w:val="none" w:sz="0" w:space="0" w:color="auto"/>
      </w:divBdr>
    </w:div>
    <w:div w:id="711081746">
      <w:bodyDiv w:val="1"/>
      <w:marLeft w:val="0"/>
      <w:marRight w:val="0"/>
      <w:marTop w:val="0"/>
      <w:marBottom w:val="0"/>
      <w:divBdr>
        <w:top w:val="none" w:sz="0" w:space="0" w:color="auto"/>
        <w:left w:val="none" w:sz="0" w:space="0" w:color="auto"/>
        <w:bottom w:val="none" w:sz="0" w:space="0" w:color="auto"/>
        <w:right w:val="none" w:sz="0" w:space="0" w:color="auto"/>
      </w:divBdr>
    </w:div>
    <w:div w:id="712265461">
      <w:bodyDiv w:val="1"/>
      <w:marLeft w:val="0"/>
      <w:marRight w:val="0"/>
      <w:marTop w:val="0"/>
      <w:marBottom w:val="0"/>
      <w:divBdr>
        <w:top w:val="none" w:sz="0" w:space="0" w:color="auto"/>
        <w:left w:val="none" w:sz="0" w:space="0" w:color="auto"/>
        <w:bottom w:val="none" w:sz="0" w:space="0" w:color="auto"/>
        <w:right w:val="none" w:sz="0" w:space="0" w:color="auto"/>
      </w:divBdr>
    </w:div>
    <w:div w:id="712274209">
      <w:bodyDiv w:val="1"/>
      <w:marLeft w:val="0"/>
      <w:marRight w:val="0"/>
      <w:marTop w:val="0"/>
      <w:marBottom w:val="0"/>
      <w:divBdr>
        <w:top w:val="none" w:sz="0" w:space="0" w:color="auto"/>
        <w:left w:val="none" w:sz="0" w:space="0" w:color="auto"/>
        <w:bottom w:val="none" w:sz="0" w:space="0" w:color="auto"/>
        <w:right w:val="none" w:sz="0" w:space="0" w:color="auto"/>
      </w:divBdr>
    </w:div>
    <w:div w:id="713776253">
      <w:bodyDiv w:val="1"/>
      <w:marLeft w:val="0"/>
      <w:marRight w:val="0"/>
      <w:marTop w:val="0"/>
      <w:marBottom w:val="0"/>
      <w:divBdr>
        <w:top w:val="none" w:sz="0" w:space="0" w:color="auto"/>
        <w:left w:val="none" w:sz="0" w:space="0" w:color="auto"/>
        <w:bottom w:val="none" w:sz="0" w:space="0" w:color="auto"/>
        <w:right w:val="none" w:sz="0" w:space="0" w:color="auto"/>
      </w:divBdr>
    </w:div>
    <w:div w:id="725756812">
      <w:bodyDiv w:val="1"/>
      <w:marLeft w:val="0"/>
      <w:marRight w:val="0"/>
      <w:marTop w:val="0"/>
      <w:marBottom w:val="0"/>
      <w:divBdr>
        <w:top w:val="none" w:sz="0" w:space="0" w:color="auto"/>
        <w:left w:val="none" w:sz="0" w:space="0" w:color="auto"/>
        <w:bottom w:val="none" w:sz="0" w:space="0" w:color="auto"/>
        <w:right w:val="none" w:sz="0" w:space="0" w:color="auto"/>
      </w:divBdr>
    </w:div>
    <w:div w:id="740904659">
      <w:bodyDiv w:val="1"/>
      <w:marLeft w:val="0"/>
      <w:marRight w:val="0"/>
      <w:marTop w:val="0"/>
      <w:marBottom w:val="0"/>
      <w:divBdr>
        <w:top w:val="none" w:sz="0" w:space="0" w:color="auto"/>
        <w:left w:val="none" w:sz="0" w:space="0" w:color="auto"/>
        <w:bottom w:val="none" w:sz="0" w:space="0" w:color="auto"/>
        <w:right w:val="none" w:sz="0" w:space="0" w:color="auto"/>
      </w:divBdr>
    </w:div>
    <w:div w:id="754934685">
      <w:bodyDiv w:val="1"/>
      <w:marLeft w:val="0"/>
      <w:marRight w:val="0"/>
      <w:marTop w:val="0"/>
      <w:marBottom w:val="0"/>
      <w:divBdr>
        <w:top w:val="none" w:sz="0" w:space="0" w:color="auto"/>
        <w:left w:val="none" w:sz="0" w:space="0" w:color="auto"/>
        <w:bottom w:val="none" w:sz="0" w:space="0" w:color="auto"/>
        <w:right w:val="none" w:sz="0" w:space="0" w:color="auto"/>
      </w:divBdr>
    </w:div>
    <w:div w:id="757873809">
      <w:bodyDiv w:val="1"/>
      <w:marLeft w:val="0"/>
      <w:marRight w:val="0"/>
      <w:marTop w:val="0"/>
      <w:marBottom w:val="0"/>
      <w:divBdr>
        <w:top w:val="none" w:sz="0" w:space="0" w:color="auto"/>
        <w:left w:val="none" w:sz="0" w:space="0" w:color="auto"/>
        <w:bottom w:val="none" w:sz="0" w:space="0" w:color="auto"/>
        <w:right w:val="none" w:sz="0" w:space="0" w:color="auto"/>
      </w:divBdr>
    </w:div>
    <w:div w:id="767118184">
      <w:bodyDiv w:val="1"/>
      <w:marLeft w:val="0"/>
      <w:marRight w:val="0"/>
      <w:marTop w:val="0"/>
      <w:marBottom w:val="0"/>
      <w:divBdr>
        <w:top w:val="none" w:sz="0" w:space="0" w:color="auto"/>
        <w:left w:val="none" w:sz="0" w:space="0" w:color="auto"/>
        <w:bottom w:val="none" w:sz="0" w:space="0" w:color="auto"/>
        <w:right w:val="none" w:sz="0" w:space="0" w:color="auto"/>
      </w:divBdr>
    </w:div>
    <w:div w:id="773596148">
      <w:bodyDiv w:val="1"/>
      <w:marLeft w:val="0"/>
      <w:marRight w:val="0"/>
      <w:marTop w:val="0"/>
      <w:marBottom w:val="0"/>
      <w:divBdr>
        <w:top w:val="none" w:sz="0" w:space="0" w:color="auto"/>
        <w:left w:val="none" w:sz="0" w:space="0" w:color="auto"/>
        <w:bottom w:val="none" w:sz="0" w:space="0" w:color="auto"/>
        <w:right w:val="none" w:sz="0" w:space="0" w:color="auto"/>
      </w:divBdr>
    </w:div>
    <w:div w:id="779645533">
      <w:bodyDiv w:val="1"/>
      <w:marLeft w:val="0"/>
      <w:marRight w:val="0"/>
      <w:marTop w:val="0"/>
      <w:marBottom w:val="0"/>
      <w:divBdr>
        <w:top w:val="none" w:sz="0" w:space="0" w:color="auto"/>
        <w:left w:val="none" w:sz="0" w:space="0" w:color="auto"/>
        <w:bottom w:val="none" w:sz="0" w:space="0" w:color="auto"/>
        <w:right w:val="none" w:sz="0" w:space="0" w:color="auto"/>
      </w:divBdr>
    </w:div>
    <w:div w:id="783617566">
      <w:bodyDiv w:val="1"/>
      <w:marLeft w:val="0"/>
      <w:marRight w:val="0"/>
      <w:marTop w:val="0"/>
      <w:marBottom w:val="0"/>
      <w:divBdr>
        <w:top w:val="none" w:sz="0" w:space="0" w:color="auto"/>
        <w:left w:val="none" w:sz="0" w:space="0" w:color="auto"/>
        <w:bottom w:val="none" w:sz="0" w:space="0" w:color="auto"/>
        <w:right w:val="none" w:sz="0" w:space="0" w:color="auto"/>
      </w:divBdr>
    </w:div>
    <w:div w:id="786894496">
      <w:bodyDiv w:val="1"/>
      <w:marLeft w:val="0"/>
      <w:marRight w:val="0"/>
      <w:marTop w:val="0"/>
      <w:marBottom w:val="0"/>
      <w:divBdr>
        <w:top w:val="none" w:sz="0" w:space="0" w:color="auto"/>
        <w:left w:val="none" w:sz="0" w:space="0" w:color="auto"/>
        <w:bottom w:val="none" w:sz="0" w:space="0" w:color="auto"/>
        <w:right w:val="none" w:sz="0" w:space="0" w:color="auto"/>
      </w:divBdr>
    </w:div>
    <w:div w:id="789973765">
      <w:bodyDiv w:val="1"/>
      <w:marLeft w:val="0"/>
      <w:marRight w:val="0"/>
      <w:marTop w:val="0"/>
      <w:marBottom w:val="0"/>
      <w:divBdr>
        <w:top w:val="none" w:sz="0" w:space="0" w:color="auto"/>
        <w:left w:val="none" w:sz="0" w:space="0" w:color="auto"/>
        <w:bottom w:val="none" w:sz="0" w:space="0" w:color="auto"/>
        <w:right w:val="none" w:sz="0" w:space="0" w:color="auto"/>
      </w:divBdr>
    </w:div>
    <w:div w:id="790973172">
      <w:bodyDiv w:val="1"/>
      <w:marLeft w:val="0"/>
      <w:marRight w:val="0"/>
      <w:marTop w:val="0"/>
      <w:marBottom w:val="0"/>
      <w:divBdr>
        <w:top w:val="none" w:sz="0" w:space="0" w:color="auto"/>
        <w:left w:val="none" w:sz="0" w:space="0" w:color="auto"/>
        <w:bottom w:val="none" w:sz="0" w:space="0" w:color="auto"/>
        <w:right w:val="none" w:sz="0" w:space="0" w:color="auto"/>
      </w:divBdr>
    </w:div>
    <w:div w:id="799962295">
      <w:bodyDiv w:val="1"/>
      <w:marLeft w:val="0"/>
      <w:marRight w:val="0"/>
      <w:marTop w:val="0"/>
      <w:marBottom w:val="0"/>
      <w:divBdr>
        <w:top w:val="none" w:sz="0" w:space="0" w:color="auto"/>
        <w:left w:val="none" w:sz="0" w:space="0" w:color="auto"/>
        <w:bottom w:val="none" w:sz="0" w:space="0" w:color="auto"/>
        <w:right w:val="none" w:sz="0" w:space="0" w:color="auto"/>
      </w:divBdr>
    </w:div>
    <w:div w:id="804004645">
      <w:bodyDiv w:val="1"/>
      <w:marLeft w:val="0"/>
      <w:marRight w:val="0"/>
      <w:marTop w:val="0"/>
      <w:marBottom w:val="0"/>
      <w:divBdr>
        <w:top w:val="none" w:sz="0" w:space="0" w:color="auto"/>
        <w:left w:val="none" w:sz="0" w:space="0" w:color="auto"/>
        <w:bottom w:val="none" w:sz="0" w:space="0" w:color="auto"/>
        <w:right w:val="none" w:sz="0" w:space="0" w:color="auto"/>
      </w:divBdr>
    </w:div>
    <w:div w:id="805201847">
      <w:bodyDiv w:val="1"/>
      <w:marLeft w:val="0"/>
      <w:marRight w:val="0"/>
      <w:marTop w:val="0"/>
      <w:marBottom w:val="0"/>
      <w:divBdr>
        <w:top w:val="none" w:sz="0" w:space="0" w:color="auto"/>
        <w:left w:val="none" w:sz="0" w:space="0" w:color="auto"/>
        <w:bottom w:val="none" w:sz="0" w:space="0" w:color="auto"/>
        <w:right w:val="none" w:sz="0" w:space="0" w:color="auto"/>
      </w:divBdr>
    </w:div>
    <w:div w:id="811562241">
      <w:bodyDiv w:val="1"/>
      <w:marLeft w:val="0"/>
      <w:marRight w:val="0"/>
      <w:marTop w:val="0"/>
      <w:marBottom w:val="0"/>
      <w:divBdr>
        <w:top w:val="none" w:sz="0" w:space="0" w:color="auto"/>
        <w:left w:val="none" w:sz="0" w:space="0" w:color="auto"/>
        <w:bottom w:val="none" w:sz="0" w:space="0" w:color="auto"/>
        <w:right w:val="none" w:sz="0" w:space="0" w:color="auto"/>
      </w:divBdr>
    </w:div>
    <w:div w:id="813180386">
      <w:bodyDiv w:val="1"/>
      <w:marLeft w:val="0"/>
      <w:marRight w:val="0"/>
      <w:marTop w:val="0"/>
      <w:marBottom w:val="0"/>
      <w:divBdr>
        <w:top w:val="none" w:sz="0" w:space="0" w:color="auto"/>
        <w:left w:val="none" w:sz="0" w:space="0" w:color="auto"/>
        <w:bottom w:val="none" w:sz="0" w:space="0" w:color="auto"/>
        <w:right w:val="none" w:sz="0" w:space="0" w:color="auto"/>
      </w:divBdr>
    </w:div>
    <w:div w:id="821433762">
      <w:bodyDiv w:val="1"/>
      <w:marLeft w:val="0"/>
      <w:marRight w:val="0"/>
      <w:marTop w:val="0"/>
      <w:marBottom w:val="0"/>
      <w:divBdr>
        <w:top w:val="none" w:sz="0" w:space="0" w:color="auto"/>
        <w:left w:val="none" w:sz="0" w:space="0" w:color="auto"/>
        <w:bottom w:val="none" w:sz="0" w:space="0" w:color="auto"/>
        <w:right w:val="none" w:sz="0" w:space="0" w:color="auto"/>
      </w:divBdr>
    </w:div>
    <w:div w:id="830174268">
      <w:bodyDiv w:val="1"/>
      <w:marLeft w:val="0"/>
      <w:marRight w:val="0"/>
      <w:marTop w:val="0"/>
      <w:marBottom w:val="0"/>
      <w:divBdr>
        <w:top w:val="none" w:sz="0" w:space="0" w:color="auto"/>
        <w:left w:val="none" w:sz="0" w:space="0" w:color="auto"/>
        <w:bottom w:val="none" w:sz="0" w:space="0" w:color="auto"/>
        <w:right w:val="none" w:sz="0" w:space="0" w:color="auto"/>
      </w:divBdr>
    </w:div>
    <w:div w:id="833375540">
      <w:bodyDiv w:val="1"/>
      <w:marLeft w:val="0"/>
      <w:marRight w:val="0"/>
      <w:marTop w:val="0"/>
      <w:marBottom w:val="0"/>
      <w:divBdr>
        <w:top w:val="none" w:sz="0" w:space="0" w:color="auto"/>
        <w:left w:val="none" w:sz="0" w:space="0" w:color="auto"/>
        <w:bottom w:val="none" w:sz="0" w:space="0" w:color="auto"/>
        <w:right w:val="none" w:sz="0" w:space="0" w:color="auto"/>
      </w:divBdr>
    </w:div>
    <w:div w:id="839471094">
      <w:bodyDiv w:val="1"/>
      <w:marLeft w:val="0"/>
      <w:marRight w:val="0"/>
      <w:marTop w:val="0"/>
      <w:marBottom w:val="0"/>
      <w:divBdr>
        <w:top w:val="none" w:sz="0" w:space="0" w:color="auto"/>
        <w:left w:val="none" w:sz="0" w:space="0" w:color="auto"/>
        <w:bottom w:val="none" w:sz="0" w:space="0" w:color="auto"/>
        <w:right w:val="none" w:sz="0" w:space="0" w:color="auto"/>
      </w:divBdr>
    </w:div>
    <w:div w:id="847670095">
      <w:bodyDiv w:val="1"/>
      <w:marLeft w:val="0"/>
      <w:marRight w:val="0"/>
      <w:marTop w:val="0"/>
      <w:marBottom w:val="0"/>
      <w:divBdr>
        <w:top w:val="none" w:sz="0" w:space="0" w:color="auto"/>
        <w:left w:val="none" w:sz="0" w:space="0" w:color="auto"/>
        <w:bottom w:val="none" w:sz="0" w:space="0" w:color="auto"/>
        <w:right w:val="none" w:sz="0" w:space="0" w:color="auto"/>
      </w:divBdr>
    </w:div>
    <w:div w:id="850333914">
      <w:bodyDiv w:val="1"/>
      <w:marLeft w:val="0"/>
      <w:marRight w:val="0"/>
      <w:marTop w:val="0"/>
      <w:marBottom w:val="0"/>
      <w:divBdr>
        <w:top w:val="none" w:sz="0" w:space="0" w:color="auto"/>
        <w:left w:val="none" w:sz="0" w:space="0" w:color="auto"/>
        <w:bottom w:val="none" w:sz="0" w:space="0" w:color="auto"/>
        <w:right w:val="none" w:sz="0" w:space="0" w:color="auto"/>
      </w:divBdr>
    </w:div>
    <w:div w:id="870344329">
      <w:bodyDiv w:val="1"/>
      <w:marLeft w:val="0"/>
      <w:marRight w:val="0"/>
      <w:marTop w:val="0"/>
      <w:marBottom w:val="0"/>
      <w:divBdr>
        <w:top w:val="none" w:sz="0" w:space="0" w:color="auto"/>
        <w:left w:val="none" w:sz="0" w:space="0" w:color="auto"/>
        <w:bottom w:val="none" w:sz="0" w:space="0" w:color="auto"/>
        <w:right w:val="none" w:sz="0" w:space="0" w:color="auto"/>
      </w:divBdr>
    </w:div>
    <w:div w:id="879056489">
      <w:bodyDiv w:val="1"/>
      <w:marLeft w:val="0"/>
      <w:marRight w:val="0"/>
      <w:marTop w:val="0"/>
      <w:marBottom w:val="0"/>
      <w:divBdr>
        <w:top w:val="none" w:sz="0" w:space="0" w:color="auto"/>
        <w:left w:val="none" w:sz="0" w:space="0" w:color="auto"/>
        <w:bottom w:val="none" w:sz="0" w:space="0" w:color="auto"/>
        <w:right w:val="none" w:sz="0" w:space="0" w:color="auto"/>
      </w:divBdr>
    </w:div>
    <w:div w:id="885065819">
      <w:bodyDiv w:val="1"/>
      <w:marLeft w:val="0"/>
      <w:marRight w:val="0"/>
      <w:marTop w:val="0"/>
      <w:marBottom w:val="0"/>
      <w:divBdr>
        <w:top w:val="none" w:sz="0" w:space="0" w:color="auto"/>
        <w:left w:val="none" w:sz="0" w:space="0" w:color="auto"/>
        <w:bottom w:val="none" w:sz="0" w:space="0" w:color="auto"/>
        <w:right w:val="none" w:sz="0" w:space="0" w:color="auto"/>
      </w:divBdr>
    </w:div>
    <w:div w:id="885599895">
      <w:bodyDiv w:val="1"/>
      <w:marLeft w:val="0"/>
      <w:marRight w:val="0"/>
      <w:marTop w:val="0"/>
      <w:marBottom w:val="0"/>
      <w:divBdr>
        <w:top w:val="none" w:sz="0" w:space="0" w:color="auto"/>
        <w:left w:val="none" w:sz="0" w:space="0" w:color="auto"/>
        <w:bottom w:val="none" w:sz="0" w:space="0" w:color="auto"/>
        <w:right w:val="none" w:sz="0" w:space="0" w:color="auto"/>
      </w:divBdr>
    </w:div>
    <w:div w:id="886792767">
      <w:bodyDiv w:val="1"/>
      <w:marLeft w:val="0"/>
      <w:marRight w:val="0"/>
      <w:marTop w:val="0"/>
      <w:marBottom w:val="0"/>
      <w:divBdr>
        <w:top w:val="none" w:sz="0" w:space="0" w:color="auto"/>
        <w:left w:val="none" w:sz="0" w:space="0" w:color="auto"/>
        <w:bottom w:val="none" w:sz="0" w:space="0" w:color="auto"/>
        <w:right w:val="none" w:sz="0" w:space="0" w:color="auto"/>
      </w:divBdr>
    </w:div>
    <w:div w:id="889413705">
      <w:bodyDiv w:val="1"/>
      <w:marLeft w:val="0"/>
      <w:marRight w:val="0"/>
      <w:marTop w:val="0"/>
      <w:marBottom w:val="0"/>
      <w:divBdr>
        <w:top w:val="none" w:sz="0" w:space="0" w:color="auto"/>
        <w:left w:val="none" w:sz="0" w:space="0" w:color="auto"/>
        <w:bottom w:val="none" w:sz="0" w:space="0" w:color="auto"/>
        <w:right w:val="none" w:sz="0" w:space="0" w:color="auto"/>
      </w:divBdr>
    </w:div>
    <w:div w:id="891310077">
      <w:bodyDiv w:val="1"/>
      <w:marLeft w:val="0"/>
      <w:marRight w:val="0"/>
      <w:marTop w:val="0"/>
      <w:marBottom w:val="0"/>
      <w:divBdr>
        <w:top w:val="none" w:sz="0" w:space="0" w:color="auto"/>
        <w:left w:val="none" w:sz="0" w:space="0" w:color="auto"/>
        <w:bottom w:val="none" w:sz="0" w:space="0" w:color="auto"/>
        <w:right w:val="none" w:sz="0" w:space="0" w:color="auto"/>
      </w:divBdr>
    </w:div>
    <w:div w:id="891381950">
      <w:bodyDiv w:val="1"/>
      <w:marLeft w:val="0"/>
      <w:marRight w:val="0"/>
      <w:marTop w:val="0"/>
      <w:marBottom w:val="0"/>
      <w:divBdr>
        <w:top w:val="none" w:sz="0" w:space="0" w:color="auto"/>
        <w:left w:val="none" w:sz="0" w:space="0" w:color="auto"/>
        <w:bottom w:val="none" w:sz="0" w:space="0" w:color="auto"/>
        <w:right w:val="none" w:sz="0" w:space="0" w:color="auto"/>
      </w:divBdr>
    </w:div>
    <w:div w:id="891692453">
      <w:bodyDiv w:val="1"/>
      <w:marLeft w:val="0"/>
      <w:marRight w:val="0"/>
      <w:marTop w:val="0"/>
      <w:marBottom w:val="0"/>
      <w:divBdr>
        <w:top w:val="none" w:sz="0" w:space="0" w:color="auto"/>
        <w:left w:val="none" w:sz="0" w:space="0" w:color="auto"/>
        <w:bottom w:val="none" w:sz="0" w:space="0" w:color="auto"/>
        <w:right w:val="none" w:sz="0" w:space="0" w:color="auto"/>
      </w:divBdr>
    </w:div>
    <w:div w:id="892691685">
      <w:bodyDiv w:val="1"/>
      <w:marLeft w:val="0"/>
      <w:marRight w:val="0"/>
      <w:marTop w:val="0"/>
      <w:marBottom w:val="0"/>
      <w:divBdr>
        <w:top w:val="none" w:sz="0" w:space="0" w:color="auto"/>
        <w:left w:val="none" w:sz="0" w:space="0" w:color="auto"/>
        <w:bottom w:val="none" w:sz="0" w:space="0" w:color="auto"/>
        <w:right w:val="none" w:sz="0" w:space="0" w:color="auto"/>
      </w:divBdr>
    </w:div>
    <w:div w:id="895167472">
      <w:bodyDiv w:val="1"/>
      <w:marLeft w:val="0"/>
      <w:marRight w:val="0"/>
      <w:marTop w:val="0"/>
      <w:marBottom w:val="0"/>
      <w:divBdr>
        <w:top w:val="none" w:sz="0" w:space="0" w:color="auto"/>
        <w:left w:val="none" w:sz="0" w:space="0" w:color="auto"/>
        <w:bottom w:val="none" w:sz="0" w:space="0" w:color="auto"/>
        <w:right w:val="none" w:sz="0" w:space="0" w:color="auto"/>
      </w:divBdr>
    </w:div>
    <w:div w:id="909197444">
      <w:bodyDiv w:val="1"/>
      <w:marLeft w:val="0"/>
      <w:marRight w:val="0"/>
      <w:marTop w:val="0"/>
      <w:marBottom w:val="0"/>
      <w:divBdr>
        <w:top w:val="none" w:sz="0" w:space="0" w:color="auto"/>
        <w:left w:val="none" w:sz="0" w:space="0" w:color="auto"/>
        <w:bottom w:val="none" w:sz="0" w:space="0" w:color="auto"/>
        <w:right w:val="none" w:sz="0" w:space="0" w:color="auto"/>
      </w:divBdr>
    </w:div>
    <w:div w:id="915670710">
      <w:bodyDiv w:val="1"/>
      <w:marLeft w:val="0"/>
      <w:marRight w:val="0"/>
      <w:marTop w:val="0"/>
      <w:marBottom w:val="0"/>
      <w:divBdr>
        <w:top w:val="none" w:sz="0" w:space="0" w:color="auto"/>
        <w:left w:val="none" w:sz="0" w:space="0" w:color="auto"/>
        <w:bottom w:val="none" w:sz="0" w:space="0" w:color="auto"/>
        <w:right w:val="none" w:sz="0" w:space="0" w:color="auto"/>
      </w:divBdr>
    </w:div>
    <w:div w:id="916130488">
      <w:bodyDiv w:val="1"/>
      <w:marLeft w:val="0"/>
      <w:marRight w:val="0"/>
      <w:marTop w:val="0"/>
      <w:marBottom w:val="0"/>
      <w:divBdr>
        <w:top w:val="none" w:sz="0" w:space="0" w:color="auto"/>
        <w:left w:val="none" w:sz="0" w:space="0" w:color="auto"/>
        <w:bottom w:val="none" w:sz="0" w:space="0" w:color="auto"/>
        <w:right w:val="none" w:sz="0" w:space="0" w:color="auto"/>
      </w:divBdr>
    </w:div>
    <w:div w:id="919028167">
      <w:bodyDiv w:val="1"/>
      <w:marLeft w:val="0"/>
      <w:marRight w:val="0"/>
      <w:marTop w:val="0"/>
      <w:marBottom w:val="0"/>
      <w:divBdr>
        <w:top w:val="none" w:sz="0" w:space="0" w:color="auto"/>
        <w:left w:val="none" w:sz="0" w:space="0" w:color="auto"/>
        <w:bottom w:val="none" w:sz="0" w:space="0" w:color="auto"/>
        <w:right w:val="none" w:sz="0" w:space="0" w:color="auto"/>
      </w:divBdr>
    </w:div>
    <w:div w:id="921256005">
      <w:bodyDiv w:val="1"/>
      <w:marLeft w:val="0"/>
      <w:marRight w:val="0"/>
      <w:marTop w:val="0"/>
      <w:marBottom w:val="0"/>
      <w:divBdr>
        <w:top w:val="none" w:sz="0" w:space="0" w:color="auto"/>
        <w:left w:val="none" w:sz="0" w:space="0" w:color="auto"/>
        <w:bottom w:val="none" w:sz="0" w:space="0" w:color="auto"/>
        <w:right w:val="none" w:sz="0" w:space="0" w:color="auto"/>
      </w:divBdr>
    </w:div>
    <w:div w:id="927543700">
      <w:bodyDiv w:val="1"/>
      <w:marLeft w:val="0"/>
      <w:marRight w:val="0"/>
      <w:marTop w:val="0"/>
      <w:marBottom w:val="0"/>
      <w:divBdr>
        <w:top w:val="none" w:sz="0" w:space="0" w:color="auto"/>
        <w:left w:val="none" w:sz="0" w:space="0" w:color="auto"/>
        <w:bottom w:val="none" w:sz="0" w:space="0" w:color="auto"/>
        <w:right w:val="none" w:sz="0" w:space="0" w:color="auto"/>
      </w:divBdr>
    </w:div>
    <w:div w:id="928460957">
      <w:bodyDiv w:val="1"/>
      <w:marLeft w:val="0"/>
      <w:marRight w:val="0"/>
      <w:marTop w:val="0"/>
      <w:marBottom w:val="0"/>
      <w:divBdr>
        <w:top w:val="none" w:sz="0" w:space="0" w:color="auto"/>
        <w:left w:val="none" w:sz="0" w:space="0" w:color="auto"/>
        <w:bottom w:val="none" w:sz="0" w:space="0" w:color="auto"/>
        <w:right w:val="none" w:sz="0" w:space="0" w:color="auto"/>
      </w:divBdr>
    </w:div>
    <w:div w:id="929387298">
      <w:bodyDiv w:val="1"/>
      <w:marLeft w:val="0"/>
      <w:marRight w:val="0"/>
      <w:marTop w:val="0"/>
      <w:marBottom w:val="0"/>
      <w:divBdr>
        <w:top w:val="none" w:sz="0" w:space="0" w:color="auto"/>
        <w:left w:val="none" w:sz="0" w:space="0" w:color="auto"/>
        <w:bottom w:val="none" w:sz="0" w:space="0" w:color="auto"/>
        <w:right w:val="none" w:sz="0" w:space="0" w:color="auto"/>
      </w:divBdr>
    </w:div>
    <w:div w:id="930285551">
      <w:bodyDiv w:val="1"/>
      <w:marLeft w:val="0"/>
      <w:marRight w:val="0"/>
      <w:marTop w:val="0"/>
      <w:marBottom w:val="0"/>
      <w:divBdr>
        <w:top w:val="none" w:sz="0" w:space="0" w:color="auto"/>
        <w:left w:val="none" w:sz="0" w:space="0" w:color="auto"/>
        <w:bottom w:val="none" w:sz="0" w:space="0" w:color="auto"/>
        <w:right w:val="none" w:sz="0" w:space="0" w:color="auto"/>
      </w:divBdr>
    </w:div>
    <w:div w:id="931206370">
      <w:bodyDiv w:val="1"/>
      <w:marLeft w:val="0"/>
      <w:marRight w:val="0"/>
      <w:marTop w:val="0"/>
      <w:marBottom w:val="0"/>
      <w:divBdr>
        <w:top w:val="none" w:sz="0" w:space="0" w:color="auto"/>
        <w:left w:val="none" w:sz="0" w:space="0" w:color="auto"/>
        <w:bottom w:val="none" w:sz="0" w:space="0" w:color="auto"/>
        <w:right w:val="none" w:sz="0" w:space="0" w:color="auto"/>
      </w:divBdr>
    </w:div>
    <w:div w:id="932740444">
      <w:bodyDiv w:val="1"/>
      <w:marLeft w:val="0"/>
      <w:marRight w:val="0"/>
      <w:marTop w:val="0"/>
      <w:marBottom w:val="0"/>
      <w:divBdr>
        <w:top w:val="none" w:sz="0" w:space="0" w:color="auto"/>
        <w:left w:val="none" w:sz="0" w:space="0" w:color="auto"/>
        <w:bottom w:val="none" w:sz="0" w:space="0" w:color="auto"/>
        <w:right w:val="none" w:sz="0" w:space="0" w:color="auto"/>
      </w:divBdr>
    </w:div>
    <w:div w:id="939725182">
      <w:bodyDiv w:val="1"/>
      <w:marLeft w:val="0"/>
      <w:marRight w:val="0"/>
      <w:marTop w:val="0"/>
      <w:marBottom w:val="0"/>
      <w:divBdr>
        <w:top w:val="none" w:sz="0" w:space="0" w:color="auto"/>
        <w:left w:val="none" w:sz="0" w:space="0" w:color="auto"/>
        <w:bottom w:val="none" w:sz="0" w:space="0" w:color="auto"/>
        <w:right w:val="none" w:sz="0" w:space="0" w:color="auto"/>
      </w:divBdr>
    </w:div>
    <w:div w:id="939873927">
      <w:bodyDiv w:val="1"/>
      <w:marLeft w:val="0"/>
      <w:marRight w:val="0"/>
      <w:marTop w:val="0"/>
      <w:marBottom w:val="0"/>
      <w:divBdr>
        <w:top w:val="none" w:sz="0" w:space="0" w:color="auto"/>
        <w:left w:val="none" w:sz="0" w:space="0" w:color="auto"/>
        <w:bottom w:val="none" w:sz="0" w:space="0" w:color="auto"/>
        <w:right w:val="none" w:sz="0" w:space="0" w:color="auto"/>
      </w:divBdr>
    </w:div>
    <w:div w:id="942496168">
      <w:bodyDiv w:val="1"/>
      <w:marLeft w:val="0"/>
      <w:marRight w:val="0"/>
      <w:marTop w:val="0"/>
      <w:marBottom w:val="0"/>
      <w:divBdr>
        <w:top w:val="none" w:sz="0" w:space="0" w:color="auto"/>
        <w:left w:val="none" w:sz="0" w:space="0" w:color="auto"/>
        <w:bottom w:val="none" w:sz="0" w:space="0" w:color="auto"/>
        <w:right w:val="none" w:sz="0" w:space="0" w:color="auto"/>
      </w:divBdr>
    </w:div>
    <w:div w:id="944113126">
      <w:bodyDiv w:val="1"/>
      <w:marLeft w:val="0"/>
      <w:marRight w:val="0"/>
      <w:marTop w:val="0"/>
      <w:marBottom w:val="0"/>
      <w:divBdr>
        <w:top w:val="none" w:sz="0" w:space="0" w:color="auto"/>
        <w:left w:val="none" w:sz="0" w:space="0" w:color="auto"/>
        <w:bottom w:val="none" w:sz="0" w:space="0" w:color="auto"/>
        <w:right w:val="none" w:sz="0" w:space="0" w:color="auto"/>
      </w:divBdr>
    </w:div>
    <w:div w:id="958150951">
      <w:bodyDiv w:val="1"/>
      <w:marLeft w:val="0"/>
      <w:marRight w:val="0"/>
      <w:marTop w:val="0"/>
      <w:marBottom w:val="0"/>
      <w:divBdr>
        <w:top w:val="none" w:sz="0" w:space="0" w:color="auto"/>
        <w:left w:val="none" w:sz="0" w:space="0" w:color="auto"/>
        <w:bottom w:val="none" w:sz="0" w:space="0" w:color="auto"/>
        <w:right w:val="none" w:sz="0" w:space="0" w:color="auto"/>
      </w:divBdr>
    </w:div>
    <w:div w:id="962274255">
      <w:bodyDiv w:val="1"/>
      <w:marLeft w:val="0"/>
      <w:marRight w:val="0"/>
      <w:marTop w:val="0"/>
      <w:marBottom w:val="0"/>
      <w:divBdr>
        <w:top w:val="none" w:sz="0" w:space="0" w:color="auto"/>
        <w:left w:val="none" w:sz="0" w:space="0" w:color="auto"/>
        <w:bottom w:val="none" w:sz="0" w:space="0" w:color="auto"/>
        <w:right w:val="none" w:sz="0" w:space="0" w:color="auto"/>
      </w:divBdr>
    </w:div>
    <w:div w:id="967124481">
      <w:bodyDiv w:val="1"/>
      <w:marLeft w:val="0"/>
      <w:marRight w:val="0"/>
      <w:marTop w:val="0"/>
      <w:marBottom w:val="0"/>
      <w:divBdr>
        <w:top w:val="none" w:sz="0" w:space="0" w:color="auto"/>
        <w:left w:val="none" w:sz="0" w:space="0" w:color="auto"/>
        <w:bottom w:val="none" w:sz="0" w:space="0" w:color="auto"/>
        <w:right w:val="none" w:sz="0" w:space="0" w:color="auto"/>
      </w:divBdr>
    </w:div>
    <w:div w:id="969091577">
      <w:bodyDiv w:val="1"/>
      <w:marLeft w:val="0"/>
      <w:marRight w:val="0"/>
      <w:marTop w:val="0"/>
      <w:marBottom w:val="0"/>
      <w:divBdr>
        <w:top w:val="none" w:sz="0" w:space="0" w:color="auto"/>
        <w:left w:val="none" w:sz="0" w:space="0" w:color="auto"/>
        <w:bottom w:val="none" w:sz="0" w:space="0" w:color="auto"/>
        <w:right w:val="none" w:sz="0" w:space="0" w:color="auto"/>
      </w:divBdr>
    </w:div>
    <w:div w:id="973094533">
      <w:bodyDiv w:val="1"/>
      <w:marLeft w:val="0"/>
      <w:marRight w:val="0"/>
      <w:marTop w:val="0"/>
      <w:marBottom w:val="0"/>
      <w:divBdr>
        <w:top w:val="none" w:sz="0" w:space="0" w:color="auto"/>
        <w:left w:val="none" w:sz="0" w:space="0" w:color="auto"/>
        <w:bottom w:val="none" w:sz="0" w:space="0" w:color="auto"/>
        <w:right w:val="none" w:sz="0" w:space="0" w:color="auto"/>
      </w:divBdr>
    </w:div>
    <w:div w:id="973174287">
      <w:bodyDiv w:val="1"/>
      <w:marLeft w:val="0"/>
      <w:marRight w:val="0"/>
      <w:marTop w:val="0"/>
      <w:marBottom w:val="0"/>
      <w:divBdr>
        <w:top w:val="none" w:sz="0" w:space="0" w:color="auto"/>
        <w:left w:val="none" w:sz="0" w:space="0" w:color="auto"/>
        <w:bottom w:val="none" w:sz="0" w:space="0" w:color="auto"/>
        <w:right w:val="none" w:sz="0" w:space="0" w:color="auto"/>
      </w:divBdr>
    </w:div>
    <w:div w:id="976029573">
      <w:bodyDiv w:val="1"/>
      <w:marLeft w:val="0"/>
      <w:marRight w:val="0"/>
      <w:marTop w:val="0"/>
      <w:marBottom w:val="0"/>
      <w:divBdr>
        <w:top w:val="none" w:sz="0" w:space="0" w:color="auto"/>
        <w:left w:val="none" w:sz="0" w:space="0" w:color="auto"/>
        <w:bottom w:val="none" w:sz="0" w:space="0" w:color="auto"/>
        <w:right w:val="none" w:sz="0" w:space="0" w:color="auto"/>
      </w:divBdr>
    </w:div>
    <w:div w:id="978729221">
      <w:bodyDiv w:val="1"/>
      <w:marLeft w:val="0"/>
      <w:marRight w:val="0"/>
      <w:marTop w:val="0"/>
      <w:marBottom w:val="0"/>
      <w:divBdr>
        <w:top w:val="none" w:sz="0" w:space="0" w:color="auto"/>
        <w:left w:val="none" w:sz="0" w:space="0" w:color="auto"/>
        <w:bottom w:val="none" w:sz="0" w:space="0" w:color="auto"/>
        <w:right w:val="none" w:sz="0" w:space="0" w:color="auto"/>
      </w:divBdr>
    </w:div>
    <w:div w:id="980185909">
      <w:bodyDiv w:val="1"/>
      <w:marLeft w:val="0"/>
      <w:marRight w:val="0"/>
      <w:marTop w:val="0"/>
      <w:marBottom w:val="0"/>
      <w:divBdr>
        <w:top w:val="none" w:sz="0" w:space="0" w:color="auto"/>
        <w:left w:val="none" w:sz="0" w:space="0" w:color="auto"/>
        <w:bottom w:val="none" w:sz="0" w:space="0" w:color="auto"/>
        <w:right w:val="none" w:sz="0" w:space="0" w:color="auto"/>
      </w:divBdr>
    </w:div>
    <w:div w:id="980888618">
      <w:bodyDiv w:val="1"/>
      <w:marLeft w:val="0"/>
      <w:marRight w:val="0"/>
      <w:marTop w:val="0"/>
      <w:marBottom w:val="0"/>
      <w:divBdr>
        <w:top w:val="none" w:sz="0" w:space="0" w:color="auto"/>
        <w:left w:val="none" w:sz="0" w:space="0" w:color="auto"/>
        <w:bottom w:val="none" w:sz="0" w:space="0" w:color="auto"/>
        <w:right w:val="none" w:sz="0" w:space="0" w:color="auto"/>
      </w:divBdr>
    </w:div>
    <w:div w:id="981038160">
      <w:bodyDiv w:val="1"/>
      <w:marLeft w:val="0"/>
      <w:marRight w:val="0"/>
      <w:marTop w:val="0"/>
      <w:marBottom w:val="0"/>
      <w:divBdr>
        <w:top w:val="none" w:sz="0" w:space="0" w:color="auto"/>
        <w:left w:val="none" w:sz="0" w:space="0" w:color="auto"/>
        <w:bottom w:val="none" w:sz="0" w:space="0" w:color="auto"/>
        <w:right w:val="none" w:sz="0" w:space="0" w:color="auto"/>
      </w:divBdr>
    </w:div>
    <w:div w:id="982660656">
      <w:bodyDiv w:val="1"/>
      <w:marLeft w:val="0"/>
      <w:marRight w:val="0"/>
      <w:marTop w:val="0"/>
      <w:marBottom w:val="0"/>
      <w:divBdr>
        <w:top w:val="none" w:sz="0" w:space="0" w:color="auto"/>
        <w:left w:val="none" w:sz="0" w:space="0" w:color="auto"/>
        <w:bottom w:val="none" w:sz="0" w:space="0" w:color="auto"/>
        <w:right w:val="none" w:sz="0" w:space="0" w:color="auto"/>
      </w:divBdr>
    </w:div>
    <w:div w:id="985623242">
      <w:bodyDiv w:val="1"/>
      <w:marLeft w:val="0"/>
      <w:marRight w:val="0"/>
      <w:marTop w:val="0"/>
      <w:marBottom w:val="0"/>
      <w:divBdr>
        <w:top w:val="none" w:sz="0" w:space="0" w:color="auto"/>
        <w:left w:val="none" w:sz="0" w:space="0" w:color="auto"/>
        <w:bottom w:val="none" w:sz="0" w:space="0" w:color="auto"/>
        <w:right w:val="none" w:sz="0" w:space="0" w:color="auto"/>
      </w:divBdr>
    </w:div>
    <w:div w:id="988093421">
      <w:bodyDiv w:val="1"/>
      <w:marLeft w:val="0"/>
      <w:marRight w:val="0"/>
      <w:marTop w:val="0"/>
      <w:marBottom w:val="0"/>
      <w:divBdr>
        <w:top w:val="none" w:sz="0" w:space="0" w:color="auto"/>
        <w:left w:val="none" w:sz="0" w:space="0" w:color="auto"/>
        <w:bottom w:val="none" w:sz="0" w:space="0" w:color="auto"/>
        <w:right w:val="none" w:sz="0" w:space="0" w:color="auto"/>
      </w:divBdr>
    </w:div>
    <w:div w:id="988827802">
      <w:bodyDiv w:val="1"/>
      <w:marLeft w:val="0"/>
      <w:marRight w:val="0"/>
      <w:marTop w:val="0"/>
      <w:marBottom w:val="0"/>
      <w:divBdr>
        <w:top w:val="none" w:sz="0" w:space="0" w:color="auto"/>
        <w:left w:val="none" w:sz="0" w:space="0" w:color="auto"/>
        <w:bottom w:val="none" w:sz="0" w:space="0" w:color="auto"/>
        <w:right w:val="none" w:sz="0" w:space="0" w:color="auto"/>
      </w:divBdr>
    </w:div>
    <w:div w:id="991369810">
      <w:bodyDiv w:val="1"/>
      <w:marLeft w:val="0"/>
      <w:marRight w:val="0"/>
      <w:marTop w:val="0"/>
      <w:marBottom w:val="0"/>
      <w:divBdr>
        <w:top w:val="none" w:sz="0" w:space="0" w:color="auto"/>
        <w:left w:val="none" w:sz="0" w:space="0" w:color="auto"/>
        <w:bottom w:val="none" w:sz="0" w:space="0" w:color="auto"/>
        <w:right w:val="none" w:sz="0" w:space="0" w:color="auto"/>
      </w:divBdr>
    </w:div>
    <w:div w:id="997686385">
      <w:bodyDiv w:val="1"/>
      <w:marLeft w:val="0"/>
      <w:marRight w:val="0"/>
      <w:marTop w:val="0"/>
      <w:marBottom w:val="0"/>
      <w:divBdr>
        <w:top w:val="none" w:sz="0" w:space="0" w:color="auto"/>
        <w:left w:val="none" w:sz="0" w:space="0" w:color="auto"/>
        <w:bottom w:val="none" w:sz="0" w:space="0" w:color="auto"/>
        <w:right w:val="none" w:sz="0" w:space="0" w:color="auto"/>
      </w:divBdr>
    </w:div>
    <w:div w:id="997921422">
      <w:bodyDiv w:val="1"/>
      <w:marLeft w:val="0"/>
      <w:marRight w:val="0"/>
      <w:marTop w:val="0"/>
      <w:marBottom w:val="0"/>
      <w:divBdr>
        <w:top w:val="none" w:sz="0" w:space="0" w:color="auto"/>
        <w:left w:val="none" w:sz="0" w:space="0" w:color="auto"/>
        <w:bottom w:val="none" w:sz="0" w:space="0" w:color="auto"/>
        <w:right w:val="none" w:sz="0" w:space="0" w:color="auto"/>
      </w:divBdr>
    </w:div>
    <w:div w:id="999194171">
      <w:bodyDiv w:val="1"/>
      <w:marLeft w:val="0"/>
      <w:marRight w:val="0"/>
      <w:marTop w:val="0"/>
      <w:marBottom w:val="0"/>
      <w:divBdr>
        <w:top w:val="none" w:sz="0" w:space="0" w:color="auto"/>
        <w:left w:val="none" w:sz="0" w:space="0" w:color="auto"/>
        <w:bottom w:val="none" w:sz="0" w:space="0" w:color="auto"/>
        <w:right w:val="none" w:sz="0" w:space="0" w:color="auto"/>
      </w:divBdr>
    </w:div>
    <w:div w:id="1001815627">
      <w:bodyDiv w:val="1"/>
      <w:marLeft w:val="0"/>
      <w:marRight w:val="0"/>
      <w:marTop w:val="0"/>
      <w:marBottom w:val="0"/>
      <w:divBdr>
        <w:top w:val="none" w:sz="0" w:space="0" w:color="auto"/>
        <w:left w:val="none" w:sz="0" w:space="0" w:color="auto"/>
        <w:bottom w:val="none" w:sz="0" w:space="0" w:color="auto"/>
        <w:right w:val="none" w:sz="0" w:space="0" w:color="auto"/>
      </w:divBdr>
    </w:div>
    <w:div w:id="1003507090">
      <w:bodyDiv w:val="1"/>
      <w:marLeft w:val="0"/>
      <w:marRight w:val="0"/>
      <w:marTop w:val="0"/>
      <w:marBottom w:val="0"/>
      <w:divBdr>
        <w:top w:val="none" w:sz="0" w:space="0" w:color="auto"/>
        <w:left w:val="none" w:sz="0" w:space="0" w:color="auto"/>
        <w:bottom w:val="none" w:sz="0" w:space="0" w:color="auto"/>
        <w:right w:val="none" w:sz="0" w:space="0" w:color="auto"/>
      </w:divBdr>
    </w:div>
    <w:div w:id="1007174389">
      <w:bodyDiv w:val="1"/>
      <w:marLeft w:val="0"/>
      <w:marRight w:val="0"/>
      <w:marTop w:val="0"/>
      <w:marBottom w:val="0"/>
      <w:divBdr>
        <w:top w:val="none" w:sz="0" w:space="0" w:color="auto"/>
        <w:left w:val="none" w:sz="0" w:space="0" w:color="auto"/>
        <w:bottom w:val="none" w:sz="0" w:space="0" w:color="auto"/>
        <w:right w:val="none" w:sz="0" w:space="0" w:color="auto"/>
      </w:divBdr>
    </w:div>
    <w:div w:id="1009602266">
      <w:bodyDiv w:val="1"/>
      <w:marLeft w:val="0"/>
      <w:marRight w:val="0"/>
      <w:marTop w:val="0"/>
      <w:marBottom w:val="0"/>
      <w:divBdr>
        <w:top w:val="none" w:sz="0" w:space="0" w:color="auto"/>
        <w:left w:val="none" w:sz="0" w:space="0" w:color="auto"/>
        <w:bottom w:val="none" w:sz="0" w:space="0" w:color="auto"/>
        <w:right w:val="none" w:sz="0" w:space="0" w:color="auto"/>
      </w:divBdr>
    </w:div>
    <w:div w:id="1012955721">
      <w:bodyDiv w:val="1"/>
      <w:marLeft w:val="0"/>
      <w:marRight w:val="0"/>
      <w:marTop w:val="0"/>
      <w:marBottom w:val="0"/>
      <w:divBdr>
        <w:top w:val="none" w:sz="0" w:space="0" w:color="auto"/>
        <w:left w:val="none" w:sz="0" w:space="0" w:color="auto"/>
        <w:bottom w:val="none" w:sz="0" w:space="0" w:color="auto"/>
        <w:right w:val="none" w:sz="0" w:space="0" w:color="auto"/>
      </w:divBdr>
    </w:div>
    <w:div w:id="1023750427">
      <w:bodyDiv w:val="1"/>
      <w:marLeft w:val="0"/>
      <w:marRight w:val="0"/>
      <w:marTop w:val="0"/>
      <w:marBottom w:val="0"/>
      <w:divBdr>
        <w:top w:val="none" w:sz="0" w:space="0" w:color="auto"/>
        <w:left w:val="none" w:sz="0" w:space="0" w:color="auto"/>
        <w:bottom w:val="none" w:sz="0" w:space="0" w:color="auto"/>
        <w:right w:val="none" w:sz="0" w:space="0" w:color="auto"/>
      </w:divBdr>
    </w:div>
    <w:div w:id="1031759364">
      <w:bodyDiv w:val="1"/>
      <w:marLeft w:val="0"/>
      <w:marRight w:val="0"/>
      <w:marTop w:val="0"/>
      <w:marBottom w:val="0"/>
      <w:divBdr>
        <w:top w:val="none" w:sz="0" w:space="0" w:color="auto"/>
        <w:left w:val="none" w:sz="0" w:space="0" w:color="auto"/>
        <w:bottom w:val="none" w:sz="0" w:space="0" w:color="auto"/>
        <w:right w:val="none" w:sz="0" w:space="0" w:color="auto"/>
      </w:divBdr>
    </w:div>
    <w:div w:id="1033650316">
      <w:bodyDiv w:val="1"/>
      <w:marLeft w:val="0"/>
      <w:marRight w:val="0"/>
      <w:marTop w:val="0"/>
      <w:marBottom w:val="0"/>
      <w:divBdr>
        <w:top w:val="none" w:sz="0" w:space="0" w:color="auto"/>
        <w:left w:val="none" w:sz="0" w:space="0" w:color="auto"/>
        <w:bottom w:val="none" w:sz="0" w:space="0" w:color="auto"/>
        <w:right w:val="none" w:sz="0" w:space="0" w:color="auto"/>
      </w:divBdr>
    </w:div>
    <w:div w:id="1034572731">
      <w:bodyDiv w:val="1"/>
      <w:marLeft w:val="0"/>
      <w:marRight w:val="0"/>
      <w:marTop w:val="0"/>
      <w:marBottom w:val="0"/>
      <w:divBdr>
        <w:top w:val="none" w:sz="0" w:space="0" w:color="auto"/>
        <w:left w:val="none" w:sz="0" w:space="0" w:color="auto"/>
        <w:bottom w:val="none" w:sz="0" w:space="0" w:color="auto"/>
        <w:right w:val="none" w:sz="0" w:space="0" w:color="auto"/>
      </w:divBdr>
    </w:div>
    <w:div w:id="1044014486">
      <w:bodyDiv w:val="1"/>
      <w:marLeft w:val="0"/>
      <w:marRight w:val="0"/>
      <w:marTop w:val="0"/>
      <w:marBottom w:val="0"/>
      <w:divBdr>
        <w:top w:val="none" w:sz="0" w:space="0" w:color="auto"/>
        <w:left w:val="none" w:sz="0" w:space="0" w:color="auto"/>
        <w:bottom w:val="none" w:sz="0" w:space="0" w:color="auto"/>
        <w:right w:val="none" w:sz="0" w:space="0" w:color="auto"/>
      </w:divBdr>
    </w:div>
    <w:div w:id="1049645885">
      <w:bodyDiv w:val="1"/>
      <w:marLeft w:val="0"/>
      <w:marRight w:val="0"/>
      <w:marTop w:val="0"/>
      <w:marBottom w:val="0"/>
      <w:divBdr>
        <w:top w:val="none" w:sz="0" w:space="0" w:color="auto"/>
        <w:left w:val="none" w:sz="0" w:space="0" w:color="auto"/>
        <w:bottom w:val="none" w:sz="0" w:space="0" w:color="auto"/>
        <w:right w:val="none" w:sz="0" w:space="0" w:color="auto"/>
      </w:divBdr>
    </w:div>
    <w:div w:id="1065101158">
      <w:bodyDiv w:val="1"/>
      <w:marLeft w:val="0"/>
      <w:marRight w:val="0"/>
      <w:marTop w:val="0"/>
      <w:marBottom w:val="0"/>
      <w:divBdr>
        <w:top w:val="none" w:sz="0" w:space="0" w:color="auto"/>
        <w:left w:val="none" w:sz="0" w:space="0" w:color="auto"/>
        <w:bottom w:val="none" w:sz="0" w:space="0" w:color="auto"/>
        <w:right w:val="none" w:sz="0" w:space="0" w:color="auto"/>
      </w:divBdr>
    </w:div>
    <w:div w:id="1070538591">
      <w:bodyDiv w:val="1"/>
      <w:marLeft w:val="0"/>
      <w:marRight w:val="0"/>
      <w:marTop w:val="0"/>
      <w:marBottom w:val="0"/>
      <w:divBdr>
        <w:top w:val="none" w:sz="0" w:space="0" w:color="auto"/>
        <w:left w:val="none" w:sz="0" w:space="0" w:color="auto"/>
        <w:bottom w:val="none" w:sz="0" w:space="0" w:color="auto"/>
        <w:right w:val="none" w:sz="0" w:space="0" w:color="auto"/>
      </w:divBdr>
    </w:div>
    <w:div w:id="1072583106">
      <w:bodyDiv w:val="1"/>
      <w:marLeft w:val="0"/>
      <w:marRight w:val="0"/>
      <w:marTop w:val="0"/>
      <w:marBottom w:val="0"/>
      <w:divBdr>
        <w:top w:val="none" w:sz="0" w:space="0" w:color="auto"/>
        <w:left w:val="none" w:sz="0" w:space="0" w:color="auto"/>
        <w:bottom w:val="none" w:sz="0" w:space="0" w:color="auto"/>
        <w:right w:val="none" w:sz="0" w:space="0" w:color="auto"/>
      </w:divBdr>
    </w:div>
    <w:div w:id="1079249903">
      <w:bodyDiv w:val="1"/>
      <w:marLeft w:val="0"/>
      <w:marRight w:val="0"/>
      <w:marTop w:val="0"/>
      <w:marBottom w:val="0"/>
      <w:divBdr>
        <w:top w:val="none" w:sz="0" w:space="0" w:color="auto"/>
        <w:left w:val="none" w:sz="0" w:space="0" w:color="auto"/>
        <w:bottom w:val="none" w:sz="0" w:space="0" w:color="auto"/>
        <w:right w:val="none" w:sz="0" w:space="0" w:color="auto"/>
      </w:divBdr>
    </w:div>
    <w:div w:id="1080446048">
      <w:bodyDiv w:val="1"/>
      <w:marLeft w:val="0"/>
      <w:marRight w:val="0"/>
      <w:marTop w:val="0"/>
      <w:marBottom w:val="0"/>
      <w:divBdr>
        <w:top w:val="none" w:sz="0" w:space="0" w:color="auto"/>
        <w:left w:val="none" w:sz="0" w:space="0" w:color="auto"/>
        <w:bottom w:val="none" w:sz="0" w:space="0" w:color="auto"/>
        <w:right w:val="none" w:sz="0" w:space="0" w:color="auto"/>
      </w:divBdr>
    </w:div>
    <w:div w:id="1081297441">
      <w:bodyDiv w:val="1"/>
      <w:marLeft w:val="0"/>
      <w:marRight w:val="0"/>
      <w:marTop w:val="0"/>
      <w:marBottom w:val="0"/>
      <w:divBdr>
        <w:top w:val="none" w:sz="0" w:space="0" w:color="auto"/>
        <w:left w:val="none" w:sz="0" w:space="0" w:color="auto"/>
        <w:bottom w:val="none" w:sz="0" w:space="0" w:color="auto"/>
        <w:right w:val="none" w:sz="0" w:space="0" w:color="auto"/>
      </w:divBdr>
    </w:div>
    <w:div w:id="1089471642">
      <w:bodyDiv w:val="1"/>
      <w:marLeft w:val="0"/>
      <w:marRight w:val="0"/>
      <w:marTop w:val="0"/>
      <w:marBottom w:val="0"/>
      <w:divBdr>
        <w:top w:val="none" w:sz="0" w:space="0" w:color="auto"/>
        <w:left w:val="none" w:sz="0" w:space="0" w:color="auto"/>
        <w:bottom w:val="none" w:sz="0" w:space="0" w:color="auto"/>
        <w:right w:val="none" w:sz="0" w:space="0" w:color="auto"/>
      </w:divBdr>
    </w:div>
    <w:div w:id="1100028752">
      <w:bodyDiv w:val="1"/>
      <w:marLeft w:val="0"/>
      <w:marRight w:val="0"/>
      <w:marTop w:val="0"/>
      <w:marBottom w:val="0"/>
      <w:divBdr>
        <w:top w:val="none" w:sz="0" w:space="0" w:color="auto"/>
        <w:left w:val="none" w:sz="0" w:space="0" w:color="auto"/>
        <w:bottom w:val="none" w:sz="0" w:space="0" w:color="auto"/>
        <w:right w:val="none" w:sz="0" w:space="0" w:color="auto"/>
      </w:divBdr>
    </w:div>
    <w:div w:id="1105930286">
      <w:bodyDiv w:val="1"/>
      <w:marLeft w:val="0"/>
      <w:marRight w:val="0"/>
      <w:marTop w:val="0"/>
      <w:marBottom w:val="0"/>
      <w:divBdr>
        <w:top w:val="none" w:sz="0" w:space="0" w:color="auto"/>
        <w:left w:val="none" w:sz="0" w:space="0" w:color="auto"/>
        <w:bottom w:val="none" w:sz="0" w:space="0" w:color="auto"/>
        <w:right w:val="none" w:sz="0" w:space="0" w:color="auto"/>
      </w:divBdr>
    </w:div>
    <w:div w:id="1110666438">
      <w:bodyDiv w:val="1"/>
      <w:marLeft w:val="0"/>
      <w:marRight w:val="0"/>
      <w:marTop w:val="0"/>
      <w:marBottom w:val="0"/>
      <w:divBdr>
        <w:top w:val="none" w:sz="0" w:space="0" w:color="auto"/>
        <w:left w:val="none" w:sz="0" w:space="0" w:color="auto"/>
        <w:bottom w:val="none" w:sz="0" w:space="0" w:color="auto"/>
        <w:right w:val="none" w:sz="0" w:space="0" w:color="auto"/>
      </w:divBdr>
    </w:div>
    <w:div w:id="1120026746">
      <w:bodyDiv w:val="1"/>
      <w:marLeft w:val="0"/>
      <w:marRight w:val="0"/>
      <w:marTop w:val="0"/>
      <w:marBottom w:val="0"/>
      <w:divBdr>
        <w:top w:val="none" w:sz="0" w:space="0" w:color="auto"/>
        <w:left w:val="none" w:sz="0" w:space="0" w:color="auto"/>
        <w:bottom w:val="none" w:sz="0" w:space="0" w:color="auto"/>
        <w:right w:val="none" w:sz="0" w:space="0" w:color="auto"/>
      </w:divBdr>
    </w:div>
    <w:div w:id="1122649623">
      <w:bodyDiv w:val="1"/>
      <w:marLeft w:val="0"/>
      <w:marRight w:val="0"/>
      <w:marTop w:val="0"/>
      <w:marBottom w:val="0"/>
      <w:divBdr>
        <w:top w:val="none" w:sz="0" w:space="0" w:color="auto"/>
        <w:left w:val="none" w:sz="0" w:space="0" w:color="auto"/>
        <w:bottom w:val="none" w:sz="0" w:space="0" w:color="auto"/>
        <w:right w:val="none" w:sz="0" w:space="0" w:color="auto"/>
      </w:divBdr>
    </w:div>
    <w:div w:id="1128010704">
      <w:bodyDiv w:val="1"/>
      <w:marLeft w:val="0"/>
      <w:marRight w:val="0"/>
      <w:marTop w:val="0"/>
      <w:marBottom w:val="0"/>
      <w:divBdr>
        <w:top w:val="none" w:sz="0" w:space="0" w:color="auto"/>
        <w:left w:val="none" w:sz="0" w:space="0" w:color="auto"/>
        <w:bottom w:val="none" w:sz="0" w:space="0" w:color="auto"/>
        <w:right w:val="none" w:sz="0" w:space="0" w:color="auto"/>
      </w:divBdr>
    </w:div>
    <w:div w:id="1128359913">
      <w:bodyDiv w:val="1"/>
      <w:marLeft w:val="0"/>
      <w:marRight w:val="0"/>
      <w:marTop w:val="0"/>
      <w:marBottom w:val="0"/>
      <w:divBdr>
        <w:top w:val="none" w:sz="0" w:space="0" w:color="auto"/>
        <w:left w:val="none" w:sz="0" w:space="0" w:color="auto"/>
        <w:bottom w:val="none" w:sz="0" w:space="0" w:color="auto"/>
        <w:right w:val="none" w:sz="0" w:space="0" w:color="auto"/>
      </w:divBdr>
    </w:div>
    <w:div w:id="1134131128">
      <w:bodyDiv w:val="1"/>
      <w:marLeft w:val="0"/>
      <w:marRight w:val="0"/>
      <w:marTop w:val="0"/>
      <w:marBottom w:val="0"/>
      <w:divBdr>
        <w:top w:val="none" w:sz="0" w:space="0" w:color="auto"/>
        <w:left w:val="none" w:sz="0" w:space="0" w:color="auto"/>
        <w:bottom w:val="none" w:sz="0" w:space="0" w:color="auto"/>
        <w:right w:val="none" w:sz="0" w:space="0" w:color="auto"/>
      </w:divBdr>
    </w:div>
    <w:div w:id="1136532075">
      <w:bodyDiv w:val="1"/>
      <w:marLeft w:val="0"/>
      <w:marRight w:val="0"/>
      <w:marTop w:val="0"/>
      <w:marBottom w:val="0"/>
      <w:divBdr>
        <w:top w:val="none" w:sz="0" w:space="0" w:color="auto"/>
        <w:left w:val="none" w:sz="0" w:space="0" w:color="auto"/>
        <w:bottom w:val="none" w:sz="0" w:space="0" w:color="auto"/>
        <w:right w:val="none" w:sz="0" w:space="0" w:color="auto"/>
      </w:divBdr>
    </w:div>
    <w:div w:id="1140686360">
      <w:bodyDiv w:val="1"/>
      <w:marLeft w:val="0"/>
      <w:marRight w:val="0"/>
      <w:marTop w:val="0"/>
      <w:marBottom w:val="0"/>
      <w:divBdr>
        <w:top w:val="none" w:sz="0" w:space="0" w:color="auto"/>
        <w:left w:val="none" w:sz="0" w:space="0" w:color="auto"/>
        <w:bottom w:val="none" w:sz="0" w:space="0" w:color="auto"/>
        <w:right w:val="none" w:sz="0" w:space="0" w:color="auto"/>
      </w:divBdr>
    </w:div>
    <w:div w:id="1145855973">
      <w:bodyDiv w:val="1"/>
      <w:marLeft w:val="0"/>
      <w:marRight w:val="0"/>
      <w:marTop w:val="0"/>
      <w:marBottom w:val="0"/>
      <w:divBdr>
        <w:top w:val="none" w:sz="0" w:space="0" w:color="auto"/>
        <w:left w:val="none" w:sz="0" w:space="0" w:color="auto"/>
        <w:bottom w:val="none" w:sz="0" w:space="0" w:color="auto"/>
        <w:right w:val="none" w:sz="0" w:space="0" w:color="auto"/>
      </w:divBdr>
    </w:div>
    <w:div w:id="1153791753">
      <w:bodyDiv w:val="1"/>
      <w:marLeft w:val="0"/>
      <w:marRight w:val="0"/>
      <w:marTop w:val="0"/>
      <w:marBottom w:val="0"/>
      <w:divBdr>
        <w:top w:val="none" w:sz="0" w:space="0" w:color="auto"/>
        <w:left w:val="none" w:sz="0" w:space="0" w:color="auto"/>
        <w:bottom w:val="none" w:sz="0" w:space="0" w:color="auto"/>
        <w:right w:val="none" w:sz="0" w:space="0" w:color="auto"/>
      </w:divBdr>
    </w:div>
    <w:div w:id="1154221820">
      <w:bodyDiv w:val="1"/>
      <w:marLeft w:val="0"/>
      <w:marRight w:val="0"/>
      <w:marTop w:val="0"/>
      <w:marBottom w:val="0"/>
      <w:divBdr>
        <w:top w:val="none" w:sz="0" w:space="0" w:color="auto"/>
        <w:left w:val="none" w:sz="0" w:space="0" w:color="auto"/>
        <w:bottom w:val="none" w:sz="0" w:space="0" w:color="auto"/>
        <w:right w:val="none" w:sz="0" w:space="0" w:color="auto"/>
      </w:divBdr>
    </w:div>
    <w:div w:id="1174219621">
      <w:bodyDiv w:val="1"/>
      <w:marLeft w:val="0"/>
      <w:marRight w:val="0"/>
      <w:marTop w:val="0"/>
      <w:marBottom w:val="0"/>
      <w:divBdr>
        <w:top w:val="none" w:sz="0" w:space="0" w:color="auto"/>
        <w:left w:val="none" w:sz="0" w:space="0" w:color="auto"/>
        <w:bottom w:val="none" w:sz="0" w:space="0" w:color="auto"/>
        <w:right w:val="none" w:sz="0" w:space="0" w:color="auto"/>
      </w:divBdr>
    </w:div>
    <w:div w:id="1175539789">
      <w:bodyDiv w:val="1"/>
      <w:marLeft w:val="0"/>
      <w:marRight w:val="0"/>
      <w:marTop w:val="0"/>
      <w:marBottom w:val="0"/>
      <w:divBdr>
        <w:top w:val="none" w:sz="0" w:space="0" w:color="auto"/>
        <w:left w:val="none" w:sz="0" w:space="0" w:color="auto"/>
        <w:bottom w:val="none" w:sz="0" w:space="0" w:color="auto"/>
        <w:right w:val="none" w:sz="0" w:space="0" w:color="auto"/>
      </w:divBdr>
    </w:div>
    <w:div w:id="1179852217">
      <w:bodyDiv w:val="1"/>
      <w:marLeft w:val="0"/>
      <w:marRight w:val="0"/>
      <w:marTop w:val="0"/>
      <w:marBottom w:val="0"/>
      <w:divBdr>
        <w:top w:val="none" w:sz="0" w:space="0" w:color="auto"/>
        <w:left w:val="none" w:sz="0" w:space="0" w:color="auto"/>
        <w:bottom w:val="none" w:sz="0" w:space="0" w:color="auto"/>
        <w:right w:val="none" w:sz="0" w:space="0" w:color="auto"/>
      </w:divBdr>
    </w:div>
    <w:div w:id="1182863543">
      <w:bodyDiv w:val="1"/>
      <w:marLeft w:val="0"/>
      <w:marRight w:val="0"/>
      <w:marTop w:val="0"/>
      <w:marBottom w:val="0"/>
      <w:divBdr>
        <w:top w:val="none" w:sz="0" w:space="0" w:color="auto"/>
        <w:left w:val="none" w:sz="0" w:space="0" w:color="auto"/>
        <w:bottom w:val="none" w:sz="0" w:space="0" w:color="auto"/>
        <w:right w:val="none" w:sz="0" w:space="0" w:color="auto"/>
      </w:divBdr>
    </w:div>
    <w:div w:id="1203711788">
      <w:bodyDiv w:val="1"/>
      <w:marLeft w:val="0"/>
      <w:marRight w:val="0"/>
      <w:marTop w:val="0"/>
      <w:marBottom w:val="0"/>
      <w:divBdr>
        <w:top w:val="none" w:sz="0" w:space="0" w:color="auto"/>
        <w:left w:val="none" w:sz="0" w:space="0" w:color="auto"/>
        <w:bottom w:val="none" w:sz="0" w:space="0" w:color="auto"/>
        <w:right w:val="none" w:sz="0" w:space="0" w:color="auto"/>
      </w:divBdr>
    </w:div>
    <w:div w:id="1204631182">
      <w:bodyDiv w:val="1"/>
      <w:marLeft w:val="0"/>
      <w:marRight w:val="0"/>
      <w:marTop w:val="0"/>
      <w:marBottom w:val="0"/>
      <w:divBdr>
        <w:top w:val="none" w:sz="0" w:space="0" w:color="auto"/>
        <w:left w:val="none" w:sz="0" w:space="0" w:color="auto"/>
        <w:bottom w:val="none" w:sz="0" w:space="0" w:color="auto"/>
        <w:right w:val="none" w:sz="0" w:space="0" w:color="auto"/>
      </w:divBdr>
    </w:div>
    <w:div w:id="1206992219">
      <w:bodyDiv w:val="1"/>
      <w:marLeft w:val="0"/>
      <w:marRight w:val="0"/>
      <w:marTop w:val="0"/>
      <w:marBottom w:val="0"/>
      <w:divBdr>
        <w:top w:val="none" w:sz="0" w:space="0" w:color="auto"/>
        <w:left w:val="none" w:sz="0" w:space="0" w:color="auto"/>
        <w:bottom w:val="none" w:sz="0" w:space="0" w:color="auto"/>
        <w:right w:val="none" w:sz="0" w:space="0" w:color="auto"/>
      </w:divBdr>
    </w:div>
    <w:div w:id="1210415546">
      <w:bodyDiv w:val="1"/>
      <w:marLeft w:val="0"/>
      <w:marRight w:val="0"/>
      <w:marTop w:val="0"/>
      <w:marBottom w:val="0"/>
      <w:divBdr>
        <w:top w:val="none" w:sz="0" w:space="0" w:color="auto"/>
        <w:left w:val="none" w:sz="0" w:space="0" w:color="auto"/>
        <w:bottom w:val="none" w:sz="0" w:space="0" w:color="auto"/>
        <w:right w:val="none" w:sz="0" w:space="0" w:color="auto"/>
      </w:divBdr>
    </w:div>
    <w:div w:id="1213733090">
      <w:bodyDiv w:val="1"/>
      <w:marLeft w:val="0"/>
      <w:marRight w:val="0"/>
      <w:marTop w:val="0"/>
      <w:marBottom w:val="0"/>
      <w:divBdr>
        <w:top w:val="none" w:sz="0" w:space="0" w:color="auto"/>
        <w:left w:val="none" w:sz="0" w:space="0" w:color="auto"/>
        <w:bottom w:val="none" w:sz="0" w:space="0" w:color="auto"/>
        <w:right w:val="none" w:sz="0" w:space="0" w:color="auto"/>
      </w:divBdr>
    </w:div>
    <w:div w:id="1220091493">
      <w:bodyDiv w:val="1"/>
      <w:marLeft w:val="0"/>
      <w:marRight w:val="0"/>
      <w:marTop w:val="0"/>
      <w:marBottom w:val="0"/>
      <w:divBdr>
        <w:top w:val="none" w:sz="0" w:space="0" w:color="auto"/>
        <w:left w:val="none" w:sz="0" w:space="0" w:color="auto"/>
        <w:bottom w:val="none" w:sz="0" w:space="0" w:color="auto"/>
        <w:right w:val="none" w:sz="0" w:space="0" w:color="auto"/>
      </w:divBdr>
    </w:div>
    <w:div w:id="1223562682">
      <w:bodyDiv w:val="1"/>
      <w:marLeft w:val="0"/>
      <w:marRight w:val="0"/>
      <w:marTop w:val="0"/>
      <w:marBottom w:val="0"/>
      <w:divBdr>
        <w:top w:val="none" w:sz="0" w:space="0" w:color="auto"/>
        <w:left w:val="none" w:sz="0" w:space="0" w:color="auto"/>
        <w:bottom w:val="none" w:sz="0" w:space="0" w:color="auto"/>
        <w:right w:val="none" w:sz="0" w:space="0" w:color="auto"/>
      </w:divBdr>
    </w:div>
    <w:div w:id="1235047455">
      <w:bodyDiv w:val="1"/>
      <w:marLeft w:val="0"/>
      <w:marRight w:val="0"/>
      <w:marTop w:val="0"/>
      <w:marBottom w:val="0"/>
      <w:divBdr>
        <w:top w:val="none" w:sz="0" w:space="0" w:color="auto"/>
        <w:left w:val="none" w:sz="0" w:space="0" w:color="auto"/>
        <w:bottom w:val="none" w:sz="0" w:space="0" w:color="auto"/>
        <w:right w:val="none" w:sz="0" w:space="0" w:color="auto"/>
      </w:divBdr>
    </w:div>
    <w:div w:id="1235314943">
      <w:bodyDiv w:val="1"/>
      <w:marLeft w:val="0"/>
      <w:marRight w:val="0"/>
      <w:marTop w:val="0"/>
      <w:marBottom w:val="0"/>
      <w:divBdr>
        <w:top w:val="none" w:sz="0" w:space="0" w:color="auto"/>
        <w:left w:val="none" w:sz="0" w:space="0" w:color="auto"/>
        <w:bottom w:val="none" w:sz="0" w:space="0" w:color="auto"/>
        <w:right w:val="none" w:sz="0" w:space="0" w:color="auto"/>
      </w:divBdr>
    </w:div>
    <w:div w:id="1244145137">
      <w:bodyDiv w:val="1"/>
      <w:marLeft w:val="0"/>
      <w:marRight w:val="0"/>
      <w:marTop w:val="0"/>
      <w:marBottom w:val="0"/>
      <w:divBdr>
        <w:top w:val="none" w:sz="0" w:space="0" w:color="auto"/>
        <w:left w:val="none" w:sz="0" w:space="0" w:color="auto"/>
        <w:bottom w:val="none" w:sz="0" w:space="0" w:color="auto"/>
        <w:right w:val="none" w:sz="0" w:space="0" w:color="auto"/>
      </w:divBdr>
    </w:div>
    <w:div w:id="1244879562">
      <w:bodyDiv w:val="1"/>
      <w:marLeft w:val="0"/>
      <w:marRight w:val="0"/>
      <w:marTop w:val="0"/>
      <w:marBottom w:val="0"/>
      <w:divBdr>
        <w:top w:val="none" w:sz="0" w:space="0" w:color="auto"/>
        <w:left w:val="none" w:sz="0" w:space="0" w:color="auto"/>
        <w:bottom w:val="none" w:sz="0" w:space="0" w:color="auto"/>
        <w:right w:val="none" w:sz="0" w:space="0" w:color="auto"/>
      </w:divBdr>
    </w:div>
    <w:div w:id="1247568783">
      <w:bodyDiv w:val="1"/>
      <w:marLeft w:val="0"/>
      <w:marRight w:val="0"/>
      <w:marTop w:val="0"/>
      <w:marBottom w:val="0"/>
      <w:divBdr>
        <w:top w:val="none" w:sz="0" w:space="0" w:color="auto"/>
        <w:left w:val="none" w:sz="0" w:space="0" w:color="auto"/>
        <w:bottom w:val="none" w:sz="0" w:space="0" w:color="auto"/>
        <w:right w:val="none" w:sz="0" w:space="0" w:color="auto"/>
      </w:divBdr>
    </w:div>
    <w:div w:id="1254823468">
      <w:bodyDiv w:val="1"/>
      <w:marLeft w:val="0"/>
      <w:marRight w:val="0"/>
      <w:marTop w:val="0"/>
      <w:marBottom w:val="0"/>
      <w:divBdr>
        <w:top w:val="none" w:sz="0" w:space="0" w:color="auto"/>
        <w:left w:val="none" w:sz="0" w:space="0" w:color="auto"/>
        <w:bottom w:val="none" w:sz="0" w:space="0" w:color="auto"/>
        <w:right w:val="none" w:sz="0" w:space="0" w:color="auto"/>
      </w:divBdr>
    </w:div>
    <w:div w:id="1263565349">
      <w:bodyDiv w:val="1"/>
      <w:marLeft w:val="0"/>
      <w:marRight w:val="0"/>
      <w:marTop w:val="0"/>
      <w:marBottom w:val="0"/>
      <w:divBdr>
        <w:top w:val="none" w:sz="0" w:space="0" w:color="auto"/>
        <w:left w:val="none" w:sz="0" w:space="0" w:color="auto"/>
        <w:bottom w:val="none" w:sz="0" w:space="0" w:color="auto"/>
        <w:right w:val="none" w:sz="0" w:space="0" w:color="auto"/>
      </w:divBdr>
    </w:div>
    <w:div w:id="1265576723">
      <w:bodyDiv w:val="1"/>
      <w:marLeft w:val="0"/>
      <w:marRight w:val="0"/>
      <w:marTop w:val="0"/>
      <w:marBottom w:val="0"/>
      <w:divBdr>
        <w:top w:val="none" w:sz="0" w:space="0" w:color="auto"/>
        <w:left w:val="none" w:sz="0" w:space="0" w:color="auto"/>
        <w:bottom w:val="none" w:sz="0" w:space="0" w:color="auto"/>
        <w:right w:val="none" w:sz="0" w:space="0" w:color="auto"/>
      </w:divBdr>
    </w:div>
    <w:div w:id="1273433881">
      <w:bodyDiv w:val="1"/>
      <w:marLeft w:val="0"/>
      <w:marRight w:val="0"/>
      <w:marTop w:val="0"/>
      <w:marBottom w:val="0"/>
      <w:divBdr>
        <w:top w:val="none" w:sz="0" w:space="0" w:color="auto"/>
        <w:left w:val="none" w:sz="0" w:space="0" w:color="auto"/>
        <w:bottom w:val="none" w:sz="0" w:space="0" w:color="auto"/>
        <w:right w:val="none" w:sz="0" w:space="0" w:color="auto"/>
      </w:divBdr>
    </w:div>
    <w:div w:id="1276905018">
      <w:bodyDiv w:val="1"/>
      <w:marLeft w:val="0"/>
      <w:marRight w:val="0"/>
      <w:marTop w:val="0"/>
      <w:marBottom w:val="0"/>
      <w:divBdr>
        <w:top w:val="none" w:sz="0" w:space="0" w:color="auto"/>
        <w:left w:val="none" w:sz="0" w:space="0" w:color="auto"/>
        <w:bottom w:val="none" w:sz="0" w:space="0" w:color="auto"/>
        <w:right w:val="none" w:sz="0" w:space="0" w:color="auto"/>
      </w:divBdr>
    </w:div>
    <w:div w:id="1278873868">
      <w:bodyDiv w:val="1"/>
      <w:marLeft w:val="0"/>
      <w:marRight w:val="0"/>
      <w:marTop w:val="0"/>
      <w:marBottom w:val="0"/>
      <w:divBdr>
        <w:top w:val="none" w:sz="0" w:space="0" w:color="auto"/>
        <w:left w:val="none" w:sz="0" w:space="0" w:color="auto"/>
        <w:bottom w:val="none" w:sz="0" w:space="0" w:color="auto"/>
        <w:right w:val="none" w:sz="0" w:space="0" w:color="auto"/>
      </w:divBdr>
    </w:div>
    <w:div w:id="1282960037">
      <w:bodyDiv w:val="1"/>
      <w:marLeft w:val="0"/>
      <w:marRight w:val="0"/>
      <w:marTop w:val="0"/>
      <w:marBottom w:val="0"/>
      <w:divBdr>
        <w:top w:val="none" w:sz="0" w:space="0" w:color="auto"/>
        <w:left w:val="none" w:sz="0" w:space="0" w:color="auto"/>
        <w:bottom w:val="none" w:sz="0" w:space="0" w:color="auto"/>
        <w:right w:val="none" w:sz="0" w:space="0" w:color="auto"/>
      </w:divBdr>
    </w:div>
    <w:div w:id="1287540643">
      <w:bodyDiv w:val="1"/>
      <w:marLeft w:val="0"/>
      <w:marRight w:val="0"/>
      <w:marTop w:val="0"/>
      <w:marBottom w:val="0"/>
      <w:divBdr>
        <w:top w:val="none" w:sz="0" w:space="0" w:color="auto"/>
        <w:left w:val="none" w:sz="0" w:space="0" w:color="auto"/>
        <w:bottom w:val="none" w:sz="0" w:space="0" w:color="auto"/>
        <w:right w:val="none" w:sz="0" w:space="0" w:color="auto"/>
      </w:divBdr>
    </w:div>
    <w:div w:id="1288505318">
      <w:bodyDiv w:val="1"/>
      <w:marLeft w:val="0"/>
      <w:marRight w:val="0"/>
      <w:marTop w:val="0"/>
      <w:marBottom w:val="0"/>
      <w:divBdr>
        <w:top w:val="none" w:sz="0" w:space="0" w:color="auto"/>
        <w:left w:val="none" w:sz="0" w:space="0" w:color="auto"/>
        <w:bottom w:val="none" w:sz="0" w:space="0" w:color="auto"/>
        <w:right w:val="none" w:sz="0" w:space="0" w:color="auto"/>
      </w:divBdr>
    </w:div>
    <w:div w:id="1298336498">
      <w:bodyDiv w:val="1"/>
      <w:marLeft w:val="0"/>
      <w:marRight w:val="0"/>
      <w:marTop w:val="0"/>
      <w:marBottom w:val="0"/>
      <w:divBdr>
        <w:top w:val="none" w:sz="0" w:space="0" w:color="auto"/>
        <w:left w:val="none" w:sz="0" w:space="0" w:color="auto"/>
        <w:bottom w:val="none" w:sz="0" w:space="0" w:color="auto"/>
        <w:right w:val="none" w:sz="0" w:space="0" w:color="auto"/>
      </w:divBdr>
    </w:div>
    <w:div w:id="1298680442">
      <w:bodyDiv w:val="1"/>
      <w:marLeft w:val="0"/>
      <w:marRight w:val="0"/>
      <w:marTop w:val="0"/>
      <w:marBottom w:val="0"/>
      <w:divBdr>
        <w:top w:val="none" w:sz="0" w:space="0" w:color="auto"/>
        <w:left w:val="none" w:sz="0" w:space="0" w:color="auto"/>
        <w:bottom w:val="none" w:sz="0" w:space="0" w:color="auto"/>
        <w:right w:val="none" w:sz="0" w:space="0" w:color="auto"/>
      </w:divBdr>
    </w:div>
    <w:div w:id="1301378227">
      <w:bodyDiv w:val="1"/>
      <w:marLeft w:val="0"/>
      <w:marRight w:val="0"/>
      <w:marTop w:val="0"/>
      <w:marBottom w:val="0"/>
      <w:divBdr>
        <w:top w:val="none" w:sz="0" w:space="0" w:color="auto"/>
        <w:left w:val="none" w:sz="0" w:space="0" w:color="auto"/>
        <w:bottom w:val="none" w:sz="0" w:space="0" w:color="auto"/>
        <w:right w:val="none" w:sz="0" w:space="0" w:color="auto"/>
      </w:divBdr>
    </w:div>
    <w:div w:id="1312172161">
      <w:bodyDiv w:val="1"/>
      <w:marLeft w:val="0"/>
      <w:marRight w:val="0"/>
      <w:marTop w:val="0"/>
      <w:marBottom w:val="0"/>
      <w:divBdr>
        <w:top w:val="none" w:sz="0" w:space="0" w:color="auto"/>
        <w:left w:val="none" w:sz="0" w:space="0" w:color="auto"/>
        <w:bottom w:val="none" w:sz="0" w:space="0" w:color="auto"/>
        <w:right w:val="none" w:sz="0" w:space="0" w:color="auto"/>
      </w:divBdr>
    </w:div>
    <w:div w:id="1313875669">
      <w:bodyDiv w:val="1"/>
      <w:marLeft w:val="0"/>
      <w:marRight w:val="0"/>
      <w:marTop w:val="0"/>
      <w:marBottom w:val="0"/>
      <w:divBdr>
        <w:top w:val="none" w:sz="0" w:space="0" w:color="auto"/>
        <w:left w:val="none" w:sz="0" w:space="0" w:color="auto"/>
        <w:bottom w:val="none" w:sz="0" w:space="0" w:color="auto"/>
        <w:right w:val="none" w:sz="0" w:space="0" w:color="auto"/>
      </w:divBdr>
    </w:div>
    <w:div w:id="1337808234">
      <w:bodyDiv w:val="1"/>
      <w:marLeft w:val="0"/>
      <w:marRight w:val="0"/>
      <w:marTop w:val="0"/>
      <w:marBottom w:val="0"/>
      <w:divBdr>
        <w:top w:val="none" w:sz="0" w:space="0" w:color="auto"/>
        <w:left w:val="none" w:sz="0" w:space="0" w:color="auto"/>
        <w:bottom w:val="none" w:sz="0" w:space="0" w:color="auto"/>
        <w:right w:val="none" w:sz="0" w:space="0" w:color="auto"/>
      </w:divBdr>
    </w:div>
    <w:div w:id="1341084326">
      <w:bodyDiv w:val="1"/>
      <w:marLeft w:val="0"/>
      <w:marRight w:val="0"/>
      <w:marTop w:val="0"/>
      <w:marBottom w:val="0"/>
      <w:divBdr>
        <w:top w:val="none" w:sz="0" w:space="0" w:color="auto"/>
        <w:left w:val="none" w:sz="0" w:space="0" w:color="auto"/>
        <w:bottom w:val="none" w:sz="0" w:space="0" w:color="auto"/>
        <w:right w:val="none" w:sz="0" w:space="0" w:color="auto"/>
      </w:divBdr>
    </w:div>
    <w:div w:id="1341085888">
      <w:bodyDiv w:val="1"/>
      <w:marLeft w:val="0"/>
      <w:marRight w:val="0"/>
      <w:marTop w:val="0"/>
      <w:marBottom w:val="0"/>
      <w:divBdr>
        <w:top w:val="none" w:sz="0" w:space="0" w:color="auto"/>
        <w:left w:val="none" w:sz="0" w:space="0" w:color="auto"/>
        <w:bottom w:val="none" w:sz="0" w:space="0" w:color="auto"/>
        <w:right w:val="none" w:sz="0" w:space="0" w:color="auto"/>
      </w:divBdr>
    </w:div>
    <w:div w:id="1342319721">
      <w:bodyDiv w:val="1"/>
      <w:marLeft w:val="0"/>
      <w:marRight w:val="0"/>
      <w:marTop w:val="0"/>
      <w:marBottom w:val="0"/>
      <w:divBdr>
        <w:top w:val="none" w:sz="0" w:space="0" w:color="auto"/>
        <w:left w:val="none" w:sz="0" w:space="0" w:color="auto"/>
        <w:bottom w:val="none" w:sz="0" w:space="0" w:color="auto"/>
        <w:right w:val="none" w:sz="0" w:space="0" w:color="auto"/>
      </w:divBdr>
    </w:div>
    <w:div w:id="1344548922">
      <w:bodyDiv w:val="1"/>
      <w:marLeft w:val="0"/>
      <w:marRight w:val="0"/>
      <w:marTop w:val="0"/>
      <w:marBottom w:val="0"/>
      <w:divBdr>
        <w:top w:val="none" w:sz="0" w:space="0" w:color="auto"/>
        <w:left w:val="none" w:sz="0" w:space="0" w:color="auto"/>
        <w:bottom w:val="none" w:sz="0" w:space="0" w:color="auto"/>
        <w:right w:val="none" w:sz="0" w:space="0" w:color="auto"/>
      </w:divBdr>
    </w:div>
    <w:div w:id="1350449020">
      <w:bodyDiv w:val="1"/>
      <w:marLeft w:val="0"/>
      <w:marRight w:val="0"/>
      <w:marTop w:val="0"/>
      <w:marBottom w:val="0"/>
      <w:divBdr>
        <w:top w:val="none" w:sz="0" w:space="0" w:color="auto"/>
        <w:left w:val="none" w:sz="0" w:space="0" w:color="auto"/>
        <w:bottom w:val="none" w:sz="0" w:space="0" w:color="auto"/>
        <w:right w:val="none" w:sz="0" w:space="0" w:color="auto"/>
      </w:divBdr>
    </w:div>
    <w:div w:id="1354961595">
      <w:bodyDiv w:val="1"/>
      <w:marLeft w:val="0"/>
      <w:marRight w:val="0"/>
      <w:marTop w:val="0"/>
      <w:marBottom w:val="0"/>
      <w:divBdr>
        <w:top w:val="none" w:sz="0" w:space="0" w:color="auto"/>
        <w:left w:val="none" w:sz="0" w:space="0" w:color="auto"/>
        <w:bottom w:val="none" w:sz="0" w:space="0" w:color="auto"/>
        <w:right w:val="none" w:sz="0" w:space="0" w:color="auto"/>
      </w:divBdr>
    </w:div>
    <w:div w:id="1358651789">
      <w:bodyDiv w:val="1"/>
      <w:marLeft w:val="0"/>
      <w:marRight w:val="0"/>
      <w:marTop w:val="0"/>
      <w:marBottom w:val="0"/>
      <w:divBdr>
        <w:top w:val="none" w:sz="0" w:space="0" w:color="auto"/>
        <w:left w:val="none" w:sz="0" w:space="0" w:color="auto"/>
        <w:bottom w:val="none" w:sz="0" w:space="0" w:color="auto"/>
        <w:right w:val="none" w:sz="0" w:space="0" w:color="auto"/>
      </w:divBdr>
    </w:div>
    <w:div w:id="1376853386">
      <w:bodyDiv w:val="1"/>
      <w:marLeft w:val="0"/>
      <w:marRight w:val="0"/>
      <w:marTop w:val="0"/>
      <w:marBottom w:val="0"/>
      <w:divBdr>
        <w:top w:val="none" w:sz="0" w:space="0" w:color="auto"/>
        <w:left w:val="none" w:sz="0" w:space="0" w:color="auto"/>
        <w:bottom w:val="none" w:sz="0" w:space="0" w:color="auto"/>
        <w:right w:val="none" w:sz="0" w:space="0" w:color="auto"/>
      </w:divBdr>
    </w:div>
    <w:div w:id="1378504198">
      <w:bodyDiv w:val="1"/>
      <w:marLeft w:val="0"/>
      <w:marRight w:val="0"/>
      <w:marTop w:val="0"/>
      <w:marBottom w:val="0"/>
      <w:divBdr>
        <w:top w:val="none" w:sz="0" w:space="0" w:color="auto"/>
        <w:left w:val="none" w:sz="0" w:space="0" w:color="auto"/>
        <w:bottom w:val="none" w:sz="0" w:space="0" w:color="auto"/>
        <w:right w:val="none" w:sz="0" w:space="0" w:color="auto"/>
      </w:divBdr>
    </w:div>
    <w:div w:id="1380476328">
      <w:bodyDiv w:val="1"/>
      <w:marLeft w:val="0"/>
      <w:marRight w:val="0"/>
      <w:marTop w:val="0"/>
      <w:marBottom w:val="0"/>
      <w:divBdr>
        <w:top w:val="none" w:sz="0" w:space="0" w:color="auto"/>
        <w:left w:val="none" w:sz="0" w:space="0" w:color="auto"/>
        <w:bottom w:val="none" w:sz="0" w:space="0" w:color="auto"/>
        <w:right w:val="none" w:sz="0" w:space="0" w:color="auto"/>
      </w:divBdr>
    </w:div>
    <w:div w:id="1380670777">
      <w:bodyDiv w:val="1"/>
      <w:marLeft w:val="0"/>
      <w:marRight w:val="0"/>
      <w:marTop w:val="0"/>
      <w:marBottom w:val="0"/>
      <w:divBdr>
        <w:top w:val="none" w:sz="0" w:space="0" w:color="auto"/>
        <w:left w:val="none" w:sz="0" w:space="0" w:color="auto"/>
        <w:bottom w:val="none" w:sz="0" w:space="0" w:color="auto"/>
        <w:right w:val="none" w:sz="0" w:space="0" w:color="auto"/>
      </w:divBdr>
    </w:div>
    <w:div w:id="1388337068">
      <w:bodyDiv w:val="1"/>
      <w:marLeft w:val="0"/>
      <w:marRight w:val="0"/>
      <w:marTop w:val="0"/>
      <w:marBottom w:val="0"/>
      <w:divBdr>
        <w:top w:val="none" w:sz="0" w:space="0" w:color="auto"/>
        <w:left w:val="none" w:sz="0" w:space="0" w:color="auto"/>
        <w:bottom w:val="none" w:sz="0" w:space="0" w:color="auto"/>
        <w:right w:val="none" w:sz="0" w:space="0" w:color="auto"/>
      </w:divBdr>
    </w:div>
    <w:div w:id="1396397200">
      <w:bodyDiv w:val="1"/>
      <w:marLeft w:val="0"/>
      <w:marRight w:val="0"/>
      <w:marTop w:val="0"/>
      <w:marBottom w:val="0"/>
      <w:divBdr>
        <w:top w:val="none" w:sz="0" w:space="0" w:color="auto"/>
        <w:left w:val="none" w:sz="0" w:space="0" w:color="auto"/>
        <w:bottom w:val="none" w:sz="0" w:space="0" w:color="auto"/>
        <w:right w:val="none" w:sz="0" w:space="0" w:color="auto"/>
      </w:divBdr>
    </w:div>
    <w:div w:id="1410613593">
      <w:bodyDiv w:val="1"/>
      <w:marLeft w:val="0"/>
      <w:marRight w:val="0"/>
      <w:marTop w:val="0"/>
      <w:marBottom w:val="0"/>
      <w:divBdr>
        <w:top w:val="none" w:sz="0" w:space="0" w:color="auto"/>
        <w:left w:val="none" w:sz="0" w:space="0" w:color="auto"/>
        <w:bottom w:val="none" w:sz="0" w:space="0" w:color="auto"/>
        <w:right w:val="none" w:sz="0" w:space="0" w:color="auto"/>
      </w:divBdr>
    </w:div>
    <w:div w:id="1417820431">
      <w:bodyDiv w:val="1"/>
      <w:marLeft w:val="0"/>
      <w:marRight w:val="0"/>
      <w:marTop w:val="0"/>
      <w:marBottom w:val="0"/>
      <w:divBdr>
        <w:top w:val="none" w:sz="0" w:space="0" w:color="auto"/>
        <w:left w:val="none" w:sz="0" w:space="0" w:color="auto"/>
        <w:bottom w:val="none" w:sz="0" w:space="0" w:color="auto"/>
        <w:right w:val="none" w:sz="0" w:space="0" w:color="auto"/>
      </w:divBdr>
    </w:div>
    <w:div w:id="1420561509">
      <w:bodyDiv w:val="1"/>
      <w:marLeft w:val="0"/>
      <w:marRight w:val="0"/>
      <w:marTop w:val="0"/>
      <w:marBottom w:val="0"/>
      <w:divBdr>
        <w:top w:val="none" w:sz="0" w:space="0" w:color="auto"/>
        <w:left w:val="none" w:sz="0" w:space="0" w:color="auto"/>
        <w:bottom w:val="none" w:sz="0" w:space="0" w:color="auto"/>
        <w:right w:val="none" w:sz="0" w:space="0" w:color="auto"/>
      </w:divBdr>
    </w:div>
    <w:div w:id="1424718302">
      <w:bodyDiv w:val="1"/>
      <w:marLeft w:val="0"/>
      <w:marRight w:val="0"/>
      <w:marTop w:val="0"/>
      <w:marBottom w:val="0"/>
      <w:divBdr>
        <w:top w:val="none" w:sz="0" w:space="0" w:color="auto"/>
        <w:left w:val="none" w:sz="0" w:space="0" w:color="auto"/>
        <w:bottom w:val="none" w:sz="0" w:space="0" w:color="auto"/>
        <w:right w:val="none" w:sz="0" w:space="0" w:color="auto"/>
      </w:divBdr>
    </w:div>
    <w:div w:id="1435323310">
      <w:bodyDiv w:val="1"/>
      <w:marLeft w:val="0"/>
      <w:marRight w:val="0"/>
      <w:marTop w:val="0"/>
      <w:marBottom w:val="0"/>
      <w:divBdr>
        <w:top w:val="none" w:sz="0" w:space="0" w:color="auto"/>
        <w:left w:val="none" w:sz="0" w:space="0" w:color="auto"/>
        <w:bottom w:val="none" w:sz="0" w:space="0" w:color="auto"/>
        <w:right w:val="none" w:sz="0" w:space="0" w:color="auto"/>
      </w:divBdr>
    </w:div>
    <w:div w:id="1435437601">
      <w:bodyDiv w:val="1"/>
      <w:marLeft w:val="0"/>
      <w:marRight w:val="0"/>
      <w:marTop w:val="0"/>
      <w:marBottom w:val="0"/>
      <w:divBdr>
        <w:top w:val="none" w:sz="0" w:space="0" w:color="auto"/>
        <w:left w:val="none" w:sz="0" w:space="0" w:color="auto"/>
        <w:bottom w:val="none" w:sz="0" w:space="0" w:color="auto"/>
        <w:right w:val="none" w:sz="0" w:space="0" w:color="auto"/>
      </w:divBdr>
    </w:div>
    <w:div w:id="1437024001">
      <w:bodyDiv w:val="1"/>
      <w:marLeft w:val="0"/>
      <w:marRight w:val="0"/>
      <w:marTop w:val="0"/>
      <w:marBottom w:val="0"/>
      <w:divBdr>
        <w:top w:val="none" w:sz="0" w:space="0" w:color="auto"/>
        <w:left w:val="none" w:sz="0" w:space="0" w:color="auto"/>
        <w:bottom w:val="none" w:sz="0" w:space="0" w:color="auto"/>
        <w:right w:val="none" w:sz="0" w:space="0" w:color="auto"/>
      </w:divBdr>
    </w:div>
    <w:div w:id="1438331729">
      <w:bodyDiv w:val="1"/>
      <w:marLeft w:val="0"/>
      <w:marRight w:val="0"/>
      <w:marTop w:val="0"/>
      <w:marBottom w:val="0"/>
      <w:divBdr>
        <w:top w:val="none" w:sz="0" w:space="0" w:color="auto"/>
        <w:left w:val="none" w:sz="0" w:space="0" w:color="auto"/>
        <w:bottom w:val="none" w:sz="0" w:space="0" w:color="auto"/>
        <w:right w:val="none" w:sz="0" w:space="0" w:color="auto"/>
      </w:divBdr>
    </w:div>
    <w:div w:id="1443763931">
      <w:bodyDiv w:val="1"/>
      <w:marLeft w:val="0"/>
      <w:marRight w:val="0"/>
      <w:marTop w:val="0"/>
      <w:marBottom w:val="0"/>
      <w:divBdr>
        <w:top w:val="none" w:sz="0" w:space="0" w:color="auto"/>
        <w:left w:val="none" w:sz="0" w:space="0" w:color="auto"/>
        <w:bottom w:val="none" w:sz="0" w:space="0" w:color="auto"/>
        <w:right w:val="none" w:sz="0" w:space="0" w:color="auto"/>
      </w:divBdr>
    </w:div>
    <w:div w:id="1444228141">
      <w:bodyDiv w:val="1"/>
      <w:marLeft w:val="0"/>
      <w:marRight w:val="0"/>
      <w:marTop w:val="0"/>
      <w:marBottom w:val="0"/>
      <w:divBdr>
        <w:top w:val="none" w:sz="0" w:space="0" w:color="auto"/>
        <w:left w:val="none" w:sz="0" w:space="0" w:color="auto"/>
        <w:bottom w:val="none" w:sz="0" w:space="0" w:color="auto"/>
        <w:right w:val="none" w:sz="0" w:space="0" w:color="auto"/>
      </w:divBdr>
    </w:div>
    <w:div w:id="1449543643">
      <w:bodyDiv w:val="1"/>
      <w:marLeft w:val="0"/>
      <w:marRight w:val="0"/>
      <w:marTop w:val="0"/>
      <w:marBottom w:val="0"/>
      <w:divBdr>
        <w:top w:val="none" w:sz="0" w:space="0" w:color="auto"/>
        <w:left w:val="none" w:sz="0" w:space="0" w:color="auto"/>
        <w:bottom w:val="none" w:sz="0" w:space="0" w:color="auto"/>
        <w:right w:val="none" w:sz="0" w:space="0" w:color="auto"/>
      </w:divBdr>
    </w:div>
    <w:div w:id="1453406173">
      <w:bodyDiv w:val="1"/>
      <w:marLeft w:val="0"/>
      <w:marRight w:val="0"/>
      <w:marTop w:val="0"/>
      <w:marBottom w:val="0"/>
      <w:divBdr>
        <w:top w:val="none" w:sz="0" w:space="0" w:color="auto"/>
        <w:left w:val="none" w:sz="0" w:space="0" w:color="auto"/>
        <w:bottom w:val="none" w:sz="0" w:space="0" w:color="auto"/>
        <w:right w:val="none" w:sz="0" w:space="0" w:color="auto"/>
      </w:divBdr>
    </w:div>
    <w:div w:id="1454252788">
      <w:bodyDiv w:val="1"/>
      <w:marLeft w:val="0"/>
      <w:marRight w:val="0"/>
      <w:marTop w:val="0"/>
      <w:marBottom w:val="0"/>
      <w:divBdr>
        <w:top w:val="none" w:sz="0" w:space="0" w:color="auto"/>
        <w:left w:val="none" w:sz="0" w:space="0" w:color="auto"/>
        <w:bottom w:val="none" w:sz="0" w:space="0" w:color="auto"/>
        <w:right w:val="none" w:sz="0" w:space="0" w:color="auto"/>
      </w:divBdr>
    </w:div>
    <w:div w:id="1454518840">
      <w:bodyDiv w:val="1"/>
      <w:marLeft w:val="0"/>
      <w:marRight w:val="0"/>
      <w:marTop w:val="0"/>
      <w:marBottom w:val="0"/>
      <w:divBdr>
        <w:top w:val="none" w:sz="0" w:space="0" w:color="auto"/>
        <w:left w:val="none" w:sz="0" w:space="0" w:color="auto"/>
        <w:bottom w:val="none" w:sz="0" w:space="0" w:color="auto"/>
        <w:right w:val="none" w:sz="0" w:space="0" w:color="auto"/>
      </w:divBdr>
    </w:div>
    <w:div w:id="1457598509">
      <w:bodyDiv w:val="1"/>
      <w:marLeft w:val="0"/>
      <w:marRight w:val="0"/>
      <w:marTop w:val="0"/>
      <w:marBottom w:val="0"/>
      <w:divBdr>
        <w:top w:val="none" w:sz="0" w:space="0" w:color="auto"/>
        <w:left w:val="none" w:sz="0" w:space="0" w:color="auto"/>
        <w:bottom w:val="none" w:sz="0" w:space="0" w:color="auto"/>
        <w:right w:val="none" w:sz="0" w:space="0" w:color="auto"/>
      </w:divBdr>
    </w:div>
    <w:div w:id="1458180129">
      <w:bodyDiv w:val="1"/>
      <w:marLeft w:val="0"/>
      <w:marRight w:val="0"/>
      <w:marTop w:val="0"/>
      <w:marBottom w:val="0"/>
      <w:divBdr>
        <w:top w:val="none" w:sz="0" w:space="0" w:color="auto"/>
        <w:left w:val="none" w:sz="0" w:space="0" w:color="auto"/>
        <w:bottom w:val="none" w:sz="0" w:space="0" w:color="auto"/>
        <w:right w:val="none" w:sz="0" w:space="0" w:color="auto"/>
      </w:divBdr>
    </w:div>
    <w:div w:id="1459567231">
      <w:bodyDiv w:val="1"/>
      <w:marLeft w:val="0"/>
      <w:marRight w:val="0"/>
      <w:marTop w:val="0"/>
      <w:marBottom w:val="0"/>
      <w:divBdr>
        <w:top w:val="none" w:sz="0" w:space="0" w:color="auto"/>
        <w:left w:val="none" w:sz="0" w:space="0" w:color="auto"/>
        <w:bottom w:val="none" w:sz="0" w:space="0" w:color="auto"/>
        <w:right w:val="none" w:sz="0" w:space="0" w:color="auto"/>
      </w:divBdr>
    </w:div>
    <w:div w:id="1463383702">
      <w:bodyDiv w:val="1"/>
      <w:marLeft w:val="0"/>
      <w:marRight w:val="0"/>
      <w:marTop w:val="0"/>
      <w:marBottom w:val="0"/>
      <w:divBdr>
        <w:top w:val="none" w:sz="0" w:space="0" w:color="auto"/>
        <w:left w:val="none" w:sz="0" w:space="0" w:color="auto"/>
        <w:bottom w:val="none" w:sz="0" w:space="0" w:color="auto"/>
        <w:right w:val="none" w:sz="0" w:space="0" w:color="auto"/>
      </w:divBdr>
    </w:div>
    <w:div w:id="1467117587">
      <w:bodyDiv w:val="1"/>
      <w:marLeft w:val="0"/>
      <w:marRight w:val="0"/>
      <w:marTop w:val="0"/>
      <w:marBottom w:val="0"/>
      <w:divBdr>
        <w:top w:val="none" w:sz="0" w:space="0" w:color="auto"/>
        <w:left w:val="none" w:sz="0" w:space="0" w:color="auto"/>
        <w:bottom w:val="none" w:sz="0" w:space="0" w:color="auto"/>
        <w:right w:val="none" w:sz="0" w:space="0" w:color="auto"/>
      </w:divBdr>
    </w:div>
    <w:div w:id="1467241836">
      <w:bodyDiv w:val="1"/>
      <w:marLeft w:val="0"/>
      <w:marRight w:val="0"/>
      <w:marTop w:val="0"/>
      <w:marBottom w:val="0"/>
      <w:divBdr>
        <w:top w:val="none" w:sz="0" w:space="0" w:color="auto"/>
        <w:left w:val="none" w:sz="0" w:space="0" w:color="auto"/>
        <w:bottom w:val="none" w:sz="0" w:space="0" w:color="auto"/>
        <w:right w:val="none" w:sz="0" w:space="0" w:color="auto"/>
      </w:divBdr>
    </w:div>
    <w:div w:id="1469128585">
      <w:bodyDiv w:val="1"/>
      <w:marLeft w:val="0"/>
      <w:marRight w:val="0"/>
      <w:marTop w:val="0"/>
      <w:marBottom w:val="0"/>
      <w:divBdr>
        <w:top w:val="none" w:sz="0" w:space="0" w:color="auto"/>
        <w:left w:val="none" w:sz="0" w:space="0" w:color="auto"/>
        <w:bottom w:val="none" w:sz="0" w:space="0" w:color="auto"/>
        <w:right w:val="none" w:sz="0" w:space="0" w:color="auto"/>
      </w:divBdr>
    </w:div>
    <w:div w:id="1477644112">
      <w:bodyDiv w:val="1"/>
      <w:marLeft w:val="0"/>
      <w:marRight w:val="0"/>
      <w:marTop w:val="0"/>
      <w:marBottom w:val="0"/>
      <w:divBdr>
        <w:top w:val="none" w:sz="0" w:space="0" w:color="auto"/>
        <w:left w:val="none" w:sz="0" w:space="0" w:color="auto"/>
        <w:bottom w:val="none" w:sz="0" w:space="0" w:color="auto"/>
        <w:right w:val="none" w:sz="0" w:space="0" w:color="auto"/>
      </w:divBdr>
    </w:div>
    <w:div w:id="1479375378">
      <w:bodyDiv w:val="1"/>
      <w:marLeft w:val="0"/>
      <w:marRight w:val="0"/>
      <w:marTop w:val="0"/>
      <w:marBottom w:val="0"/>
      <w:divBdr>
        <w:top w:val="none" w:sz="0" w:space="0" w:color="auto"/>
        <w:left w:val="none" w:sz="0" w:space="0" w:color="auto"/>
        <w:bottom w:val="none" w:sz="0" w:space="0" w:color="auto"/>
        <w:right w:val="none" w:sz="0" w:space="0" w:color="auto"/>
      </w:divBdr>
    </w:div>
    <w:div w:id="1487746402">
      <w:bodyDiv w:val="1"/>
      <w:marLeft w:val="0"/>
      <w:marRight w:val="0"/>
      <w:marTop w:val="0"/>
      <w:marBottom w:val="0"/>
      <w:divBdr>
        <w:top w:val="none" w:sz="0" w:space="0" w:color="auto"/>
        <w:left w:val="none" w:sz="0" w:space="0" w:color="auto"/>
        <w:bottom w:val="none" w:sz="0" w:space="0" w:color="auto"/>
        <w:right w:val="none" w:sz="0" w:space="0" w:color="auto"/>
      </w:divBdr>
    </w:div>
    <w:div w:id="1493526362">
      <w:bodyDiv w:val="1"/>
      <w:marLeft w:val="0"/>
      <w:marRight w:val="0"/>
      <w:marTop w:val="0"/>
      <w:marBottom w:val="0"/>
      <w:divBdr>
        <w:top w:val="none" w:sz="0" w:space="0" w:color="auto"/>
        <w:left w:val="none" w:sz="0" w:space="0" w:color="auto"/>
        <w:bottom w:val="none" w:sz="0" w:space="0" w:color="auto"/>
        <w:right w:val="none" w:sz="0" w:space="0" w:color="auto"/>
      </w:divBdr>
    </w:div>
    <w:div w:id="1505587230">
      <w:bodyDiv w:val="1"/>
      <w:marLeft w:val="0"/>
      <w:marRight w:val="0"/>
      <w:marTop w:val="0"/>
      <w:marBottom w:val="0"/>
      <w:divBdr>
        <w:top w:val="none" w:sz="0" w:space="0" w:color="auto"/>
        <w:left w:val="none" w:sz="0" w:space="0" w:color="auto"/>
        <w:bottom w:val="none" w:sz="0" w:space="0" w:color="auto"/>
        <w:right w:val="none" w:sz="0" w:space="0" w:color="auto"/>
      </w:divBdr>
    </w:div>
    <w:div w:id="1507136186">
      <w:bodyDiv w:val="1"/>
      <w:marLeft w:val="0"/>
      <w:marRight w:val="0"/>
      <w:marTop w:val="0"/>
      <w:marBottom w:val="0"/>
      <w:divBdr>
        <w:top w:val="none" w:sz="0" w:space="0" w:color="auto"/>
        <w:left w:val="none" w:sz="0" w:space="0" w:color="auto"/>
        <w:bottom w:val="none" w:sz="0" w:space="0" w:color="auto"/>
        <w:right w:val="none" w:sz="0" w:space="0" w:color="auto"/>
      </w:divBdr>
    </w:div>
    <w:div w:id="1511799831">
      <w:bodyDiv w:val="1"/>
      <w:marLeft w:val="0"/>
      <w:marRight w:val="0"/>
      <w:marTop w:val="0"/>
      <w:marBottom w:val="0"/>
      <w:divBdr>
        <w:top w:val="none" w:sz="0" w:space="0" w:color="auto"/>
        <w:left w:val="none" w:sz="0" w:space="0" w:color="auto"/>
        <w:bottom w:val="none" w:sz="0" w:space="0" w:color="auto"/>
        <w:right w:val="none" w:sz="0" w:space="0" w:color="auto"/>
      </w:divBdr>
    </w:div>
    <w:div w:id="1512988897">
      <w:bodyDiv w:val="1"/>
      <w:marLeft w:val="0"/>
      <w:marRight w:val="0"/>
      <w:marTop w:val="0"/>
      <w:marBottom w:val="0"/>
      <w:divBdr>
        <w:top w:val="none" w:sz="0" w:space="0" w:color="auto"/>
        <w:left w:val="none" w:sz="0" w:space="0" w:color="auto"/>
        <w:bottom w:val="none" w:sz="0" w:space="0" w:color="auto"/>
        <w:right w:val="none" w:sz="0" w:space="0" w:color="auto"/>
      </w:divBdr>
    </w:div>
    <w:div w:id="1515652722">
      <w:bodyDiv w:val="1"/>
      <w:marLeft w:val="0"/>
      <w:marRight w:val="0"/>
      <w:marTop w:val="0"/>
      <w:marBottom w:val="0"/>
      <w:divBdr>
        <w:top w:val="none" w:sz="0" w:space="0" w:color="auto"/>
        <w:left w:val="none" w:sz="0" w:space="0" w:color="auto"/>
        <w:bottom w:val="none" w:sz="0" w:space="0" w:color="auto"/>
        <w:right w:val="none" w:sz="0" w:space="0" w:color="auto"/>
      </w:divBdr>
    </w:div>
    <w:div w:id="1518739535">
      <w:bodyDiv w:val="1"/>
      <w:marLeft w:val="0"/>
      <w:marRight w:val="0"/>
      <w:marTop w:val="0"/>
      <w:marBottom w:val="0"/>
      <w:divBdr>
        <w:top w:val="none" w:sz="0" w:space="0" w:color="auto"/>
        <w:left w:val="none" w:sz="0" w:space="0" w:color="auto"/>
        <w:bottom w:val="none" w:sz="0" w:space="0" w:color="auto"/>
        <w:right w:val="none" w:sz="0" w:space="0" w:color="auto"/>
      </w:divBdr>
    </w:div>
    <w:div w:id="1518960220">
      <w:bodyDiv w:val="1"/>
      <w:marLeft w:val="0"/>
      <w:marRight w:val="0"/>
      <w:marTop w:val="0"/>
      <w:marBottom w:val="0"/>
      <w:divBdr>
        <w:top w:val="none" w:sz="0" w:space="0" w:color="auto"/>
        <w:left w:val="none" w:sz="0" w:space="0" w:color="auto"/>
        <w:bottom w:val="none" w:sz="0" w:space="0" w:color="auto"/>
        <w:right w:val="none" w:sz="0" w:space="0" w:color="auto"/>
      </w:divBdr>
    </w:div>
    <w:div w:id="1520660546">
      <w:bodyDiv w:val="1"/>
      <w:marLeft w:val="0"/>
      <w:marRight w:val="0"/>
      <w:marTop w:val="0"/>
      <w:marBottom w:val="0"/>
      <w:divBdr>
        <w:top w:val="none" w:sz="0" w:space="0" w:color="auto"/>
        <w:left w:val="none" w:sz="0" w:space="0" w:color="auto"/>
        <w:bottom w:val="none" w:sz="0" w:space="0" w:color="auto"/>
        <w:right w:val="none" w:sz="0" w:space="0" w:color="auto"/>
      </w:divBdr>
    </w:div>
    <w:div w:id="1520778522">
      <w:bodyDiv w:val="1"/>
      <w:marLeft w:val="0"/>
      <w:marRight w:val="0"/>
      <w:marTop w:val="0"/>
      <w:marBottom w:val="0"/>
      <w:divBdr>
        <w:top w:val="none" w:sz="0" w:space="0" w:color="auto"/>
        <w:left w:val="none" w:sz="0" w:space="0" w:color="auto"/>
        <w:bottom w:val="none" w:sz="0" w:space="0" w:color="auto"/>
        <w:right w:val="none" w:sz="0" w:space="0" w:color="auto"/>
      </w:divBdr>
    </w:div>
    <w:div w:id="1526868626">
      <w:bodyDiv w:val="1"/>
      <w:marLeft w:val="0"/>
      <w:marRight w:val="0"/>
      <w:marTop w:val="0"/>
      <w:marBottom w:val="0"/>
      <w:divBdr>
        <w:top w:val="none" w:sz="0" w:space="0" w:color="auto"/>
        <w:left w:val="none" w:sz="0" w:space="0" w:color="auto"/>
        <w:bottom w:val="none" w:sz="0" w:space="0" w:color="auto"/>
        <w:right w:val="none" w:sz="0" w:space="0" w:color="auto"/>
      </w:divBdr>
    </w:div>
    <w:div w:id="1529679016">
      <w:bodyDiv w:val="1"/>
      <w:marLeft w:val="0"/>
      <w:marRight w:val="0"/>
      <w:marTop w:val="0"/>
      <w:marBottom w:val="0"/>
      <w:divBdr>
        <w:top w:val="none" w:sz="0" w:space="0" w:color="auto"/>
        <w:left w:val="none" w:sz="0" w:space="0" w:color="auto"/>
        <w:bottom w:val="none" w:sz="0" w:space="0" w:color="auto"/>
        <w:right w:val="none" w:sz="0" w:space="0" w:color="auto"/>
      </w:divBdr>
    </w:div>
    <w:div w:id="1531801544">
      <w:bodyDiv w:val="1"/>
      <w:marLeft w:val="0"/>
      <w:marRight w:val="0"/>
      <w:marTop w:val="0"/>
      <w:marBottom w:val="0"/>
      <w:divBdr>
        <w:top w:val="none" w:sz="0" w:space="0" w:color="auto"/>
        <w:left w:val="none" w:sz="0" w:space="0" w:color="auto"/>
        <w:bottom w:val="none" w:sz="0" w:space="0" w:color="auto"/>
        <w:right w:val="none" w:sz="0" w:space="0" w:color="auto"/>
      </w:divBdr>
    </w:div>
    <w:div w:id="1532038024">
      <w:bodyDiv w:val="1"/>
      <w:marLeft w:val="0"/>
      <w:marRight w:val="0"/>
      <w:marTop w:val="0"/>
      <w:marBottom w:val="0"/>
      <w:divBdr>
        <w:top w:val="none" w:sz="0" w:space="0" w:color="auto"/>
        <w:left w:val="none" w:sz="0" w:space="0" w:color="auto"/>
        <w:bottom w:val="none" w:sz="0" w:space="0" w:color="auto"/>
        <w:right w:val="none" w:sz="0" w:space="0" w:color="auto"/>
      </w:divBdr>
    </w:div>
    <w:div w:id="1532642161">
      <w:bodyDiv w:val="1"/>
      <w:marLeft w:val="0"/>
      <w:marRight w:val="0"/>
      <w:marTop w:val="0"/>
      <w:marBottom w:val="0"/>
      <w:divBdr>
        <w:top w:val="none" w:sz="0" w:space="0" w:color="auto"/>
        <w:left w:val="none" w:sz="0" w:space="0" w:color="auto"/>
        <w:bottom w:val="none" w:sz="0" w:space="0" w:color="auto"/>
        <w:right w:val="none" w:sz="0" w:space="0" w:color="auto"/>
      </w:divBdr>
    </w:div>
    <w:div w:id="1532915429">
      <w:bodyDiv w:val="1"/>
      <w:marLeft w:val="0"/>
      <w:marRight w:val="0"/>
      <w:marTop w:val="0"/>
      <w:marBottom w:val="0"/>
      <w:divBdr>
        <w:top w:val="none" w:sz="0" w:space="0" w:color="auto"/>
        <w:left w:val="none" w:sz="0" w:space="0" w:color="auto"/>
        <w:bottom w:val="none" w:sz="0" w:space="0" w:color="auto"/>
        <w:right w:val="none" w:sz="0" w:space="0" w:color="auto"/>
      </w:divBdr>
    </w:div>
    <w:div w:id="1536389521">
      <w:bodyDiv w:val="1"/>
      <w:marLeft w:val="0"/>
      <w:marRight w:val="0"/>
      <w:marTop w:val="0"/>
      <w:marBottom w:val="0"/>
      <w:divBdr>
        <w:top w:val="none" w:sz="0" w:space="0" w:color="auto"/>
        <w:left w:val="none" w:sz="0" w:space="0" w:color="auto"/>
        <w:bottom w:val="none" w:sz="0" w:space="0" w:color="auto"/>
        <w:right w:val="none" w:sz="0" w:space="0" w:color="auto"/>
      </w:divBdr>
    </w:div>
    <w:div w:id="1538615002">
      <w:bodyDiv w:val="1"/>
      <w:marLeft w:val="0"/>
      <w:marRight w:val="0"/>
      <w:marTop w:val="0"/>
      <w:marBottom w:val="0"/>
      <w:divBdr>
        <w:top w:val="none" w:sz="0" w:space="0" w:color="auto"/>
        <w:left w:val="none" w:sz="0" w:space="0" w:color="auto"/>
        <w:bottom w:val="none" w:sz="0" w:space="0" w:color="auto"/>
        <w:right w:val="none" w:sz="0" w:space="0" w:color="auto"/>
      </w:divBdr>
    </w:div>
    <w:div w:id="1543057768">
      <w:bodyDiv w:val="1"/>
      <w:marLeft w:val="0"/>
      <w:marRight w:val="0"/>
      <w:marTop w:val="0"/>
      <w:marBottom w:val="0"/>
      <w:divBdr>
        <w:top w:val="none" w:sz="0" w:space="0" w:color="auto"/>
        <w:left w:val="none" w:sz="0" w:space="0" w:color="auto"/>
        <w:bottom w:val="none" w:sz="0" w:space="0" w:color="auto"/>
        <w:right w:val="none" w:sz="0" w:space="0" w:color="auto"/>
      </w:divBdr>
    </w:div>
    <w:div w:id="1547138278">
      <w:bodyDiv w:val="1"/>
      <w:marLeft w:val="0"/>
      <w:marRight w:val="0"/>
      <w:marTop w:val="0"/>
      <w:marBottom w:val="0"/>
      <w:divBdr>
        <w:top w:val="none" w:sz="0" w:space="0" w:color="auto"/>
        <w:left w:val="none" w:sz="0" w:space="0" w:color="auto"/>
        <w:bottom w:val="none" w:sz="0" w:space="0" w:color="auto"/>
        <w:right w:val="none" w:sz="0" w:space="0" w:color="auto"/>
      </w:divBdr>
    </w:div>
    <w:div w:id="1554779293">
      <w:bodyDiv w:val="1"/>
      <w:marLeft w:val="0"/>
      <w:marRight w:val="0"/>
      <w:marTop w:val="0"/>
      <w:marBottom w:val="0"/>
      <w:divBdr>
        <w:top w:val="none" w:sz="0" w:space="0" w:color="auto"/>
        <w:left w:val="none" w:sz="0" w:space="0" w:color="auto"/>
        <w:bottom w:val="none" w:sz="0" w:space="0" w:color="auto"/>
        <w:right w:val="none" w:sz="0" w:space="0" w:color="auto"/>
      </w:divBdr>
    </w:div>
    <w:div w:id="1554846830">
      <w:bodyDiv w:val="1"/>
      <w:marLeft w:val="0"/>
      <w:marRight w:val="0"/>
      <w:marTop w:val="0"/>
      <w:marBottom w:val="0"/>
      <w:divBdr>
        <w:top w:val="none" w:sz="0" w:space="0" w:color="auto"/>
        <w:left w:val="none" w:sz="0" w:space="0" w:color="auto"/>
        <w:bottom w:val="none" w:sz="0" w:space="0" w:color="auto"/>
        <w:right w:val="none" w:sz="0" w:space="0" w:color="auto"/>
      </w:divBdr>
    </w:div>
    <w:div w:id="1555504110">
      <w:bodyDiv w:val="1"/>
      <w:marLeft w:val="0"/>
      <w:marRight w:val="0"/>
      <w:marTop w:val="0"/>
      <w:marBottom w:val="0"/>
      <w:divBdr>
        <w:top w:val="none" w:sz="0" w:space="0" w:color="auto"/>
        <w:left w:val="none" w:sz="0" w:space="0" w:color="auto"/>
        <w:bottom w:val="none" w:sz="0" w:space="0" w:color="auto"/>
        <w:right w:val="none" w:sz="0" w:space="0" w:color="auto"/>
      </w:divBdr>
    </w:div>
    <w:div w:id="1556508704">
      <w:bodyDiv w:val="1"/>
      <w:marLeft w:val="0"/>
      <w:marRight w:val="0"/>
      <w:marTop w:val="0"/>
      <w:marBottom w:val="0"/>
      <w:divBdr>
        <w:top w:val="none" w:sz="0" w:space="0" w:color="auto"/>
        <w:left w:val="none" w:sz="0" w:space="0" w:color="auto"/>
        <w:bottom w:val="none" w:sz="0" w:space="0" w:color="auto"/>
        <w:right w:val="none" w:sz="0" w:space="0" w:color="auto"/>
      </w:divBdr>
    </w:div>
    <w:div w:id="1562792715">
      <w:bodyDiv w:val="1"/>
      <w:marLeft w:val="0"/>
      <w:marRight w:val="0"/>
      <w:marTop w:val="0"/>
      <w:marBottom w:val="0"/>
      <w:divBdr>
        <w:top w:val="none" w:sz="0" w:space="0" w:color="auto"/>
        <w:left w:val="none" w:sz="0" w:space="0" w:color="auto"/>
        <w:bottom w:val="none" w:sz="0" w:space="0" w:color="auto"/>
        <w:right w:val="none" w:sz="0" w:space="0" w:color="auto"/>
      </w:divBdr>
    </w:div>
    <w:div w:id="1565483584">
      <w:bodyDiv w:val="1"/>
      <w:marLeft w:val="0"/>
      <w:marRight w:val="0"/>
      <w:marTop w:val="0"/>
      <w:marBottom w:val="0"/>
      <w:divBdr>
        <w:top w:val="none" w:sz="0" w:space="0" w:color="auto"/>
        <w:left w:val="none" w:sz="0" w:space="0" w:color="auto"/>
        <w:bottom w:val="none" w:sz="0" w:space="0" w:color="auto"/>
        <w:right w:val="none" w:sz="0" w:space="0" w:color="auto"/>
      </w:divBdr>
    </w:div>
    <w:div w:id="1567490498">
      <w:bodyDiv w:val="1"/>
      <w:marLeft w:val="0"/>
      <w:marRight w:val="0"/>
      <w:marTop w:val="0"/>
      <w:marBottom w:val="0"/>
      <w:divBdr>
        <w:top w:val="none" w:sz="0" w:space="0" w:color="auto"/>
        <w:left w:val="none" w:sz="0" w:space="0" w:color="auto"/>
        <w:bottom w:val="none" w:sz="0" w:space="0" w:color="auto"/>
        <w:right w:val="none" w:sz="0" w:space="0" w:color="auto"/>
      </w:divBdr>
    </w:div>
    <w:div w:id="1568954255">
      <w:bodyDiv w:val="1"/>
      <w:marLeft w:val="0"/>
      <w:marRight w:val="0"/>
      <w:marTop w:val="0"/>
      <w:marBottom w:val="0"/>
      <w:divBdr>
        <w:top w:val="none" w:sz="0" w:space="0" w:color="auto"/>
        <w:left w:val="none" w:sz="0" w:space="0" w:color="auto"/>
        <w:bottom w:val="none" w:sz="0" w:space="0" w:color="auto"/>
        <w:right w:val="none" w:sz="0" w:space="0" w:color="auto"/>
      </w:divBdr>
    </w:div>
    <w:div w:id="1570843321">
      <w:bodyDiv w:val="1"/>
      <w:marLeft w:val="0"/>
      <w:marRight w:val="0"/>
      <w:marTop w:val="0"/>
      <w:marBottom w:val="0"/>
      <w:divBdr>
        <w:top w:val="none" w:sz="0" w:space="0" w:color="auto"/>
        <w:left w:val="none" w:sz="0" w:space="0" w:color="auto"/>
        <w:bottom w:val="none" w:sz="0" w:space="0" w:color="auto"/>
        <w:right w:val="none" w:sz="0" w:space="0" w:color="auto"/>
      </w:divBdr>
    </w:div>
    <w:div w:id="1581406916">
      <w:bodyDiv w:val="1"/>
      <w:marLeft w:val="0"/>
      <w:marRight w:val="0"/>
      <w:marTop w:val="0"/>
      <w:marBottom w:val="0"/>
      <w:divBdr>
        <w:top w:val="none" w:sz="0" w:space="0" w:color="auto"/>
        <w:left w:val="none" w:sz="0" w:space="0" w:color="auto"/>
        <w:bottom w:val="none" w:sz="0" w:space="0" w:color="auto"/>
        <w:right w:val="none" w:sz="0" w:space="0" w:color="auto"/>
      </w:divBdr>
    </w:div>
    <w:div w:id="1585989148">
      <w:bodyDiv w:val="1"/>
      <w:marLeft w:val="0"/>
      <w:marRight w:val="0"/>
      <w:marTop w:val="0"/>
      <w:marBottom w:val="0"/>
      <w:divBdr>
        <w:top w:val="none" w:sz="0" w:space="0" w:color="auto"/>
        <w:left w:val="none" w:sz="0" w:space="0" w:color="auto"/>
        <w:bottom w:val="none" w:sz="0" w:space="0" w:color="auto"/>
        <w:right w:val="none" w:sz="0" w:space="0" w:color="auto"/>
      </w:divBdr>
    </w:div>
    <w:div w:id="1589998705">
      <w:bodyDiv w:val="1"/>
      <w:marLeft w:val="0"/>
      <w:marRight w:val="0"/>
      <w:marTop w:val="0"/>
      <w:marBottom w:val="0"/>
      <w:divBdr>
        <w:top w:val="none" w:sz="0" w:space="0" w:color="auto"/>
        <w:left w:val="none" w:sz="0" w:space="0" w:color="auto"/>
        <w:bottom w:val="none" w:sz="0" w:space="0" w:color="auto"/>
        <w:right w:val="none" w:sz="0" w:space="0" w:color="auto"/>
      </w:divBdr>
    </w:div>
    <w:div w:id="1592158544">
      <w:bodyDiv w:val="1"/>
      <w:marLeft w:val="0"/>
      <w:marRight w:val="0"/>
      <w:marTop w:val="0"/>
      <w:marBottom w:val="0"/>
      <w:divBdr>
        <w:top w:val="none" w:sz="0" w:space="0" w:color="auto"/>
        <w:left w:val="none" w:sz="0" w:space="0" w:color="auto"/>
        <w:bottom w:val="none" w:sz="0" w:space="0" w:color="auto"/>
        <w:right w:val="none" w:sz="0" w:space="0" w:color="auto"/>
      </w:divBdr>
    </w:div>
    <w:div w:id="1596011993">
      <w:bodyDiv w:val="1"/>
      <w:marLeft w:val="0"/>
      <w:marRight w:val="0"/>
      <w:marTop w:val="0"/>
      <w:marBottom w:val="0"/>
      <w:divBdr>
        <w:top w:val="none" w:sz="0" w:space="0" w:color="auto"/>
        <w:left w:val="none" w:sz="0" w:space="0" w:color="auto"/>
        <w:bottom w:val="none" w:sz="0" w:space="0" w:color="auto"/>
        <w:right w:val="none" w:sz="0" w:space="0" w:color="auto"/>
      </w:divBdr>
    </w:div>
    <w:div w:id="1596134853">
      <w:bodyDiv w:val="1"/>
      <w:marLeft w:val="0"/>
      <w:marRight w:val="0"/>
      <w:marTop w:val="0"/>
      <w:marBottom w:val="0"/>
      <w:divBdr>
        <w:top w:val="none" w:sz="0" w:space="0" w:color="auto"/>
        <w:left w:val="none" w:sz="0" w:space="0" w:color="auto"/>
        <w:bottom w:val="none" w:sz="0" w:space="0" w:color="auto"/>
        <w:right w:val="none" w:sz="0" w:space="0" w:color="auto"/>
      </w:divBdr>
    </w:div>
    <w:div w:id="1599409214">
      <w:bodyDiv w:val="1"/>
      <w:marLeft w:val="0"/>
      <w:marRight w:val="0"/>
      <w:marTop w:val="0"/>
      <w:marBottom w:val="0"/>
      <w:divBdr>
        <w:top w:val="none" w:sz="0" w:space="0" w:color="auto"/>
        <w:left w:val="none" w:sz="0" w:space="0" w:color="auto"/>
        <w:bottom w:val="none" w:sz="0" w:space="0" w:color="auto"/>
        <w:right w:val="none" w:sz="0" w:space="0" w:color="auto"/>
      </w:divBdr>
    </w:div>
    <w:div w:id="1601914537">
      <w:bodyDiv w:val="1"/>
      <w:marLeft w:val="0"/>
      <w:marRight w:val="0"/>
      <w:marTop w:val="0"/>
      <w:marBottom w:val="0"/>
      <w:divBdr>
        <w:top w:val="none" w:sz="0" w:space="0" w:color="auto"/>
        <w:left w:val="none" w:sz="0" w:space="0" w:color="auto"/>
        <w:bottom w:val="none" w:sz="0" w:space="0" w:color="auto"/>
        <w:right w:val="none" w:sz="0" w:space="0" w:color="auto"/>
      </w:divBdr>
    </w:div>
    <w:div w:id="1611738660">
      <w:bodyDiv w:val="1"/>
      <w:marLeft w:val="0"/>
      <w:marRight w:val="0"/>
      <w:marTop w:val="0"/>
      <w:marBottom w:val="0"/>
      <w:divBdr>
        <w:top w:val="none" w:sz="0" w:space="0" w:color="auto"/>
        <w:left w:val="none" w:sz="0" w:space="0" w:color="auto"/>
        <w:bottom w:val="none" w:sz="0" w:space="0" w:color="auto"/>
        <w:right w:val="none" w:sz="0" w:space="0" w:color="auto"/>
      </w:divBdr>
    </w:div>
    <w:div w:id="1613323218">
      <w:bodyDiv w:val="1"/>
      <w:marLeft w:val="0"/>
      <w:marRight w:val="0"/>
      <w:marTop w:val="0"/>
      <w:marBottom w:val="0"/>
      <w:divBdr>
        <w:top w:val="none" w:sz="0" w:space="0" w:color="auto"/>
        <w:left w:val="none" w:sz="0" w:space="0" w:color="auto"/>
        <w:bottom w:val="none" w:sz="0" w:space="0" w:color="auto"/>
        <w:right w:val="none" w:sz="0" w:space="0" w:color="auto"/>
      </w:divBdr>
    </w:div>
    <w:div w:id="1623221888">
      <w:bodyDiv w:val="1"/>
      <w:marLeft w:val="0"/>
      <w:marRight w:val="0"/>
      <w:marTop w:val="0"/>
      <w:marBottom w:val="0"/>
      <w:divBdr>
        <w:top w:val="none" w:sz="0" w:space="0" w:color="auto"/>
        <w:left w:val="none" w:sz="0" w:space="0" w:color="auto"/>
        <w:bottom w:val="none" w:sz="0" w:space="0" w:color="auto"/>
        <w:right w:val="none" w:sz="0" w:space="0" w:color="auto"/>
      </w:divBdr>
    </w:div>
    <w:div w:id="1634407174">
      <w:bodyDiv w:val="1"/>
      <w:marLeft w:val="0"/>
      <w:marRight w:val="0"/>
      <w:marTop w:val="0"/>
      <w:marBottom w:val="0"/>
      <w:divBdr>
        <w:top w:val="none" w:sz="0" w:space="0" w:color="auto"/>
        <w:left w:val="none" w:sz="0" w:space="0" w:color="auto"/>
        <w:bottom w:val="none" w:sz="0" w:space="0" w:color="auto"/>
        <w:right w:val="none" w:sz="0" w:space="0" w:color="auto"/>
      </w:divBdr>
    </w:div>
    <w:div w:id="1639453780">
      <w:bodyDiv w:val="1"/>
      <w:marLeft w:val="0"/>
      <w:marRight w:val="0"/>
      <w:marTop w:val="0"/>
      <w:marBottom w:val="0"/>
      <w:divBdr>
        <w:top w:val="none" w:sz="0" w:space="0" w:color="auto"/>
        <w:left w:val="none" w:sz="0" w:space="0" w:color="auto"/>
        <w:bottom w:val="none" w:sz="0" w:space="0" w:color="auto"/>
        <w:right w:val="none" w:sz="0" w:space="0" w:color="auto"/>
      </w:divBdr>
    </w:div>
    <w:div w:id="1644237334">
      <w:bodyDiv w:val="1"/>
      <w:marLeft w:val="0"/>
      <w:marRight w:val="0"/>
      <w:marTop w:val="0"/>
      <w:marBottom w:val="0"/>
      <w:divBdr>
        <w:top w:val="none" w:sz="0" w:space="0" w:color="auto"/>
        <w:left w:val="none" w:sz="0" w:space="0" w:color="auto"/>
        <w:bottom w:val="none" w:sz="0" w:space="0" w:color="auto"/>
        <w:right w:val="none" w:sz="0" w:space="0" w:color="auto"/>
      </w:divBdr>
    </w:div>
    <w:div w:id="1647274769">
      <w:bodyDiv w:val="1"/>
      <w:marLeft w:val="0"/>
      <w:marRight w:val="0"/>
      <w:marTop w:val="0"/>
      <w:marBottom w:val="0"/>
      <w:divBdr>
        <w:top w:val="none" w:sz="0" w:space="0" w:color="auto"/>
        <w:left w:val="none" w:sz="0" w:space="0" w:color="auto"/>
        <w:bottom w:val="none" w:sz="0" w:space="0" w:color="auto"/>
        <w:right w:val="none" w:sz="0" w:space="0" w:color="auto"/>
      </w:divBdr>
    </w:div>
    <w:div w:id="1655186642">
      <w:bodyDiv w:val="1"/>
      <w:marLeft w:val="0"/>
      <w:marRight w:val="0"/>
      <w:marTop w:val="0"/>
      <w:marBottom w:val="0"/>
      <w:divBdr>
        <w:top w:val="none" w:sz="0" w:space="0" w:color="auto"/>
        <w:left w:val="none" w:sz="0" w:space="0" w:color="auto"/>
        <w:bottom w:val="none" w:sz="0" w:space="0" w:color="auto"/>
        <w:right w:val="none" w:sz="0" w:space="0" w:color="auto"/>
      </w:divBdr>
    </w:div>
    <w:div w:id="1655839132">
      <w:bodyDiv w:val="1"/>
      <w:marLeft w:val="0"/>
      <w:marRight w:val="0"/>
      <w:marTop w:val="0"/>
      <w:marBottom w:val="0"/>
      <w:divBdr>
        <w:top w:val="none" w:sz="0" w:space="0" w:color="auto"/>
        <w:left w:val="none" w:sz="0" w:space="0" w:color="auto"/>
        <w:bottom w:val="none" w:sz="0" w:space="0" w:color="auto"/>
        <w:right w:val="none" w:sz="0" w:space="0" w:color="auto"/>
      </w:divBdr>
    </w:div>
    <w:div w:id="1657537322">
      <w:bodyDiv w:val="1"/>
      <w:marLeft w:val="0"/>
      <w:marRight w:val="0"/>
      <w:marTop w:val="0"/>
      <w:marBottom w:val="0"/>
      <w:divBdr>
        <w:top w:val="none" w:sz="0" w:space="0" w:color="auto"/>
        <w:left w:val="none" w:sz="0" w:space="0" w:color="auto"/>
        <w:bottom w:val="none" w:sz="0" w:space="0" w:color="auto"/>
        <w:right w:val="none" w:sz="0" w:space="0" w:color="auto"/>
      </w:divBdr>
    </w:div>
    <w:div w:id="1660226971">
      <w:bodyDiv w:val="1"/>
      <w:marLeft w:val="0"/>
      <w:marRight w:val="0"/>
      <w:marTop w:val="0"/>
      <w:marBottom w:val="0"/>
      <w:divBdr>
        <w:top w:val="none" w:sz="0" w:space="0" w:color="auto"/>
        <w:left w:val="none" w:sz="0" w:space="0" w:color="auto"/>
        <w:bottom w:val="none" w:sz="0" w:space="0" w:color="auto"/>
        <w:right w:val="none" w:sz="0" w:space="0" w:color="auto"/>
      </w:divBdr>
    </w:div>
    <w:div w:id="1662654786">
      <w:bodyDiv w:val="1"/>
      <w:marLeft w:val="0"/>
      <w:marRight w:val="0"/>
      <w:marTop w:val="0"/>
      <w:marBottom w:val="0"/>
      <w:divBdr>
        <w:top w:val="none" w:sz="0" w:space="0" w:color="auto"/>
        <w:left w:val="none" w:sz="0" w:space="0" w:color="auto"/>
        <w:bottom w:val="none" w:sz="0" w:space="0" w:color="auto"/>
        <w:right w:val="none" w:sz="0" w:space="0" w:color="auto"/>
      </w:divBdr>
    </w:div>
    <w:div w:id="1683314954">
      <w:bodyDiv w:val="1"/>
      <w:marLeft w:val="0"/>
      <w:marRight w:val="0"/>
      <w:marTop w:val="0"/>
      <w:marBottom w:val="0"/>
      <w:divBdr>
        <w:top w:val="none" w:sz="0" w:space="0" w:color="auto"/>
        <w:left w:val="none" w:sz="0" w:space="0" w:color="auto"/>
        <w:bottom w:val="none" w:sz="0" w:space="0" w:color="auto"/>
        <w:right w:val="none" w:sz="0" w:space="0" w:color="auto"/>
      </w:divBdr>
    </w:div>
    <w:div w:id="1687713326">
      <w:bodyDiv w:val="1"/>
      <w:marLeft w:val="0"/>
      <w:marRight w:val="0"/>
      <w:marTop w:val="0"/>
      <w:marBottom w:val="0"/>
      <w:divBdr>
        <w:top w:val="none" w:sz="0" w:space="0" w:color="auto"/>
        <w:left w:val="none" w:sz="0" w:space="0" w:color="auto"/>
        <w:bottom w:val="none" w:sz="0" w:space="0" w:color="auto"/>
        <w:right w:val="none" w:sz="0" w:space="0" w:color="auto"/>
      </w:divBdr>
    </w:div>
    <w:div w:id="1687899516">
      <w:bodyDiv w:val="1"/>
      <w:marLeft w:val="0"/>
      <w:marRight w:val="0"/>
      <w:marTop w:val="0"/>
      <w:marBottom w:val="0"/>
      <w:divBdr>
        <w:top w:val="none" w:sz="0" w:space="0" w:color="auto"/>
        <w:left w:val="none" w:sz="0" w:space="0" w:color="auto"/>
        <w:bottom w:val="none" w:sz="0" w:space="0" w:color="auto"/>
        <w:right w:val="none" w:sz="0" w:space="0" w:color="auto"/>
      </w:divBdr>
    </w:div>
    <w:div w:id="1692142928">
      <w:bodyDiv w:val="1"/>
      <w:marLeft w:val="0"/>
      <w:marRight w:val="0"/>
      <w:marTop w:val="0"/>
      <w:marBottom w:val="0"/>
      <w:divBdr>
        <w:top w:val="none" w:sz="0" w:space="0" w:color="auto"/>
        <w:left w:val="none" w:sz="0" w:space="0" w:color="auto"/>
        <w:bottom w:val="none" w:sz="0" w:space="0" w:color="auto"/>
        <w:right w:val="none" w:sz="0" w:space="0" w:color="auto"/>
      </w:divBdr>
    </w:div>
    <w:div w:id="1692760187">
      <w:bodyDiv w:val="1"/>
      <w:marLeft w:val="0"/>
      <w:marRight w:val="0"/>
      <w:marTop w:val="0"/>
      <w:marBottom w:val="0"/>
      <w:divBdr>
        <w:top w:val="none" w:sz="0" w:space="0" w:color="auto"/>
        <w:left w:val="none" w:sz="0" w:space="0" w:color="auto"/>
        <w:bottom w:val="none" w:sz="0" w:space="0" w:color="auto"/>
        <w:right w:val="none" w:sz="0" w:space="0" w:color="auto"/>
      </w:divBdr>
    </w:div>
    <w:div w:id="1699041386">
      <w:bodyDiv w:val="1"/>
      <w:marLeft w:val="0"/>
      <w:marRight w:val="0"/>
      <w:marTop w:val="0"/>
      <w:marBottom w:val="0"/>
      <w:divBdr>
        <w:top w:val="none" w:sz="0" w:space="0" w:color="auto"/>
        <w:left w:val="none" w:sz="0" w:space="0" w:color="auto"/>
        <w:bottom w:val="none" w:sz="0" w:space="0" w:color="auto"/>
        <w:right w:val="none" w:sz="0" w:space="0" w:color="auto"/>
      </w:divBdr>
    </w:div>
    <w:div w:id="1701583918">
      <w:bodyDiv w:val="1"/>
      <w:marLeft w:val="0"/>
      <w:marRight w:val="0"/>
      <w:marTop w:val="0"/>
      <w:marBottom w:val="0"/>
      <w:divBdr>
        <w:top w:val="none" w:sz="0" w:space="0" w:color="auto"/>
        <w:left w:val="none" w:sz="0" w:space="0" w:color="auto"/>
        <w:bottom w:val="none" w:sz="0" w:space="0" w:color="auto"/>
        <w:right w:val="none" w:sz="0" w:space="0" w:color="auto"/>
      </w:divBdr>
    </w:div>
    <w:div w:id="1722559826">
      <w:bodyDiv w:val="1"/>
      <w:marLeft w:val="0"/>
      <w:marRight w:val="0"/>
      <w:marTop w:val="0"/>
      <w:marBottom w:val="0"/>
      <w:divBdr>
        <w:top w:val="none" w:sz="0" w:space="0" w:color="auto"/>
        <w:left w:val="none" w:sz="0" w:space="0" w:color="auto"/>
        <w:bottom w:val="none" w:sz="0" w:space="0" w:color="auto"/>
        <w:right w:val="none" w:sz="0" w:space="0" w:color="auto"/>
      </w:divBdr>
    </w:div>
    <w:div w:id="1728065788">
      <w:bodyDiv w:val="1"/>
      <w:marLeft w:val="0"/>
      <w:marRight w:val="0"/>
      <w:marTop w:val="0"/>
      <w:marBottom w:val="0"/>
      <w:divBdr>
        <w:top w:val="none" w:sz="0" w:space="0" w:color="auto"/>
        <w:left w:val="none" w:sz="0" w:space="0" w:color="auto"/>
        <w:bottom w:val="none" w:sz="0" w:space="0" w:color="auto"/>
        <w:right w:val="none" w:sz="0" w:space="0" w:color="auto"/>
      </w:divBdr>
    </w:div>
    <w:div w:id="1729918800">
      <w:bodyDiv w:val="1"/>
      <w:marLeft w:val="0"/>
      <w:marRight w:val="0"/>
      <w:marTop w:val="0"/>
      <w:marBottom w:val="0"/>
      <w:divBdr>
        <w:top w:val="none" w:sz="0" w:space="0" w:color="auto"/>
        <w:left w:val="none" w:sz="0" w:space="0" w:color="auto"/>
        <w:bottom w:val="none" w:sz="0" w:space="0" w:color="auto"/>
        <w:right w:val="none" w:sz="0" w:space="0" w:color="auto"/>
      </w:divBdr>
    </w:div>
    <w:div w:id="1730417428">
      <w:bodyDiv w:val="1"/>
      <w:marLeft w:val="0"/>
      <w:marRight w:val="0"/>
      <w:marTop w:val="0"/>
      <w:marBottom w:val="0"/>
      <w:divBdr>
        <w:top w:val="none" w:sz="0" w:space="0" w:color="auto"/>
        <w:left w:val="none" w:sz="0" w:space="0" w:color="auto"/>
        <w:bottom w:val="none" w:sz="0" w:space="0" w:color="auto"/>
        <w:right w:val="none" w:sz="0" w:space="0" w:color="auto"/>
      </w:divBdr>
    </w:div>
    <w:div w:id="1735857218">
      <w:bodyDiv w:val="1"/>
      <w:marLeft w:val="0"/>
      <w:marRight w:val="0"/>
      <w:marTop w:val="0"/>
      <w:marBottom w:val="0"/>
      <w:divBdr>
        <w:top w:val="none" w:sz="0" w:space="0" w:color="auto"/>
        <w:left w:val="none" w:sz="0" w:space="0" w:color="auto"/>
        <w:bottom w:val="none" w:sz="0" w:space="0" w:color="auto"/>
        <w:right w:val="none" w:sz="0" w:space="0" w:color="auto"/>
      </w:divBdr>
    </w:div>
    <w:div w:id="1739742407">
      <w:bodyDiv w:val="1"/>
      <w:marLeft w:val="0"/>
      <w:marRight w:val="0"/>
      <w:marTop w:val="0"/>
      <w:marBottom w:val="0"/>
      <w:divBdr>
        <w:top w:val="none" w:sz="0" w:space="0" w:color="auto"/>
        <w:left w:val="none" w:sz="0" w:space="0" w:color="auto"/>
        <w:bottom w:val="none" w:sz="0" w:space="0" w:color="auto"/>
        <w:right w:val="none" w:sz="0" w:space="0" w:color="auto"/>
      </w:divBdr>
    </w:div>
    <w:div w:id="1741057563">
      <w:bodyDiv w:val="1"/>
      <w:marLeft w:val="0"/>
      <w:marRight w:val="0"/>
      <w:marTop w:val="0"/>
      <w:marBottom w:val="0"/>
      <w:divBdr>
        <w:top w:val="none" w:sz="0" w:space="0" w:color="auto"/>
        <w:left w:val="none" w:sz="0" w:space="0" w:color="auto"/>
        <w:bottom w:val="none" w:sz="0" w:space="0" w:color="auto"/>
        <w:right w:val="none" w:sz="0" w:space="0" w:color="auto"/>
      </w:divBdr>
    </w:div>
    <w:div w:id="1748727695">
      <w:bodyDiv w:val="1"/>
      <w:marLeft w:val="0"/>
      <w:marRight w:val="0"/>
      <w:marTop w:val="0"/>
      <w:marBottom w:val="0"/>
      <w:divBdr>
        <w:top w:val="none" w:sz="0" w:space="0" w:color="auto"/>
        <w:left w:val="none" w:sz="0" w:space="0" w:color="auto"/>
        <w:bottom w:val="none" w:sz="0" w:space="0" w:color="auto"/>
        <w:right w:val="none" w:sz="0" w:space="0" w:color="auto"/>
      </w:divBdr>
    </w:div>
    <w:div w:id="1749881331">
      <w:bodyDiv w:val="1"/>
      <w:marLeft w:val="0"/>
      <w:marRight w:val="0"/>
      <w:marTop w:val="0"/>
      <w:marBottom w:val="0"/>
      <w:divBdr>
        <w:top w:val="none" w:sz="0" w:space="0" w:color="auto"/>
        <w:left w:val="none" w:sz="0" w:space="0" w:color="auto"/>
        <w:bottom w:val="none" w:sz="0" w:space="0" w:color="auto"/>
        <w:right w:val="none" w:sz="0" w:space="0" w:color="auto"/>
      </w:divBdr>
    </w:div>
    <w:div w:id="1755272751">
      <w:bodyDiv w:val="1"/>
      <w:marLeft w:val="0"/>
      <w:marRight w:val="0"/>
      <w:marTop w:val="0"/>
      <w:marBottom w:val="0"/>
      <w:divBdr>
        <w:top w:val="none" w:sz="0" w:space="0" w:color="auto"/>
        <w:left w:val="none" w:sz="0" w:space="0" w:color="auto"/>
        <w:bottom w:val="none" w:sz="0" w:space="0" w:color="auto"/>
        <w:right w:val="none" w:sz="0" w:space="0" w:color="auto"/>
      </w:divBdr>
    </w:div>
    <w:div w:id="1756633530">
      <w:bodyDiv w:val="1"/>
      <w:marLeft w:val="0"/>
      <w:marRight w:val="0"/>
      <w:marTop w:val="0"/>
      <w:marBottom w:val="0"/>
      <w:divBdr>
        <w:top w:val="none" w:sz="0" w:space="0" w:color="auto"/>
        <w:left w:val="none" w:sz="0" w:space="0" w:color="auto"/>
        <w:bottom w:val="none" w:sz="0" w:space="0" w:color="auto"/>
        <w:right w:val="none" w:sz="0" w:space="0" w:color="auto"/>
      </w:divBdr>
    </w:div>
    <w:div w:id="1763257602">
      <w:bodyDiv w:val="1"/>
      <w:marLeft w:val="0"/>
      <w:marRight w:val="0"/>
      <w:marTop w:val="0"/>
      <w:marBottom w:val="0"/>
      <w:divBdr>
        <w:top w:val="none" w:sz="0" w:space="0" w:color="auto"/>
        <w:left w:val="none" w:sz="0" w:space="0" w:color="auto"/>
        <w:bottom w:val="none" w:sz="0" w:space="0" w:color="auto"/>
        <w:right w:val="none" w:sz="0" w:space="0" w:color="auto"/>
      </w:divBdr>
    </w:div>
    <w:div w:id="1767144230">
      <w:bodyDiv w:val="1"/>
      <w:marLeft w:val="0"/>
      <w:marRight w:val="0"/>
      <w:marTop w:val="0"/>
      <w:marBottom w:val="0"/>
      <w:divBdr>
        <w:top w:val="none" w:sz="0" w:space="0" w:color="auto"/>
        <w:left w:val="none" w:sz="0" w:space="0" w:color="auto"/>
        <w:bottom w:val="none" w:sz="0" w:space="0" w:color="auto"/>
        <w:right w:val="none" w:sz="0" w:space="0" w:color="auto"/>
      </w:divBdr>
    </w:div>
    <w:div w:id="1777165957">
      <w:bodyDiv w:val="1"/>
      <w:marLeft w:val="0"/>
      <w:marRight w:val="0"/>
      <w:marTop w:val="0"/>
      <w:marBottom w:val="0"/>
      <w:divBdr>
        <w:top w:val="none" w:sz="0" w:space="0" w:color="auto"/>
        <w:left w:val="none" w:sz="0" w:space="0" w:color="auto"/>
        <w:bottom w:val="none" w:sz="0" w:space="0" w:color="auto"/>
        <w:right w:val="none" w:sz="0" w:space="0" w:color="auto"/>
      </w:divBdr>
    </w:div>
    <w:div w:id="1777555895">
      <w:bodyDiv w:val="1"/>
      <w:marLeft w:val="0"/>
      <w:marRight w:val="0"/>
      <w:marTop w:val="0"/>
      <w:marBottom w:val="0"/>
      <w:divBdr>
        <w:top w:val="none" w:sz="0" w:space="0" w:color="auto"/>
        <w:left w:val="none" w:sz="0" w:space="0" w:color="auto"/>
        <w:bottom w:val="none" w:sz="0" w:space="0" w:color="auto"/>
        <w:right w:val="none" w:sz="0" w:space="0" w:color="auto"/>
      </w:divBdr>
    </w:div>
    <w:div w:id="1779181471">
      <w:bodyDiv w:val="1"/>
      <w:marLeft w:val="0"/>
      <w:marRight w:val="0"/>
      <w:marTop w:val="0"/>
      <w:marBottom w:val="0"/>
      <w:divBdr>
        <w:top w:val="none" w:sz="0" w:space="0" w:color="auto"/>
        <w:left w:val="none" w:sz="0" w:space="0" w:color="auto"/>
        <w:bottom w:val="none" w:sz="0" w:space="0" w:color="auto"/>
        <w:right w:val="none" w:sz="0" w:space="0" w:color="auto"/>
      </w:divBdr>
    </w:div>
    <w:div w:id="1781414141">
      <w:bodyDiv w:val="1"/>
      <w:marLeft w:val="0"/>
      <w:marRight w:val="0"/>
      <w:marTop w:val="0"/>
      <w:marBottom w:val="0"/>
      <w:divBdr>
        <w:top w:val="none" w:sz="0" w:space="0" w:color="auto"/>
        <w:left w:val="none" w:sz="0" w:space="0" w:color="auto"/>
        <w:bottom w:val="none" w:sz="0" w:space="0" w:color="auto"/>
        <w:right w:val="none" w:sz="0" w:space="0" w:color="auto"/>
      </w:divBdr>
    </w:div>
    <w:div w:id="1782919107">
      <w:bodyDiv w:val="1"/>
      <w:marLeft w:val="0"/>
      <w:marRight w:val="0"/>
      <w:marTop w:val="0"/>
      <w:marBottom w:val="0"/>
      <w:divBdr>
        <w:top w:val="none" w:sz="0" w:space="0" w:color="auto"/>
        <w:left w:val="none" w:sz="0" w:space="0" w:color="auto"/>
        <w:bottom w:val="none" w:sz="0" w:space="0" w:color="auto"/>
        <w:right w:val="none" w:sz="0" w:space="0" w:color="auto"/>
      </w:divBdr>
    </w:div>
    <w:div w:id="1788308725">
      <w:bodyDiv w:val="1"/>
      <w:marLeft w:val="0"/>
      <w:marRight w:val="0"/>
      <w:marTop w:val="0"/>
      <w:marBottom w:val="0"/>
      <w:divBdr>
        <w:top w:val="none" w:sz="0" w:space="0" w:color="auto"/>
        <w:left w:val="none" w:sz="0" w:space="0" w:color="auto"/>
        <w:bottom w:val="none" w:sz="0" w:space="0" w:color="auto"/>
        <w:right w:val="none" w:sz="0" w:space="0" w:color="auto"/>
      </w:divBdr>
    </w:div>
    <w:div w:id="1789005471">
      <w:bodyDiv w:val="1"/>
      <w:marLeft w:val="0"/>
      <w:marRight w:val="0"/>
      <w:marTop w:val="0"/>
      <w:marBottom w:val="0"/>
      <w:divBdr>
        <w:top w:val="none" w:sz="0" w:space="0" w:color="auto"/>
        <w:left w:val="none" w:sz="0" w:space="0" w:color="auto"/>
        <w:bottom w:val="none" w:sz="0" w:space="0" w:color="auto"/>
        <w:right w:val="none" w:sz="0" w:space="0" w:color="auto"/>
      </w:divBdr>
    </w:div>
    <w:div w:id="1795826283">
      <w:bodyDiv w:val="1"/>
      <w:marLeft w:val="0"/>
      <w:marRight w:val="0"/>
      <w:marTop w:val="0"/>
      <w:marBottom w:val="0"/>
      <w:divBdr>
        <w:top w:val="none" w:sz="0" w:space="0" w:color="auto"/>
        <w:left w:val="none" w:sz="0" w:space="0" w:color="auto"/>
        <w:bottom w:val="none" w:sz="0" w:space="0" w:color="auto"/>
        <w:right w:val="none" w:sz="0" w:space="0" w:color="auto"/>
      </w:divBdr>
    </w:div>
    <w:div w:id="1797337295">
      <w:bodyDiv w:val="1"/>
      <w:marLeft w:val="0"/>
      <w:marRight w:val="0"/>
      <w:marTop w:val="0"/>
      <w:marBottom w:val="0"/>
      <w:divBdr>
        <w:top w:val="none" w:sz="0" w:space="0" w:color="auto"/>
        <w:left w:val="none" w:sz="0" w:space="0" w:color="auto"/>
        <w:bottom w:val="none" w:sz="0" w:space="0" w:color="auto"/>
        <w:right w:val="none" w:sz="0" w:space="0" w:color="auto"/>
      </w:divBdr>
    </w:div>
    <w:div w:id="1806852109">
      <w:bodyDiv w:val="1"/>
      <w:marLeft w:val="0"/>
      <w:marRight w:val="0"/>
      <w:marTop w:val="0"/>
      <w:marBottom w:val="0"/>
      <w:divBdr>
        <w:top w:val="none" w:sz="0" w:space="0" w:color="auto"/>
        <w:left w:val="none" w:sz="0" w:space="0" w:color="auto"/>
        <w:bottom w:val="none" w:sz="0" w:space="0" w:color="auto"/>
        <w:right w:val="none" w:sz="0" w:space="0" w:color="auto"/>
      </w:divBdr>
    </w:div>
    <w:div w:id="1808670408">
      <w:bodyDiv w:val="1"/>
      <w:marLeft w:val="0"/>
      <w:marRight w:val="0"/>
      <w:marTop w:val="0"/>
      <w:marBottom w:val="0"/>
      <w:divBdr>
        <w:top w:val="none" w:sz="0" w:space="0" w:color="auto"/>
        <w:left w:val="none" w:sz="0" w:space="0" w:color="auto"/>
        <w:bottom w:val="none" w:sz="0" w:space="0" w:color="auto"/>
        <w:right w:val="none" w:sz="0" w:space="0" w:color="auto"/>
      </w:divBdr>
    </w:div>
    <w:div w:id="1809396401">
      <w:bodyDiv w:val="1"/>
      <w:marLeft w:val="0"/>
      <w:marRight w:val="0"/>
      <w:marTop w:val="0"/>
      <w:marBottom w:val="0"/>
      <w:divBdr>
        <w:top w:val="none" w:sz="0" w:space="0" w:color="auto"/>
        <w:left w:val="none" w:sz="0" w:space="0" w:color="auto"/>
        <w:bottom w:val="none" w:sz="0" w:space="0" w:color="auto"/>
        <w:right w:val="none" w:sz="0" w:space="0" w:color="auto"/>
      </w:divBdr>
    </w:div>
    <w:div w:id="1825856697">
      <w:bodyDiv w:val="1"/>
      <w:marLeft w:val="0"/>
      <w:marRight w:val="0"/>
      <w:marTop w:val="0"/>
      <w:marBottom w:val="0"/>
      <w:divBdr>
        <w:top w:val="none" w:sz="0" w:space="0" w:color="auto"/>
        <w:left w:val="none" w:sz="0" w:space="0" w:color="auto"/>
        <w:bottom w:val="none" w:sz="0" w:space="0" w:color="auto"/>
        <w:right w:val="none" w:sz="0" w:space="0" w:color="auto"/>
      </w:divBdr>
    </w:div>
    <w:div w:id="1827477323">
      <w:bodyDiv w:val="1"/>
      <w:marLeft w:val="0"/>
      <w:marRight w:val="0"/>
      <w:marTop w:val="0"/>
      <w:marBottom w:val="0"/>
      <w:divBdr>
        <w:top w:val="none" w:sz="0" w:space="0" w:color="auto"/>
        <w:left w:val="none" w:sz="0" w:space="0" w:color="auto"/>
        <w:bottom w:val="none" w:sz="0" w:space="0" w:color="auto"/>
        <w:right w:val="none" w:sz="0" w:space="0" w:color="auto"/>
      </w:divBdr>
    </w:div>
    <w:div w:id="1854568456">
      <w:bodyDiv w:val="1"/>
      <w:marLeft w:val="0"/>
      <w:marRight w:val="0"/>
      <w:marTop w:val="0"/>
      <w:marBottom w:val="0"/>
      <w:divBdr>
        <w:top w:val="none" w:sz="0" w:space="0" w:color="auto"/>
        <w:left w:val="none" w:sz="0" w:space="0" w:color="auto"/>
        <w:bottom w:val="none" w:sz="0" w:space="0" w:color="auto"/>
        <w:right w:val="none" w:sz="0" w:space="0" w:color="auto"/>
      </w:divBdr>
    </w:div>
    <w:div w:id="1857573037">
      <w:bodyDiv w:val="1"/>
      <w:marLeft w:val="0"/>
      <w:marRight w:val="0"/>
      <w:marTop w:val="0"/>
      <w:marBottom w:val="0"/>
      <w:divBdr>
        <w:top w:val="none" w:sz="0" w:space="0" w:color="auto"/>
        <w:left w:val="none" w:sz="0" w:space="0" w:color="auto"/>
        <w:bottom w:val="none" w:sz="0" w:space="0" w:color="auto"/>
        <w:right w:val="none" w:sz="0" w:space="0" w:color="auto"/>
      </w:divBdr>
    </w:div>
    <w:div w:id="1861695059">
      <w:bodyDiv w:val="1"/>
      <w:marLeft w:val="0"/>
      <w:marRight w:val="0"/>
      <w:marTop w:val="0"/>
      <w:marBottom w:val="0"/>
      <w:divBdr>
        <w:top w:val="none" w:sz="0" w:space="0" w:color="auto"/>
        <w:left w:val="none" w:sz="0" w:space="0" w:color="auto"/>
        <w:bottom w:val="none" w:sz="0" w:space="0" w:color="auto"/>
        <w:right w:val="none" w:sz="0" w:space="0" w:color="auto"/>
      </w:divBdr>
    </w:div>
    <w:div w:id="1865899368">
      <w:bodyDiv w:val="1"/>
      <w:marLeft w:val="0"/>
      <w:marRight w:val="0"/>
      <w:marTop w:val="0"/>
      <w:marBottom w:val="0"/>
      <w:divBdr>
        <w:top w:val="none" w:sz="0" w:space="0" w:color="auto"/>
        <w:left w:val="none" w:sz="0" w:space="0" w:color="auto"/>
        <w:bottom w:val="none" w:sz="0" w:space="0" w:color="auto"/>
        <w:right w:val="none" w:sz="0" w:space="0" w:color="auto"/>
      </w:divBdr>
    </w:div>
    <w:div w:id="1871065585">
      <w:bodyDiv w:val="1"/>
      <w:marLeft w:val="0"/>
      <w:marRight w:val="0"/>
      <w:marTop w:val="0"/>
      <w:marBottom w:val="0"/>
      <w:divBdr>
        <w:top w:val="none" w:sz="0" w:space="0" w:color="auto"/>
        <w:left w:val="none" w:sz="0" w:space="0" w:color="auto"/>
        <w:bottom w:val="none" w:sz="0" w:space="0" w:color="auto"/>
        <w:right w:val="none" w:sz="0" w:space="0" w:color="auto"/>
      </w:divBdr>
    </w:div>
    <w:div w:id="1873955383">
      <w:bodyDiv w:val="1"/>
      <w:marLeft w:val="0"/>
      <w:marRight w:val="0"/>
      <w:marTop w:val="0"/>
      <w:marBottom w:val="0"/>
      <w:divBdr>
        <w:top w:val="none" w:sz="0" w:space="0" w:color="auto"/>
        <w:left w:val="none" w:sz="0" w:space="0" w:color="auto"/>
        <w:bottom w:val="none" w:sz="0" w:space="0" w:color="auto"/>
        <w:right w:val="none" w:sz="0" w:space="0" w:color="auto"/>
      </w:divBdr>
    </w:div>
    <w:div w:id="1881893145">
      <w:bodyDiv w:val="1"/>
      <w:marLeft w:val="0"/>
      <w:marRight w:val="0"/>
      <w:marTop w:val="0"/>
      <w:marBottom w:val="0"/>
      <w:divBdr>
        <w:top w:val="none" w:sz="0" w:space="0" w:color="auto"/>
        <w:left w:val="none" w:sz="0" w:space="0" w:color="auto"/>
        <w:bottom w:val="none" w:sz="0" w:space="0" w:color="auto"/>
        <w:right w:val="none" w:sz="0" w:space="0" w:color="auto"/>
      </w:divBdr>
    </w:div>
    <w:div w:id="1881941316">
      <w:bodyDiv w:val="1"/>
      <w:marLeft w:val="0"/>
      <w:marRight w:val="0"/>
      <w:marTop w:val="0"/>
      <w:marBottom w:val="0"/>
      <w:divBdr>
        <w:top w:val="none" w:sz="0" w:space="0" w:color="auto"/>
        <w:left w:val="none" w:sz="0" w:space="0" w:color="auto"/>
        <w:bottom w:val="none" w:sz="0" w:space="0" w:color="auto"/>
        <w:right w:val="none" w:sz="0" w:space="0" w:color="auto"/>
      </w:divBdr>
    </w:div>
    <w:div w:id="1884247755">
      <w:bodyDiv w:val="1"/>
      <w:marLeft w:val="0"/>
      <w:marRight w:val="0"/>
      <w:marTop w:val="0"/>
      <w:marBottom w:val="0"/>
      <w:divBdr>
        <w:top w:val="none" w:sz="0" w:space="0" w:color="auto"/>
        <w:left w:val="none" w:sz="0" w:space="0" w:color="auto"/>
        <w:bottom w:val="none" w:sz="0" w:space="0" w:color="auto"/>
        <w:right w:val="none" w:sz="0" w:space="0" w:color="auto"/>
      </w:divBdr>
    </w:div>
    <w:div w:id="1885867040">
      <w:bodyDiv w:val="1"/>
      <w:marLeft w:val="0"/>
      <w:marRight w:val="0"/>
      <w:marTop w:val="0"/>
      <w:marBottom w:val="0"/>
      <w:divBdr>
        <w:top w:val="none" w:sz="0" w:space="0" w:color="auto"/>
        <w:left w:val="none" w:sz="0" w:space="0" w:color="auto"/>
        <w:bottom w:val="none" w:sz="0" w:space="0" w:color="auto"/>
        <w:right w:val="none" w:sz="0" w:space="0" w:color="auto"/>
      </w:divBdr>
    </w:div>
    <w:div w:id="1890804441">
      <w:bodyDiv w:val="1"/>
      <w:marLeft w:val="0"/>
      <w:marRight w:val="0"/>
      <w:marTop w:val="0"/>
      <w:marBottom w:val="0"/>
      <w:divBdr>
        <w:top w:val="none" w:sz="0" w:space="0" w:color="auto"/>
        <w:left w:val="none" w:sz="0" w:space="0" w:color="auto"/>
        <w:bottom w:val="none" w:sz="0" w:space="0" w:color="auto"/>
        <w:right w:val="none" w:sz="0" w:space="0" w:color="auto"/>
      </w:divBdr>
    </w:div>
    <w:div w:id="1896619105">
      <w:bodyDiv w:val="1"/>
      <w:marLeft w:val="0"/>
      <w:marRight w:val="0"/>
      <w:marTop w:val="0"/>
      <w:marBottom w:val="0"/>
      <w:divBdr>
        <w:top w:val="none" w:sz="0" w:space="0" w:color="auto"/>
        <w:left w:val="none" w:sz="0" w:space="0" w:color="auto"/>
        <w:bottom w:val="none" w:sz="0" w:space="0" w:color="auto"/>
        <w:right w:val="none" w:sz="0" w:space="0" w:color="auto"/>
      </w:divBdr>
    </w:div>
    <w:div w:id="1898543196">
      <w:bodyDiv w:val="1"/>
      <w:marLeft w:val="0"/>
      <w:marRight w:val="0"/>
      <w:marTop w:val="0"/>
      <w:marBottom w:val="0"/>
      <w:divBdr>
        <w:top w:val="none" w:sz="0" w:space="0" w:color="auto"/>
        <w:left w:val="none" w:sz="0" w:space="0" w:color="auto"/>
        <w:bottom w:val="none" w:sz="0" w:space="0" w:color="auto"/>
        <w:right w:val="none" w:sz="0" w:space="0" w:color="auto"/>
      </w:divBdr>
    </w:div>
    <w:div w:id="1910456484">
      <w:bodyDiv w:val="1"/>
      <w:marLeft w:val="0"/>
      <w:marRight w:val="0"/>
      <w:marTop w:val="0"/>
      <w:marBottom w:val="0"/>
      <w:divBdr>
        <w:top w:val="none" w:sz="0" w:space="0" w:color="auto"/>
        <w:left w:val="none" w:sz="0" w:space="0" w:color="auto"/>
        <w:bottom w:val="none" w:sz="0" w:space="0" w:color="auto"/>
        <w:right w:val="none" w:sz="0" w:space="0" w:color="auto"/>
      </w:divBdr>
    </w:div>
    <w:div w:id="1914197890">
      <w:bodyDiv w:val="1"/>
      <w:marLeft w:val="0"/>
      <w:marRight w:val="0"/>
      <w:marTop w:val="0"/>
      <w:marBottom w:val="0"/>
      <w:divBdr>
        <w:top w:val="none" w:sz="0" w:space="0" w:color="auto"/>
        <w:left w:val="none" w:sz="0" w:space="0" w:color="auto"/>
        <w:bottom w:val="none" w:sz="0" w:space="0" w:color="auto"/>
        <w:right w:val="none" w:sz="0" w:space="0" w:color="auto"/>
      </w:divBdr>
    </w:div>
    <w:div w:id="1919511909">
      <w:bodyDiv w:val="1"/>
      <w:marLeft w:val="0"/>
      <w:marRight w:val="0"/>
      <w:marTop w:val="0"/>
      <w:marBottom w:val="0"/>
      <w:divBdr>
        <w:top w:val="none" w:sz="0" w:space="0" w:color="auto"/>
        <w:left w:val="none" w:sz="0" w:space="0" w:color="auto"/>
        <w:bottom w:val="none" w:sz="0" w:space="0" w:color="auto"/>
        <w:right w:val="none" w:sz="0" w:space="0" w:color="auto"/>
      </w:divBdr>
    </w:div>
    <w:div w:id="1919747700">
      <w:bodyDiv w:val="1"/>
      <w:marLeft w:val="0"/>
      <w:marRight w:val="0"/>
      <w:marTop w:val="0"/>
      <w:marBottom w:val="0"/>
      <w:divBdr>
        <w:top w:val="none" w:sz="0" w:space="0" w:color="auto"/>
        <w:left w:val="none" w:sz="0" w:space="0" w:color="auto"/>
        <w:bottom w:val="none" w:sz="0" w:space="0" w:color="auto"/>
        <w:right w:val="none" w:sz="0" w:space="0" w:color="auto"/>
      </w:divBdr>
    </w:div>
    <w:div w:id="1921131186">
      <w:bodyDiv w:val="1"/>
      <w:marLeft w:val="0"/>
      <w:marRight w:val="0"/>
      <w:marTop w:val="0"/>
      <w:marBottom w:val="0"/>
      <w:divBdr>
        <w:top w:val="none" w:sz="0" w:space="0" w:color="auto"/>
        <w:left w:val="none" w:sz="0" w:space="0" w:color="auto"/>
        <w:bottom w:val="none" w:sz="0" w:space="0" w:color="auto"/>
        <w:right w:val="none" w:sz="0" w:space="0" w:color="auto"/>
      </w:divBdr>
    </w:div>
    <w:div w:id="1931622544">
      <w:bodyDiv w:val="1"/>
      <w:marLeft w:val="0"/>
      <w:marRight w:val="0"/>
      <w:marTop w:val="0"/>
      <w:marBottom w:val="0"/>
      <w:divBdr>
        <w:top w:val="none" w:sz="0" w:space="0" w:color="auto"/>
        <w:left w:val="none" w:sz="0" w:space="0" w:color="auto"/>
        <w:bottom w:val="none" w:sz="0" w:space="0" w:color="auto"/>
        <w:right w:val="none" w:sz="0" w:space="0" w:color="auto"/>
      </w:divBdr>
    </w:div>
    <w:div w:id="1941065204">
      <w:bodyDiv w:val="1"/>
      <w:marLeft w:val="0"/>
      <w:marRight w:val="0"/>
      <w:marTop w:val="0"/>
      <w:marBottom w:val="0"/>
      <w:divBdr>
        <w:top w:val="none" w:sz="0" w:space="0" w:color="auto"/>
        <w:left w:val="none" w:sz="0" w:space="0" w:color="auto"/>
        <w:bottom w:val="none" w:sz="0" w:space="0" w:color="auto"/>
        <w:right w:val="none" w:sz="0" w:space="0" w:color="auto"/>
      </w:divBdr>
    </w:div>
    <w:div w:id="1944144313">
      <w:bodyDiv w:val="1"/>
      <w:marLeft w:val="0"/>
      <w:marRight w:val="0"/>
      <w:marTop w:val="0"/>
      <w:marBottom w:val="0"/>
      <w:divBdr>
        <w:top w:val="none" w:sz="0" w:space="0" w:color="auto"/>
        <w:left w:val="none" w:sz="0" w:space="0" w:color="auto"/>
        <w:bottom w:val="none" w:sz="0" w:space="0" w:color="auto"/>
        <w:right w:val="none" w:sz="0" w:space="0" w:color="auto"/>
      </w:divBdr>
    </w:div>
    <w:div w:id="1944414501">
      <w:bodyDiv w:val="1"/>
      <w:marLeft w:val="0"/>
      <w:marRight w:val="0"/>
      <w:marTop w:val="0"/>
      <w:marBottom w:val="0"/>
      <w:divBdr>
        <w:top w:val="none" w:sz="0" w:space="0" w:color="auto"/>
        <w:left w:val="none" w:sz="0" w:space="0" w:color="auto"/>
        <w:bottom w:val="none" w:sz="0" w:space="0" w:color="auto"/>
        <w:right w:val="none" w:sz="0" w:space="0" w:color="auto"/>
      </w:divBdr>
    </w:div>
    <w:div w:id="1944606164">
      <w:bodyDiv w:val="1"/>
      <w:marLeft w:val="0"/>
      <w:marRight w:val="0"/>
      <w:marTop w:val="0"/>
      <w:marBottom w:val="0"/>
      <w:divBdr>
        <w:top w:val="none" w:sz="0" w:space="0" w:color="auto"/>
        <w:left w:val="none" w:sz="0" w:space="0" w:color="auto"/>
        <w:bottom w:val="none" w:sz="0" w:space="0" w:color="auto"/>
        <w:right w:val="none" w:sz="0" w:space="0" w:color="auto"/>
      </w:divBdr>
    </w:div>
    <w:div w:id="1948076367">
      <w:bodyDiv w:val="1"/>
      <w:marLeft w:val="0"/>
      <w:marRight w:val="0"/>
      <w:marTop w:val="0"/>
      <w:marBottom w:val="0"/>
      <w:divBdr>
        <w:top w:val="none" w:sz="0" w:space="0" w:color="auto"/>
        <w:left w:val="none" w:sz="0" w:space="0" w:color="auto"/>
        <w:bottom w:val="none" w:sz="0" w:space="0" w:color="auto"/>
        <w:right w:val="none" w:sz="0" w:space="0" w:color="auto"/>
      </w:divBdr>
    </w:div>
    <w:div w:id="1948779319">
      <w:bodyDiv w:val="1"/>
      <w:marLeft w:val="0"/>
      <w:marRight w:val="0"/>
      <w:marTop w:val="0"/>
      <w:marBottom w:val="0"/>
      <w:divBdr>
        <w:top w:val="none" w:sz="0" w:space="0" w:color="auto"/>
        <w:left w:val="none" w:sz="0" w:space="0" w:color="auto"/>
        <w:bottom w:val="none" w:sz="0" w:space="0" w:color="auto"/>
        <w:right w:val="none" w:sz="0" w:space="0" w:color="auto"/>
      </w:divBdr>
    </w:div>
    <w:div w:id="1955208820">
      <w:bodyDiv w:val="1"/>
      <w:marLeft w:val="0"/>
      <w:marRight w:val="0"/>
      <w:marTop w:val="0"/>
      <w:marBottom w:val="0"/>
      <w:divBdr>
        <w:top w:val="none" w:sz="0" w:space="0" w:color="auto"/>
        <w:left w:val="none" w:sz="0" w:space="0" w:color="auto"/>
        <w:bottom w:val="none" w:sz="0" w:space="0" w:color="auto"/>
        <w:right w:val="none" w:sz="0" w:space="0" w:color="auto"/>
      </w:divBdr>
    </w:div>
    <w:div w:id="1956520713">
      <w:bodyDiv w:val="1"/>
      <w:marLeft w:val="0"/>
      <w:marRight w:val="0"/>
      <w:marTop w:val="0"/>
      <w:marBottom w:val="0"/>
      <w:divBdr>
        <w:top w:val="none" w:sz="0" w:space="0" w:color="auto"/>
        <w:left w:val="none" w:sz="0" w:space="0" w:color="auto"/>
        <w:bottom w:val="none" w:sz="0" w:space="0" w:color="auto"/>
        <w:right w:val="none" w:sz="0" w:space="0" w:color="auto"/>
      </w:divBdr>
    </w:div>
    <w:div w:id="1958679236">
      <w:bodyDiv w:val="1"/>
      <w:marLeft w:val="0"/>
      <w:marRight w:val="0"/>
      <w:marTop w:val="0"/>
      <w:marBottom w:val="0"/>
      <w:divBdr>
        <w:top w:val="none" w:sz="0" w:space="0" w:color="auto"/>
        <w:left w:val="none" w:sz="0" w:space="0" w:color="auto"/>
        <w:bottom w:val="none" w:sz="0" w:space="0" w:color="auto"/>
        <w:right w:val="none" w:sz="0" w:space="0" w:color="auto"/>
      </w:divBdr>
    </w:div>
    <w:div w:id="1963875546">
      <w:bodyDiv w:val="1"/>
      <w:marLeft w:val="0"/>
      <w:marRight w:val="0"/>
      <w:marTop w:val="0"/>
      <w:marBottom w:val="0"/>
      <w:divBdr>
        <w:top w:val="none" w:sz="0" w:space="0" w:color="auto"/>
        <w:left w:val="none" w:sz="0" w:space="0" w:color="auto"/>
        <w:bottom w:val="none" w:sz="0" w:space="0" w:color="auto"/>
        <w:right w:val="none" w:sz="0" w:space="0" w:color="auto"/>
      </w:divBdr>
    </w:div>
    <w:div w:id="1973706221">
      <w:bodyDiv w:val="1"/>
      <w:marLeft w:val="0"/>
      <w:marRight w:val="0"/>
      <w:marTop w:val="0"/>
      <w:marBottom w:val="0"/>
      <w:divBdr>
        <w:top w:val="none" w:sz="0" w:space="0" w:color="auto"/>
        <w:left w:val="none" w:sz="0" w:space="0" w:color="auto"/>
        <w:bottom w:val="none" w:sz="0" w:space="0" w:color="auto"/>
        <w:right w:val="none" w:sz="0" w:space="0" w:color="auto"/>
      </w:divBdr>
    </w:div>
    <w:div w:id="1981764277">
      <w:bodyDiv w:val="1"/>
      <w:marLeft w:val="0"/>
      <w:marRight w:val="0"/>
      <w:marTop w:val="0"/>
      <w:marBottom w:val="0"/>
      <w:divBdr>
        <w:top w:val="none" w:sz="0" w:space="0" w:color="auto"/>
        <w:left w:val="none" w:sz="0" w:space="0" w:color="auto"/>
        <w:bottom w:val="none" w:sz="0" w:space="0" w:color="auto"/>
        <w:right w:val="none" w:sz="0" w:space="0" w:color="auto"/>
      </w:divBdr>
    </w:div>
    <w:div w:id="1988119990">
      <w:bodyDiv w:val="1"/>
      <w:marLeft w:val="0"/>
      <w:marRight w:val="0"/>
      <w:marTop w:val="0"/>
      <w:marBottom w:val="0"/>
      <w:divBdr>
        <w:top w:val="none" w:sz="0" w:space="0" w:color="auto"/>
        <w:left w:val="none" w:sz="0" w:space="0" w:color="auto"/>
        <w:bottom w:val="none" w:sz="0" w:space="0" w:color="auto"/>
        <w:right w:val="none" w:sz="0" w:space="0" w:color="auto"/>
      </w:divBdr>
    </w:div>
    <w:div w:id="2003777063">
      <w:bodyDiv w:val="1"/>
      <w:marLeft w:val="0"/>
      <w:marRight w:val="0"/>
      <w:marTop w:val="0"/>
      <w:marBottom w:val="0"/>
      <w:divBdr>
        <w:top w:val="none" w:sz="0" w:space="0" w:color="auto"/>
        <w:left w:val="none" w:sz="0" w:space="0" w:color="auto"/>
        <w:bottom w:val="none" w:sz="0" w:space="0" w:color="auto"/>
        <w:right w:val="none" w:sz="0" w:space="0" w:color="auto"/>
      </w:divBdr>
    </w:div>
    <w:div w:id="2010019113">
      <w:bodyDiv w:val="1"/>
      <w:marLeft w:val="0"/>
      <w:marRight w:val="0"/>
      <w:marTop w:val="0"/>
      <w:marBottom w:val="0"/>
      <w:divBdr>
        <w:top w:val="none" w:sz="0" w:space="0" w:color="auto"/>
        <w:left w:val="none" w:sz="0" w:space="0" w:color="auto"/>
        <w:bottom w:val="none" w:sz="0" w:space="0" w:color="auto"/>
        <w:right w:val="none" w:sz="0" w:space="0" w:color="auto"/>
      </w:divBdr>
    </w:div>
    <w:div w:id="2010133928">
      <w:bodyDiv w:val="1"/>
      <w:marLeft w:val="0"/>
      <w:marRight w:val="0"/>
      <w:marTop w:val="0"/>
      <w:marBottom w:val="0"/>
      <w:divBdr>
        <w:top w:val="none" w:sz="0" w:space="0" w:color="auto"/>
        <w:left w:val="none" w:sz="0" w:space="0" w:color="auto"/>
        <w:bottom w:val="none" w:sz="0" w:space="0" w:color="auto"/>
        <w:right w:val="none" w:sz="0" w:space="0" w:color="auto"/>
      </w:divBdr>
    </w:div>
    <w:div w:id="2016957383">
      <w:bodyDiv w:val="1"/>
      <w:marLeft w:val="0"/>
      <w:marRight w:val="0"/>
      <w:marTop w:val="0"/>
      <w:marBottom w:val="0"/>
      <w:divBdr>
        <w:top w:val="none" w:sz="0" w:space="0" w:color="auto"/>
        <w:left w:val="none" w:sz="0" w:space="0" w:color="auto"/>
        <w:bottom w:val="none" w:sz="0" w:space="0" w:color="auto"/>
        <w:right w:val="none" w:sz="0" w:space="0" w:color="auto"/>
      </w:divBdr>
    </w:div>
    <w:div w:id="2022194812">
      <w:bodyDiv w:val="1"/>
      <w:marLeft w:val="0"/>
      <w:marRight w:val="0"/>
      <w:marTop w:val="0"/>
      <w:marBottom w:val="0"/>
      <w:divBdr>
        <w:top w:val="none" w:sz="0" w:space="0" w:color="auto"/>
        <w:left w:val="none" w:sz="0" w:space="0" w:color="auto"/>
        <w:bottom w:val="none" w:sz="0" w:space="0" w:color="auto"/>
        <w:right w:val="none" w:sz="0" w:space="0" w:color="auto"/>
      </w:divBdr>
    </w:div>
    <w:div w:id="2029283875">
      <w:bodyDiv w:val="1"/>
      <w:marLeft w:val="0"/>
      <w:marRight w:val="0"/>
      <w:marTop w:val="0"/>
      <w:marBottom w:val="0"/>
      <w:divBdr>
        <w:top w:val="none" w:sz="0" w:space="0" w:color="auto"/>
        <w:left w:val="none" w:sz="0" w:space="0" w:color="auto"/>
        <w:bottom w:val="none" w:sz="0" w:space="0" w:color="auto"/>
        <w:right w:val="none" w:sz="0" w:space="0" w:color="auto"/>
      </w:divBdr>
    </w:div>
    <w:div w:id="2030638133">
      <w:bodyDiv w:val="1"/>
      <w:marLeft w:val="0"/>
      <w:marRight w:val="0"/>
      <w:marTop w:val="0"/>
      <w:marBottom w:val="0"/>
      <w:divBdr>
        <w:top w:val="none" w:sz="0" w:space="0" w:color="auto"/>
        <w:left w:val="none" w:sz="0" w:space="0" w:color="auto"/>
        <w:bottom w:val="none" w:sz="0" w:space="0" w:color="auto"/>
        <w:right w:val="none" w:sz="0" w:space="0" w:color="auto"/>
      </w:divBdr>
    </w:div>
    <w:div w:id="2036419806">
      <w:bodyDiv w:val="1"/>
      <w:marLeft w:val="0"/>
      <w:marRight w:val="0"/>
      <w:marTop w:val="0"/>
      <w:marBottom w:val="0"/>
      <w:divBdr>
        <w:top w:val="none" w:sz="0" w:space="0" w:color="auto"/>
        <w:left w:val="none" w:sz="0" w:space="0" w:color="auto"/>
        <w:bottom w:val="none" w:sz="0" w:space="0" w:color="auto"/>
        <w:right w:val="none" w:sz="0" w:space="0" w:color="auto"/>
      </w:divBdr>
    </w:div>
    <w:div w:id="2037264797">
      <w:bodyDiv w:val="1"/>
      <w:marLeft w:val="0"/>
      <w:marRight w:val="0"/>
      <w:marTop w:val="0"/>
      <w:marBottom w:val="0"/>
      <w:divBdr>
        <w:top w:val="none" w:sz="0" w:space="0" w:color="auto"/>
        <w:left w:val="none" w:sz="0" w:space="0" w:color="auto"/>
        <w:bottom w:val="none" w:sz="0" w:space="0" w:color="auto"/>
        <w:right w:val="none" w:sz="0" w:space="0" w:color="auto"/>
      </w:divBdr>
    </w:div>
    <w:div w:id="2038579676">
      <w:bodyDiv w:val="1"/>
      <w:marLeft w:val="0"/>
      <w:marRight w:val="0"/>
      <w:marTop w:val="0"/>
      <w:marBottom w:val="0"/>
      <w:divBdr>
        <w:top w:val="none" w:sz="0" w:space="0" w:color="auto"/>
        <w:left w:val="none" w:sz="0" w:space="0" w:color="auto"/>
        <w:bottom w:val="none" w:sz="0" w:space="0" w:color="auto"/>
        <w:right w:val="none" w:sz="0" w:space="0" w:color="auto"/>
      </w:divBdr>
    </w:div>
    <w:div w:id="2042048054">
      <w:bodyDiv w:val="1"/>
      <w:marLeft w:val="0"/>
      <w:marRight w:val="0"/>
      <w:marTop w:val="0"/>
      <w:marBottom w:val="0"/>
      <w:divBdr>
        <w:top w:val="none" w:sz="0" w:space="0" w:color="auto"/>
        <w:left w:val="none" w:sz="0" w:space="0" w:color="auto"/>
        <w:bottom w:val="none" w:sz="0" w:space="0" w:color="auto"/>
        <w:right w:val="none" w:sz="0" w:space="0" w:color="auto"/>
      </w:divBdr>
    </w:div>
    <w:div w:id="2042632859">
      <w:bodyDiv w:val="1"/>
      <w:marLeft w:val="0"/>
      <w:marRight w:val="0"/>
      <w:marTop w:val="0"/>
      <w:marBottom w:val="0"/>
      <w:divBdr>
        <w:top w:val="none" w:sz="0" w:space="0" w:color="auto"/>
        <w:left w:val="none" w:sz="0" w:space="0" w:color="auto"/>
        <w:bottom w:val="none" w:sz="0" w:space="0" w:color="auto"/>
        <w:right w:val="none" w:sz="0" w:space="0" w:color="auto"/>
      </w:divBdr>
    </w:div>
    <w:div w:id="2043283578">
      <w:bodyDiv w:val="1"/>
      <w:marLeft w:val="0"/>
      <w:marRight w:val="0"/>
      <w:marTop w:val="0"/>
      <w:marBottom w:val="0"/>
      <w:divBdr>
        <w:top w:val="none" w:sz="0" w:space="0" w:color="auto"/>
        <w:left w:val="none" w:sz="0" w:space="0" w:color="auto"/>
        <w:bottom w:val="none" w:sz="0" w:space="0" w:color="auto"/>
        <w:right w:val="none" w:sz="0" w:space="0" w:color="auto"/>
      </w:divBdr>
    </w:div>
    <w:div w:id="2045978977">
      <w:bodyDiv w:val="1"/>
      <w:marLeft w:val="0"/>
      <w:marRight w:val="0"/>
      <w:marTop w:val="0"/>
      <w:marBottom w:val="0"/>
      <w:divBdr>
        <w:top w:val="none" w:sz="0" w:space="0" w:color="auto"/>
        <w:left w:val="none" w:sz="0" w:space="0" w:color="auto"/>
        <w:bottom w:val="none" w:sz="0" w:space="0" w:color="auto"/>
        <w:right w:val="none" w:sz="0" w:space="0" w:color="auto"/>
      </w:divBdr>
    </w:div>
    <w:div w:id="2048141803">
      <w:bodyDiv w:val="1"/>
      <w:marLeft w:val="0"/>
      <w:marRight w:val="0"/>
      <w:marTop w:val="0"/>
      <w:marBottom w:val="0"/>
      <w:divBdr>
        <w:top w:val="none" w:sz="0" w:space="0" w:color="auto"/>
        <w:left w:val="none" w:sz="0" w:space="0" w:color="auto"/>
        <w:bottom w:val="none" w:sz="0" w:space="0" w:color="auto"/>
        <w:right w:val="none" w:sz="0" w:space="0" w:color="auto"/>
      </w:divBdr>
    </w:div>
    <w:div w:id="2053309743">
      <w:bodyDiv w:val="1"/>
      <w:marLeft w:val="0"/>
      <w:marRight w:val="0"/>
      <w:marTop w:val="0"/>
      <w:marBottom w:val="0"/>
      <w:divBdr>
        <w:top w:val="none" w:sz="0" w:space="0" w:color="auto"/>
        <w:left w:val="none" w:sz="0" w:space="0" w:color="auto"/>
        <w:bottom w:val="none" w:sz="0" w:space="0" w:color="auto"/>
        <w:right w:val="none" w:sz="0" w:space="0" w:color="auto"/>
      </w:divBdr>
    </w:div>
    <w:div w:id="2054957863">
      <w:bodyDiv w:val="1"/>
      <w:marLeft w:val="0"/>
      <w:marRight w:val="0"/>
      <w:marTop w:val="0"/>
      <w:marBottom w:val="0"/>
      <w:divBdr>
        <w:top w:val="none" w:sz="0" w:space="0" w:color="auto"/>
        <w:left w:val="none" w:sz="0" w:space="0" w:color="auto"/>
        <w:bottom w:val="none" w:sz="0" w:space="0" w:color="auto"/>
        <w:right w:val="none" w:sz="0" w:space="0" w:color="auto"/>
      </w:divBdr>
    </w:div>
    <w:div w:id="2059628052">
      <w:bodyDiv w:val="1"/>
      <w:marLeft w:val="0"/>
      <w:marRight w:val="0"/>
      <w:marTop w:val="0"/>
      <w:marBottom w:val="0"/>
      <w:divBdr>
        <w:top w:val="none" w:sz="0" w:space="0" w:color="auto"/>
        <w:left w:val="none" w:sz="0" w:space="0" w:color="auto"/>
        <w:bottom w:val="none" w:sz="0" w:space="0" w:color="auto"/>
        <w:right w:val="none" w:sz="0" w:space="0" w:color="auto"/>
      </w:divBdr>
    </w:div>
    <w:div w:id="2062552941">
      <w:bodyDiv w:val="1"/>
      <w:marLeft w:val="0"/>
      <w:marRight w:val="0"/>
      <w:marTop w:val="0"/>
      <w:marBottom w:val="0"/>
      <w:divBdr>
        <w:top w:val="none" w:sz="0" w:space="0" w:color="auto"/>
        <w:left w:val="none" w:sz="0" w:space="0" w:color="auto"/>
        <w:bottom w:val="none" w:sz="0" w:space="0" w:color="auto"/>
        <w:right w:val="none" w:sz="0" w:space="0" w:color="auto"/>
      </w:divBdr>
    </w:div>
    <w:div w:id="2065327065">
      <w:bodyDiv w:val="1"/>
      <w:marLeft w:val="0"/>
      <w:marRight w:val="0"/>
      <w:marTop w:val="0"/>
      <w:marBottom w:val="0"/>
      <w:divBdr>
        <w:top w:val="none" w:sz="0" w:space="0" w:color="auto"/>
        <w:left w:val="none" w:sz="0" w:space="0" w:color="auto"/>
        <w:bottom w:val="none" w:sz="0" w:space="0" w:color="auto"/>
        <w:right w:val="none" w:sz="0" w:space="0" w:color="auto"/>
      </w:divBdr>
    </w:div>
    <w:div w:id="2065332064">
      <w:bodyDiv w:val="1"/>
      <w:marLeft w:val="0"/>
      <w:marRight w:val="0"/>
      <w:marTop w:val="0"/>
      <w:marBottom w:val="0"/>
      <w:divBdr>
        <w:top w:val="none" w:sz="0" w:space="0" w:color="auto"/>
        <w:left w:val="none" w:sz="0" w:space="0" w:color="auto"/>
        <w:bottom w:val="none" w:sz="0" w:space="0" w:color="auto"/>
        <w:right w:val="none" w:sz="0" w:space="0" w:color="auto"/>
      </w:divBdr>
    </w:div>
    <w:div w:id="2068330962">
      <w:bodyDiv w:val="1"/>
      <w:marLeft w:val="0"/>
      <w:marRight w:val="0"/>
      <w:marTop w:val="0"/>
      <w:marBottom w:val="0"/>
      <w:divBdr>
        <w:top w:val="none" w:sz="0" w:space="0" w:color="auto"/>
        <w:left w:val="none" w:sz="0" w:space="0" w:color="auto"/>
        <w:bottom w:val="none" w:sz="0" w:space="0" w:color="auto"/>
        <w:right w:val="none" w:sz="0" w:space="0" w:color="auto"/>
      </w:divBdr>
    </w:div>
    <w:div w:id="2071609493">
      <w:bodyDiv w:val="1"/>
      <w:marLeft w:val="0"/>
      <w:marRight w:val="0"/>
      <w:marTop w:val="0"/>
      <w:marBottom w:val="0"/>
      <w:divBdr>
        <w:top w:val="none" w:sz="0" w:space="0" w:color="auto"/>
        <w:left w:val="none" w:sz="0" w:space="0" w:color="auto"/>
        <w:bottom w:val="none" w:sz="0" w:space="0" w:color="auto"/>
        <w:right w:val="none" w:sz="0" w:space="0" w:color="auto"/>
      </w:divBdr>
    </w:div>
    <w:div w:id="2071727002">
      <w:bodyDiv w:val="1"/>
      <w:marLeft w:val="0"/>
      <w:marRight w:val="0"/>
      <w:marTop w:val="0"/>
      <w:marBottom w:val="0"/>
      <w:divBdr>
        <w:top w:val="none" w:sz="0" w:space="0" w:color="auto"/>
        <w:left w:val="none" w:sz="0" w:space="0" w:color="auto"/>
        <w:bottom w:val="none" w:sz="0" w:space="0" w:color="auto"/>
        <w:right w:val="none" w:sz="0" w:space="0" w:color="auto"/>
      </w:divBdr>
    </w:div>
    <w:div w:id="2074741415">
      <w:bodyDiv w:val="1"/>
      <w:marLeft w:val="0"/>
      <w:marRight w:val="0"/>
      <w:marTop w:val="0"/>
      <w:marBottom w:val="0"/>
      <w:divBdr>
        <w:top w:val="none" w:sz="0" w:space="0" w:color="auto"/>
        <w:left w:val="none" w:sz="0" w:space="0" w:color="auto"/>
        <w:bottom w:val="none" w:sz="0" w:space="0" w:color="auto"/>
        <w:right w:val="none" w:sz="0" w:space="0" w:color="auto"/>
      </w:divBdr>
    </w:div>
    <w:div w:id="2077976003">
      <w:bodyDiv w:val="1"/>
      <w:marLeft w:val="0"/>
      <w:marRight w:val="0"/>
      <w:marTop w:val="0"/>
      <w:marBottom w:val="0"/>
      <w:divBdr>
        <w:top w:val="none" w:sz="0" w:space="0" w:color="auto"/>
        <w:left w:val="none" w:sz="0" w:space="0" w:color="auto"/>
        <w:bottom w:val="none" w:sz="0" w:space="0" w:color="auto"/>
        <w:right w:val="none" w:sz="0" w:space="0" w:color="auto"/>
      </w:divBdr>
    </w:div>
    <w:div w:id="2081979256">
      <w:bodyDiv w:val="1"/>
      <w:marLeft w:val="0"/>
      <w:marRight w:val="0"/>
      <w:marTop w:val="0"/>
      <w:marBottom w:val="0"/>
      <w:divBdr>
        <w:top w:val="none" w:sz="0" w:space="0" w:color="auto"/>
        <w:left w:val="none" w:sz="0" w:space="0" w:color="auto"/>
        <w:bottom w:val="none" w:sz="0" w:space="0" w:color="auto"/>
        <w:right w:val="none" w:sz="0" w:space="0" w:color="auto"/>
      </w:divBdr>
    </w:div>
    <w:div w:id="2087801800">
      <w:bodyDiv w:val="1"/>
      <w:marLeft w:val="0"/>
      <w:marRight w:val="0"/>
      <w:marTop w:val="0"/>
      <w:marBottom w:val="0"/>
      <w:divBdr>
        <w:top w:val="none" w:sz="0" w:space="0" w:color="auto"/>
        <w:left w:val="none" w:sz="0" w:space="0" w:color="auto"/>
        <w:bottom w:val="none" w:sz="0" w:space="0" w:color="auto"/>
        <w:right w:val="none" w:sz="0" w:space="0" w:color="auto"/>
      </w:divBdr>
    </w:div>
    <w:div w:id="2093501646">
      <w:bodyDiv w:val="1"/>
      <w:marLeft w:val="0"/>
      <w:marRight w:val="0"/>
      <w:marTop w:val="0"/>
      <w:marBottom w:val="0"/>
      <w:divBdr>
        <w:top w:val="none" w:sz="0" w:space="0" w:color="auto"/>
        <w:left w:val="none" w:sz="0" w:space="0" w:color="auto"/>
        <w:bottom w:val="none" w:sz="0" w:space="0" w:color="auto"/>
        <w:right w:val="none" w:sz="0" w:space="0" w:color="auto"/>
      </w:divBdr>
    </w:div>
    <w:div w:id="2101753677">
      <w:bodyDiv w:val="1"/>
      <w:marLeft w:val="0"/>
      <w:marRight w:val="0"/>
      <w:marTop w:val="0"/>
      <w:marBottom w:val="0"/>
      <w:divBdr>
        <w:top w:val="none" w:sz="0" w:space="0" w:color="auto"/>
        <w:left w:val="none" w:sz="0" w:space="0" w:color="auto"/>
        <w:bottom w:val="none" w:sz="0" w:space="0" w:color="auto"/>
        <w:right w:val="none" w:sz="0" w:space="0" w:color="auto"/>
      </w:divBdr>
    </w:div>
    <w:div w:id="2102598970">
      <w:bodyDiv w:val="1"/>
      <w:marLeft w:val="0"/>
      <w:marRight w:val="0"/>
      <w:marTop w:val="0"/>
      <w:marBottom w:val="0"/>
      <w:divBdr>
        <w:top w:val="none" w:sz="0" w:space="0" w:color="auto"/>
        <w:left w:val="none" w:sz="0" w:space="0" w:color="auto"/>
        <w:bottom w:val="none" w:sz="0" w:space="0" w:color="auto"/>
        <w:right w:val="none" w:sz="0" w:space="0" w:color="auto"/>
      </w:divBdr>
    </w:div>
    <w:div w:id="2105684428">
      <w:bodyDiv w:val="1"/>
      <w:marLeft w:val="0"/>
      <w:marRight w:val="0"/>
      <w:marTop w:val="0"/>
      <w:marBottom w:val="0"/>
      <w:divBdr>
        <w:top w:val="none" w:sz="0" w:space="0" w:color="auto"/>
        <w:left w:val="none" w:sz="0" w:space="0" w:color="auto"/>
        <w:bottom w:val="none" w:sz="0" w:space="0" w:color="auto"/>
        <w:right w:val="none" w:sz="0" w:space="0" w:color="auto"/>
      </w:divBdr>
    </w:div>
    <w:div w:id="2109807638">
      <w:bodyDiv w:val="1"/>
      <w:marLeft w:val="0"/>
      <w:marRight w:val="0"/>
      <w:marTop w:val="0"/>
      <w:marBottom w:val="0"/>
      <w:divBdr>
        <w:top w:val="none" w:sz="0" w:space="0" w:color="auto"/>
        <w:left w:val="none" w:sz="0" w:space="0" w:color="auto"/>
        <w:bottom w:val="none" w:sz="0" w:space="0" w:color="auto"/>
        <w:right w:val="none" w:sz="0" w:space="0" w:color="auto"/>
      </w:divBdr>
    </w:div>
    <w:div w:id="2112049548">
      <w:bodyDiv w:val="1"/>
      <w:marLeft w:val="0"/>
      <w:marRight w:val="0"/>
      <w:marTop w:val="0"/>
      <w:marBottom w:val="0"/>
      <w:divBdr>
        <w:top w:val="none" w:sz="0" w:space="0" w:color="auto"/>
        <w:left w:val="none" w:sz="0" w:space="0" w:color="auto"/>
        <w:bottom w:val="none" w:sz="0" w:space="0" w:color="auto"/>
        <w:right w:val="none" w:sz="0" w:space="0" w:color="auto"/>
      </w:divBdr>
    </w:div>
    <w:div w:id="2112167165">
      <w:bodyDiv w:val="1"/>
      <w:marLeft w:val="0"/>
      <w:marRight w:val="0"/>
      <w:marTop w:val="0"/>
      <w:marBottom w:val="0"/>
      <w:divBdr>
        <w:top w:val="none" w:sz="0" w:space="0" w:color="auto"/>
        <w:left w:val="none" w:sz="0" w:space="0" w:color="auto"/>
        <w:bottom w:val="none" w:sz="0" w:space="0" w:color="auto"/>
        <w:right w:val="none" w:sz="0" w:space="0" w:color="auto"/>
      </w:divBdr>
    </w:div>
    <w:div w:id="2114860252">
      <w:bodyDiv w:val="1"/>
      <w:marLeft w:val="0"/>
      <w:marRight w:val="0"/>
      <w:marTop w:val="0"/>
      <w:marBottom w:val="0"/>
      <w:divBdr>
        <w:top w:val="none" w:sz="0" w:space="0" w:color="auto"/>
        <w:left w:val="none" w:sz="0" w:space="0" w:color="auto"/>
        <w:bottom w:val="none" w:sz="0" w:space="0" w:color="auto"/>
        <w:right w:val="none" w:sz="0" w:space="0" w:color="auto"/>
      </w:divBdr>
    </w:div>
    <w:div w:id="2118021944">
      <w:bodyDiv w:val="1"/>
      <w:marLeft w:val="0"/>
      <w:marRight w:val="0"/>
      <w:marTop w:val="0"/>
      <w:marBottom w:val="0"/>
      <w:divBdr>
        <w:top w:val="none" w:sz="0" w:space="0" w:color="auto"/>
        <w:left w:val="none" w:sz="0" w:space="0" w:color="auto"/>
        <w:bottom w:val="none" w:sz="0" w:space="0" w:color="auto"/>
        <w:right w:val="none" w:sz="0" w:space="0" w:color="auto"/>
      </w:divBdr>
    </w:div>
    <w:div w:id="2125805686">
      <w:bodyDiv w:val="1"/>
      <w:marLeft w:val="0"/>
      <w:marRight w:val="0"/>
      <w:marTop w:val="0"/>
      <w:marBottom w:val="0"/>
      <w:divBdr>
        <w:top w:val="none" w:sz="0" w:space="0" w:color="auto"/>
        <w:left w:val="none" w:sz="0" w:space="0" w:color="auto"/>
        <w:bottom w:val="none" w:sz="0" w:space="0" w:color="auto"/>
        <w:right w:val="none" w:sz="0" w:space="0" w:color="auto"/>
      </w:divBdr>
    </w:div>
    <w:div w:id="2142071152">
      <w:bodyDiv w:val="1"/>
      <w:marLeft w:val="0"/>
      <w:marRight w:val="0"/>
      <w:marTop w:val="0"/>
      <w:marBottom w:val="0"/>
      <w:divBdr>
        <w:top w:val="none" w:sz="0" w:space="0" w:color="auto"/>
        <w:left w:val="none" w:sz="0" w:space="0" w:color="auto"/>
        <w:bottom w:val="none" w:sz="0" w:space="0" w:color="auto"/>
        <w:right w:val="none" w:sz="0" w:space="0" w:color="auto"/>
      </w:divBdr>
    </w:div>
    <w:div w:id="21468500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diagramColors" Target="diagrams/colors1.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diagramQuickStyle" Target="diagrams/quickStyle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0E59AB1-9DDF-45C0-BE4B-EFCC784A9864}"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endParaRPr lang="en-US"/>
        </a:p>
      </dgm:t>
    </dgm:pt>
    <dgm:pt modelId="{8BC20946-03B2-4E3E-B6D9-CE17D7A4EB3B}">
      <dgm:prSet phldrT="[Texto]"/>
      <dgm:spPr/>
      <dgm:t>
        <a:bodyPr/>
        <a:lstStyle/>
        <a:p>
          <a:pPr algn="ctr"/>
          <a:r>
            <a:rPr lang="en-US"/>
            <a:t>Precontractual</a:t>
          </a:r>
        </a:p>
      </dgm:t>
    </dgm:pt>
    <dgm:pt modelId="{9DC93E96-4F32-425A-8790-41F63F191D64}" type="parTrans" cxnId="{F57DC95E-720C-4305-A647-CD6FE415A80F}">
      <dgm:prSet/>
      <dgm:spPr/>
      <dgm:t>
        <a:bodyPr/>
        <a:lstStyle/>
        <a:p>
          <a:endParaRPr lang="en-US"/>
        </a:p>
      </dgm:t>
    </dgm:pt>
    <dgm:pt modelId="{094CE93C-E224-490B-9F56-C826483A9D8D}" type="sibTrans" cxnId="{F57DC95E-720C-4305-A647-CD6FE415A80F}">
      <dgm:prSet/>
      <dgm:spPr/>
      <dgm:t>
        <a:bodyPr/>
        <a:lstStyle/>
        <a:p>
          <a:endParaRPr lang="en-US"/>
        </a:p>
      </dgm:t>
    </dgm:pt>
    <dgm:pt modelId="{DA647B7F-C5CE-4704-92B2-8287F48462FF}">
      <dgm:prSet phldrT="[Texto]"/>
      <dgm:spPr/>
      <dgm:t>
        <a:bodyPr/>
        <a:lstStyle/>
        <a:p>
          <a:r>
            <a:rPr lang="en-US"/>
            <a:t>Plan Anual de Adquisiciones</a:t>
          </a:r>
        </a:p>
      </dgm:t>
    </dgm:pt>
    <dgm:pt modelId="{C3FB7C11-31E4-4C0C-BC9E-A205F1604B32}" type="parTrans" cxnId="{86514CE2-6556-41EB-80AF-10B78E7125D2}">
      <dgm:prSet/>
      <dgm:spPr/>
      <dgm:t>
        <a:bodyPr/>
        <a:lstStyle/>
        <a:p>
          <a:endParaRPr lang="en-US"/>
        </a:p>
      </dgm:t>
    </dgm:pt>
    <dgm:pt modelId="{BF2C609B-8118-43D3-A40C-D754C93D34F2}" type="sibTrans" cxnId="{86514CE2-6556-41EB-80AF-10B78E7125D2}">
      <dgm:prSet/>
      <dgm:spPr/>
      <dgm:t>
        <a:bodyPr/>
        <a:lstStyle/>
        <a:p>
          <a:endParaRPr lang="en-US"/>
        </a:p>
      </dgm:t>
    </dgm:pt>
    <dgm:pt modelId="{EAD3FE0B-025A-43E9-AA8D-494C1213487E}">
      <dgm:prSet phldrT="[Texto]"/>
      <dgm:spPr/>
      <dgm:t>
        <a:bodyPr/>
        <a:lstStyle/>
        <a:p>
          <a:pPr>
            <a:buNone/>
          </a:pPr>
          <a:r>
            <a:rPr lang="en-US"/>
            <a:t>Estudios y Documentos Previos</a:t>
          </a:r>
        </a:p>
      </dgm:t>
    </dgm:pt>
    <dgm:pt modelId="{2FC78C8D-1717-4875-9BBE-A709C22658D0}" type="parTrans" cxnId="{6629B89E-5244-4DCD-8F4E-50979C5C9F96}">
      <dgm:prSet/>
      <dgm:spPr/>
      <dgm:t>
        <a:bodyPr/>
        <a:lstStyle/>
        <a:p>
          <a:endParaRPr lang="en-US"/>
        </a:p>
      </dgm:t>
    </dgm:pt>
    <dgm:pt modelId="{E04E770F-44B4-4197-9897-65419035D324}" type="sibTrans" cxnId="{6629B89E-5244-4DCD-8F4E-50979C5C9F96}">
      <dgm:prSet/>
      <dgm:spPr/>
      <dgm:t>
        <a:bodyPr/>
        <a:lstStyle/>
        <a:p>
          <a:endParaRPr lang="en-US"/>
        </a:p>
      </dgm:t>
    </dgm:pt>
    <dgm:pt modelId="{50037D33-0009-41EE-A038-E558A0B3C494}">
      <dgm:prSet phldrT="[Texto]"/>
      <dgm:spPr/>
      <dgm:t>
        <a:bodyPr/>
        <a:lstStyle/>
        <a:p>
          <a:r>
            <a:rPr lang="en-US"/>
            <a:t>Contractual </a:t>
          </a:r>
        </a:p>
      </dgm:t>
    </dgm:pt>
    <dgm:pt modelId="{7E6DFF2A-9809-49BB-9CCD-FB2788E909DF}" type="parTrans" cxnId="{EB947986-B816-451D-B30C-66D7BBC5AB20}">
      <dgm:prSet/>
      <dgm:spPr/>
      <dgm:t>
        <a:bodyPr/>
        <a:lstStyle/>
        <a:p>
          <a:endParaRPr lang="en-US"/>
        </a:p>
      </dgm:t>
    </dgm:pt>
    <dgm:pt modelId="{332C49AB-A232-4C08-AAE2-E9EE75A7B223}" type="sibTrans" cxnId="{EB947986-B816-451D-B30C-66D7BBC5AB20}">
      <dgm:prSet/>
      <dgm:spPr/>
      <dgm:t>
        <a:bodyPr/>
        <a:lstStyle/>
        <a:p>
          <a:endParaRPr lang="en-US"/>
        </a:p>
      </dgm:t>
    </dgm:pt>
    <dgm:pt modelId="{2265D905-F4B0-44B9-94C0-525ED743C960}">
      <dgm:prSet phldrT="[Texto]"/>
      <dgm:spPr/>
      <dgm:t>
        <a:bodyPr/>
        <a:lstStyle/>
        <a:p>
          <a:pPr>
            <a:buNone/>
          </a:pPr>
          <a:r>
            <a:rPr lang="en-US"/>
            <a:t>Elaboración y Firma del Contrato</a:t>
          </a:r>
        </a:p>
      </dgm:t>
    </dgm:pt>
    <dgm:pt modelId="{994E1C77-14E3-49F2-B925-F8F683E953EE}" type="parTrans" cxnId="{1BE25F29-F1D7-4B39-9B7A-38E09F8E9160}">
      <dgm:prSet/>
      <dgm:spPr/>
      <dgm:t>
        <a:bodyPr/>
        <a:lstStyle/>
        <a:p>
          <a:endParaRPr lang="en-US"/>
        </a:p>
      </dgm:t>
    </dgm:pt>
    <dgm:pt modelId="{602BE282-7183-4808-A772-172E35A3E80C}" type="sibTrans" cxnId="{1BE25F29-F1D7-4B39-9B7A-38E09F8E9160}">
      <dgm:prSet/>
      <dgm:spPr/>
      <dgm:t>
        <a:bodyPr/>
        <a:lstStyle/>
        <a:p>
          <a:endParaRPr lang="en-US"/>
        </a:p>
      </dgm:t>
    </dgm:pt>
    <dgm:pt modelId="{70FD1F58-267C-402B-A28C-21B5416CF7DC}">
      <dgm:prSet phldrT="[Texto]"/>
      <dgm:spPr/>
      <dgm:t>
        <a:bodyPr/>
        <a:lstStyle/>
        <a:p>
          <a:pPr>
            <a:buNone/>
          </a:pPr>
          <a:r>
            <a:rPr lang="en-US"/>
            <a:t>Requisitos de Ejecución</a:t>
          </a:r>
        </a:p>
      </dgm:t>
    </dgm:pt>
    <dgm:pt modelId="{9D5E563E-A2D8-4C36-ABDE-147AD2E21E69}" type="parTrans" cxnId="{C5C8E64B-305F-45A3-BCB7-C42E1725A38B}">
      <dgm:prSet/>
      <dgm:spPr/>
      <dgm:t>
        <a:bodyPr/>
        <a:lstStyle/>
        <a:p>
          <a:endParaRPr lang="en-US"/>
        </a:p>
      </dgm:t>
    </dgm:pt>
    <dgm:pt modelId="{5BC387FF-EA8A-46CE-B27E-331505D64259}" type="sibTrans" cxnId="{C5C8E64B-305F-45A3-BCB7-C42E1725A38B}">
      <dgm:prSet/>
      <dgm:spPr/>
      <dgm:t>
        <a:bodyPr/>
        <a:lstStyle/>
        <a:p>
          <a:endParaRPr lang="en-US"/>
        </a:p>
      </dgm:t>
    </dgm:pt>
    <dgm:pt modelId="{FB2E66A2-FD8E-498F-88C7-E50E242383C2}">
      <dgm:prSet phldrT="[Texto]"/>
      <dgm:spPr/>
      <dgm:t>
        <a:bodyPr/>
        <a:lstStyle/>
        <a:p>
          <a:r>
            <a:rPr lang="en-US"/>
            <a:t>Poscontractual</a:t>
          </a:r>
        </a:p>
      </dgm:t>
    </dgm:pt>
    <dgm:pt modelId="{078E8013-A6FE-4038-BC86-E44F2DFABFC8}" type="parTrans" cxnId="{BCA75DF1-4591-4967-BA6A-19692D827A15}">
      <dgm:prSet/>
      <dgm:spPr/>
      <dgm:t>
        <a:bodyPr/>
        <a:lstStyle/>
        <a:p>
          <a:endParaRPr lang="en-US"/>
        </a:p>
      </dgm:t>
    </dgm:pt>
    <dgm:pt modelId="{52133C05-DE10-42F7-AC53-3429D9DA6F14}" type="sibTrans" cxnId="{BCA75DF1-4591-4967-BA6A-19692D827A15}">
      <dgm:prSet/>
      <dgm:spPr/>
      <dgm:t>
        <a:bodyPr/>
        <a:lstStyle/>
        <a:p>
          <a:endParaRPr lang="en-US"/>
        </a:p>
      </dgm:t>
    </dgm:pt>
    <dgm:pt modelId="{95351056-B9C5-4FFA-B4A0-BFE03FBBF349}">
      <dgm:prSet phldrT="[Texto]"/>
      <dgm:spPr/>
      <dgm:t>
        <a:bodyPr/>
        <a:lstStyle/>
        <a:p>
          <a:r>
            <a:rPr lang="en-US"/>
            <a:t>Liquidación de los contratos</a:t>
          </a:r>
        </a:p>
      </dgm:t>
    </dgm:pt>
    <dgm:pt modelId="{9133A9E0-E3C1-4924-8841-9E25798B07EF}" type="parTrans" cxnId="{E730FBC7-FF4D-4D5A-A1D8-34F52462DB1D}">
      <dgm:prSet/>
      <dgm:spPr/>
      <dgm:t>
        <a:bodyPr/>
        <a:lstStyle/>
        <a:p>
          <a:endParaRPr lang="en-US"/>
        </a:p>
      </dgm:t>
    </dgm:pt>
    <dgm:pt modelId="{5BF86EAB-0293-48D4-9725-AF92E80CA769}" type="sibTrans" cxnId="{E730FBC7-FF4D-4D5A-A1D8-34F52462DB1D}">
      <dgm:prSet/>
      <dgm:spPr/>
      <dgm:t>
        <a:bodyPr/>
        <a:lstStyle/>
        <a:p>
          <a:endParaRPr lang="en-US"/>
        </a:p>
      </dgm:t>
    </dgm:pt>
    <dgm:pt modelId="{515CCEF2-8F36-43FD-9F4E-7793F2E96842}">
      <dgm:prSet phldrT="[Texto]"/>
      <dgm:spPr/>
      <dgm:t>
        <a:bodyPr/>
        <a:lstStyle/>
        <a:p>
          <a:r>
            <a:rPr lang="en-US"/>
            <a:t>Liquidación por mutuo acuerdo</a:t>
          </a:r>
        </a:p>
      </dgm:t>
    </dgm:pt>
    <dgm:pt modelId="{0AF30862-922B-49D8-A6B0-3A66B05403D2}" type="parTrans" cxnId="{59886B5C-D599-4BAB-B853-30C608F002BF}">
      <dgm:prSet/>
      <dgm:spPr/>
      <dgm:t>
        <a:bodyPr/>
        <a:lstStyle/>
        <a:p>
          <a:endParaRPr lang="en-US"/>
        </a:p>
      </dgm:t>
    </dgm:pt>
    <dgm:pt modelId="{5E60BB1D-BD8A-4E33-BAB3-E4111C4B4103}" type="sibTrans" cxnId="{59886B5C-D599-4BAB-B853-30C608F002BF}">
      <dgm:prSet/>
      <dgm:spPr/>
      <dgm:t>
        <a:bodyPr/>
        <a:lstStyle/>
        <a:p>
          <a:endParaRPr lang="en-US"/>
        </a:p>
      </dgm:t>
    </dgm:pt>
    <dgm:pt modelId="{A6C90553-1FEA-4201-981F-ADF399F4BEE5}">
      <dgm:prSet phldrT="[Texto]"/>
      <dgm:spPr/>
      <dgm:t>
        <a:bodyPr/>
        <a:lstStyle/>
        <a:p>
          <a:pPr>
            <a:buNone/>
          </a:pPr>
          <a:r>
            <a:rPr lang="en-US"/>
            <a:t>Estudio del Sector y de Mercado</a:t>
          </a:r>
        </a:p>
      </dgm:t>
    </dgm:pt>
    <dgm:pt modelId="{791E2D27-F2D8-4DF8-AAB0-1CABE2578720}" type="parTrans" cxnId="{D01AA939-FC07-4FBD-8687-96C5B9C58422}">
      <dgm:prSet/>
      <dgm:spPr/>
      <dgm:t>
        <a:bodyPr/>
        <a:lstStyle/>
        <a:p>
          <a:endParaRPr lang="en-US"/>
        </a:p>
      </dgm:t>
    </dgm:pt>
    <dgm:pt modelId="{B508273C-712C-4926-9568-A010CB4DE9D5}" type="sibTrans" cxnId="{D01AA939-FC07-4FBD-8687-96C5B9C58422}">
      <dgm:prSet/>
      <dgm:spPr/>
      <dgm:t>
        <a:bodyPr/>
        <a:lstStyle/>
        <a:p>
          <a:endParaRPr lang="en-US"/>
        </a:p>
      </dgm:t>
    </dgm:pt>
    <dgm:pt modelId="{0CA4CBAC-4007-4804-A81C-79EF1E00FD51}">
      <dgm:prSet phldrT="[Texto]"/>
      <dgm:spPr/>
      <dgm:t>
        <a:bodyPr/>
        <a:lstStyle/>
        <a:p>
          <a:pPr>
            <a:buNone/>
          </a:pPr>
          <a:r>
            <a:rPr lang="en-US"/>
            <a:t>Definición de Modalidad</a:t>
          </a:r>
        </a:p>
      </dgm:t>
    </dgm:pt>
    <dgm:pt modelId="{28FB142F-D058-4882-AB98-78719F62733F}" type="parTrans" cxnId="{C60404D1-8721-43FC-A6C5-8589641595F4}">
      <dgm:prSet/>
      <dgm:spPr/>
      <dgm:t>
        <a:bodyPr/>
        <a:lstStyle/>
        <a:p>
          <a:endParaRPr lang="en-US"/>
        </a:p>
      </dgm:t>
    </dgm:pt>
    <dgm:pt modelId="{7B34A359-8454-4753-809E-481B0E8152B6}" type="sibTrans" cxnId="{C60404D1-8721-43FC-A6C5-8589641595F4}">
      <dgm:prSet/>
      <dgm:spPr/>
      <dgm:t>
        <a:bodyPr/>
        <a:lstStyle/>
        <a:p>
          <a:endParaRPr lang="en-US"/>
        </a:p>
      </dgm:t>
    </dgm:pt>
    <dgm:pt modelId="{D746CE8E-1DA1-4D51-AEF0-7CEE781EF839}">
      <dgm:prSet phldrT="[Texto]"/>
      <dgm:spPr/>
      <dgm:t>
        <a:bodyPr/>
        <a:lstStyle/>
        <a:p>
          <a:pPr>
            <a:buNone/>
          </a:pPr>
          <a:r>
            <a:rPr lang="en-US"/>
            <a:t>Supervisión o Interventoría</a:t>
          </a:r>
        </a:p>
      </dgm:t>
    </dgm:pt>
    <dgm:pt modelId="{C51FF9E3-934D-4208-8E2A-FE7FE500A14E}" type="parTrans" cxnId="{9F80C85B-EA39-4D22-ACAA-E8528184FB66}">
      <dgm:prSet/>
      <dgm:spPr/>
      <dgm:t>
        <a:bodyPr/>
        <a:lstStyle/>
        <a:p>
          <a:endParaRPr lang="en-US"/>
        </a:p>
      </dgm:t>
    </dgm:pt>
    <dgm:pt modelId="{1D25E344-11B1-4E36-A553-F413CD82486E}" type="sibTrans" cxnId="{9F80C85B-EA39-4D22-ACAA-E8528184FB66}">
      <dgm:prSet/>
      <dgm:spPr/>
      <dgm:t>
        <a:bodyPr/>
        <a:lstStyle/>
        <a:p>
          <a:endParaRPr lang="en-US"/>
        </a:p>
      </dgm:t>
    </dgm:pt>
    <dgm:pt modelId="{40EF2A8D-9536-46F9-8A9D-5F67D95C7CE0}">
      <dgm:prSet phldrT="[Texto]"/>
      <dgm:spPr/>
      <dgm:t>
        <a:bodyPr/>
        <a:lstStyle/>
        <a:p>
          <a:pPr>
            <a:buNone/>
          </a:pPr>
          <a:r>
            <a:rPr lang="en-US"/>
            <a:t>Gestión de Novedades</a:t>
          </a:r>
        </a:p>
      </dgm:t>
    </dgm:pt>
    <dgm:pt modelId="{0E906EA8-D733-4413-8737-A31AB0806245}" type="parTrans" cxnId="{B55BAFD1-5A3B-4C3A-8935-F44090E47394}">
      <dgm:prSet/>
      <dgm:spPr/>
      <dgm:t>
        <a:bodyPr/>
        <a:lstStyle/>
        <a:p>
          <a:endParaRPr lang="en-US"/>
        </a:p>
      </dgm:t>
    </dgm:pt>
    <dgm:pt modelId="{78AD38E8-2962-42F8-9911-2FEADA3BBACD}" type="sibTrans" cxnId="{B55BAFD1-5A3B-4C3A-8935-F44090E47394}">
      <dgm:prSet/>
      <dgm:spPr/>
      <dgm:t>
        <a:bodyPr/>
        <a:lstStyle/>
        <a:p>
          <a:endParaRPr lang="en-US"/>
        </a:p>
      </dgm:t>
    </dgm:pt>
    <dgm:pt modelId="{81580703-29D8-4972-B47B-0854F0D8594A}">
      <dgm:prSet phldrT="[Texto]"/>
      <dgm:spPr/>
      <dgm:t>
        <a:bodyPr/>
        <a:lstStyle/>
        <a:p>
          <a:r>
            <a:rPr lang="en-US"/>
            <a:t>Liquidación unilateral</a:t>
          </a:r>
        </a:p>
      </dgm:t>
    </dgm:pt>
    <dgm:pt modelId="{3E8FC967-510F-42BB-BBE4-43EC10BC465F}" type="parTrans" cxnId="{883A4EE6-0F13-429E-A0AC-B959343C3B1C}">
      <dgm:prSet/>
      <dgm:spPr/>
      <dgm:t>
        <a:bodyPr/>
        <a:lstStyle/>
        <a:p>
          <a:endParaRPr lang="en-US"/>
        </a:p>
      </dgm:t>
    </dgm:pt>
    <dgm:pt modelId="{E737A27A-DB7B-46A5-9F34-41C30A1FAE3A}" type="sibTrans" cxnId="{883A4EE6-0F13-429E-A0AC-B959343C3B1C}">
      <dgm:prSet/>
      <dgm:spPr/>
      <dgm:t>
        <a:bodyPr/>
        <a:lstStyle/>
        <a:p>
          <a:endParaRPr lang="en-US"/>
        </a:p>
      </dgm:t>
    </dgm:pt>
    <dgm:pt modelId="{46C57F8A-8AA4-4B1A-AFDB-A1B8A8EC937D}">
      <dgm:prSet phldrT="[Texto]"/>
      <dgm:spPr/>
      <dgm:t>
        <a:bodyPr/>
        <a:lstStyle/>
        <a:p>
          <a:r>
            <a:rPr lang="en-US"/>
            <a:t>Liquidación judicial</a:t>
          </a:r>
        </a:p>
      </dgm:t>
    </dgm:pt>
    <dgm:pt modelId="{45B0BAF4-AEC2-477B-911C-23DD1BEF4C78}" type="parTrans" cxnId="{5BF8168C-1967-49BA-98B6-0462A30FDA4F}">
      <dgm:prSet/>
      <dgm:spPr/>
      <dgm:t>
        <a:bodyPr/>
        <a:lstStyle/>
        <a:p>
          <a:endParaRPr lang="en-US"/>
        </a:p>
      </dgm:t>
    </dgm:pt>
    <dgm:pt modelId="{B977000C-12D4-4F86-9276-3D5CA0F3D137}" type="sibTrans" cxnId="{5BF8168C-1967-49BA-98B6-0462A30FDA4F}">
      <dgm:prSet/>
      <dgm:spPr/>
      <dgm:t>
        <a:bodyPr/>
        <a:lstStyle/>
        <a:p>
          <a:endParaRPr lang="en-US"/>
        </a:p>
      </dgm:t>
    </dgm:pt>
    <dgm:pt modelId="{595F6F65-E55F-402F-8F56-6BACAEE69379}" type="pres">
      <dgm:prSet presAssocID="{70E59AB1-9DDF-45C0-BE4B-EFCC784A9864}" presName="theList" presStyleCnt="0">
        <dgm:presLayoutVars>
          <dgm:dir/>
          <dgm:animLvl val="lvl"/>
          <dgm:resizeHandles val="exact"/>
        </dgm:presLayoutVars>
      </dgm:prSet>
      <dgm:spPr/>
    </dgm:pt>
    <dgm:pt modelId="{B87CB6AA-9F30-4889-9269-78A204F164C1}" type="pres">
      <dgm:prSet presAssocID="{8BC20946-03B2-4E3E-B6D9-CE17D7A4EB3B}" presName="compNode" presStyleCnt="0"/>
      <dgm:spPr/>
    </dgm:pt>
    <dgm:pt modelId="{5AABFF5F-C09E-4580-BAAD-6C5632629A0B}" type="pres">
      <dgm:prSet presAssocID="{8BC20946-03B2-4E3E-B6D9-CE17D7A4EB3B}" presName="aNode" presStyleLbl="bgShp" presStyleIdx="0" presStyleCnt="3"/>
      <dgm:spPr/>
    </dgm:pt>
    <dgm:pt modelId="{17EEF638-6FB4-4A25-B6EC-E06FBA9D28C5}" type="pres">
      <dgm:prSet presAssocID="{8BC20946-03B2-4E3E-B6D9-CE17D7A4EB3B}" presName="textNode" presStyleLbl="bgShp" presStyleIdx="0" presStyleCnt="3"/>
      <dgm:spPr/>
    </dgm:pt>
    <dgm:pt modelId="{181ED66B-8B79-4BB4-8C04-DCDC8B43D055}" type="pres">
      <dgm:prSet presAssocID="{8BC20946-03B2-4E3E-B6D9-CE17D7A4EB3B}" presName="compChildNode" presStyleCnt="0"/>
      <dgm:spPr/>
    </dgm:pt>
    <dgm:pt modelId="{3DA32887-2E32-43B7-AFA8-74FEB63E17E8}" type="pres">
      <dgm:prSet presAssocID="{8BC20946-03B2-4E3E-B6D9-CE17D7A4EB3B}" presName="theInnerList" presStyleCnt="0"/>
      <dgm:spPr/>
    </dgm:pt>
    <dgm:pt modelId="{66FE7B7F-FB41-4EEB-8BAC-4951B919008D}" type="pres">
      <dgm:prSet presAssocID="{DA647B7F-C5CE-4704-92B2-8287F48462FF}" presName="childNode" presStyleLbl="node1" presStyleIdx="0" presStyleCnt="12">
        <dgm:presLayoutVars>
          <dgm:bulletEnabled val="1"/>
        </dgm:presLayoutVars>
      </dgm:prSet>
      <dgm:spPr/>
    </dgm:pt>
    <dgm:pt modelId="{51AD1EB9-3F1B-4798-B2E1-49CFED52D175}" type="pres">
      <dgm:prSet presAssocID="{DA647B7F-C5CE-4704-92B2-8287F48462FF}" presName="aSpace2" presStyleCnt="0"/>
      <dgm:spPr/>
    </dgm:pt>
    <dgm:pt modelId="{2A5572CE-7DD8-48DE-8F55-7949E40CFBEE}" type="pres">
      <dgm:prSet presAssocID="{EAD3FE0B-025A-43E9-AA8D-494C1213487E}" presName="childNode" presStyleLbl="node1" presStyleIdx="1" presStyleCnt="12" custLinFactNeighborY="6416">
        <dgm:presLayoutVars>
          <dgm:bulletEnabled val="1"/>
        </dgm:presLayoutVars>
      </dgm:prSet>
      <dgm:spPr/>
    </dgm:pt>
    <dgm:pt modelId="{816D50B4-0964-4456-A022-86F17AE25846}" type="pres">
      <dgm:prSet presAssocID="{EAD3FE0B-025A-43E9-AA8D-494C1213487E}" presName="aSpace2" presStyleCnt="0"/>
      <dgm:spPr/>
    </dgm:pt>
    <dgm:pt modelId="{EDA4536C-3E75-44B9-A660-7941820DD478}" type="pres">
      <dgm:prSet presAssocID="{A6C90553-1FEA-4201-981F-ADF399F4BEE5}" presName="childNode" presStyleLbl="node1" presStyleIdx="2" presStyleCnt="12">
        <dgm:presLayoutVars>
          <dgm:bulletEnabled val="1"/>
        </dgm:presLayoutVars>
      </dgm:prSet>
      <dgm:spPr/>
    </dgm:pt>
    <dgm:pt modelId="{08F9626D-3AE0-4152-8348-C9C576FE23BC}" type="pres">
      <dgm:prSet presAssocID="{A6C90553-1FEA-4201-981F-ADF399F4BEE5}" presName="aSpace2" presStyleCnt="0"/>
      <dgm:spPr/>
    </dgm:pt>
    <dgm:pt modelId="{75AE0911-AB67-416E-8257-C894FEA02573}" type="pres">
      <dgm:prSet presAssocID="{0CA4CBAC-4007-4804-A81C-79EF1E00FD51}" presName="childNode" presStyleLbl="node1" presStyleIdx="3" presStyleCnt="12">
        <dgm:presLayoutVars>
          <dgm:bulletEnabled val="1"/>
        </dgm:presLayoutVars>
      </dgm:prSet>
      <dgm:spPr/>
    </dgm:pt>
    <dgm:pt modelId="{36D74AEF-AF8C-497F-8AEA-699AEC140729}" type="pres">
      <dgm:prSet presAssocID="{8BC20946-03B2-4E3E-B6D9-CE17D7A4EB3B}" presName="aSpace" presStyleCnt="0"/>
      <dgm:spPr/>
    </dgm:pt>
    <dgm:pt modelId="{A337C3DD-74C8-4893-A753-D261C372450F}" type="pres">
      <dgm:prSet presAssocID="{50037D33-0009-41EE-A038-E558A0B3C494}" presName="compNode" presStyleCnt="0"/>
      <dgm:spPr/>
    </dgm:pt>
    <dgm:pt modelId="{F5200E8A-0020-42EC-BDFB-471BDB9D322D}" type="pres">
      <dgm:prSet presAssocID="{50037D33-0009-41EE-A038-E558A0B3C494}" presName="aNode" presStyleLbl="bgShp" presStyleIdx="1" presStyleCnt="3"/>
      <dgm:spPr/>
    </dgm:pt>
    <dgm:pt modelId="{0EFA517D-62C1-4D87-A9FF-8DFDF3A23C45}" type="pres">
      <dgm:prSet presAssocID="{50037D33-0009-41EE-A038-E558A0B3C494}" presName="textNode" presStyleLbl="bgShp" presStyleIdx="1" presStyleCnt="3"/>
      <dgm:spPr/>
    </dgm:pt>
    <dgm:pt modelId="{9FEC9945-4C11-4BF3-85D9-1A5A976564A1}" type="pres">
      <dgm:prSet presAssocID="{50037D33-0009-41EE-A038-E558A0B3C494}" presName="compChildNode" presStyleCnt="0"/>
      <dgm:spPr/>
    </dgm:pt>
    <dgm:pt modelId="{BA43697A-DA4F-44E3-825A-8B6DC9D55E0F}" type="pres">
      <dgm:prSet presAssocID="{50037D33-0009-41EE-A038-E558A0B3C494}" presName="theInnerList" presStyleCnt="0"/>
      <dgm:spPr/>
    </dgm:pt>
    <dgm:pt modelId="{5D97449C-7C5E-4DB9-8179-4D0D06EC381D}" type="pres">
      <dgm:prSet presAssocID="{2265D905-F4B0-44B9-94C0-525ED743C960}" presName="childNode" presStyleLbl="node1" presStyleIdx="4" presStyleCnt="12">
        <dgm:presLayoutVars>
          <dgm:bulletEnabled val="1"/>
        </dgm:presLayoutVars>
      </dgm:prSet>
      <dgm:spPr/>
    </dgm:pt>
    <dgm:pt modelId="{D63A12B0-6798-43AB-97C2-5610860EB820}" type="pres">
      <dgm:prSet presAssocID="{2265D905-F4B0-44B9-94C0-525ED743C960}" presName="aSpace2" presStyleCnt="0"/>
      <dgm:spPr/>
    </dgm:pt>
    <dgm:pt modelId="{D866DA0A-D874-4E64-86FC-B062B8F33D34}" type="pres">
      <dgm:prSet presAssocID="{70FD1F58-267C-402B-A28C-21B5416CF7DC}" presName="childNode" presStyleLbl="node1" presStyleIdx="5" presStyleCnt="12">
        <dgm:presLayoutVars>
          <dgm:bulletEnabled val="1"/>
        </dgm:presLayoutVars>
      </dgm:prSet>
      <dgm:spPr/>
    </dgm:pt>
    <dgm:pt modelId="{F48B9720-B3F2-4434-A5C6-664C7D7C18DC}" type="pres">
      <dgm:prSet presAssocID="{70FD1F58-267C-402B-A28C-21B5416CF7DC}" presName="aSpace2" presStyleCnt="0"/>
      <dgm:spPr/>
    </dgm:pt>
    <dgm:pt modelId="{6A171DB0-43FA-4CF6-92D5-2FA63FCCE24D}" type="pres">
      <dgm:prSet presAssocID="{D746CE8E-1DA1-4D51-AEF0-7CEE781EF839}" presName="childNode" presStyleLbl="node1" presStyleIdx="6" presStyleCnt="12">
        <dgm:presLayoutVars>
          <dgm:bulletEnabled val="1"/>
        </dgm:presLayoutVars>
      </dgm:prSet>
      <dgm:spPr/>
    </dgm:pt>
    <dgm:pt modelId="{914D2A2D-74E3-4F92-B963-C51F0BB8AB15}" type="pres">
      <dgm:prSet presAssocID="{D746CE8E-1DA1-4D51-AEF0-7CEE781EF839}" presName="aSpace2" presStyleCnt="0"/>
      <dgm:spPr/>
    </dgm:pt>
    <dgm:pt modelId="{CA7D72D1-E37D-4EC2-A9FF-48DF7F874AA6}" type="pres">
      <dgm:prSet presAssocID="{40EF2A8D-9536-46F9-8A9D-5F67D95C7CE0}" presName="childNode" presStyleLbl="node1" presStyleIdx="7" presStyleCnt="12">
        <dgm:presLayoutVars>
          <dgm:bulletEnabled val="1"/>
        </dgm:presLayoutVars>
      </dgm:prSet>
      <dgm:spPr/>
    </dgm:pt>
    <dgm:pt modelId="{1E7BEC25-F5F2-4FA1-8D8F-F3C9C29D9246}" type="pres">
      <dgm:prSet presAssocID="{50037D33-0009-41EE-A038-E558A0B3C494}" presName="aSpace" presStyleCnt="0"/>
      <dgm:spPr/>
    </dgm:pt>
    <dgm:pt modelId="{0AC9A920-EFAD-4D7A-917D-8FFFDE88ACA0}" type="pres">
      <dgm:prSet presAssocID="{FB2E66A2-FD8E-498F-88C7-E50E242383C2}" presName="compNode" presStyleCnt="0"/>
      <dgm:spPr/>
    </dgm:pt>
    <dgm:pt modelId="{3E66E6C7-1D6A-43FF-A414-475ADDBAE69C}" type="pres">
      <dgm:prSet presAssocID="{FB2E66A2-FD8E-498F-88C7-E50E242383C2}" presName="aNode" presStyleLbl="bgShp" presStyleIdx="2" presStyleCnt="3" custLinFactNeighborX="-3126" custLinFactNeighborY="-3061"/>
      <dgm:spPr/>
    </dgm:pt>
    <dgm:pt modelId="{BBD09C11-3911-4E40-9692-36EAC1C827EC}" type="pres">
      <dgm:prSet presAssocID="{FB2E66A2-FD8E-498F-88C7-E50E242383C2}" presName="textNode" presStyleLbl="bgShp" presStyleIdx="2" presStyleCnt="3"/>
      <dgm:spPr/>
    </dgm:pt>
    <dgm:pt modelId="{8C998B4E-8367-4C78-BC99-257460454B2D}" type="pres">
      <dgm:prSet presAssocID="{FB2E66A2-FD8E-498F-88C7-E50E242383C2}" presName="compChildNode" presStyleCnt="0"/>
      <dgm:spPr/>
    </dgm:pt>
    <dgm:pt modelId="{9F05BEEC-6A0D-48C2-9889-D36F64A38BC6}" type="pres">
      <dgm:prSet presAssocID="{FB2E66A2-FD8E-498F-88C7-E50E242383C2}" presName="theInnerList" presStyleCnt="0"/>
      <dgm:spPr/>
    </dgm:pt>
    <dgm:pt modelId="{84ED9D21-8B47-446A-86DC-FC29314B67EF}" type="pres">
      <dgm:prSet presAssocID="{95351056-B9C5-4FFA-B4A0-BFE03FBBF349}" presName="childNode" presStyleLbl="node1" presStyleIdx="8" presStyleCnt="12" custLinFactNeighborX="-684" custLinFactNeighborY="-25664">
        <dgm:presLayoutVars>
          <dgm:bulletEnabled val="1"/>
        </dgm:presLayoutVars>
      </dgm:prSet>
      <dgm:spPr/>
    </dgm:pt>
    <dgm:pt modelId="{AF09ECD6-19C7-48CF-A092-E1008C849D6A}" type="pres">
      <dgm:prSet presAssocID="{95351056-B9C5-4FFA-B4A0-BFE03FBBF349}" presName="aSpace2" presStyleCnt="0"/>
      <dgm:spPr/>
    </dgm:pt>
    <dgm:pt modelId="{65DD6077-17A6-4873-9F3F-A5D02A4CB016}" type="pres">
      <dgm:prSet presAssocID="{515CCEF2-8F36-43FD-9F4E-7793F2E96842}" presName="childNode" presStyleLbl="node1" presStyleIdx="9" presStyleCnt="12" custLinFactNeighborX="-684" custLinFactNeighborY="-25664">
        <dgm:presLayoutVars>
          <dgm:bulletEnabled val="1"/>
        </dgm:presLayoutVars>
      </dgm:prSet>
      <dgm:spPr/>
    </dgm:pt>
    <dgm:pt modelId="{1972A6C8-186E-4186-BD88-3467BCD9BA51}" type="pres">
      <dgm:prSet presAssocID="{515CCEF2-8F36-43FD-9F4E-7793F2E96842}" presName="aSpace2" presStyleCnt="0"/>
      <dgm:spPr/>
    </dgm:pt>
    <dgm:pt modelId="{CD27B0B6-B5BC-4FD7-B687-855FDA26C70F}" type="pres">
      <dgm:prSet presAssocID="{81580703-29D8-4972-B47B-0854F0D8594A}" presName="childNode" presStyleLbl="node1" presStyleIdx="10" presStyleCnt="12">
        <dgm:presLayoutVars>
          <dgm:bulletEnabled val="1"/>
        </dgm:presLayoutVars>
      </dgm:prSet>
      <dgm:spPr/>
    </dgm:pt>
    <dgm:pt modelId="{19D4A6F1-9FDA-48E8-813D-FD9F4D30E795}" type="pres">
      <dgm:prSet presAssocID="{81580703-29D8-4972-B47B-0854F0D8594A}" presName="aSpace2" presStyleCnt="0"/>
      <dgm:spPr/>
    </dgm:pt>
    <dgm:pt modelId="{3AD1FE03-B9B0-4BE7-A6C7-9961C6C852E9}" type="pres">
      <dgm:prSet presAssocID="{46C57F8A-8AA4-4B1A-AFDB-A1B8A8EC937D}" presName="childNode" presStyleLbl="node1" presStyleIdx="11" presStyleCnt="12" custLinFactNeighborX="-684" custLinFactNeighborY="-25664">
        <dgm:presLayoutVars>
          <dgm:bulletEnabled val="1"/>
        </dgm:presLayoutVars>
      </dgm:prSet>
      <dgm:spPr/>
    </dgm:pt>
  </dgm:ptLst>
  <dgm:cxnLst>
    <dgm:cxn modelId="{86FE0304-C5BB-4934-B6AD-36DAB4F2D16A}" type="presOf" srcId="{8BC20946-03B2-4E3E-B6D9-CE17D7A4EB3B}" destId="{17EEF638-6FB4-4A25-B6EC-E06FBA9D28C5}" srcOrd="1" destOrd="0" presId="urn:microsoft.com/office/officeart/2005/8/layout/lProcess2"/>
    <dgm:cxn modelId="{91C01A13-6DCE-4A32-90E2-FFF5CB7F5A39}" type="presOf" srcId="{EAD3FE0B-025A-43E9-AA8D-494C1213487E}" destId="{2A5572CE-7DD8-48DE-8F55-7949E40CFBEE}" srcOrd="0" destOrd="0" presId="urn:microsoft.com/office/officeart/2005/8/layout/lProcess2"/>
    <dgm:cxn modelId="{D78CED27-2FA0-4129-9A30-B16100157526}" type="presOf" srcId="{50037D33-0009-41EE-A038-E558A0B3C494}" destId="{0EFA517D-62C1-4D87-A9FF-8DFDF3A23C45}" srcOrd="1" destOrd="0" presId="urn:microsoft.com/office/officeart/2005/8/layout/lProcess2"/>
    <dgm:cxn modelId="{1BE25F29-F1D7-4B39-9B7A-38E09F8E9160}" srcId="{50037D33-0009-41EE-A038-E558A0B3C494}" destId="{2265D905-F4B0-44B9-94C0-525ED743C960}" srcOrd="0" destOrd="0" parTransId="{994E1C77-14E3-49F2-B925-F8F683E953EE}" sibTransId="{602BE282-7183-4808-A772-172E35A3E80C}"/>
    <dgm:cxn modelId="{6B72412C-1821-4FE6-9504-589B6F5003CB}" type="presOf" srcId="{DA647B7F-C5CE-4704-92B2-8287F48462FF}" destId="{66FE7B7F-FB41-4EEB-8BAC-4951B919008D}" srcOrd="0" destOrd="0" presId="urn:microsoft.com/office/officeart/2005/8/layout/lProcess2"/>
    <dgm:cxn modelId="{D01AA939-FC07-4FBD-8687-96C5B9C58422}" srcId="{8BC20946-03B2-4E3E-B6D9-CE17D7A4EB3B}" destId="{A6C90553-1FEA-4201-981F-ADF399F4BEE5}" srcOrd="2" destOrd="0" parTransId="{791E2D27-F2D8-4DF8-AAB0-1CABE2578720}" sibTransId="{B508273C-712C-4926-9568-A010CB4DE9D5}"/>
    <dgm:cxn modelId="{9F80C85B-EA39-4D22-ACAA-E8528184FB66}" srcId="{50037D33-0009-41EE-A038-E558A0B3C494}" destId="{D746CE8E-1DA1-4D51-AEF0-7CEE781EF839}" srcOrd="2" destOrd="0" parTransId="{C51FF9E3-934D-4208-8E2A-FE7FE500A14E}" sibTransId="{1D25E344-11B1-4E36-A553-F413CD82486E}"/>
    <dgm:cxn modelId="{59886B5C-D599-4BAB-B853-30C608F002BF}" srcId="{FB2E66A2-FD8E-498F-88C7-E50E242383C2}" destId="{515CCEF2-8F36-43FD-9F4E-7793F2E96842}" srcOrd="1" destOrd="0" parTransId="{0AF30862-922B-49D8-A6B0-3A66B05403D2}" sibTransId="{5E60BB1D-BD8A-4E33-BAB3-E4111C4B4103}"/>
    <dgm:cxn modelId="{F57DC95E-720C-4305-A647-CD6FE415A80F}" srcId="{70E59AB1-9DDF-45C0-BE4B-EFCC784A9864}" destId="{8BC20946-03B2-4E3E-B6D9-CE17D7A4EB3B}" srcOrd="0" destOrd="0" parTransId="{9DC93E96-4F32-425A-8790-41F63F191D64}" sibTransId="{094CE93C-E224-490B-9F56-C826483A9D8D}"/>
    <dgm:cxn modelId="{C422BA66-1388-4044-A3B3-0430513ADCA5}" type="presOf" srcId="{0CA4CBAC-4007-4804-A81C-79EF1E00FD51}" destId="{75AE0911-AB67-416E-8257-C894FEA02573}" srcOrd="0" destOrd="0" presId="urn:microsoft.com/office/officeart/2005/8/layout/lProcess2"/>
    <dgm:cxn modelId="{6E710868-7C82-4EA6-9221-8CD60A825704}" type="presOf" srcId="{70FD1F58-267C-402B-A28C-21B5416CF7DC}" destId="{D866DA0A-D874-4E64-86FC-B062B8F33D34}" srcOrd="0" destOrd="0" presId="urn:microsoft.com/office/officeart/2005/8/layout/lProcess2"/>
    <dgm:cxn modelId="{C5C8E64B-305F-45A3-BCB7-C42E1725A38B}" srcId="{50037D33-0009-41EE-A038-E558A0B3C494}" destId="{70FD1F58-267C-402B-A28C-21B5416CF7DC}" srcOrd="1" destOrd="0" parTransId="{9D5E563E-A2D8-4C36-ABDE-147AD2E21E69}" sibTransId="{5BC387FF-EA8A-46CE-B27E-331505D64259}"/>
    <dgm:cxn modelId="{05E01F71-70AD-4FB5-9937-39AE3D036E7A}" type="presOf" srcId="{FB2E66A2-FD8E-498F-88C7-E50E242383C2}" destId="{BBD09C11-3911-4E40-9692-36EAC1C827EC}" srcOrd="1" destOrd="0" presId="urn:microsoft.com/office/officeart/2005/8/layout/lProcess2"/>
    <dgm:cxn modelId="{0CA2AE77-A3F6-42C0-B7C3-A45F2A85C516}" type="presOf" srcId="{81580703-29D8-4972-B47B-0854F0D8594A}" destId="{CD27B0B6-B5BC-4FD7-B687-855FDA26C70F}" srcOrd="0" destOrd="0" presId="urn:microsoft.com/office/officeart/2005/8/layout/lProcess2"/>
    <dgm:cxn modelId="{3EE6A17A-4391-412C-A8C2-34FC42031D87}" type="presOf" srcId="{46C57F8A-8AA4-4B1A-AFDB-A1B8A8EC937D}" destId="{3AD1FE03-B9B0-4BE7-A6C7-9961C6C852E9}" srcOrd="0" destOrd="0" presId="urn:microsoft.com/office/officeart/2005/8/layout/lProcess2"/>
    <dgm:cxn modelId="{E7F8EC7B-0C6D-47FD-8C32-5DFBE6707D76}" type="presOf" srcId="{8BC20946-03B2-4E3E-B6D9-CE17D7A4EB3B}" destId="{5AABFF5F-C09E-4580-BAAD-6C5632629A0B}" srcOrd="0" destOrd="0" presId="urn:microsoft.com/office/officeart/2005/8/layout/lProcess2"/>
    <dgm:cxn modelId="{6E6E8B7E-517B-4333-957B-AC5C901F9185}" type="presOf" srcId="{70E59AB1-9DDF-45C0-BE4B-EFCC784A9864}" destId="{595F6F65-E55F-402F-8F56-6BACAEE69379}" srcOrd="0" destOrd="0" presId="urn:microsoft.com/office/officeart/2005/8/layout/lProcess2"/>
    <dgm:cxn modelId="{EB947986-B816-451D-B30C-66D7BBC5AB20}" srcId="{70E59AB1-9DDF-45C0-BE4B-EFCC784A9864}" destId="{50037D33-0009-41EE-A038-E558A0B3C494}" srcOrd="1" destOrd="0" parTransId="{7E6DFF2A-9809-49BB-9CCD-FB2788E909DF}" sibTransId="{332C49AB-A232-4C08-AAE2-E9EE75A7B223}"/>
    <dgm:cxn modelId="{D1CB9486-C451-47F3-98E5-7BF9B91FB5AA}" type="presOf" srcId="{A6C90553-1FEA-4201-981F-ADF399F4BEE5}" destId="{EDA4536C-3E75-44B9-A660-7941820DD478}" srcOrd="0" destOrd="0" presId="urn:microsoft.com/office/officeart/2005/8/layout/lProcess2"/>
    <dgm:cxn modelId="{5BF8168C-1967-49BA-98B6-0462A30FDA4F}" srcId="{FB2E66A2-FD8E-498F-88C7-E50E242383C2}" destId="{46C57F8A-8AA4-4B1A-AFDB-A1B8A8EC937D}" srcOrd="3" destOrd="0" parTransId="{45B0BAF4-AEC2-477B-911C-23DD1BEF4C78}" sibTransId="{B977000C-12D4-4F86-9276-3D5CA0F3D137}"/>
    <dgm:cxn modelId="{6629B89E-5244-4DCD-8F4E-50979C5C9F96}" srcId="{8BC20946-03B2-4E3E-B6D9-CE17D7A4EB3B}" destId="{EAD3FE0B-025A-43E9-AA8D-494C1213487E}" srcOrd="1" destOrd="0" parTransId="{2FC78C8D-1717-4875-9BBE-A709C22658D0}" sibTransId="{E04E770F-44B4-4197-9897-65419035D324}"/>
    <dgm:cxn modelId="{0869A79F-2EF5-429A-B344-AD7847A57482}" type="presOf" srcId="{50037D33-0009-41EE-A038-E558A0B3C494}" destId="{F5200E8A-0020-42EC-BDFB-471BDB9D322D}" srcOrd="0" destOrd="0" presId="urn:microsoft.com/office/officeart/2005/8/layout/lProcess2"/>
    <dgm:cxn modelId="{43A696A2-14CD-4CAC-85C5-67E643DB2110}" type="presOf" srcId="{FB2E66A2-FD8E-498F-88C7-E50E242383C2}" destId="{3E66E6C7-1D6A-43FF-A414-475ADDBAE69C}" srcOrd="0" destOrd="0" presId="urn:microsoft.com/office/officeart/2005/8/layout/lProcess2"/>
    <dgm:cxn modelId="{E42D68B0-073B-4583-9E6E-2CBE64BF4AF5}" type="presOf" srcId="{2265D905-F4B0-44B9-94C0-525ED743C960}" destId="{5D97449C-7C5E-4DB9-8179-4D0D06EC381D}" srcOrd="0" destOrd="0" presId="urn:microsoft.com/office/officeart/2005/8/layout/lProcess2"/>
    <dgm:cxn modelId="{E248F0B0-8B41-426C-A883-4BF95DBF2E0F}" type="presOf" srcId="{515CCEF2-8F36-43FD-9F4E-7793F2E96842}" destId="{65DD6077-17A6-4873-9F3F-A5D02A4CB016}" srcOrd="0" destOrd="0" presId="urn:microsoft.com/office/officeart/2005/8/layout/lProcess2"/>
    <dgm:cxn modelId="{E730FBC7-FF4D-4D5A-A1D8-34F52462DB1D}" srcId="{FB2E66A2-FD8E-498F-88C7-E50E242383C2}" destId="{95351056-B9C5-4FFA-B4A0-BFE03FBBF349}" srcOrd="0" destOrd="0" parTransId="{9133A9E0-E3C1-4924-8841-9E25798B07EF}" sibTransId="{5BF86EAB-0293-48D4-9725-AF92E80CA769}"/>
    <dgm:cxn modelId="{C60404D1-8721-43FC-A6C5-8589641595F4}" srcId="{8BC20946-03B2-4E3E-B6D9-CE17D7A4EB3B}" destId="{0CA4CBAC-4007-4804-A81C-79EF1E00FD51}" srcOrd="3" destOrd="0" parTransId="{28FB142F-D058-4882-AB98-78719F62733F}" sibTransId="{7B34A359-8454-4753-809E-481B0E8152B6}"/>
    <dgm:cxn modelId="{FBCD9BD1-D2EB-401D-9871-6B3489A15BFA}" type="presOf" srcId="{95351056-B9C5-4FFA-B4A0-BFE03FBBF349}" destId="{84ED9D21-8B47-446A-86DC-FC29314B67EF}" srcOrd="0" destOrd="0" presId="urn:microsoft.com/office/officeart/2005/8/layout/lProcess2"/>
    <dgm:cxn modelId="{B55BAFD1-5A3B-4C3A-8935-F44090E47394}" srcId="{50037D33-0009-41EE-A038-E558A0B3C494}" destId="{40EF2A8D-9536-46F9-8A9D-5F67D95C7CE0}" srcOrd="3" destOrd="0" parTransId="{0E906EA8-D733-4413-8737-A31AB0806245}" sibTransId="{78AD38E8-2962-42F8-9911-2FEADA3BBACD}"/>
    <dgm:cxn modelId="{86514CE2-6556-41EB-80AF-10B78E7125D2}" srcId="{8BC20946-03B2-4E3E-B6D9-CE17D7A4EB3B}" destId="{DA647B7F-C5CE-4704-92B2-8287F48462FF}" srcOrd="0" destOrd="0" parTransId="{C3FB7C11-31E4-4C0C-BC9E-A205F1604B32}" sibTransId="{BF2C609B-8118-43D3-A40C-D754C93D34F2}"/>
    <dgm:cxn modelId="{8F2301E6-75AA-4D0D-908D-CDE871426471}" type="presOf" srcId="{40EF2A8D-9536-46F9-8A9D-5F67D95C7CE0}" destId="{CA7D72D1-E37D-4EC2-A9FF-48DF7F874AA6}" srcOrd="0" destOrd="0" presId="urn:microsoft.com/office/officeart/2005/8/layout/lProcess2"/>
    <dgm:cxn modelId="{883A4EE6-0F13-429E-A0AC-B959343C3B1C}" srcId="{FB2E66A2-FD8E-498F-88C7-E50E242383C2}" destId="{81580703-29D8-4972-B47B-0854F0D8594A}" srcOrd="2" destOrd="0" parTransId="{3E8FC967-510F-42BB-BBE4-43EC10BC465F}" sibTransId="{E737A27A-DB7B-46A5-9F34-41C30A1FAE3A}"/>
    <dgm:cxn modelId="{BCA75DF1-4591-4967-BA6A-19692D827A15}" srcId="{70E59AB1-9DDF-45C0-BE4B-EFCC784A9864}" destId="{FB2E66A2-FD8E-498F-88C7-E50E242383C2}" srcOrd="2" destOrd="0" parTransId="{078E8013-A6FE-4038-BC86-E44F2DFABFC8}" sibTransId="{52133C05-DE10-42F7-AC53-3429D9DA6F14}"/>
    <dgm:cxn modelId="{EE23A7FD-839D-4705-BC12-6CFE79537D19}" type="presOf" srcId="{D746CE8E-1DA1-4D51-AEF0-7CEE781EF839}" destId="{6A171DB0-43FA-4CF6-92D5-2FA63FCCE24D}" srcOrd="0" destOrd="0" presId="urn:microsoft.com/office/officeart/2005/8/layout/lProcess2"/>
    <dgm:cxn modelId="{18EFAC7B-2D37-4C5F-A8F7-6AC53AEC4DB7}" type="presParOf" srcId="{595F6F65-E55F-402F-8F56-6BACAEE69379}" destId="{B87CB6AA-9F30-4889-9269-78A204F164C1}" srcOrd="0" destOrd="0" presId="urn:microsoft.com/office/officeart/2005/8/layout/lProcess2"/>
    <dgm:cxn modelId="{7FDD8CB4-936E-45C5-8CB0-FCABE2E5CB5A}" type="presParOf" srcId="{B87CB6AA-9F30-4889-9269-78A204F164C1}" destId="{5AABFF5F-C09E-4580-BAAD-6C5632629A0B}" srcOrd="0" destOrd="0" presId="urn:microsoft.com/office/officeart/2005/8/layout/lProcess2"/>
    <dgm:cxn modelId="{D4CB4F20-6031-4F10-B5E8-AD924E4B8DB7}" type="presParOf" srcId="{B87CB6AA-9F30-4889-9269-78A204F164C1}" destId="{17EEF638-6FB4-4A25-B6EC-E06FBA9D28C5}" srcOrd="1" destOrd="0" presId="urn:microsoft.com/office/officeart/2005/8/layout/lProcess2"/>
    <dgm:cxn modelId="{2AF5A495-8CAF-4E68-9E3E-BB915593D787}" type="presParOf" srcId="{B87CB6AA-9F30-4889-9269-78A204F164C1}" destId="{181ED66B-8B79-4BB4-8C04-DCDC8B43D055}" srcOrd="2" destOrd="0" presId="urn:microsoft.com/office/officeart/2005/8/layout/lProcess2"/>
    <dgm:cxn modelId="{26183E77-EC4B-4E67-947F-076C20BBB2AB}" type="presParOf" srcId="{181ED66B-8B79-4BB4-8C04-DCDC8B43D055}" destId="{3DA32887-2E32-43B7-AFA8-74FEB63E17E8}" srcOrd="0" destOrd="0" presId="urn:microsoft.com/office/officeart/2005/8/layout/lProcess2"/>
    <dgm:cxn modelId="{D69A7B19-625F-4527-A68C-3DDF88B66D27}" type="presParOf" srcId="{3DA32887-2E32-43B7-AFA8-74FEB63E17E8}" destId="{66FE7B7F-FB41-4EEB-8BAC-4951B919008D}" srcOrd="0" destOrd="0" presId="urn:microsoft.com/office/officeart/2005/8/layout/lProcess2"/>
    <dgm:cxn modelId="{2077AE56-F415-4B2E-B2DD-6574F812457B}" type="presParOf" srcId="{3DA32887-2E32-43B7-AFA8-74FEB63E17E8}" destId="{51AD1EB9-3F1B-4798-B2E1-49CFED52D175}" srcOrd="1" destOrd="0" presId="urn:microsoft.com/office/officeart/2005/8/layout/lProcess2"/>
    <dgm:cxn modelId="{F9A9C728-BD42-4ADF-B396-8BE831977A3D}" type="presParOf" srcId="{3DA32887-2E32-43B7-AFA8-74FEB63E17E8}" destId="{2A5572CE-7DD8-48DE-8F55-7949E40CFBEE}" srcOrd="2" destOrd="0" presId="urn:microsoft.com/office/officeart/2005/8/layout/lProcess2"/>
    <dgm:cxn modelId="{6B72733A-ED4A-4902-9FF5-A9B3836C4824}" type="presParOf" srcId="{3DA32887-2E32-43B7-AFA8-74FEB63E17E8}" destId="{816D50B4-0964-4456-A022-86F17AE25846}" srcOrd="3" destOrd="0" presId="urn:microsoft.com/office/officeart/2005/8/layout/lProcess2"/>
    <dgm:cxn modelId="{39AF8492-C98F-4A19-B650-16EA424E6E51}" type="presParOf" srcId="{3DA32887-2E32-43B7-AFA8-74FEB63E17E8}" destId="{EDA4536C-3E75-44B9-A660-7941820DD478}" srcOrd="4" destOrd="0" presId="urn:microsoft.com/office/officeart/2005/8/layout/lProcess2"/>
    <dgm:cxn modelId="{91E725B1-F870-48BC-932D-43E41379150C}" type="presParOf" srcId="{3DA32887-2E32-43B7-AFA8-74FEB63E17E8}" destId="{08F9626D-3AE0-4152-8348-C9C576FE23BC}" srcOrd="5" destOrd="0" presId="urn:microsoft.com/office/officeart/2005/8/layout/lProcess2"/>
    <dgm:cxn modelId="{FA960964-E749-4E3F-8867-DE94B0E7EA1B}" type="presParOf" srcId="{3DA32887-2E32-43B7-AFA8-74FEB63E17E8}" destId="{75AE0911-AB67-416E-8257-C894FEA02573}" srcOrd="6" destOrd="0" presId="urn:microsoft.com/office/officeart/2005/8/layout/lProcess2"/>
    <dgm:cxn modelId="{4846C9F1-4979-4453-8BAB-CBF9D4491700}" type="presParOf" srcId="{595F6F65-E55F-402F-8F56-6BACAEE69379}" destId="{36D74AEF-AF8C-497F-8AEA-699AEC140729}" srcOrd="1" destOrd="0" presId="urn:microsoft.com/office/officeart/2005/8/layout/lProcess2"/>
    <dgm:cxn modelId="{839A89BF-C4E2-4DD2-94FC-A8BBFF131117}" type="presParOf" srcId="{595F6F65-E55F-402F-8F56-6BACAEE69379}" destId="{A337C3DD-74C8-4893-A753-D261C372450F}" srcOrd="2" destOrd="0" presId="urn:microsoft.com/office/officeart/2005/8/layout/lProcess2"/>
    <dgm:cxn modelId="{9FA11751-C6DB-4F88-B715-94A0E0AC148D}" type="presParOf" srcId="{A337C3DD-74C8-4893-A753-D261C372450F}" destId="{F5200E8A-0020-42EC-BDFB-471BDB9D322D}" srcOrd="0" destOrd="0" presId="urn:microsoft.com/office/officeart/2005/8/layout/lProcess2"/>
    <dgm:cxn modelId="{72AB83CC-940D-45F0-B4C5-927469613AC5}" type="presParOf" srcId="{A337C3DD-74C8-4893-A753-D261C372450F}" destId="{0EFA517D-62C1-4D87-A9FF-8DFDF3A23C45}" srcOrd="1" destOrd="0" presId="urn:microsoft.com/office/officeart/2005/8/layout/lProcess2"/>
    <dgm:cxn modelId="{BE58204E-47D1-4D38-91A6-DDD8EF7783E3}" type="presParOf" srcId="{A337C3DD-74C8-4893-A753-D261C372450F}" destId="{9FEC9945-4C11-4BF3-85D9-1A5A976564A1}" srcOrd="2" destOrd="0" presId="urn:microsoft.com/office/officeart/2005/8/layout/lProcess2"/>
    <dgm:cxn modelId="{C1ED9008-D471-4A81-B069-C4605E26330F}" type="presParOf" srcId="{9FEC9945-4C11-4BF3-85D9-1A5A976564A1}" destId="{BA43697A-DA4F-44E3-825A-8B6DC9D55E0F}" srcOrd="0" destOrd="0" presId="urn:microsoft.com/office/officeart/2005/8/layout/lProcess2"/>
    <dgm:cxn modelId="{6DC1819F-258D-46DB-A4C3-D2A55A7BD960}" type="presParOf" srcId="{BA43697A-DA4F-44E3-825A-8B6DC9D55E0F}" destId="{5D97449C-7C5E-4DB9-8179-4D0D06EC381D}" srcOrd="0" destOrd="0" presId="urn:microsoft.com/office/officeart/2005/8/layout/lProcess2"/>
    <dgm:cxn modelId="{4E12EB68-CF7C-4993-9E29-4BC34D72BB16}" type="presParOf" srcId="{BA43697A-DA4F-44E3-825A-8B6DC9D55E0F}" destId="{D63A12B0-6798-43AB-97C2-5610860EB820}" srcOrd="1" destOrd="0" presId="urn:microsoft.com/office/officeart/2005/8/layout/lProcess2"/>
    <dgm:cxn modelId="{19946F7D-FA06-45CF-8D7F-4776AF1B9C18}" type="presParOf" srcId="{BA43697A-DA4F-44E3-825A-8B6DC9D55E0F}" destId="{D866DA0A-D874-4E64-86FC-B062B8F33D34}" srcOrd="2" destOrd="0" presId="urn:microsoft.com/office/officeart/2005/8/layout/lProcess2"/>
    <dgm:cxn modelId="{100CAC2B-F312-419B-AC44-A121FB864E68}" type="presParOf" srcId="{BA43697A-DA4F-44E3-825A-8B6DC9D55E0F}" destId="{F48B9720-B3F2-4434-A5C6-664C7D7C18DC}" srcOrd="3" destOrd="0" presId="urn:microsoft.com/office/officeart/2005/8/layout/lProcess2"/>
    <dgm:cxn modelId="{0359C313-F9B8-4A99-80F0-6ABB4CC6CEC8}" type="presParOf" srcId="{BA43697A-DA4F-44E3-825A-8B6DC9D55E0F}" destId="{6A171DB0-43FA-4CF6-92D5-2FA63FCCE24D}" srcOrd="4" destOrd="0" presId="urn:microsoft.com/office/officeart/2005/8/layout/lProcess2"/>
    <dgm:cxn modelId="{7666691E-7FFF-492A-9306-B3317C329B9B}" type="presParOf" srcId="{BA43697A-DA4F-44E3-825A-8B6DC9D55E0F}" destId="{914D2A2D-74E3-4F92-B963-C51F0BB8AB15}" srcOrd="5" destOrd="0" presId="urn:microsoft.com/office/officeart/2005/8/layout/lProcess2"/>
    <dgm:cxn modelId="{C03BD71D-1FB2-435B-B780-2C2677978B2C}" type="presParOf" srcId="{BA43697A-DA4F-44E3-825A-8B6DC9D55E0F}" destId="{CA7D72D1-E37D-4EC2-A9FF-48DF7F874AA6}" srcOrd="6" destOrd="0" presId="urn:microsoft.com/office/officeart/2005/8/layout/lProcess2"/>
    <dgm:cxn modelId="{4B01CF5C-DA3C-4131-9F87-4FEEFDCFF60C}" type="presParOf" srcId="{595F6F65-E55F-402F-8F56-6BACAEE69379}" destId="{1E7BEC25-F5F2-4FA1-8D8F-F3C9C29D9246}" srcOrd="3" destOrd="0" presId="urn:microsoft.com/office/officeart/2005/8/layout/lProcess2"/>
    <dgm:cxn modelId="{2CB90633-0EF0-4014-8E0A-E9727C8ACCD0}" type="presParOf" srcId="{595F6F65-E55F-402F-8F56-6BACAEE69379}" destId="{0AC9A920-EFAD-4D7A-917D-8FFFDE88ACA0}" srcOrd="4" destOrd="0" presId="urn:microsoft.com/office/officeart/2005/8/layout/lProcess2"/>
    <dgm:cxn modelId="{E6692B5B-AD71-4EDD-AF25-E7FC5D65539B}" type="presParOf" srcId="{0AC9A920-EFAD-4D7A-917D-8FFFDE88ACA0}" destId="{3E66E6C7-1D6A-43FF-A414-475ADDBAE69C}" srcOrd="0" destOrd="0" presId="urn:microsoft.com/office/officeart/2005/8/layout/lProcess2"/>
    <dgm:cxn modelId="{1757D840-B8FB-4389-B248-187DAE7DDCCB}" type="presParOf" srcId="{0AC9A920-EFAD-4D7A-917D-8FFFDE88ACA0}" destId="{BBD09C11-3911-4E40-9692-36EAC1C827EC}" srcOrd="1" destOrd="0" presId="urn:microsoft.com/office/officeart/2005/8/layout/lProcess2"/>
    <dgm:cxn modelId="{9AD623B0-1C47-4660-A636-C78D71ED1E3A}" type="presParOf" srcId="{0AC9A920-EFAD-4D7A-917D-8FFFDE88ACA0}" destId="{8C998B4E-8367-4C78-BC99-257460454B2D}" srcOrd="2" destOrd="0" presId="urn:microsoft.com/office/officeart/2005/8/layout/lProcess2"/>
    <dgm:cxn modelId="{8F187FFB-3A91-4373-91F5-5B43183BFA55}" type="presParOf" srcId="{8C998B4E-8367-4C78-BC99-257460454B2D}" destId="{9F05BEEC-6A0D-48C2-9889-D36F64A38BC6}" srcOrd="0" destOrd="0" presId="urn:microsoft.com/office/officeart/2005/8/layout/lProcess2"/>
    <dgm:cxn modelId="{4707EC00-FB79-4464-B5C6-90548ED7C699}" type="presParOf" srcId="{9F05BEEC-6A0D-48C2-9889-D36F64A38BC6}" destId="{84ED9D21-8B47-446A-86DC-FC29314B67EF}" srcOrd="0" destOrd="0" presId="urn:microsoft.com/office/officeart/2005/8/layout/lProcess2"/>
    <dgm:cxn modelId="{13585C95-004D-46D3-899D-B7D59788C5FB}" type="presParOf" srcId="{9F05BEEC-6A0D-48C2-9889-D36F64A38BC6}" destId="{AF09ECD6-19C7-48CF-A092-E1008C849D6A}" srcOrd="1" destOrd="0" presId="urn:microsoft.com/office/officeart/2005/8/layout/lProcess2"/>
    <dgm:cxn modelId="{8DD4AE15-E627-4C91-97B2-286F6C368C2D}" type="presParOf" srcId="{9F05BEEC-6A0D-48C2-9889-D36F64A38BC6}" destId="{65DD6077-17A6-4873-9F3F-A5D02A4CB016}" srcOrd="2" destOrd="0" presId="urn:microsoft.com/office/officeart/2005/8/layout/lProcess2"/>
    <dgm:cxn modelId="{9C11F151-8AE4-4AAD-AC1D-7D1D8FF64F24}" type="presParOf" srcId="{9F05BEEC-6A0D-48C2-9889-D36F64A38BC6}" destId="{1972A6C8-186E-4186-BD88-3467BCD9BA51}" srcOrd="3" destOrd="0" presId="urn:microsoft.com/office/officeart/2005/8/layout/lProcess2"/>
    <dgm:cxn modelId="{D94D5E8C-395B-434C-97EF-B76F3BB6CCDF}" type="presParOf" srcId="{9F05BEEC-6A0D-48C2-9889-D36F64A38BC6}" destId="{CD27B0B6-B5BC-4FD7-B687-855FDA26C70F}" srcOrd="4" destOrd="0" presId="urn:microsoft.com/office/officeart/2005/8/layout/lProcess2"/>
    <dgm:cxn modelId="{116E150D-D7EC-4C27-A95F-36B94D370F0D}" type="presParOf" srcId="{9F05BEEC-6A0D-48C2-9889-D36F64A38BC6}" destId="{19D4A6F1-9FDA-48E8-813D-FD9F4D30E795}" srcOrd="5" destOrd="0" presId="urn:microsoft.com/office/officeart/2005/8/layout/lProcess2"/>
    <dgm:cxn modelId="{4EF016C6-4915-43EC-A7E2-13AA8E6D7ADF}" type="presParOf" srcId="{9F05BEEC-6A0D-48C2-9889-D36F64A38BC6}" destId="{3AD1FE03-B9B0-4BE7-A6C7-9961C6C852E9}" srcOrd="6" destOrd="0" presId="urn:microsoft.com/office/officeart/2005/8/layout/lProcess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AABFF5F-C09E-4580-BAAD-6C5632629A0B}">
      <dsp:nvSpPr>
        <dsp:cNvPr id="0" name=""/>
        <dsp:cNvSpPr/>
      </dsp:nvSpPr>
      <dsp:spPr>
        <a:xfrm>
          <a:off x="669" y="0"/>
          <a:ext cx="1741289" cy="32004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t>Precontractual</a:t>
          </a:r>
        </a:p>
      </dsp:txBody>
      <dsp:txXfrm>
        <a:off x="669" y="0"/>
        <a:ext cx="1741289" cy="960120"/>
      </dsp:txXfrm>
    </dsp:sp>
    <dsp:sp modelId="{66FE7B7F-FB41-4EEB-8BAC-4951B919008D}">
      <dsp:nvSpPr>
        <dsp:cNvPr id="0" name=""/>
        <dsp:cNvSpPr/>
      </dsp:nvSpPr>
      <dsp:spPr>
        <a:xfrm>
          <a:off x="174798" y="960198"/>
          <a:ext cx="1393031" cy="466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Plan Anual de Adquisiciones</a:t>
          </a:r>
        </a:p>
      </dsp:txBody>
      <dsp:txXfrm>
        <a:off x="188453" y="973853"/>
        <a:ext cx="1365721" cy="438920"/>
      </dsp:txXfrm>
    </dsp:sp>
    <dsp:sp modelId="{2A5572CE-7DD8-48DE-8F55-7949E40CFBEE}">
      <dsp:nvSpPr>
        <dsp:cNvPr id="0" name=""/>
        <dsp:cNvSpPr/>
      </dsp:nvSpPr>
      <dsp:spPr>
        <a:xfrm>
          <a:off x="174798" y="1502758"/>
          <a:ext cx="1393031" cy="466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Estudios y Documentos Previos</a:t>
          </a:r>
        </a:p>
      </dsp:txBody>
      <dsp:txXfrm>
        <a:off x="188453" y="1516413"/>
        <a:ext cx="1365721" cy="438920"/>
      </dsp:txXfrm>
    </dsp:sp>
    <dsp:sp modelId="{EDA4536C-3E75-44B9-A660-7941820DD478}">
      <dsp:nvSpPr>
        <dsp:cNvPr id="0" name=""/>
        <dsp:cNvSpPr/>
      </dsp:nvSpPr>
      <dsp:spPr>
        <a:xfrm>
          <a:off x="174798" y="2036113"/>
          <a:ext cx="1393031" cy="466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Estudio del Sector y de Mercado</a:t>
          </a:r>
        </a:p>
      </dsp:txBody>
      <dsp:txXfrm>
        <a:off x="188453" y="2049768"/>
        <a:ext cx="1365721" cy="438920"/>
      </dsp:txXfrm>
    </dsp:sp>
    <dsp:sp modelId="{75AE0911-AB67-416E-8257-C894FEA02573}">
      <dsp:nvSpPr>
        <dsp:cNvPr id="0" name=""/>
        <dsp:cNvSpPr/>
      </dsp:nvSpPr>
      <dsp:spPr>
        <a:xfrm>
          <a:off x="174798" y="2574071"/>
          <a:ext cx="1393031" cy="466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Definición de Modalidad</a:t>
          </a:r>
        </a:p>
      </dsp:txBody>
      <dsp:txXfrm>
        <a:off x="188453" y="2587726"/>
        <a:ext cx="1365721" cy="438920"/>
      </dsp:txXfrm>
    </dsp:sp>
    <dsp:sp modelId="{F5200E8A-0020-42EC-BDFB-471BDB9D322D}">
      <dsp:nvSpPr>
        <dsp:cNvPr id="0" name=""/>
        <dsp:cNvSpPr/>
      </dsp:nvSpPr>
      <dsp:spPr>
        <a:xfrm>
          <a:off x="1872555" y="0"/>
          <a:ext cx="1741289" cy="32004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t>Contractual </a:t>
          </a:r>
        </a:p>
      </dsp:txBody>
      <dsp:txXfrm>
        <a:off x="1872555" y="0"/>
        <a:ext cx="1741289" cy="960120"/>
      </dsp:txXfrm>
    </dsp:sp>
    <dsp:sp modelId="{5D97449C-7C5E-4DB9-8179-4D0D06EC381D}">
      <dsp:nvSpPr>
        <dsp:cNvPr id="0" name=""/>
        <dsp:cNvSpPr/>
      </dsp:nvSpPr>
      <dsp:spPr>
        <a:xfrm>
          <a:off x="2046684" y="960198"/>
          <a:ext cx="1393031" cy="466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Elaboración y Firma del Contrato</a:t>
          </a:r>
        </a:p>
      </dsp:txBody>
      <dsp:txXfrm>
        <a:off x="2060339" y="973853"/>
        <a:ext cx="1365721" cy="438920"/>
      </dsp:txXfrm>
    </dsp:sp>
    <dsp:sp modelId="{D866DA0A-D874-4E64-86FC-B062B8F33D34}">
      <dsp:nvSpPr>
        <dsp:cNvPr id="0" name=""/>
        <dsp:cNvSpPr/>
      </dsp:nvSpPr>
      <dsp:spPr>
        <a:xfrm>
          <a:off x="2046684" y="1498155"/>
          <a:ext cx="1393031" cy="466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Requisitos de Ejecución</a:t>
          </a:r>
        </a:p>
      </dsp:txBody>
      <dsp:txXfrm>
        <a:off x="2060339" y="1511810"/>
        <a:ext cx="1365721" cy="438920"/>
      </dsp:txXfrm>
    </dsp:sp>
    <dsp:sp modelId="{6A171DB0-43FA-4CF6-92D5-2FA63FCCE24D}">
      <dsp:nvSpPr>
        <dsp:cNvPr id="0" name=""/>
        <dsp:cNvSpPr/>
      </dsp:nvSpPr>
      <dsp:spPr>
        <a:xfrm>
          <a:off x="2046684" y="2036113"/>
          <a:ext cx="1393031" cy="466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Supervisión o Interventoría</a:t>
          </a:r>
        </a:p>
      </dsp:txBody>
      <dsp:txXfrm>
        <a:off x="2060339" y="2049768"/>
        <a:ext cx="1365721" cy="438920"/>
      </dsp:txXfrm>
    </dsp:sp>
    <dsp:sp modelId="{CA7D72D1-E37D-4EC2-A9FF-48DF7F874AA6}">
      <dsp:nvSpPr>
        <dsp:cNvPr id="0" name=""/>
        <dsp:cNvSpPr/>
      </dsp:nvSpPr>
      <dsp:spPr>
        <a:xfrm>
          <a:off x="2046684" y="2574071"/>
          <a:ext cx="1393031" cy="466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Gestión de Novedades</a:t>
          </a:r>
        </a:p>
      </dsp:txBody>
      <dsp:txXfrm>
        <a:off x="2060339" y="2587726"/>
        <a:ext cx="1365721" cy="438920"/>
      </dsp:txXfrm>
    </dsp:sp>
    <dsp:sp modelId="{3E66E6C7-1D6A-43FF-A414-475ADDBAE69C}">
      <dsp:nvSpPr>
        <dsp:cNvPr id="0" name=""/>
        <dsp:cNvSpPr/>
      </dsp:nvSpPr>
      <dsp:spPr>
        <a:xfrm>
          <a:off x="3690008" y="0"/>
          <a:ext cx="1741289" cy="32004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t>Poscontractual</a:t>
          </a:r>
        </a:p>
      </dsp:txBody>
      <dsp:txXfrm>
        <a:off x="3690008" y="0"/>
        <a:ext cx="1741289" cy="960120"/>
      </dsp:txXfrm>
    </dsp:sp>
    <dsp:sp modelId="{84ED9D21-8B47-446A-86DC-FC29314B67EF}">
      <dsp:nvSpPr>
        <dsp:cNvPr id="0" name=""/>
        <dsp:cNvSpPr/>
      </dsp:nvSpPr>
      <dsp:spPr>
        <a:xfrm>
          <a:off x="3909041" y="941789"/>
          <a:ext cx="1393031" cy="466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Liquidación de los contratos</a:t>
          </a:r>
        </a:p>
      </dsp:txBody>
      <dsp:txXfrm>
        <a:off x="3922696" y="955444"/>
        <a:ext cx="1365721" cy="438920"/>
      </dsp:txXfrm>
    </dsp:sp>
    <dsp:sp modelId="{65DD6077-17A6-4873-9F3F-A5D02A4CB016}">
      <dsp:nvSpPr>
        <dsp:cNvPr id="0" name=""/>
        <dsp:cNvSpPr/>
      </dsp:nvSpPr>
      <dsp:spPr>
        <a:xfrm>
          <a:off x="3909041" y="1479747"/>
          <a:ext cx="1393031" cy="466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Liquidación por mutuo acuerdo</a:t>
          </a:r>
        </a:p>
      </dsp:txBody>
      <dsp:txXfrm>
        <a:off x="3922696" y="1493402"/>
        <a:ext cx="1365721" cy="438920"/>
      </dsp:txXfrm>
    </dsp:sp>
    <dsp:sp modelId="{CD27B0B6-B5BC-4FD7-B687-855FDA26C70F}">
      <dsp:nvSpPr>
        <dsp:cNvPr id="0" name=""/>
        <dsp:cNvSpPr/>
      </dsp:nvSpPr>
      <dsp:spPr>
        <a:xfrm>
          <a:off x="3918570" y="2036113"/>
          <a:ext cx="1393031" cy="466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Liquidación unilateral</a:t>
          </a:r>
        </a:p>
      </dsp:txBody>
      <dsp:txXfrm>
        <a:off x="3932225" y="2049768"/>
        <a:ext cx="1365721" cy="438920"/>
      </dsp:txXfrm>
    </dsp:sp>
    <dsp:sp modelId="{3AD1FE03-B9B0-4BE7-A6C7-9961C6C852E9}">
      <dsp:nvSpPr>
        <dsp:cNvPr id="0" name=""/>
        <dsp:cNvSpPr/>
      </dsp:nvSpPr>
      <dsp:spPr>
        <a:xfrm>
          <a:off x="3909041" y="2555663"/>
          <a:ext cx="1393031" cy="466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Liquidación judicial</a:t>
          </a:r>
        </a:p>
      </dsp:txBody>
      <dsp:txXfrm>
        <a:off x="3922696" y="2569318"/>
        <a:ext cx="1365721" cy="438920"/>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UAN 2021">
      <a:dk1>
        <a:sysClr val="windowText" lastClr="000000"/>
      </a:dk1>
      <a:lt1>
        <a:sysClr val="window" lastClr="FFFFFF"/>
      </a:lt1>
      <a:dk2>
        <a:srgbClr val="004884"/>
      </a:dk2>
      <a:lt2>
        <a:srgbClr val="E7E6E6"/>
      </a:lt2>
      <a:accent1>
        <a:srgbClr val="005CA9"/>
      </a:accent1>
      <a:accent2>
        <a:srgbClr val="009FE3"/>
      </a:accent2>
      <a:accent3>
        <a:srgbClr val="EA516D"/>
      </a:accent3>
      <a:accent4>
        <a:srgbClr val="055B73"/>
      </a:accent4>
      <a:accent5>
        <a:srgbClr val="FDC652"/>
      </a:accent5>
      <a:accent6>
        <a:srgbClr val="64C2C8"/>
      </a:accent6>
      <a:hlink>
        <a:srgbClr val="0563C1"/>
      </a:hlink>
      <a:folHlink>
        <a:srgbClr val="954F72"/>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2Us+P/kxQ4TTp1vnnnPSvAVCaZQ==">AMUW2mWQ+WH3uwg+0sHqCJs8RkpgSGPEcoUS/23zwRdmAUePJnxo+QOW2gCAh8EXqfsWNGfQ/Bg4t5iaNAKKU0954ycIxLKFSBL2LVu2qv2ir9zNxYYSY2E=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Min26</b:Tag>
    <b:SourceType>InternetSite</b:SourceType>
    <b:Guid>{94C5952B-B19B-4EB0-99A7-61CD7531ED3E}</b:Guid>
    <b:Title>Datos abiertos</b:Title>
    <b:Year>2026</b:Year>
    <b:Author>
      <b:Author>
        <b:NameList>
          <b:Person>
            <b:Last>MinTIC</b:Last>
          </b:Person>
        </b:NameList>
      </b:Author>
    </b:Author>
    <b:InternetSiteTitle>Gobierno Digital</b:InternetSiteTitle>
    <b:Month>04</b:Month>
    <b:Day>20</b:Day>
    <b:URL>https://gobiernodigital.mintic.gov.co/portal/Iniciativas/Datos-abiertos/#:~:text=Los%20datos%20abiertos%20son%20informaci%C3%B3n,restricciones%20legales%20para%20su%20aprovechamiento.</b:URL>
    <b:RefOrder>5</b:RefOrder>
  </b:Source>
  <b:Source>
    <b:Tag>Min15</b:Tag>
    <b:SourceType>DocumentFromInternetSite</b:SourceType>
    <b:Guid>{2A097708-8234-4D19-B0E9-95695761349F}</b:Guid>
    <b:Title>ABC DE LA LEY DE TRANSPARENCIA Y DEL DERECHO  DE ACCESO A LA INFORMACIÓN PÚBLICA NACIONAL</b:Title>
    <b:InternetSiteTitle>LEY 1712 DE 2014</b:InternetSiteTitle>
    <b:Year>2015</b:Year>
    <b:Month>06</b:Month>
    <b:URL>https://www.minjusticia.gov.co/programas-co/tejiendo-justicia/Documents/publicaciones/transparencia/ABC.pdf</b:URL>
    <b:Author>
      <b:Author>
        <b:NameList>
          <b:Person>
            <b:Last>MinJusticia</b:Last>
          </b:Person>
        </b:NameList>
      </b:Author>
    </b:Author>
    <b:RefOrder>6</b:RefOrder>
  </b:Source>
  <b:Source>
    <b:Tag>Pol26</b:Tag>
    <b:SourceType>InternetSite</b:SourceType>
    <b:Guid>{B4E951BF-6EE3-4F13-8310-20170990C761}</b:Guid>
    <b:Title>¿Cuáles son los principios de la contratación estatal?</b:Title>
    <b:Year>2026</b:Year>
    <b:Month>03</b:Month>
    <b:Day>27</b:Day>
    <b:URL>https://www.poli.edu.co/blog/poliverso/cuales-son-los-principios-de-la-contratacion-estatal</b:URL>
    <b:Author>
      <b:Author>
        <b:Corporate>Politécnico Grancolombiano</b:Corporate>
      </b:Author>
    </b:Author>
    <b:RefOrder>11</b:RefOrder>
  </b:Source>
  <b:Source>
    <b:Tag>fun26</b:Tag>
    <b:SourceType>DocumentFromInternetSite</b:SourceType>
    <b:Guid>{0407DD06-BAE0-4F1B-8914-4A3BCD746809}</b:Guid>
    <b:Title>MANUAL DE CONTRATACIÓN</b:Title>
    <b:InternetSiteTitle>Departamento Administrativo de la Función Pública</b:InternetSiteTitle>
    <b:Year>2026</b:Year>
    <b:Month>05</b:Month>
    <b:Day>05</b:Day>
    <b:URL>https://www1.funcionpublica.gov.co/documents/418537/1035318/Manual+de+Contrataci%C3%B3n+V12.pdf/bd03b7b9-b76b-49c0-a762-bda48c6f5a59</b:URL>
    <b:Author>
      <b:Author>
        <b:Corporate>Función Pública</b:Corporate>
      </b:Author>
    </b:Author>
    <b:RefOrder>12</b:RefOrder>
  </b:Source>
  <b:Source>
    <b:Tag>Col26</b:Tag>
    <b:SourceType>InternetSite</b:SourceType>
    <b:Guid>{16A40889-3B4D-4757-AA73-0D22504FCC1A}</b:Guid>
    <b:InternetSiteTitle>¿Qué es SECOP II?</b:InternetSiteTitle>
    <b:Year>2026</b:Year>
    <b:Month>05</b:Month>
    <b:Day>05</b:Day>
    <b:URL>https://www.colombiacompra.gov.co/secop/secop-ii</b:URL>
    <b:Author>
      <b:Author>
        <b:Corporate>Colombia Compra Eficiente</b:Corporate>
      </b:Author>
    </b:Author>
    <b:RefOrder>8</b:RefOrder>
  </b:Source>
  <b:Source>
    <b:Tag>Fun263</b:Tag>
    <b:SourceType>InternetSite</b:SourceType>
    <b:Guid>{60451596-700A-443C-961E-1D7818D355C5}</b:Guid>
    <b:Author>
      <b:Author>
        <b:Corporate>Función Pública</b:Corporate>
      </b:Author>
    </b:Author>
    <b:Title>LEY No. 2195 DE 2022</b:Title>
    <b:Year>2026</b:Year>
    <b:Month>04</b:Month>
    <b:Day>28</b:Day>
    <b:URL>https://www.funcionpublica.gov.co/eva/gestornormativo/norma.php?i=175606</b:URL>
    <b:RefOrder>40</b:RefOrder>
  </b:Source>
  <b:Source>
    <b:Tag>Col25</b:Tag>
    <b:SourceType>InternetSite</b:SourceType>
    <b:Guid>{8C857733-73BE-4412-B35D-07F802291D32}</b:Guid>
    <b:Author>
      <b:Author>
        <b:Corporate>Colombia Compra Eficiente</b:Corporate>
      </b:Author>
    </b:Author>
    <b:Title>Circular externa 001 de 2025</b:Title>
    <b:Year>2025</b:Year>
    <b:Month>01</b:Month>
    <b:Day>03</b:Day>
    <b:URL>https://operaciones.colombiacompra.gov.co/content/circular-externa-001-de-2025</b:URL>
    <b:RefOrder>41</b:RefOrder>
  </b:Source>
  <b:Source>
    <b:Tag>DAM26</b:Tag>
    <b:SourceType>InternetSite</b:SourceType>
    <b:Guid>{69C30B51-3178-4518-83A5-9DDDB699F83E}</b:Guid>
    <b:Author>
      <b:Author>
        <b:Corporate>DAMA </b:Corporate>
      </b:Author>
    </b:Author>
    <b:Title> About DAMA » Who We Are</b:Title>
    <b:Year>2026</b:Year>
    <b:Month>05</b:Month>
    <b:Day>02</b:Day>
    <b:URL>https://dama.org/about-dama/who-we-are/</b:URL>
    <b:RefOrder>16</b:RefOrder>
  </b:Source>
  <b:Source>
    <b:Tag>DAM172</b:Tag>
    <b:SourceType>Book</b:SourceType>
    <b:Guid>{A9694B8B-8107-42C8-B4AE-ED039212A2EE}</b:Guid>
    <b:Title>Guía del conocimiento para la Gestión de Datos</b:Title>
    <b:Year>2017</b:Year>
    <b:Author>
      <b:Author>
        <b:Corporate>DAMA Internacional</b:Corporate>
      </b:Author>
    </b:Author>
    <b:City>New Jersey</b:City>
    <b:Publisher>Technics Publications</b:Publisher>
    <b:Pages>39</b:Pages>
    <b:Edition>Segunda Edición</b:Edition>
    <b:RefOrder>42</b:RefOrder>
  </b:Source>
  <b:Source>
    <b:Tag>dat261</b:Tag>
    <b:SourceType>InternetSite</b:SourceType>
    <b:Guid>{DDA522F2-3E4B-4E6E-9FC7-53F91B14746A}</b:Guid>
    <b:Year>2026</b:Year>
    <b:Author>
      <b:Author>
        <b:Corporate>datos.gov</b:Corporate>
      </b:Author>
    </b:Author>
    <b:InternetSiteTitle>Plataforma Nacional de Datos Abiertos de Colombia</b:InternetSiteTitle>
    <b:Month>05</b:Month>
    <b:Day>01</b:Day>
    <b:URL>https://www.datos.gov.co/</b:URL>
    <b:RefOrder>7</b:RefOrder>
  </b:Source>
  <b:Source>
    <b:Tag>Min261</b:Tag>
    <b:SourceType>DocumentFromInternetSite</b:SourceType>
    <b:Guid>{7730D115-2A96-4AAF-B2FD-6A7EDF179168}</b:Guid>
    <b:Title>Manual Datoa Abiertos en Colombia para Desarrollador </b:Title>
    <b:Year>2026</b:Year>
    <b:Month>05</b:Month>
    <b:Day>08</b:Day>
    <b:URL>https://herramientas.datos.gov.co/sites/default/files/2020-11/CO_417_MANUAL_DESARROLLADOR.pdf</b:URL>
    <b:Author>
      <b:Author>
        <b:Corporate>MinTIC</b:Corporate>
      </b:Author>
    </b:Author>
    <b:RefOrder>17</b:RefOrder>
  </b:Source>
  <b:Source>
    <b:Tag>IBM261</b:Tag>
    <b:SourceType>DocumentFromInternetSite</b:SourceType>
    <b:Guid>{ECB58054-6E00-4513-AF84-86C69B094ADA}</b:Guid>
    <b:Author>
      <b:Author>
        <b:Corporate>IBM</b:Corporate>
      </b:Author>
    </b:Author>
    <b:Title>¿Qué es una API REST?</b:Title>
    <b:Year>2026</b:Year>
    <b:Month>04</b:Month>
    <b:Day>20</b:Day>
    <b:URL>https://www.ibm.com/es-es/think/topics/rest-apis</b:URL>
    <b:RefOrder>19</b:RefOrder>
  </b:Source>
  <b:Source>
    <b:Tag>Min262</b:Tag>
    <b:SourceType>DocumentFromInternetSite</b:SourceType>
    <b:Guid>{3F4DBBF2-28CD-48CA-B1B6-DC597FF708AB}</b:Guid>
    <b:Author>
      <b:Author>
        <b:Corporate>MinTIC</b:Corporate>
      </b:Author>
    </b:Author>
    <b:Title>SECOP II - Procesos de Contratación</b:Title>
    <b:InternetSiteTitle>https://www.datos.gov.co/</b:InternetSiteTitle>
    <b:Year>2026</b:Year>
    <b:Month>05</b:Month>
    <b:Day>08</b:Day>
    <b:URL>https://www.datos.gov.co/Estad-sticas-Nacionales/SECOP-II-Procesos-de-Contrataci-n/p6dx-8zbt/about_data</b:URL>
    <b:RefOrder>1</b:RefOrder>
  </b:Source>
  <b:Source>
    <b:Tag>Mic261</b:Tag>
    <b:SourceType>InternetSite</b:SourceType>
    <b:Guid>{F770EA0B-36A7-43A9-8E47-01165BD428A8}</b:Guid>
    <b:Title>SQL Server Management Studio</b:Title>
    <b:Year>2026</b:Year>
    <b:Month>05</b:Month>
    <b:Day>01</b:Day>
    <b:URL>https://learn.microsoft.com/en-us/ssms/</b:URL>
    <b:Author>
      <b:Author>
        <b:Corporate>Microsoft</b:Corporate>
      </b:Author>
    </b:Author>
    <b:RefOrder>20</b:RefOrder>
  </b:Source>
  <b:Source>
    <b:Tag>Pyt26</b:Tag>
    <b:SourceType>InternetSite</b:SourceType>
    <b:Guid>{F35A2689-B3B2-4202-B34B-8A8684060B70}</b:Guid>
    <b:Author>
      <b:Author>
        <b:Corporate>Python</b:Corporate>
      </b:Author>
    </b:Author>
    <b:InternetSiteTitle>Python</b:InternetSiteTitle>
    <b:Year>2026</b:Year>
    <b:Month>04</b:Month>
    <b:Day>28</b:Day>
    <b:URL>https://www.python.org/</b:URL>
    <b:RefOrder>22</b:RefOrder>
  </b:Source>
  <b:Source>
    <b:Tag>Vis26</b:Tag>
    <b:SourceType>InternetSite</b:SourceType>
    <b:Guid>{F976EB3C-5ADB-488B-BD50-B4E5D0DEBA28}</b:Guid>
    <b:Author>
      <b:Author>
        <b:Corporate>Visual Studio</b:Corporate>
      </b:Author>
    </b:Author>
    <b:Year>2026</b:Year>
    <b:Month>04</b:Month>
    <b:Day>17</b:Day>
    <b:URL>https://code.visualstudio.com/</b:URL>
    <b:RefOrder>21</b:RefOrder>
  </b:Source>
  <b:Source>
    <b:Tag>Mic262</b:Tag>
    <b:SourceType>InternetSite</b:SourceType>
    <b:Guid>{04BC9580-9CE0-4C3C-859B-BC5831F1CD6C}</b:Guid>
    <b:Author>
      <b:Author>
        <b:Corporate>Microsoft Build</b:Corporate>
      </b:Author>
    </b:Author>
    <b:Year>2026</b:Year>
    <b:Month>02</b:Month>
    <b:Day>21</b:Day>
    <b:URL>https://learn.microsoft.com/es-es/power-bi/fundamentals/power-bi-overview</b:URL>
    <b:RefOrder>43</b:RefOrder>
  </b:Source>
  <b:Source>
    <b:Tag>Fed</b:Tag>
    <b:SourceType>InternetSite</b:SourceType>
    <b:Guid>{F1CE8FB3-A74A-489D-9603-A13940487650}</b:Guid>
    <b:Author>
      <b:Author>
        <b:Corporate>Fedesarrollo</b:Corporate>
      </b:Author>
    </b:Author>
    <b:URL>https://www.repository.fedesarrollo.org.co/bitstream/handle/11445/3872/Repor_2019_Zuleta_Ospina_y_Caro_Fedesarrollo.pdf?sequence=1&amp;isAllowed=y#:~:text=esta%20metodolog%C3%ADa%20en%20Colombia%20sobre,transparencia%2C%20violaciones%20a%20la%20ley</b:URL>
    <b:Title>Índice de riesgo de corrupción en el sistema de compra pública colombiano a partir de una metodología desarrollada por el Instituto Mexicano para la Competitividad</b:Title>
    <b:Year>2026</b:Year>
    <b:Month>05</b:Month>
    <b:Day>01</b:Day>
    <b:RefOrder>23</b:RefOrder>
  </b:Source>
  <b:Source>
    <b:Tag>San20</b:Tag>
    <b:SourceType>DocumentFromInternetSite</b:SourceType>
    <b:Guid>{B5B7F05B-AF81-4829-9F35-CAFBA0670D42}</b:Guid>
    <b:Title>Predicción de ineficiencias en la contratación pública de Bogotá</b:Title>
    <b:Year>2020</b:Year>
    <b:URL>https://repository.urosario.edu.co/server/api/core/bitstreams/ede34db0-ac21-4691-902e-928c4009b1ac/content</b:URL>
    <b:Author>
      <b:Author>
        <b:NameList>
          <b:Person>
            <b:Last>Rodríguez</b:Last>
            <b:First>Santiago</b:First>
          </b:Person>
        </b:NameList>
      </b:Author>
    </b:Author>
    <b:RefOrder>24</b:RefOrder>
  </b:Source>
  <b:Source>
    <b:Tag>Tra26</b:Tag>
    <b:SourceType>InternetSite</b:SourceType>
    <b:Guid>{EF2EF891-E4C2-468F-8E07-5E15FB307591}</b:Guid>
    <b:Title>Contratación Pública 2020-2022 SECOP I -SECOP II</b:Title>
    <b:Year>2026</b:Year>
    <b:Month>05</b:Month>
    <b:Day>08</b:Day>
    <b:URL>https://transparenciacolombia.org.co/dashboardsecop/#:~:text=URL%3A%20https%3A%2F%2Ftransparenciacolombia</b:URL>
    <b:Author>
      <b:Author>
        <b:Corporate> Transparencia por Colombia </b:Corporate>
      </b:Author>
    </b:Author>
    <b:RefOrder>25</b:RefOrder>
  </b:Source>
  <b:Source>
    <b:Tag>San22</b:Tag>
    <b:SourceType>InternetSite</b:SourceType>
    <b:Guid>{CAEB9A7A-8740-4230-82B8-16935D1E8984}</b:Guid>
    <b:Author>
      <b:Author>
        <b:NameList>
          <b:Person>
            <b:Last>Ahumada</b:Last>
            <b:First>Santiago</b:First>
          </b:Person>
        </b:NameList>
      </b:Author>
    </b:Author>
    <b:Title>SECOP. Análisis de contratos gubernamentales en Colombia</b:Title>
    <b:Year>2022</b:Year>
    <b:URL>https://github.com/santiagoahl/analisis-contratos-gov</b:URL>
    <b:RefOrder>26</b:RefOrder>
  </b:Source>
  <b:Source>
    <b:Tag>Flu24</b:Tag>
    <b:SourceType>DocumentFromInternetSite</b:SourceType>
    <b:Guid>{5999DEEA-9C83-4EB9-9658-292D44FF0C1E}</b:Guid>
    <b:Title>Flujo De Trabajo Para El Proceso De Etl Del Portal De Datos Abiertos Bogotá Para Generar Un Formato Más Legible Y Limpio A Través De La Herramienta Databricks</b:Title>
    <b:Year>2024</b:Year>
    <b:URL>https://repositorio.uan.edu.co/items/c829e97b-683d-415a-b919-1289b757c89b</b:URL>
    <b:Publisher>Universidad Antonio Nariño</b:Publisher>
    <b:Author>
      <b:Author>
        <b:NameList>
          <b:Person>
            <b:Last>Moreno</b:Last>
            <b:First>Jhon</b:First>
          </b:Person>
        </b:NameList>
      </b:Author>
    </b:Author>
    <b:RefOrder>27</b:RefOrder>
  </b:Source>
  <b:Source>
    <b:Tag>Guí23</b:Tag>
    <b:SourceType>DocumentFromInternetSite</b:SourceType>
    <b:Guid>{919FE22C-32CC-47C2-8904-FD613C420389}</b:Guid>
    <b:Title>Guía Para La Ejecución De Una Auditoria De Sistemas A La Plataforma Secop (Sistema Electrónico De Contratación Pública)</b:Title>
    <b:Year>2023</b:Year>
    <b:URL>https://repositorio.uan.edu.co/items/283ca8bb-9dc2-4270-b4fd-2bd4dd39e0a2</b:URL>
    <b:Author>
      <b:Author>
        <b:NameList>
          <b:Person>
            <b:Last>Vega</b:Last>
            <b:First>Alex</b:First>
          </b:Person>
        </b:NameList>
      </b:Author>
    </b:Author>
    <b:RefOrder>29</b:RefOrder>
  </b:Source>
  <b:Source>
    <b:Tag>Ana24</b:Tag>
    <b:SourceType>DocumentFromInternetSite</b:SourceType>
    <b:Guid>{60695557-93E2-4D49-A158-C3A9A3C663C2}</b:Guid>
    <b:Author>
      <b:Author>
        <b:NameList>
          <b:Person>
            <b:Last>Olga</b:Last>
            <b:First>Ortegón</b:First>
          </b:Person>
          <b:Person>
            <b:Last>Ana</b:Last>
            <b:First>Rodriguez</b:First>
          </b:Person>
        </b:NameList>
      </b:Author>
    </b:Author>
    <b:Title>Espitia y su trabajo denominado “Desarrollo de un Dashboard para el Análisis de Formalización de Tierras de una Entidad Catastral”</b:Title>
    <b:Year>2024</b:Year>
    <b:URL>https://repositorio.uan.edu.co/items/311dab24-25a4-4699-8482-e57cd43f9d4b</b:URL>
    <b:RefOrder>28</b:RefOrder>
  </b:Source>
  <b:Source>
    <b:Tag>Col261</b:Tag>
    <b:SourceType>InternetSite</b:SourceType>
    <b:Guid>{7D436548-0843-40AA-AE93-066A3326A237}</b:Guid>
    <b:Title>Datos Abiertos</b:Title>
    <b:Year>2026</b:Year>
    <b:Month>04</b:Month>
    <b:Day>12</b:Day>
    <b:URL>https://www.coljuegos.gov.co/publicaciones/306420/datos-abiertos/</b:URL>
    <b:Author>
      <b:Author>
        <b:Corporate>Coljuegos</b:Corporate>
      </b:Author>
    </b:Author>
    <b:RefOrder>33</b:RefOrder>
  </b:Source>
  <b:Source>
    <b:Tag>Vik26</b:Tag>
    <b:SourceType>InternetSite</b:SourceType>
    <b:Guid>{EC1A7A87-17C4-4D5D-AD7F-5B9898AB923F}</b:Guid>
    <b:Author>
      <b:Author>
        <b:NameList>
          <b:Person>
            <b:Last>Maurya</b:Last>
            <b:First>Vikas</b:First>
          </b:Person>
        </b:NameList>
      </b:Author>
    </b:Author>
    <b:Title>What Are Different Types of Data Processing?</b:Title>
    <b:Year>2026</b:Year>
    <b:Month>05</b:Month>
    <b:Day>08</b:Day>
    <b:URL>https://www.tutorialswebsite.com/what-are-different-types-of-data-processing/</b:URL>
    <b:RefOrder>34</b:RefOrder>
  </b:Source>
  <b:Source>
    <b:Tag>Oli18</b:Tag>
    <b:SourceType>InternetSite</b:SourceType>
    <b:Guid>{080926C2-CD78-41D4-AA9E-7E0C85BC1205}</b:Guid>
    <b:Author>
      <b:Author>
        <b:NameList>
          <b:Person>
            <b:Last>Rist</b:Last>
            <b:First>Oliver</b:First>
          </b:Person>
        </b:NameList>
      </b:Author>
    </b:Author>
    <b:Title>10 Free Data Visualization Tools</b:Title>
    <b:Year>2018</b:Year>
    <b:Month>11</b:Month>
    <b:Day>08</b:Day>
    <b:URL>https://www.pcmag.com/news/10-free-data-visualization-tools</b:URL>
    <b:RefOrder>35</b:RefOrder>
  </b:Source>
  <b:Source>
    <b:Tag>pan26</b:Tag>
    <b:SourceType>InternetSite</b:SourceType>
    <b:Guid>{243E1F68-491B-4C35-A8B8-38D537B22066}</b:Guid>
    <b:Title>pandas</b:Title>
    <b:Year>2026</b:Year>
    <b:Author>
      <b:Author>
        <b:Corporate>pandas</b:Corporate>
      </b:Author>
    </b:Author>
    <b:URL>https://pandas.pydata.org/</b:URL>
    <b:RefOrder>44</b:RefOrder>
  </b:Source>
  <b:Source>
    <b:Tag>tra26</b:Tag>
    <b:SourceType>DocumentFromInternetSite</b:SourceType>
    <b:Guid>{3DCEADFA-BB70-452C-B5EF-DBA714A61DD7}</b:Guid>
    <b:Title>GÉNERO Y CORRUPCIÓN</b:Title>
    <b:Year>2026</b:Year>
    <b:Month>05</b:Month>
    <b:Day>17</b:Day>
    <b:URL>https://transparencia.org.es/wp-content/uploads/2023/03/Ge%CC%81nero-y-Corrupcio%CC%81n-2.pdf</b:URL>
    <b:Author>
      <b:Author>
        <b:Corporate>Transparencia Internacional- España</b:Corporate>
      </b:Author>
    </b:Author>
    <b:RefOrder>2</b:RefOrder>
  </b:Source>
  <b:Source>
    <b:Tag>Esp24</b:Tag>
    <b:SourceType>DocumentFromInternetSite</b:SourceType>
    <b:Guid>{9C74D24E-2022-47BE-B2E4-298BC9AEB7C8}</b:Guid>
    <b:Author>
      <b:Author>
        <b:Corporate>Especialización en Gestión del Riesgo Anticorrupción</b:Corporate>
      </b:Author>
    </b:Author>
    <b:Title>La corrupción en la contratación estatal en Colombia</b:Title>
    <b:Year>2024</b:Year>
    <b:Month>08</b:Month>
    <b:Day>14</b:Day>
    <b:URL>https://cifd.uexternado.edu.co/la-corrupcion-en-la-contratacion-estatal-en-colombia/</b:URL>
    <b:RefOrder>3</b:RefOrder>
  </b:Source>
  <b:Source>
    <b:Tag>pro</b:Tag>
    <b:SourceType>InternetSite</b:SourceType>
    <b:Guid>{A4A38E42-D97A-4E7A-A9A2-9FD416B5F83B}</b:Guid>
    <b:Title>Misión Procuraduria</b:Title>
    <b:URL>https://www.procuraduria.gov.co/procuraduria/conozca-entidad/Pages/mision-vision.aspx</b:URL>
    <b:Author>
      <b:Author>
        <b:Corporate>Procuraduria</b:Corporate>
      </b:Author>
    </b:Author>
    <b:Year>2026</b:Year>
    <b:Month>05</b:Month>
    <b:Day>12</b:Day>
    <b:RefOrder>4</b:RefOrder>
  </b:Source>
  <b:Source>
    <b:Tag>Dat261</b:Tag>
    <b:SourceType>InternetSite</b:SourceType>
    <b:Guid>{989B39EC-BE8C-477C-AB2A-85E22A8B25F6}</b:Guid>
    <b:Author>
      <b:Author>
        <b:Corporate>Data Sunrise</b:Corporate>
      </b:Author>
    </b:Author>
    <b:Title>ODBC y JDBC: Resumen de Tecnologías</b:Title>
    <b:Year>2026</b:Year>
    <b:Month>04</b:Month>
    <b:Day>16</b:Day>
    <b:URL>https://www.datasunrise.com/es/centro-de-conocimiento/que-son-odbc-y-jdbc/</b:URL>
    <b:RefOrder>45</b:RefOrder>
  </b:Source>
  <b:Source>
    <b:Tag>ICC26</b:Tag>
    <b:SourceType>InternetSite</b:SourceType>
    <b:Guid>{030D7161-6452-493F-B36D-60B739A6FF75}</b:Guid>
    <b:Author>
      <b:Author>
        <b:Corporate>ICC</b:Corporate>
      </b:Author>
    </b:Author>
    <b:Title>La metodología CRISP-DM en ciencia de datos</b:Title>
    <b:Year>2026</b:Year>
    <b:Month>04</b:Month>
    <b:Day>23</b:Day>
    <b:URL>https://www.iic.uam.es/innovacion/metodologia-crisp-dm-ciencia-de-datos/</b:URL>
    <b:RefOrder>15</b:RefOrder>
  </b:Source>
  <b:Source>
    <b:Tag>Ral02</b:Tag>
    <b:SourceType>DocumentFromInternetSite</b:SourceType>
    <b:Guid>{D5493145-2B47-4C69-84A6-B032413B516A}</b:Guid>
    <b:Title>The Data Warehouse Toolkit</b:Title>
    <b:Year>2002</b:Year>
    <b:URL>http://www.r-5.org/files/books/computers/databases/warehouses/Ralph_Kimball_Margy_Ross-The_Data_Warehouse_Toolkit-EN.pdf</b:URL>
    <b:Author>
      <b:Author>
        <b:NameList>
          <b:Person>
            <b:Last>Kimball</b:Last>
            <b:First>Ralph </b:First>
          </b:Person>
          <b:Person>
            <b:Last>Ross</b:Last>
            <b:First>Margy</b:First>
          </b:Person>
        </b:NameList>
      </b:Author>
    </b:Author>
    <b:RefOrder>36</b:RefOrder>
  </b:Source>
  <b:Source>
    <b:Tag>Faz16</b:Tag>
    <b:SourceType>DocumentFromInternetSite</b:SourceType>
    <b:Guid>{B53719EE-CE59-4626-B09F-0169A0E8881A}</b:Guid>
    <b:Author>
      <b:Author>
        <b:NameList>
          <b:Person>
            <b:Last>Fazekas</b:Last>
            <b:First>M</b:First>
          </b:Person>
          <b:Person>
            <b:Last>Tóth</b:Last>
            <b:First>Tóth, I.J.</b:First>
          </b:Person>
          <b:Person>
            <b:Last> King</b:Last>
            <b:First>LP</b:First>
          </b:Person>
        </b:NameList>
      </b:Author>
    </b:Author>
    <b:Title>An Objective Corruption Risk Index Using Public Procurement Data</b:Title>
    <b:Year>2016</b:Year>
    <b:URL>https://link.springer.com/article/10.1007/s10610-016-9308-z#citeas</b:URL>
    <b:RefOrder>30</b:RefOrder>
  </b:Source>
  <b:Source>
    <b:Tag>Fer17</b:Tag>
    <b:SourceType>DocumentFromInternetSite</b:SourceType>
    <b:Guid>{5FEB2D4E-2E0D-4B76-903F-B2F446F8C134}</b:Guid>
    <b:Title>Corruption in Public Procurement: Finding the Right Indicators</b:Title>
    <b:Year>2017</b:Year>
    <b:URL>https://link.springer.com/article/10.1007/s10610-016-9312-3#citeas</b:URL>
    <b:Author>
      <b:Author>
        <b:NameList>
          <b:Person>
            <b:Last>Ferwerda,</b:Last>
            <b:First>J</b:First>
          </b:Person>
          <b:Person>
            <b:Last>Deleanu</b:Last>
            <b:First>I</b:First>
          </b:Person>
          <b:Person>
            <b:Last>Unger</b:Last>
            <b:First>B</b:First>
          </b:Person>
        </b:NameList>
      </b:Author>
    </b:Author>
    <b:RefOrder>31</b:RefOrder>
  </b:Source>
  <b:Source>
    <b:Tag>OCD16</b:Tag>
    <b:SourceType>DocumentFromInternetSite</b:SourceType>
    <b:Guid>{4E227702-C498-4848-B64B-A3F18568B3A6}</b:Guid>
    <b:Author>
      <b:Author>
        <b:Corporate>OCDE</b:Corporate>
      </b:Author>
    </b:Author>
    <b:Title>Preventing Corruption in Public Procurement</b:Title>
    <b:Year>2016</b:Year>
    <b:URL>https://baselgovernance.org/sites/default/files/2020-03/oecd_preventing_corruption_in_public_procurement_2016.pdf</b:URL>
    <b:RefOrder>32</b:RefOrder>
  </b:Source>
  <b:Source>
    <b:Tag>Cha09</b:Tag>
    <b:SourceType>DocumentFromInternetSite</b:SourceType>
    <b:Guid>{20E20972-CBF5-4EF0-99DB-00CDC81BD798}</b:Guid>
    <b:Author>
      <b:Author>
        <b:NameList>
          <b:Person>
            <b:Last>Chandola</b:Last>
            <b:First>Varun</b:First>
          </b:Person>
          <b:Person>
            <b:Last>Banerjee</b:Last>
            <b:First>Arindam</b:First>
          </b:Person>
          <b:Person>
            <b:Last>Kumar</b:Last>
            <b:First>Vipin</b:First>
          </b:Person>
        </b:NameList>
      </b:Author>
    </b:Author>
    <b:Title>Anomaly Detection: A Survey</b:Title>
    <b:Year>2009</b:Year>
    <b:Month>07</b:Month>
    <b:Day>01</b:Day>
    <b:URL>https://www.researchgate.net/publication/220565847_Anomaly_Detection_A_Survey</b:URL>
    <b:RefOrder>37</b:RefOrder>
  </b:Source>
  <b:Source>
    <b:Tag>The201</b:Tag>
    <b:SourceType>DocumentFromInternetSite</b:SourceType>
    <b:Guid>{D38243D9-6F6E-411B-BB38-43BA43CE70B8}</b:Guid>
    <b:Author>
      <b:Author>
        <b:Corporate>The World Bank</b:Corporate>
      </b:Author>
    </b:Author>
    <b:Title>Enhancing Government Effectiveness and Transparency. The Fight Against Corruption</b:Title>
    <b:Year>2020</b:Year>
    <b:URL>https://documents1.worldbank.org/curated/en/235541600116631094/pdf/Enhancing-Government-Effectiveness-and-Transparency-The-Fight-Against-Corruption.pdf</b:URL>
    <b:RefOrder>46</b:RefOrder>
  </b:Source>
  <b:Source>
    <b:Tag>Mod</b:Tag>
    <b:SourceType>InternetSite</b:SourceType>
    <b:Guid>{0C376AF7-7E3D-440E-9E44-6F0FBD739D2C}</b:Guid>
    <b:Title>Modalidades de Selección del Contratista</b:Title>
    <b:Author>
      <b:Author>
        <b:Corporate>Función Pública</b:Corporate>
      </b:Author>
    </b:Author>
    <b:Year>2018</b:Year>
    <b:URL>https://www.funcionpublica.gov.co/eva/gerentes/Modulo4/tema-2/1-modalidades.html</b:URL>
    <b:RefOrder>13</b:RefOrder>
  </b:Source>
  <b:Source>
    <b:Tag>Amb19</b:Tag>
    <b:SourceType>ElectronicSource</b:SourceType>
    <b:Guid>{5C488E83-A1AA-49A3-AAF5-251A45CD6236}</b:Guid>
    <b:Title>Uso del Secop II será obligatorio a partir del 2020</b:Title>
    <b:Year>2019</b:Year>
    <b:Month>08</b:Month>
    <b:Day>26</b:Day>
    <b:Author>
      <b:Author>
        <b:Corporate>Ambito Juridico</b:Corporate>
      </b:Author>
    </b:Author>
    <b:RefOrder>14</b:RefOrder>
  </b:Source>
  <b:Source>
    <b:Tag>Fun264</b:Tag>
    <b:SourceType>InternetSite</b:SourceType>
    <b:Guid>{7863215E-FD44-4971-AE2D-8AE40BEAE62F}</b:Guid>
    <b:Author>
      <b:Author>
        <b:Corporate>Función Pública</b:Corporate>
      </b:Author>
    </b:Author>
    <b:InternetSiteTitle>Ley 80 de 1993</b:InternetSiteTitle>
    <b:Year>1993</b:Year>
    <b:Month>10</b:Month>
    <b:Day>28</b:Day>
    <b:URL>https://www.funcionpublica.gov.co/eva/gestornormativo/norma.php?i=304</b:URL>
    <b:RefOrder>9</b:RefOrder>
  </b:Source>
  <b:Source>
    <b:Tag>Fun262</b:Tag>
    <b:SourceType>InternetSite</b:SourceType>
    <b:Guid>{8DC0A953-0755-4D24-BBBD-A1D1053A4CA4}</b:Guid>
    <b:Author>
      <b:Author>
        <b:Corporate>Función Pública</b:Corporate>
      </b:Author>
    </b:Author>
    <b:Title>DECRETO 1082 DE 2015</b:Title>
    <b:InternetSiteTitle>ARTÍCULO 2.2.1.1.1.7.1.</b:InternetSiteTitle>
    <b:Year>2015</b:Year>
    <b:Month>05</b:Month>
    <b:Day>26</b:Day>
    <b:URL>https://www.funcionpublica.gov.co/eva/gestornormativo/norma.php?i=77653</b:URL>
    <b:RefOrder>10</b:RefOrder>
  </b:Source>
  <b:Source>
    <b:Tag>Wal25</b:Tag>
    <b:SourceType>InternetSite</b:SourceType>
    <b:Guid>{42C31DC6-EA3D-44E1-8719-7CC04A4681D7}</b:Guid>
    <b:Author>
      <b:Author>
        <b:Corporate>Wall Street Prep</b:Corporate>
      </b:Author>
    </b:Author>
    <b:Title>¿Qué es la regla empírica?</b:Title>
    <b:Year>2025</b:Year>
    <b:Month>07</b:Month>
    <b:Day>22</b:Day>
    <b:URL>https://www.wallstreetprep.com/knowledge/empirical-rule/</b:URL>
    <b:RefOrder>38</b:RefOrder>
  </b:Source>
  <b:Source>
    <b:Tag>Oac26</b:Tag>
    <b:SourceType>InternetSite</b:SourceType>
    <b:Guid>{1F9395B2-A3A2-47E8-ACA0-4E721882000E}</b:Guid>
    <b:Author>
      <b:Author>
        <b:Corporate>Oracle</b:Corporate>
      </b:Author>
    </b:Author>
    <b:Title>¿Qué es una API (interfaz de programación de aplicaciones)?</b:Title>
    <b:Year>2026</b:Year>
    <b:Month>04</b:Month>
    <b:Day>12</b:Day>
    <b:URL>https://www.oracle.com/latam/cloud/cloud-native/api-management/what-is-api/</b:URL>
    <b:RefOrder>18</b:RefOrder>
  </b:Source>
  <b:Source>
    <b:Tag>Min25</b:Tag>
    <b:SourceType>InternetSite</b:SourceType>
    <b:Guid>{C412640E-FD32-430A-9F71-C2A514743D00}</b:Guid>
    <b:Author>
      <b:Author>
        <b:Corporate>MinSalud</b:Corporate>
      </b:Author>
    </b:Author>
    <b:Title>INFORME DE AUDITORÍAS INTERNAS DE GESTIÓN a la Unidad Administrativa Especial - Fondo Nacional de Estupefacientes</b:Title>
    <b:Year>2025</b:Year>
    <b:Month>06</b:Month>
    <b:Day>11</b:Day>
    <b:URL>https://www.minsalud.gov.co/sites/rid/Lists/BibliotecaDigital/RIDE/DE/OCI/informe-final-auditoria-financiera-fne-11062025.pdf</b:URL>
    <b:RefOrder>39</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2FEE9F-B646-4497-85AE-5B4AF17A0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71</Pages>
  <Words>17172</Words>
  <Characters>97885</Characters>
  <Application>Microsoft Office Word</Application>
  <DocSecurity>0</DocSecurity>
  <Lines>815</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UAN</dc:creator>
  <cp:keywords/>
  <dc:description/>
  <cp:lastModifiedBy>John Dagoberto Moyano Duarte</cp:lastModifiedBy>
  <cp:revision>27</cp:revision>
  <dcterms:created xsi:type="dcterms:W3CDTF">2026-06-06T23:55:00Z</dcterms:created>
  <dcterms:modified xsi:type="dcterms:W3CDTF">2026-06-07T01:58:00Z</dcterms:modified>
</cp:coreProperties>
</file>