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 - Titanic (ELT579)</w:t>
      </w:r>
    </w:p>
    <w:p>
      <w:r>
        <w:t>Gerado em: 2025-10-09 12:09</w:t>
      </w:r>
    </w:p>
    <w:p>
      <w:pPr>
        <w:pStyle w:val="Heading2"/>
      </w:pPr>
      <w:r>
        <w:t>1) Introdução</w:t>
      </w:r>
    </w:p>
    <w:p>
      <w:r>
        <w:t>Este relatório documenta a comparação entre três versões do projeto Titanic.</w:t>
      </w:r>
    </w:p>
    <w:p>
      <w:pPr>
        <w:pStyle w:val="Heading2"/>
      </w:pPr>
      <w:r>
        <w:t>2) Objetivo</w:t>
      </w:r>
    </w:p>
    <w:p>
      <w:r>
        <w:t>Melhorar a acurácia de predição sem sacrificar interpretabilidade; garantir pipeline reprodutível; documentar e gerar automaticamente relatório final.</w:t>
      </w:r>
    </w:p>
    <w:p>
      <w:pPr>
        <w:pStyle w:val="Heading2"/>
      </w:pPr>
      <w:r>
        <w:t>3) Metodologia</w:t>
      </w:r>
    </w:p>
    <w:p>
      <w:r>
        <w:t>- EDA, Feature Engineering (Title, Deck, FamilySize, FarePerPerson, TicketFreq), Preprocessing (Imputer, PowerTransformer, Scaler), Modelagem (RF, GB, LR, Stacking), Validação (StratifiedKFold 5-fold).</w:t>
      </w:r>
    </w:p>
    <w:p>
      <w:pPr>
        <w:pStyle w:val="Heading2"/>
      </w:pPr>
      <w:r>
        <w:t>4) Alterações e melhorias (comparativo técnico)</w:t>
      </w:r>
    </w:p>
    <w:p>
      <w:r>
        <w:t>- Do original para o avançado: engenharia de features, imputação condicional, ensembles.</w:t>
      </w:r>
    </w:p>
    <w:p>
      <w:r>
        <w:t>- Do avançado para final: documentação, relatório automático, compatibilidade Colab.</w:t>
      </w:r>
    </w:p>
    <w:p>
      <w:pPr>
        <w:pStyle w:val="Heading2"/>
      </w:pPr>
      <w:r>
        <w:t>5) Resultados Comparativos (valores de referência)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Versão</w:t>
            </w:r>
          </w:p>
        </w:tc>
        <w:tc>
          <w:tcPr>
            <w:tcW w:type="dxa" w:w="1728"/>
          </w:tcPr>
          <w:p>
            <w:r>
              <w:t>Modelo principal</w:t>
            </w:r>
          </w:p>
        </w:tc>
        <w:tc>
          <w:tcPr>
            <w:tcW w:type="dxa" w:w="1728"/>
          </w:tcPr>
          <w:p>
            <w:r>
              <w:t>CV Mean Accuracy</w:t>
            </w:r>
          </w:p>
        </w:tc>
        <w:tc>
          <w:tcPr>
            <w:tcW w:type="dxa" w:w="1728"/>
          </w:tcPr>
          <w:p>
            <w:r>
              <w:t>CV Std</w:t>
            </w:r>
          </w:p>
        </w:tc>
        <w:tc>
          <w:tcPr>
            <w:tcW w:type="dxa" w:w="1728"/>
          </w:tcPr>
          <w:p>
            <w:r>
              <w:t>Observações</w:t>
            </w:r>
          </w:p>
        </w:tc>
      </w:tr>
      <w:tr>
        <w:tc>
          <w:tcPr>
            <w:tcW w:type="dxa" w:w="1728"/>
          </w:tcPr>
          <w:p>
            <w:r>
              <w:t>Semana 1 (Original)</w:t>
            </w:r>
          </w:p>
        </w:tc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0.772</w:t>
            </w:r>
          </w:p>
        </w:tc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Modelo base sem engenharia de features.</w:t>
            </w:r>
          </w:p>
        </w:tc>
      </w:tr>
      <w:tr>
        <w:tc>
          <w:tcPr>
            <w:tcW w:type="dxa" w:w="1728"/>
          </w:tcPr>
          <w:p>
            <w:r>
              <w:t>Versão Avançada</w:t>
            </w:r>
          </w:p>
        </w:tc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0.828</w:t>
            </w:r>
          </w:p>
        </w:tc>
        <w:tc>
          <w:tcPr>
            <w:tcW w:type="dxa" w:w="1728"/>
          </w:tcPr>
          <w:p>
            <w:r>
              <w:t>0.019</w:t>
            </w:r>
          </w:p>
        </w:tc>
        <w:tc>
          <w:tcPr>
            <w:tcW w:type="dxa" w:w="1728"/>
          </w:tcPr>
          <w:p>
            <w:r>
              <w:t>Modelo baseado em árvore, robusto.</w:t>
            </w:r>
          </w:p>
        </w:tc>
      </w:tr>
      <w:tr>
        <w:tc>
          <w:tcPr>
            <w:tcW w:type="dxa" w:w="1728"/>
          </w:tcPr>
          <w:p>
            <w:r>
              <w:t>Versão Avançada</w:t>
            </w:r>
          </w:p>
        </w:tc>
        <w:tc>
          <w:tcPr>
            <w:tcW w:type="dxa" w:w="1728"/>
          </w:tcPr>
          <w:p>
            <w:r>
              <w:t>GradientBoosting</w:t>
            </w:r>
          </w:p>
        </w:tc>
        <w:tc>
          <w:tcPr>
            <w:tcW w:type="dxa" w:w="1728"/>
          </w:tcPr>
          <w:p>
            <w:r>
              <w:t>0.832</w:t>
            </w:r>
          </w:p>
        </w:tc>
        <w:tc>
          <w:tcPr>
            <w:tcW w:type="dxa" w:w="1728"/>
          </w:tcPr>
          <w:p>
            <w:r>
              <w:t>0.018</w:t>
            </w:r>
          </w:p>
        </w:tc>
        <w:tc>
          <w:tcPr>
            <w:tcW w:type="dxa" w:w="1728"/>
          </w:tcPr>
          <w:p>
            <w:r>
              <w:t>Boosting com leve ganho.</w:t>
            </w:r>
          </w:p>
        </w:tc>
      </w:tr>
      <w:tr>
        <w:tc>
          <w:tcPr>
            <w:tcW w:type="dxa" w:w="1728"/>
          </w:tcPr>
          <w:p>
            <w:r>
              <w:t>Versão Final</w:t>
            </w:r>
          </w:p>
        </w:tc>
        <w:tc>
          <w:tcPr>
            <w:tcW w:type="dxa" w:w="1728"/>
          </w:tcPr>
          <w:p>
            <w:r>
              <w:t>Stacking</w:t>
            </w:r>
          </w:p>
        </w:tc>
        <w:tc>
          <w:tcPr>
            <w:tcW w:type="dxa" w:w="1728"/>
          </w:tcPr>
          <w:p>
            <w:r>
              <w:t>0.835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728"/>
          </w:tcPr>
          <w:p>
            <w:r>
              <w:t>Empilhamento: melhora geral.</w:t>
            </w:r>
          </w:p>
        </w:tc>
      </w:tr>
    </w:tbl>
    <w:p>
      <w:pPr>
        <w:pStyle w:val="Heading2"/>
      </w:pPr>
      <w:r>
        <w:t>6) Métricas no conjunto de treino (exemplo)</w:t>
      </w:r>
    </w:p>
    <w:p>
      <w:r>
        <w:t>accuracy: 0.871</w:t>
        <w:br/>
        <w:t>f1: 0.857</w:t>
        <w:br/>
        <w:t>precision: 0.842</w:t>
        <w:br/>
        <w:t>recall: 0.873</w:t>
      </w:r>
    </w:p>
    <w:p>
      <w:pPr>
        <w:pStyle w:val="Heading2"/>
      </w:pPr>
      <w:r>
        <w:t>7) Figuras e paths</w:t>
      </w:r>
    </w:p>
    <w:p>
      <w:r>
        <w:t>- output/dist_survived.png</w:t>
        <w:br/>
        <w:t>- output/surv_by_pclass.png</w:t>
        <w:br/>
        <w:t>- output/surv_by_sex.png</w:t>
        <w:br/>
        <w:t>- output/age_dist.png</w:t>
        <w:br/>
        <w:t>- output/confusion_matrix_train.png</w:t>
        <w:br/>
        <w:t>- output/figs/feature_importances.png</w:t>
      </w:r>
    </w:p>
    <w:p>
      <w:pPr>
        <w:pStyle w:val="Heading2"/>
      </w:pPr>
      <w:r>
        <w:t>8) Interpretação e discussão</w:t>
      </w:r>
    </w:p>
    <w:p>
      <w:r>
        <w:t>As principais variáveis que influenciam a sobrevivência são: Sex, Pclass, Age, Title (proxy para status), FamilySize.</w:t>
      </w:r>
    </w:p>
    <w:p>
      <w:pPr>
        <w:pStyle w:val="Heading2"/>
      </w:pPr>
      <w:r>
        <w:t>9) Próximos passos recomendados</w:t>
      </w:r>
    </w:p>
    <w:p>
      <w:r>
        <w:t>- Testar LightGBM/XGBoost e otimizar via Optuna. - Usar SHAP para interpretabilidade.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