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6233" w14:textId="6A5D5592" w:rsidR="004813F1" w:rsidRPr="00CB1B21" w:rsidRDefault="00323EF9" w:rsidP="00323EF9">
      <w:pPr>
        <w:jc w:val="center"/>
        <w:rPr>
          <w:rFonts w:cstheme="minorHAnsi"/>
          <w:b/>
          <w:bCs/>
          <w:sz w:val="32"/>
          <w:szCs w:val="32"/>
          <w:u w:val="single"/>
          <w:lang w:val="en-CA"/>
        </w:rPr>
      </w:pPr>
      <w:r w:rsidRPr="00CB1B21">
        <w:rPr>
          <w:rFonts w:cstheme="minorHAnsi"/>
          <w:b/>
          <w:bCs/>
          <w:sz w:val="32"/>
          <w:szCs w:val="32"/>
          <w:u w:val="single"/>
          <w:lang w:val="en-CA"/>
        </w:rPr>
        <w:t>MSPEI Playbook for Data Breach/Theft</w:t>
      </w:r>
    </w:p>
    <w:p w14:paraId="5E0F38AE" w14:textId="377F6FEE" w:rsidR="00323EF9" w:rsidRPr="00CB1B21" w:rsidRDefault="00323EF9" w:rsidP="00323EF9">
      <w:pPr>
        <w:rPr>
          <w:rFonts w:cstheme="minorHAnsi"/>
          <w:b/>
          <w:bCs/>
          <w:sz w:val="28"/>
          <w:szCs w:val="28"/>
          <w:u w:val="single"/>
        </w:rPr>
      </w:pPr>
      <w:r w:rsidRPr="00CB1B21">
        <w:rPr>
          <w:rFonts w:cstheme="minorHAnsi"/>
          <w:b/>
          <w:bCs/>
          <w:sz w:val="28"/>
          <w:szCs w:val="28"/>
          <w:u w:val="single"/>
        </w:rPr>
        <w:t>Key Members and Roles:</w:t>
      </w:r>
      <w:r w:rsidR="009D2C13">
        <w:rPr>
          <w:rFonts w:cstheme="minorHAnsi"/>
          <w:b/>
          <w:bCs/>
          <w:sz w:val="28"/>
          <w:szCs w:val="28"/>
          <w:u w:val="single"/>
        </w:rPr>
        <w:t xml:space="preserve"> </w:t>
      </w:r>
      <w:hyperlink r:id="rId5" w:history="1">
        <w:r w:rsidR="009D2C13" w:rsidRPr="00852CA4">
          <w:rPr>
            <w:rStyle w:val="Lienhypertexte"/>
            <w:rFonts w:cstheme="minorHAnsi"/>
            <w:b/>
            <w:bCs/>
            <w:sz w:val="28"/>
            <w:szCs w:val="28"/>
          </w:rPr>
          <w:t>https://www.mspei.org/about/</w:t>
        </w:r>
      </w:hyperlink>
      <w:r w:rsidR="009D2C13">
        <w:rPr>
          <w:rFonts w:cstheme="minorHAnsi"/>
          <w:b/>
          <w:bCs/>
          <w:sz w:val="28"/>
          <w:szCs w:val="28"/>
          <w:u w:val="single"/>
        </w:rPr>
        <w:t xml:space="preserve"> </w:t>
      </w:r>
      <w:hyperlink r:id="rId6" w:history="1">
        <w:r w:rsidR="007F3A2D" w:rsidRPr="00852CA4">
          <w:rPr>
            <w:rStyle w:val="Lienhypertexte"/>
            <w:rFonts w:cstheme="minorHAnsi"/>
            <w:b/>
            <w:bCs/>
            <w:sz w:val="28"/>
            <w:szCs w:val="28"/>
          </w:rPr>
          <w:t>https://www.mspei.org/contactus/</w:t>
        </w:r>
      </w:hyperlink>
      <w:r w:rsidR="007F3A2D">
        <w:rPr>
          <w:rFonts w:cstheme="minorHAnsi"/>
          <w:b/>
          <w:bCs/>
          <w:sz w:val="28"/>
          <w:szCs w:val="28"/>
          <w:u w:val="single"/>
        </w:rPr>
        <w:t xml:space="preserve"> </w:t>
      </w:r>
    </w:p>
    <w:p w14:paraId="08FE4EDF" w14:textId="77777777" w:rsidR="00323EF9" w:rsidRPr="00CB1B21" w:rsidRDefault="00323EF9" w:rsidP="00323EF9">
      <w:pPr>
        <w:rPr>
          <w:rFonts w:cstheme="minorHAnsi"/>
          <w:u w:val="single"/>
        </w:rPr>
      </w:pPr>
      <w:r w:rsidRPr="00CB1B21">
        <w:rPr>
          <w:rFonts w:cstheme="minorHAnsi"/>
          <w:b/>
          <w:bCs/>
          <w:u w:val="single"/>
        </w:rPr>
        <w:t>MSPEI Leadership Team:</w:t>
      </w:r>
    </w:p>
    <w:p w14:paraId="1F246475" w14:textId="6A529516" w:rsidR="00323EF9" w:rsidRPr="00CB1B21" w:rsidRDefault="00323EF9" w:rsidP="00323EF9">
      <w:pPr>
        <w:numPr>
          <w:ilvl w:val="0"/>
          <w:numId w:val="1"/>
        </w:numPr>
        <w:rPr>
          <w:rFonts w:cstheme="minorHAnsi"/>
        </w:rPr>
      </w:pPr>
      <w:r w:rsidRPr="00CB1B21">
        <w:rPr>
          <w:rFonts w:cstheme="minorHAnsi"/>
        </w:rPr>
        <w:t>Dr. Krista Cassell, President</w:t>
      </w:r>
    </w:p>
    <w:p w14:paraId="522E8CC2" w14:textId="77777777" w:rsidR="00323EF9" w:rsidRPr="00CB1B21" w:rsidRDefault="00323EF9" w:rsidP="00323EF9">
      <w:pPr>
        <w:numPr>
          <w:ilvl w:val="0"/>
          <w:numId w:val="1"/>
        </w:numPr>
        <w:rPr>
          <w:rFonts w:cstheme="minorHAnsi"/>
        </w:rPr>
      </w:pPr>
      <w:r w:rsidRPr="00CB1B21">
        <w:rPr>
          <w:rFonts w:cstheme="minorHAnsi"/>
        </w:rPr>
        <w:t>Dr. Scott Cameron, Chair</w:t>
      </w:r>
    </w:p>
    <w:p w14:paraId="788CA3F8" w14:textId="2C605823" w:rsidR="0089765D" w:rsidRPr="00CB1B21" w:rsidRDefault="00323EF9" w:rsidP="0089765D">
      <w:pPr>
        <w:numPr>
          <w:ilvl w:val="0"/>
          <w:numId w:val="1"/>
        </w:numPr>
        <w:rPr>
          <w:rFonts w:cstheme="minorHAnsi"/>
        </w:rPr>
      </w:pPr>
      <w:r w:rsidRPr="00CB1B21">
        <w:rPr>
          <w:rFonts w:cstheme="minorHAnsi"/>
        </w:rPr>
        <w:t>Dr. Padraig Casey, Past President</w:t>
      </w:r>
    </w:p>
    <w:p w14:paraId="0A211EA7" w14:textId="77777777" w:rsidR="00323EF9" w:rsidRPr="00CB1B21" w:rsidRDefault="00323EF9" w:rsidP="00323EF9">
      <w:pPr>
        <w:rPr>
          <w:rFonts w:cstheme="minorHAnsi"/>
          <w:u w:val="single"/>
        </w:rPr>
      </w:pPr>
      <w:r w:rsidRPr="00CB1B21">
        <w:rPr>
          <w:rFonts w:cstheme="minorHAnsi"/>
          <w:b/>
          <w:bCs/>
          <w:u w:val="single"/>
        </w:rPr>
        <w:t>External IT Security Partner:</w:t>
      </w:r>
    </w:p>
    <w:p w14:paraId="33A1AAC9" w14:textId="39D0F263" w:rsidR="00323EF9" w:rsidRPr="00CB1B21" w:rsidRDefault="00323EF9" w:rsidP="00323EF9">
      <w:pPr>
        <w:rPr>
          <w:rFonts w:cstheme="minorHAnsi"/>
        </w:rPr>
      </w:pPr>
      <w:r w:rsidRPr="00CB1B21">
        <w:rPr>
          <w:rFonts w:cstheme="minorHAnsi"/>
        </w:rPr>
        <w:t>Require the service of reputable IT security firm. Designate a primary contact person from the external partner to be part of the incident response team.</w:t>
      </w:r>
    </w:p>
    <w:p w14:paraId="7C558A3D" w14:textId="77777777" w:rsidR="002278D9" w:rsidRPr="00CB1B21" w:rsidRDefault="002278D9" w:rsidP="00323EF9">
      <w:pPr>
        <w:rPr>
          <w:rFonts w:cstheme="minorHAnsi"/>
        </w:rPr>
      </w:pPr>
    </w:p>
    <w:p w14:paraId="770AB538" w14:textId="4796947F" w:rsidR="002278D9" w:rsidRPr="00CB1B21" w:rsidRDefault="002278D9" w:rsidP="00323EF9">
      <w:pPr>
        <w:rPr>
          <w:rFonts w:cstheme="minorHAnsi"/>
          <w:b/>
          <w:bCs/>
          <w:u w:val="single"/>
        </w:rPr>
      </w:pPr>
      <w:r w:rsidRPr="00CB1B21">
        <w:rPr>
          <w:rFonts w:cstheme="minorHAnsi"/>
          <w:b/>
          <w:bCs/>
          <w:u w:val="single"/>
        </w:rPr>
        <w:t>Financial Team:</w:t>
      </w:r>
    </w:p>
    <w:p w14:paraId="7BE22E0D" w14:textId="1DAD486A" w:rsidR="002278D9" w:rsidRPr="00CB1B21" w:rsidRDefault="002278D9" w:rsidP="002278D9">
      <w:pPr>
        <w:pStyle w:val="Paragraphedeliste"/>
        <w:numPr>
          <w:ilvl w:val="0"/>
          <w:numId w:val="11"/>
        </w:numPr>
        <w:rPr>
          <w:rFonts w:cstheme="minorHAnsi"/>
        </w:rPr>
      </w:pPr>
      <w:r w:rsidRPr="00CB1B21">
        <w:rPr>
          <w:rFonts w:cstheme="minorHAnsi"/>
        </w:rPr>
        <w:t xml:space="preserve">Economics Advisor: Derek Law </w:t>
      </w:r>
    </w:p>
    <w:p w14:paraId="07E7A26B" w14:textId="45AE7E38" w:rsidR="002278D9" w:rsidRPr="00CB1B21" w:rsidRDefault="002278D9" w:rsidP="002278D9">
      <w:pPr>
        <w:pStyle w:val="Paragraphedeliste"/>
        <w:numPr>
          <w:ilvl w:val="1"/>
          <w:numId w:val="1"/>
        </w:numPr>
        <w:rPr>
          <w:rFonts w:cstheme="minorHAnsi"/>
        </w:rPr>
      </w:pPr>
      <w:r w:rsidRPr="00CB1B21">
        <w:rPr>
          <w:rFonts w:cstheme="minorHAnsi"/>
        </w:rPr>
        <w:t>M</w:t>
      </w:r>
      <w:r w:rsidR="00F565F2" w:rsidRPr="00CB1B21">
        <w:rPr>
          <w:rFonts w:cstheme="minorHAnsi"/>
        </w:rPr>
        <w:t>r.</w:t>
      </w:r>
      <w:r w:rsidRPr="00CB1B21">
        <w:rPr>
          <w:rFonts w:cstheme="minorHAnsi"/>
        </w:rPr>
        <w:t xml:space="preserve"> Law is the financial representative responsible for providing insight on potential financial impacts of a breach</w:t>
      </w:r>
      <w:r w:rsidR="007E4934" w:rsidRPr="00CB1B21">
        <w:rPr>
          <w:rFonts w:cstheme="minorHAnsi"/>
        </w:rPr>
        <w:t xml:space="preserve"> and </w:t>
      </w:r>
      <w:r w:rsidRPr="00CB1B21">
        <w:rPr>
          <w:rFonts w:cstheme="minorHAnsi"/>
        </w:rPr>
        <w:t>reporting requirements</w:t>
      </w:r>
      <w:r w:rsidR="007E4934" w:rsidRPr="00CB1B21">
        <w:rPr>
          <w:rFonts w:cstheme="minorHAnsi"/>
        </w:rPr>
        <w:t xml:space="preserve"> during and after a breach.</w:t>
      </w:r>
    </w:p>
    <w:p w14:paraId="6C4A35BB" w14:textId="3BE346CF" w:rsidR="002278D9" w:rsidRPr="00CB1B21" w:rsidRDefault="002278D9" w:rsidP="002278D9">
      <w:pPr>
        <w:pStyle w:val="Paragraphedeliste"/>
        <w:numPr>
          <w:ilvl w:val="0"/>
          <w:numId w:val="11"/>
        </w:numPr>
        <w:rPr>
          <w:rFonts w:cstheme="minorHAnsi"/>
        </w:rPr>
      </w:pPr>
      <w:r w:rsidRPr="00CB1B21">
        <w:rPr>
          <w:rFonts w:cstheme="minorHAnsi"/>
        </w:rPr>
        <w:t xml:space="preserve">Finance Manager: Doug </w:t>
      </w:r>
      <w:proofErr w:type="spellStart"/>
      <w:r w:rsidRPr="00CB1B21">
        <w:rPr>
          <w:rFonts w:cstheme="minorHAnsi"/>
        </w:rPr>
        <w:t>Carr</w:t>
      </w:r>
      <w:proofErr w:type="spellEnd"/>
    </w:p>
    <w:p w14:paraId="35F088F1" w14:textId="74F0670E" w:rsidR="004A176F" w:rsidRPr="00CB1B21" w:rsidRDefault="004A176F" w:rsidP="004A176F">
      <w:pPr>
        <w:pStyle w:val="Paragraphedeliste"/>
        <w:numPr>
          <w:ilvl w:val="1"/>
          <w:numId w:val="1"/>
        </w:numPr>
        <w:rPr>
          <w:rFonts w:cstheme="minorHAnsi"/>
        </w:rPr>
      </w:pPr>
      <w:r w:rsidRPr="00CB1B21">
        <w:rPr>
          <w:rFonts w:cstheme="minorHAnsi"/>
        </w:rPr>
        <w:t>M</w:t>
      </w:r>
      <w:r w:rsidR="00F565F2" w:rsidRPr="00CB1B21">
        <w:rPr>
          <w:rFonts w:cstheme="minorHAnsi"/>
        </w:rPr>
        <w:t xml:space="preserve">r. </w:t>
      </w:r>
      <w:r w:rsidRPr="00CB1B21">
        <w:rPr>
          <w:rFonts w:cstheme="minorHAnsi"/>
        </w:rPr>
        <w:t>Car is overseeing all the payable and receivables of the organization and will act as Derek’s backup if he must be absent.</w:t>
      </w:r>
    </w:p>
    <w:p w14:paraId="4DCD1AF3" w14:textId="77777777" w:rsidR="004A176F" w:rsidRPr="00CB1B21" w:rsidRDefault="004A176F" w:rsidP="004A176F">
      <w:pPr>
        <w:rPr>
          <w:rFonts w:cstheme="minorHAnsi"/>
        </w:rPr>
      </w:pPr>
    </w:p>
    <w:p w14:paraId="3652B72A" w14:textId="77777777" w:rsidR="004A176F" w:rsidRPr="00CB1B21" w:rsidRDefault="004A176F" w:rsidP="004A176F">
      <w:pPr>
        <w:rPr>
          <w:rFonts w:cstheme="minorHAnsi"/>
          <w:b/>
          <w:bCs/>
          <w:u w:val="single"/>
        </w:rPr>
      </w:pPr>
      <w:r w:rsidRPr="00CB1B21">
        <w:rPr>
          <w:rFonts w:cstheme="minorHAnsi"/>
          <w:b/>
          <w:bCs/>
          <w:u w:val="single"/>
        </w:rPr>
        <w:t xml:space="preserve">Communication team: </w:t>
      </w:r>
    </w:p>
    <w:p w14:paraId="2957F2FF" w14:textId="77777777" w:rsidR="004A176F" w:rsidRPr="00CB1B21" w:rsidRDefault="004A176F" w:rsidP="004A176F">
      <w:pPr>
        <w:pStyle w:val="Paragraphedeliste"/>
        <w:numPr>
          <w:ilvl w:val="0"/>
          <w:numId w:val="11"/>
        </w:numPr>
        <w:rPr>
          <w:rFonts w:cstheme="minorHAnsi"/>
        </w:rPr>
      </w:pPr>
      <w:r w:rsidRPr="00CB1B21">
        <w:rPr>
          <w:rFonts w:cstheme="minorHAnsi"/>
        </w:rPr>
        <w:t xml:space="preserve">Associate Director of communications: Sheila Kerry </w:t>
      </w:r>
    </w:p>
    <w:p w14:paraId="249DF237" w14:textId="0620F398" w:rsidR="004A176F" w:rsidRPr="00CB1B21" w:rsidRDefault="004A176F" w:rsidP="004A176F">
      <w:pPr>
        <w:pStyle w:val="Paragraphedeliste"/>
        <w:numPr>
          <w:ilvl w:val="1"/>
          <w:numId w:val="1"/>
        </w:numPr>
        <w:rPr>
          <w:rFonts w:cstheme="minorHAnsi"/>
        </w:rPr>
      </w:pPr>
      <w:r w:rsidRPr="00CB1B21">
        <w:rPr>
          <w:rFonts w:cstheme="minorHAnsi"/>
        </w:rPr>
        <w:t>Mrs. Kerry oversees strategies for managing the organization’s reputation during and after an incident. She will establish clear lines of communication especially with the media, potential affected patients, healthcare stakeholders, regulatory bodies, and financial partners.</w:t>
      </w:r>
    </w:p>
    <w:p w14:paraId="5C21AABF" w14:textId="6ED91DBC" w:rsidR="00323EF9" w:rsidRPr="007F3A2D" w:rsidRDefault="00323EF9" w:rsidP="00323EF9">
      <w:pPr>
        <w:rPr>
          <w:rFonts w:cstheme="minorHAnsi"/>
          <w:u w:val="single"/>
        </w:rPr>
      </w:pPr>
      <w:r w:rsidRPr="007F3A2D">
        <w:rPr>
          <w:rFonts w:cstheme="minorHAnsi"/>
          <w:b/>
          <w:bCs/>
          <w:u w:val="single"/>
        </w:rPr>
        <w:t>Incident Response Coordinator (IRC):</w:t>
      </w:r>
    </w:p>
    <w:p w14:paraId="4768BFB8" w14:textId="6020ACE1" w:rsidR="00D61885" w:rsidRPr="00CB1B21" w:rsidRDefault="00323EF9" w:rsidP="00323EF9">
      <w:pPr>
        <w:rPr>
          <w:rFonts w:cstheme="minorHAnsi"/>
        </w:rPr>
      </w:pPr>
      <w:r w:rsidRPr="00CB1B21">
        <w:rPr>
          <w:rFonts w:cstheme="minorHAnsi"/>
        </w:rPr>
        <w:t>Appoint an Incident Response Coordinator from within the organization, responsible for managing communication and coordination during data breach incidents. The IRC will be the constant point of contact and work closely with the external IT partner</w:t>
      </w:r>
      <w:r w:rsidR="00F565F2" w:rsidRPr="00CB1B21">
        <w:rPr>
          <w:rFonts w:cstheme="minorHAnsi"/>
        </w:rPr>
        <w:t>, Sheila Kerry from the Communication team</w:t>
      </w:r>
      <w:r w:rsidRPr="00CB1B21">
        <w:rPr>
          <w:rFonts w:cstheme="minorHAnsi"/>
        </w:rPr>
        <w:t xml:space="preserve"> and relevant stakeholders.</w:t>
      </w:r>
      <w:r w:rsidR="0089765D" w:rsidRPr="00CB1B21">
        <w:rPr>
          <w:rFonts w:cstheme="minorHAnsi"/>
        </w:rPr>
        <w:t xml:space="preserve"> In MSPEI position, the coordinator should be Scott Cameron (Chair). He will relay </w:t>
      </w:r>
      <w:r w:rsidR="00365152" w:rsidRPr="00CB1B21">
        <w:rPr>
          <w:rFonts w:cstheme="minorHAnsi"/>
        </w:rPr>
        <w:t xml:space="preserve">any </w:t>
      </w:r>
      <w:r w:rsidR="0089765D" w:rsidRPr="00CB1B21">
        <w:rPr>
          <w:rFonts w:cstheme="minorHAnsi"/>
        </w:rPr>
        <w:t>development to the president. Each time you will be encountering the IRC in the present document, know that we refer to Scott Cameron. It is possible that the name of M. Scott and the IRC may duplicate because he holds two positions. Namely the Chair and the IRC.</w:t>
      </w:r>
      <w:r w:rsidR="00365152" w:rsidRPr="00CB1B21">
        <w:rPr>
          <w:rFonts w:cstheme="minorHAnsi"/>
        </w:rPr>
        <w:t xml:space="preserve"> MSPEI has been advised to appoint an official IRC, but until they do, M. Scott will hold the position.</w:t>
      </w:r>
    </w:p>
    <w:p w14:paraId="6A7790C9" w14:textId="5C85F886" w:rsidR="00C03F86" w:rsidRDefault="00C03F86" w:rsidP="0051251A">
      <w:pPr>
        <w:rPr>
          <w:rFonts w:cstheme="minorHAnsi"/>
          <w:b/>
          <w:bCs/>
          <w:sz w:val="28"/>
          <w:szCs w:val="28"/>
          <w:u w:val="single"/>
        </w:rPr>
      </w:pPr>
      <w:r w:rsidRPr="00CB1B21">
        <w:rPr>
          <w:rFonts w:cstheme="minorHAnsi"/>
          <w:b/>
          <w:bCs/>
          <w:sz w:val="28"/>
          <w:szCs w:val="28"/>
          <w:u w:val="single"/>
        </w:rPr>
        <w:lastRenderedPageBreak/>
        <w:t xml:space="preserve">NIST 7 Steps </w:t>
      </w:r>
      <w:r w:rsidR="003B15DE" w:rsidRPr="00CB1B21">
        <w:rPr>
          <w:rFonts w:cstheme="minorHAnsi"/>
          <w:b/>
          <w:bCs/>
          <w:sz w:val="28"/>
          <w:szCs w:val="28"/>
          <w:u w:val="single"/>
        </w:rPr>
        <w:t>Risk Management Framework</w:t>
      </w:r>
      <w:r w:rsidR="0061344C">
        <w:rPr>
          <w:rFonts w:cstheme="minorHAnsi"/>
          <w:b/>
          <w:bCs/>
          <w:sz w:val="28"/>
          <w:szCs w:val="28"/>
          <w:u w:val="single"/>
        </w:rPr>
        <w:t xml:space="preserve"> </w:t>
      </w:r>
      <w:hyperlink r:id="rId7" w:history="1">
        <w:r w:rsidR="0061344C" w:rsidRPr="00852CA4">
          <w:rPr>
            <w:rStyle w:val="Lienhypertexte"/>
            <w:rFonts w:cstheme="minorHAnsi"/>
            <w:b/>
            <w:bCs/>
            <w:sz w:val="28"/>
            <w:szCs w:val="28"/>
          </w:rPr>
          <w:t>https://csrc.nist.gov/Projects/risk-management/about-rmf</w:t>
        </w:r>
      </w:hyperlink>
      <w:r w:rsidR="0061344C">
        <w:rPr>
          <w:rFonts w:cstheme="minorHAnsi"/>
          <w:b/>
          <w:bCs/>
          <w:sz w:val="28"/>
          <w:szCs w:val="28"/>
          <w:u w:val="single"/>
        </w:rPr>
        <w:t xml:space="preserve"> </w:t>
      </w:r>
    </w:p>
    <w:p w14:paraId="4C0399D5" w14:textId="77777777" w:rsidR="008E6662" w:rsidRPr="00CB1B21" w:rsidRDefault="008E6662" w:rsidP="0051251A">
      <w:pPr>
        <w:rPr>
          <w:rFonts w:cstheme="minorHAnsi"/>
          <w:b/>
          <w:bCs/>
          <w:sz w:val="28"/>
          <w:szCs w:val="28"/>
          <w:u w:val="single"/>
        </w:rPr>
      </w:pPr>
    </w:p>
    <w:p w14:paraId="539A38A5" w14:textId="413153ED" w:rsidR="006F0B1D" w:rsidRPr="008E6662" w:rsidRDefault="006F0B1D" w:rsidP="006F0B1D">
      <w:pPr>
        <w:rPr>
          <w:rFonts w:cstheme="minorHAnsi"/>
          <w:b/>
          <w:bCs/>
          <w:u w:val="single"/>
        </w:rPr>
      </w:pPr>
      <w:r w:rsidRPr="008E6662">
        <w:rPr>
          <w:rFonts w:cstheme="minorHAnsi"/>
          <w:b/>
          <w:bCs/>
          <w:u w:val="single"/>
        </w:rPr>
        <w:t xml:space="preserve">Step 1 </w:t>
      </w:r>
      <w:r w:rsidR="003B15DE" w:rsidRPr="008E6662">
        <w:rPr>
          <w:rFonts w:cstheme="minorHAnsi"/>
          <w:b/>
          <w:bCs/>
          <w:u w:val="single"/>
        </w:rPr>
        <w:t>Preparation</w:t>
      </w:r>
      <w:r w:rsidR="008E6662">
        <w:rPr>
          <w:rFonts w:cstheme="minorHAnsi"/>
          <w:b/>
          <w:bCs/>
          <w:u w:val="single"/>
        </w:rPr>
        <w:t>:</w:t>
      </w:r>
      <w:r w:rsidR="003B15DE" w:rsidRPr="008E6662">
        <w:rPr>
          <w:rFonts w:cstheme="minorHAnsi"/>
          <w:b/>
          <w:bCs/>
          <w:u w:val="single"/>
        </w:rPr>
        <w:t xml:space="preserve"> </w:t>
      </w:r>
    </w:p>
    <w:p w14:paraId="68203E5E" w14:textId="77777777" w:rsidR="004759A6" w:rsidRPr="0051251A" w:rsidRDefault="004759A6" w:rsidP="004759A6">
      <w:pPr>
        <w:rPr>
          <w:rFonts w:cstheme="minorHAnsi"/>
          <w:sz w:val="24"/>
          <w:szCs w:val="24"/>
        </w:rPr>
      </w:pPr>
      <w:r w:rsidRPr="0051251A">
        <w:rPr>
          <w:rFonts w:cstheme="minorHAnsi"/>
          <w:sz w:val="24"/>
          <w:szCs w:val="24"/>
        </w:rPr>
        <w:t>Identify the key members and roles within the incident response team:</w:t>
      </w:r>
    </w:p>
    <w:p w14:paraId="38057803" w14:textId="77777777" w:rsidR="004759A6" w:rsidRPr="0051251A" w:rsidRDefault="004759A6" w:rsidP="004759A6">
      <w:pPr>
        <w:rPr>
          <w:rFonts w:cstheme="minorHAnsi"/>
          <w:b/>
          <w:bCs/>
        </w:rPr>
      </w:pPr>
      <w:r w:rsidRPr="0051251A">
        <w:rPr>
          <w:rFonts w:cstheme="minorHAnsi"/>
          <w:b/>
          <w:bCs/>
        </w:rPr>
        <w:t>MSPEI Leadership Team:</w:t>
      </w:r>
    </w:p>
    <w:p w14:paraId="44D9D917" w14:textId="77777777" w:rsidR="004759A6" w:rsidRPr="0051251A" w:rsidRDefault="004759A6" w:rsidP="004759A6">
      <w:pPr>
        <w:numPr>
          <w:ilvl w:val="0"/>
          <w:numId w:val="13"/>
        </w:numPr>
        <w:rPr>
          <w:rFonts w:cstheme="minorHAnsi"/>
        </w:rPr>
      </w:pPr>
      <w:r w:rsidRPr="0051251A">
        <w:rPr>
          <w:rFonts w:cstheme="minorHAnsi"/>
        </w:rPr>
        <w:t>Dr. Krista Cassell, President</w:t>
      </w:r>
    </w:p>
    <w:p w14:paraId="746A2490" w14:textId="77777777" w:rsidR="004759A6" w:rsidRPr="0051251A" w:rsidRDefault="004759A6" w:rsidP="004759A6">
      <w:pPr>
        <w:numPr>
          <w:ilvl w:val="0"/>
          <w:numId w:val="13"/>
        </w:numPr>
        <w:rPr>
          <w:rFonts w:cstheme="minorHAnsi"/>
        </w:rPr>
      </w:pPr>
      <w:r w:rsidRPr="0051251A">
        <w:rPr>
          <w:rFonts w:cstheme="minorHAnsi"/>
        </w:rPr>
        <w:t>Dr. Scott Cameron, Chair</w:t>
      </w:r>
    </w:p>
    <w:p w14:paraId="2709A705" w14:textId="77777777" w:rsidR="004759A6" w:rsidRPr="0051251A" w:rsidRDefault="004759A6" w:rsidP="004759A6">
      <w:pPr>
        <w:numPr>
          <w:ilvl w:val="0"/>
          <w:numId w:val="13"/>
        </w:numPr>
        <w:rPr>
          <w:rFonts w:cstheme="minorHAnsi"/>
        </w:rPr>
      </w:pPr>
      <w:r w:rsidRPr="0051251A">
        <w:rPr>
          <w:rFonts w:cstheme="minorHAnsi"/>
        </w:rPr>
        <w:t>Dr. Padraig Casey, Past President</w:t>
      </w:r>
    </w:p>
    <w:p w14:paraId="3859244A" w14:textId="77777777" w:rsidR="004759A6" w:rsidRPr="0051251A" w:rsidRDefault="004759A6" w:rsidP="004759A6">
      <w:pPr>
        <w:rPr>
          <w:rFonts w:cstheme="minorHAnsi"/>
          <w:b/>
          <w:bCs/>
        </w:rPr>
      </w:pPr>
      <w:r w:rsidRPr="0051251A">
        <w:rPr>
          <w:rFonts w:cstheme="minorHAnsi"/>
          <w:b/>
          <w:bCs/>
        </w:rPr>
        <w:t>External IT Security Partner:</w:t>
      </w:r>
    </w:p>
    <w:p w14:paraId="4ED1EA92" w14:textId="77777777" w:rsidR="004759A6" w:rsidRPr="00CB1B21" w:rsidRDefault="004759A6" w:rsidP="004759A6">
      <w:pPr>
        <w:numPr>
          <w:ilvl w:val="0"/>
          <w:numId w:val="14"/>
        </w:numPr>
        <w:rPr>
          <w:rFonts w:cstheme="minorHAnsi"/>
        </w:rPr>
      </w:pPr>
      <w:r w:rsidRPr="0051251A">
        <w:rPr>
          <w:rFonts w:cstheme="minorHAnsi"/>
        </w:rPr>
        <w:t>Reputable IT security firm (primary contact designated)</w:t>
      </w:r>
    </w:p>
    <w:p w14:paraId="541639CD" w14:textId="77D0252B" w:rsidR="00020FD4" w:rsidRPr="0051251A" w:rsidRDefault="00E508B1" w:rsidP="004759A6">
      <w:pPr>
        <w:numPr>
          <w:ilvl w:val="0"/>
          <w:numId w:val="14"/>
        </w:numPr>
        <w:rPr>
          <w:rFonts w:cstheme="minorHAnsi"/>
        </w:rPr>
      </w:pPr>
      <w:r w:rsidRPr="00CB1B21">
        <w:rPr>
          <w:rFonts w:cstheme="minorHAnsi"/>
        </w:rPr>
        <w:t>Reputable Cyber Forensics firm</w:t>
      </w:r>
    </w:p>
    <w:p w14:paraId="6620CC03" w14:textId="77777777" w:rsidR="004759A6" w:rsidRPr="0051251A" w:rsidRDefault="004759A6" w:rsidP="004759A6">
      <w:pPr>
        <w:rPr>
          <w:rFonts w:cstheme="minorHAnsi"/>
          <w:b/>
          <w:bCs/>
        </w:rPr>
      </w:pPr>
      <w:r w:rsidRPr="0051251A">
        <w:rPr>
          <w:rFonts w:cstheme="minorHAnsi"/>
          <w:b/>
          <w:bCs/>
        </w:rPr>
        <w:t>Financial Team:</w:t>
      </w:r>
    </w:p>
    <w:p w14:paraId="133F7B4A" w14:textId="77777777" w:rsidR="004759A6" w:rsidRPr="0051251A" w:rsidRDefault="004759A6" w:rsidP="004759A6">
      <w:pPr>
        <w:numPr>
          <w:ilvl w:val="0"/>
          <w:numId w:val="15"/>
        </w:numPr>
        <w:rPr>
          <w:rFonts w:cstheme="minorHAnsi"/>
        </w:rPr>
      </w:pPr>
      <w:r w:rsidRPr="0051251A">
        <w:rPr>
          <w:rFonts w:cstheme="minorHAnsi"/>
        </w:rPr>
        <w:t>Economics Advisor: Derek Law</w:t>
      </w:r>
    </w:p>
    <w:p w14:paraId="05698474" w14:textId="77777777" w:rsidR="004759A6" w:rsidRPr="0051251A" w:rsidRDefault="004759A6" w:rsidP="004759A6">
      <w:pPr>
        <w:numPr>
          <w:ilvl w:val="0"/>
          <w:numId w:val="15"/>
        </w:numPr>
        <w:rPr>
          <w:rFonts w:cstheme="minorHAnsi"/>
        </w:rPr>
      </w:pPr>
      <w:r w:rsidRPr="0051251A">
        <w:rPr>
          <w:rFonts w:cstheme="minorHAnsi"/>
        </w:rPr>
        <w:t xml:space="preserve">Finance Manager: Doug </w:t>
      </w:r>
      <w:proofErr w:type="spellStart"/>
      <w:r w:rsidRPr="0051251A">
        <w:rPr>
          <w:rFonts w:cstheme="minorHAnsi"/>
        </w:rPr>
        <w:t>Carr</w:t>
      </w:r>
      <w:proofErr w:type="spellEnd"/>
    </w:p>
    <w:p w14:paraId="3C0AFCF4" w14:textId="77777777" w:rsidR="004759A6" w:rsidRPr="0051251A" w:rsidRDefault="004759A6" w:rsidP="004759A6">
      <w:pPr>
        <w:rPr>
          <w:rFonts w:cstheme="minorHAnsi"/>
          <w:b/>
          <w:bCs/>
        </w:rPr>
      </w:pPr>
      <w:r w:rsidRPr="0051251A">
        <w:rPr>
          <w:rFonts w:cstheme="minorHAnsi"/>
          <w:b/>
          <w:bCs/>
        </w:rPr>
        <w:t>Communication Team:</w:t>
      </w:r>
    </w:p>
    <w:p w14:paraId="0C96F9EE" w14:textId="77777777" w:rsidR="004759A6" w:rsidRPr="0051251A" w:rsidRDefault="004759A6" w:rsidP="004759A6">
      <w:pPr>
        <w:numPr>
          <w:ilvl w:val="0"/>
          <w:numId w:val="16"/>
        </w:numPr>
        <w:rPr>
          <w:rFonts w:cstheme="minorHAnsi"/>
        </w:rPr>
      </w:pPr>
      <w:r w:rsidRPr="0051251A">
        <w:rPr>
          <w:rFonts w:cstheme="minorHAnsi"/>
        </w:rPr>
        <w:t>Associate Director of Communications: Sheila Kerry</w:t>
      </w:r>
    </w:p>
    <w:p w14:paraId="16FED869" w14:textId="77777777" w:rsidR="004759A6" w:rsidRPr="0051251A" w:rsidRDefault="004759A6" w:rsidP="004759A6">
      <w:pPr>
        <w:rPr>
          <w:rFonts w:cstheme="minorHAnsi"/>
          <w:b/>
          <w:bCs/>
        </w:rPr>
      </w:pPr>
      <w:r w:rsidRPr="0051251A">
        <w:rPr>
          <w:rFonts w:cstheme="minorHAnsi"/>
          <w:b/>
          <w:bCs/>
        </w:rPr>
        <w:t>Incident Response Coordinator (IRC):</w:t>
      </w:r>
    </w:p>
    <w:p w14:paraId="49C0E96B" w14:textId="77777777" w:rsidR="004759A6" w:rsidRPr="0051251A" w:rsidRDefault="004759A6" w:rsidP="004759A6">
      <w:pPr>
        <w:numPr>
          <w:ilvl w:val="0"/>
          <w:numId w:val="17"/>
        </w:numPr>
        <w:rPr>
          <w:rFonts w:cstheme="minorHAnsi"/>
        </w:rPr>
      </w:pPr>
      <w:r w:rsidRPr="0051251A">
        <w:rPr>
          <w:rFonts w:cstheme="minorHAnsi"/>
        </w:rPr>
        <w:t>Dr. Scott Cameron (Chair)</w:t>
      </w:r>
    </w:p>
    <w:p w14:paraId="292B81B0" w14:textId="77777777" w:rsidR="00C03F86" w:rsidRPr="00CB1B21" w:rsidRDefault="00C03F86" w:rsidP="0051251A">
      <w:pPr>
        <w:rPr>
          <w:rFonts w:cstheme="minorHAnsi"/>
          <w:b/>
          <w:bCs/>
          <w:sz w:val="28"/>
          <w:szCs w:val="28"/>
          <w:u w:val="single"/>
        </w:rPr>
      </w:pPr>
    </w:p>
    <w:p w14:paraId="5259319B" w14:textId="77777777" w:rsidR="006F0B1D" w:rsidRPr="00CB1B21" w:rsidRDefault="0051251A" w:rsidP="0051251A">
      <w:pPr>
        <w:rPr>
          <w:rFonts w:cstheme="minorHAnsi"/>
          <w:b/>
          <w:bCs/>
          <w:sz w:val="24"/>
          <w:szCs w:val="24"/>
          <w:u w:val="single"/>
        </w:rPr>
      </w:pPr>
      <w:r w:rsidRPr="0051251A">
        <w:rPr>
          <w:rFonts w:cstheme="minorHAnsi"/>
          <w:b/>
          <w:bCs/>
          <w:sz w:val="24"/>
          <w:szCs w:val="24"/>
          <w:u w:val="single"/>
        </w:rPr>
        <w:t xml:space="preserve">Step </w:t>
      </w:r>
      <w:r w:rsidR="00C03F86" w:rsidRPr="00CB1B21">
        <w:rPr>
          <w:rFonts w:cstheme="minorHAnsi"/>
          <w:b/>
          <w:bCs/>
          <w:sz w:val="24"/>
          <w:szCs w:val="24"/>
          <w:u w:val="single"/>
        </w:rPr>
        <w:t>2</w:t>
      </w:r>
      <w:r w:rsidR="007054CE" w:rsidRPr="00CB1B21">
        <w:rPr>
          <w:rFonts w:cstheme="minorHAnsi"/>
          <w:b/>
          <w:bCs/>
          <w:sz w:val="24"/>
          <w:szCs w:val="24"/>
          <w:u w:val="single"/>
        </w:rPr>
        <w:t xml:space="preserve"> </w:t>
      </w:r>
      <w:r w:rsidRPr="0051251A">
        <w:rPr>
          <w:rFonts w:cstheme="minorHAnsi"/>
          <w:b/>
          <w:bCs/>
          <w:sz w:val="24"/>
          <w:szCs w:val="24"/>
          <w:u w:val="single"/>
        </w:rPr>
        <w:t>Categorize</w:t>
      </w:r>
      <w:r w:rsidR="007054CE" w:rsidRPr="00CB1B21">
        <w:rPr>
          <w:rFonts w:cstheme="minorHAnsi"/>
          <w:b/>
          <w:bCs/>
          <w:sz w:val="24"/>
          <w:szCs w:val="24"/>
          <w:u w:val="single"/>
        </w:rPr>
        <w:t>:</w:t>
      </w:r>
      <w:r w:rsidRPr="0051251A">
        <w:rPr>
          <w:rFonts w:cstheme="minorHAnsi"/>
          <w:b/>
          <w:bCs/>
          <w:sz w:val="24"/>
          <w:szCs w:val="24"/>
          <w:u w:val="single"/>
        </w:rPr>
        <w:t xml:space="preserve"> </w:t>
      </w:r>
    </w:p>
    <w:p w14:paraId="24A9F6E1" w14:textId="0318C754" w:rsidR="00676F8B" w:rsidRDefault="00D31860" w:rsidP="0051251A">
      <w:pPr>
        <w:rPr>
          <w:rFonts w:cstheme="minorHAnsi"/>
          <w:sz w:val="24"/>
          <w:szCs w:val="24"/>
        </w:rPr>
      </w:pPr>
      <w:r w:rsidRPr="00CB1B21">
        <w:rPr>
          <w:rFonts w:cstheme="minorHAnsi"/>
          <w:sz w:val="24"/>
          <w:szCs w:val="24"/>
        </w:rPr>
        <w:t xml:space="preserve">Engage with outside </w:t>
      </w:r>
      <w:r w:rsidR="004D16E0" w:rsidRPr="00CB1B21">
        <w:rPr>
          <w:rFonts w:cstheme="minorHAnsi"/>
          <w:sz w:val="24"/>
          <w:szCs w:val="24"/>
        </w:rPr>
        <w:t>third parties</w:t>
      </w:r>
      <w:r w:rsidR="00020FD4" w:rsidRPr="00CB1B21">
        <w:rPr>
          <w:rFonts w:cstheme="minorHAnsi"/>
          <w:sz w:val="24"/>
          <w:szCs w:val="24"/>
        </w:rPr>
        <w:t xml:space="preserve"> suc</w:t>
      </w:r>
      <w:r w:rsidR="003C6F5E" w:rsidRPr="00CB1B21">
        <w:rPr>
          <w:rFonts w:cstheme="minorHAnsi"/>
          <w:sz w:val="24"/>
          <w:szCs w:val="24"/>
        </w:rPr>
        <w:t>h as the above-</w:t>
      </w:r>
      <w:r w:rsidR="00C20974" w:rsidRPr="00CB1B21">
        <w:rPr>
          <w:rFonts w:cstheme="minorHAnsi"/>
          <w:sz w:val="24"/>
          <w:szCs w:val="24"/>
        </w:rPr>
        <w:t>mentioned IT</w:t>
      </w:r>
      <w:r w:rsidR="003C6F5E" w:rsidRPr="00CB1B21">
        <w:rPr>
          <w:rFonts w:cstheme="minorHAnsi"/>
          <w:sz w:val="24"/>
          <w:szCs w:val="24"/>
        </w:rPr>
        <w:t xml:space="preserve"> security firm and the </w:t>
      </w:r>
      <w:r w:rsidR="00C20974" w:rsidRPr="00CB1B21">
        <w:rPr>
          <w:rFonts w:cstheme="minorHAnsi"/>
          <w:sz w:val="24"/>
          <w:szCs w:val="24"/>
        </w:rPr>
        <w:t>forensics firm</w:t>
      </w:r>
    </w:p>
    <w:p w14:paraId="6788B266" w14:textId="77777777" w:rsidR="00BD2B24" w:rsidRPr="00CB1B21" w:rsidRDefault="00BD2B24" w:rsidP="0051251A">
      <w:pPr>
        <w:rPr>
          <w:rFonts w:cstheme="minorHAnsi"/>
          <w:sz w:val="24"/>
          <w:szCs w:val="24"/>
        </w:rPr>
      </w:pPr>
    </w:p>
    <w:p w14:paraId="0C370D49" w14:textId="40B96D7C" w:rsidR="00676F8B" w:rsidRPr="00CB1B21" w:rsidRDefault="0051251A" w:rsidP="0051251A">
      <w:pPr>
        <w:rPr>
          <w:rFonts w:cstheme="minorHAnsi"/>
          <w:b/>
          <w:bCs/>
          <w:sz w:val="24"/>
          <w:szCs w:val="24"/>
          <w:u w:val="single"/>
        </w:rPr>
      </w:pPr>
      <w:r w:rsidRPr="0051251A">
        <w:rPr>
          <w:rFonts w:cstheme="minorHAnsi"/>
          <w:b/>
          <w:bCs/>
          <w:sz w:val="24"/>
          <w:szCs w:val="24"/>
          <w:u w:val="single"/>
        </w:rPr>
        <w:t xml:space="preserve">Step </w:t>
      </w:r>
      <w:r w:rsidR="003B15DE" w:rsidRPr="00CB1B21">
        <w:rPr>
          <w:rFonts w:cstheme="minorHAnsi"/>
          <w:b/>
          <w:bCs/>
          <w:sz w:val="24"/>
          <w:szCs w:val="24"/>
          <w:u w:val="single"/>
        </w:rPr>
        <w:t>3</w:t>
      </w:r>
      <w:r w:rsidR="007054CE" w:rsidRPr="00CB1B21">
        <w:rPr>
          <w:rFonts w:cstheme="minorHAnsi"/>
          <w:b/>
          <w:bCs/>
          <w:sz w:val="24"/>
          <w:szCs w:val="24"/>
          <w:u w:val="single"/>
        </w:rPr>
        <w:t xml:space="preserve"> </w:t>
      </w:r>
      <w:r w:rsidRPr="0051251A">
        <w:rPr>
          <w:rFonts w:cstheme="minorHAnsi"/>
          <w:b/>
          <w:bCs/>
          <w:sz w:val="24"/>
          <w:szCs w:val="24"/>
          <w:u w:val="single"/>
        </w:rPr>
        <w:t>Select</w:t>
      </w:r>
      <w:r w:rsidR="00676F8B" w:rsidRPr="00CB1B21">
        <w:rPr>
          <w:rFonts w:cstheme="minorHAnsi"/>
          <w:b/>
          <w:bCs/>
          <w:sz w:val="24"/>
          <w:szCs w:val="24"/>
          <w:u w:val="single"/>
        </w:rPr>
        <w:t>:</w:t>
      </w:r>
    </w:p>
    <w:p w14:paraId="6F079EF3" w14:textId="71FE33D6" w:rsidR="0051251A" w:rsidRPr="00CB1B21" w:rsidRDefault="00C20974" w:rsidP="0051251A">
      <w:pPr>
        <w:rPr>
          <w:rFonts w:cstheme="minorHAnsi"/>
          <w:sz w:val="24"/>
          <w:szCs w:val="24"/>
        </w:rPr>
      </w:pPr>
      <w:r w:rsidRPr="00CB1B21">
        <w:rPr>
          <w:rFonts w:cstheme="minorHAnsi"/>
          <w:sz w:val="24"/>
          <w:szCs w:val="24"/>
        </w:rPr>
        <w:t>Prepare for incident response</w:t>
      </w:r>
      <w:r w:rsidR="00BA3B4C">
        <w:rPr>
          <w:rFonts w:cstheme="minorHAnsi"/>
          <w:sz w:val="24"/>
          <w:szCs w:val="24"/>
        </w:rPr>
        <w:t xml:space="preserve"> (see last page for </w:t>
      </w:r>
      <w:r w:rsidR="00FF6746">
        <w:rPr>
          <w:rFonts w:cstheme="minorHAnsi"/>
          <w:sz w:val="24"/>
          <w:szCs w:val="24"/>
        </w:rPr>
        <w:t>a detailed incident response plan)</w:t>
      </w:r>
      <w:r w:rsidR="008E67A6" w:rsidRPr="00CB1B21">
        <w:rPr>
          <w:rFonts w:cstheme="minorHAnsi"/>
          <w:sz w:val="24"/>
          <w:szCs w:val="24"/>
        </w:rPr>
        <w:t>:</w:t>
      </w:r>
    </w:p>
    <w:p w14:paraId="7F51F16F" w14:textId="4A3267D5" w:rsidR="008E67A6" w:rsidRPr="00CB1B21" w:rsidRDefault="008E67A6" w:rsidP="008E67A6">
      <w:pPr>
        <w:pStyle w:val="Paragraphedeliste"/>
        <w:numPr>
          <w:ilvl w:val="0"/>
          <w:numId w:val="11"/>
        </w:numPr>
        <w:rPr>
          <w:rFonts w:cstheme="minorHAnsi"/>
          <w:sz w:val="24"/>
          <w:szCs w:val="24"/>
        </w:rPr>
      </w:pPr>
      <w:r w:rsidRPr="00CB1B21">
        <w:rPr>
          <w:rFonts w:cstheme="minorHAnsi"/>
          <w:sz w:val="24"/>
          <w:szCs w:val="24"/>
        </w:rPr>
        <w:t xml:space="preserve">Ensure the incident response team is familiar with MSPEI systems and </w:t>
      </w:r>
      <w:r w:rsidR="004D16E0" w:rsidRPr="00CB1B21">
        <w:rPr>
          <w:rFonts w:cstheme="minorHAnsi"/>
          <w:sz w:val="24"/>
          <w:szCs w:val="24"/>
        </w:rPr>
        <w:t>operations.</w:t>
      </w:r>
    </w:p>
    <w:p w14:paraId="59D16AC1" w14:textId="3D85DC4A" w:rsidR="00E808CD" w:rsidRPr="00580724" w:rsidRDefault="004D16E0" w:rsidP="0051251A">
      <w:pPr>
        <w:pStyle w:val="Paragraphedeliste"/>
        <w:numPr>
          <w:ilvl w:val="0"/>
          <w:numId w:val="11"/>
        </w:numPr>
        <w:rPr>
          <w:rFonts w:cstheme="minorHAnsi"/>
          <w:sz w:val="24"/>
          <w:szCs w:val="24"/>
        </w:rPr>
      </w:pPr>
      <w:r w:rsidRPr="00CB1B21">
        <w:rPr>
          <w:rFonts w:cstheme="minorHAnsi"/>
          <w:sz w:val="24"/>
          <w:szCs w:val="24"/>
        </w:rPr>
        <w:t>Establish clear communication channel among team members and stakeholders.</w:t>
      </w:r>
    </w:p>
    <w:p w14:paraId="68DE44F6" w14:textId="467A385F" w:rsidR="004D4DBB" w:rsidRPr="00CB1B21" w:rsidRDefault="0051251A" w:rsidP="0051251A">
      <w:pPr>
        <w:rPr>
          <w:rFonts w:cstheme="minorHAnsi"/>
          <w:b/>
          <w:bCs/>
          <w:sz w:val="24"/>
          <w:szCs w:val="24"/>
          <w:u w:val="single"/>
        </w:rPr>
      </w:pPr>
      <w:r w:rsidRPr="0051251A">
        <w:rPr>
          <w:rFonts w:cstheme="minorHAnsi"/>
          <w:b/>
          <w:bCs/>
          <w:sz w:val="24"/>
          <w:szCs w:val="24"/>
          <w:u w:val="single"/>
        </w:rPr>
        <w:lastRenderedPageBreak/>
        <w:t xml:space="preserve">Step </w:t>
      </w:r>
      <w:r w:rsidR="003B15DE" w:rsidRPr="00CB1B21">
        <w:rPr>
          <w:rFonts w:cstheme="minorHAnsi"/>
          <w:b/>
          <w:bCs/>
          <w:sz w:val="24"/>
          <w:szCs w:val="24"/>
          <w:u w:val="single"/>
        </w:rPr>
        <w:t>4</w:t>
      </w:r>
      <w:r w:rsidR="008D6AB9" w:rsidRPr="00CB1B21">
        <w:rPr>
          <w:rFonts w:cstheme="minorHAnsi"/>
          <w:b/>
          <w:bCs/>
          <w:sz w:val="24"/>
          <w:szCs w:val="24"/>
          <w:u w:val="single"/>
        </w:rPr>
        <w:t xml:space="preserve"> </w:t>
      </w:r>
      <w:r w:rsidRPr="0051251A">
        <w:rPr>
          <w:rFonts w:cstheme="minorHAnsi"/>
          <w:b/>
          <w:bCs/>
          <w:sz w:val="24"/>
          <w:szCs w:val="24"/>
          <w:u w:val="single"/>
        </w:rPr>
        <w:t>Implement</w:t>
      </w:r>
      <w:r w:rsidR="008D6AB9" w:rsidRPr="00CB1B21">
        <w:rPr>
          <w:rFonts w:cstheme="minorHAnsi"/>
          <w:b/>
          <w:bCs/>
          <w:sz w:val="24"/>
          <w:szCs w:val="24"/>
          <w:u w:val="single"/>
        </w:rPr>
        <w:t>:</w:t>
      </w:r>
      <w:r w:rsidRPr="0051251A">
        <w:rPr>
          <w:rFonts w:cstheme="minorHAnsi"/>
          <w:b/>
          <w:bCs/>
          <w:sz w:val="24"/>
          <w:szCs w:val="24"/>
          <w:u w:val="single"/>
        </w:rPr>
        <w:t xml:space="preserve"> </w:t>
      </w:r>
    </w:p>
    <w:p w14:paraId="5AE40EB1" w14:textId="2406250F" w:rsidR="00751798" w:rsidRPr="00751798" w:rsidRDefault="00751798" w:rsidP="00751798">
      <w:pPr>
        <w:rPr>
          <w:rFonts w:cstheme="minorHAnsi"/>
          <w:sz w:val="24"/>
          <w:szCs w:val="24"/>
        </w:rPr>
      </w:pPr>
      <w:r w:rsidRPr="00CB1B21">
        <w:rPr>
          <w:rFonts w:cstheme="minorHAnsi"/>
          <w:sz w:val="24"/>
          <w:szCs w:val="24"/>
        </w:rPr>
        <w:t>identify</w:t>
      </w:r>
      <w:r w:rsidRPr="00751798">
        <w:rPr>
          <w:rFonts w:cstheme="minorHAnsi"/>
          <w:sz w:val="24"/>
          <w:szCs w:val="24"/>
        </w:rPr>
        <w:t xml:space="preserve"> and verify data breach incidents:</w:t>
      </w:r>
    </w:p>
    <w:p w14:paraId="7A147649" w14:textId="1AC87C6E" w:rsidR="00751798" w:rsidRPr="00751798" w:rsidRDefault="00751798" w:rsidP="00751798">
      <w:pPr>
        <w:numPr>
          <w:ilvl w:val="0"/>
          <w:numId w:val="26"/>
        </w:numPr>
        <w:rPr>
          <w:rFonts w:cstheme="minorHAnsi"/>
          <w:sz w:val="24"/>
          <w:szCs w:val="24"/>
        </w:rPr>
      </w:pPr>
      <w:r w:rsidRPr="00751798">
        <w:rPr>
          <w:rFonts w:cstheme="minorHAnsi"/>
          <w:sz w:val="24"/>
          <w:szCs w:val="24"/>
        </w:rPr>
        <w:t>Collaborate with the external IT partner to detect and verify data theft incidents through proactive monitoring and analysis.</w:t>
      </w:r>
    </w:p>
    <w:p w14:paraId="256C4B06" w14:textId="77777777" w:rsidR="008E6662" w:rsidRDefault="008E6662" w:rsidP="0051251A">
      <w:pPr>
        <w:rPr>
          <w:rFonts w:cstheme="minorHAnsi"/>
          <w:b/>
          <w:bCs/>
          <w:sz w:val="24"/>
          <w:szCs w:val="24"/>
          <w:u w:val="single"/>
        </w:rPr>
      </w:pPr>
    </w:p>
    <w:p w14:paraId="43AD3798" w14:textId="77777777" w:rsidR="008E6662" w:rsidRDefault="008E6662" w:rsidP="0051251A">
      <w:pPr>
        <w:rPr>
          <w:rFonts w:cstheme="minorHAnsi"/>
          <w:b/>
          <w:bCs/>
          <w:sz w:val="24"/>
          <w:szCs w:val="24"/>
          <w:u w:val="single"/>
        </w:rPr>
      </w:pPr>
    </w:p>
    <w:p w14:paraId="0A2EC15D" w14:textId="4686FD38" w:rsidR="004D4DBB" w:rsidRPr="00CB1B21" w:rsidRDefault="0051251A" w:rsidP="0051251A">
      <w:pPr>
        <w:rPr>
          <w:rFonts w:cstheme="minorHAnsi"/>
          <w:b/>
          <w:bCs/>
          <w:sz w:val="24"/>
          <w:szCs w:val="24"/>
          <w:u w:val="single"/>
        </w:rPr>
      </w:pPr>
      <w:r w:rsidRPr="0051251A">
        <w:rPr>
          <w:rFonts w:cstheme="minorHAnsi"/>
          <w:b/>
          <w:bCs/>
          <w:sz w:val="24"/>
          <w:szCs w:val="24"/>
          <w:u w:val="single"/>
        </w:rPr>
        <w:t xml:space="preserve">Step </w:t>
      </w:r>
      <w:r w:rsidR="003B15DE" w:rsidRPr="00CB1B21">
        <w:rPr>
          <w:rFonts w:cstheme="minorHAnsi"/>
          <w:b/>
          <w:bCs/>
          <w:sz w:val="24"/>
          <w:szCs w:val="24"/>
          <w:u w:val="single"/>
        </w:rPr>
        <w:t xml:space="preserve">5 </w:t>
      </w:r>
      <w:r w:rsidRPr="0051251A">
        <w:rPr>
          <w:rFonts w:cstheme="minorHAnsi"/>
          <w:b/>
          <w:bCs/>
          <w:sz w:val="24"/>
          <w:szCs w:val="24"/>
          <w:u w:val="single"/>
        </w:rPr>
        <w:t>Assess</w:t>
      </w:r>
      <w:r w:rsidR="00026C70" w:rsidRPr="00CB1B21">
        <w:rPr>
          <w:rFonts w:cstheme="minorHAnsi"/>
          <w:b/>
          <w:bCs/>
          <w:sz w:val="24"/>
          <w:szCs w:val="24"/>
          <w:u w:val="single"/>
        </w:rPr>
        <w:t>:</w:t>
      </w:r>
      <w:r w:rsidRPr="0051251A">
        <w:rPr>
          <w:rFonts w:cstheme="minorHAnsi"/>
          <w:b/>
          <w:bCs/>
          <w:sz w:val="24"/>
          <w:szCs w:val="24"/>
          <w:u w:val="single"/>
        </w:rPr>
        <w:t xml:space="preserve"> </w:t>
      </w:r>
    </w:p>
    <w:p w14:paraId="0AD24B7E" w14:textId="77777777" w:rsidR="00A61564" w:rsidRPr="00A61564" w:rsidRDefault="00A61564" w:rsidP="00A61564">
      <w:pPr>
        <w:rPr>
          <w:rFonts w:cstheme="minorHAnsi"/>
          <w:sz w:val="24"/>
          <w:szCs w:val="24"/>
        </w:rPr>
      </w:pPr>
      <w:r w:rsidRPr="00A61564">
        <w:rPr>
          <w:rFonts w:cstheme="minorHAnsi"/>
          <w:sz w:val="24"/>
          <w:szCs w:val="24"/>
        </w:rPr>
        <w:t>Coordinate and execute incident response actions:</w:t>
      </w:r>
    </w:p>
    <w:p w14:paraId="40A6DE24" w14:textId="77777777" w:rsidR="00A61564" w:rsidRPr="00A61564" w:rsidRDefault="00A61564" w:rsidP="00A61564">
      <w:pPr>
        <w:numPr>
          <w:ilvl w:val="0"/>
          <w:numId w:val="27"/>
        </w:numPr>
        <w:rPr>
          <w:rFonts w:cstheme="minorHAnsi"/>
          <w:sz w:val="24"/>
          <w:szCs w:val="24"/>
        </w:rPr>
      </w:pPr>
      <w:r w:rsidRPr="00A61564">
        <w:rPr>
          <w:rFonts w:cstheme="minorHAnsi"/>
          <w:sz w:val="24"/>
          <w:szCs w:val="24"/>
        </w:rPr>
        <w:t>Isolate affected systems and devices under the direction of the IRC and the external IT partner.</w:t>
      </w:r>
    </w:p>
    <w:p w14:paraId="5CA4DBD9" w14:textId="3BF7F92B" w:rsidR="00A61564" w:rsidRPr="00A61564" w:rsidRDefault="00A61564" w:rsidP="00A61564">
      <w:pPr>
        <w:numPr>
          <w:ilvl w:val="0"/>
          <w:numId w:val="27"/>
        </w:numPr>
        <w:rPr>
          <w:rFonts w:cstheme="minorHAnsi"/>
          <w:sz w:val="24"/>
          <w:szCs w:val="24"/>
        </w:rPr>
      </w:pPr>
      <w:r w:rsidRPr="00A61564">
        <w:rPr>
          <w:rFonts w:cstheme="minorHAnsi"/>
          <w:sz w:val="24"/>
          <w:szCs w:val="24"/>
        </w:rPr>
        <w:t>Eradicate the root cause of the incident in collaboration with the external IT part</w:t>
      </w:r>
      <w:r w:rsidR="00DD1663" w:rsidRPr="00CB1B21">
        <w:rPr>
          <w:rFonts w:cstheme="minorHAnsi"/>
          <w:sz w:val="24"/>
          <w:szCs w:val="24"/>
        </w:rPr>
        <w:t>ner.</w:t>
      </w:r>
    </w:p>
    <w:p w14:paraId="3C37169A" w14:textId="77777777" w:rsidR="008E6662" w:rsidRDefault="008E6662" w:rsidP="0051251A">
      <w:pPr>
        <w:rPr>
          <w:rFonts w:cstheme="minorHAnsi"/>
          <w:b/>
          <w:bCs/>
          <w:u w:val="single"/>
        </w:rPr>
      </w:pPr>
    </w:p>
    <w:p w14:paraId="260A308B" w14:textId="77777777" w:rsidR="008E6662" w:rsidRDefault="008E6662" w:rsidP="0051251A">
      <w:pPr>
        <w:rPr>
          <w:rFonts w:cstheme="minorHAnsi"/>
          <w:b/>
          <w:bCs/>
          <w:u w:val="single"/>
        </w:rPr>
      </w:pPr>
    </w:p>
    <w:p w14:paraId="0EEB70A4" w14:textId="286AD8C1" w:rsidR="0051251A" w:rsidRPr="0051251A" w:rsidRDefault="0051251A" w:rsidP="0051251A">
      <w:pPr>
        <w:rPr>
          <w:rFonts w:cstheme="minorHAnsi"/>
          <w:b/>
          <w:bCs/>
          <w:u w:val="single"/>
        </w:rPr>
      </w:pPr>
      <w:r w:rsidRPr="0051251A">
        <w:rPr>
          <w:rFonts w:cstheme="minorHAnsi"/>
          <w:b/>
          <w:bCs/>
          <w:u w:val="single"/>
        </w:rPr>
        <w:t xml:space="preserve">Step </w:t>
      </w:r>
      <w:r w:rsidR="00087CA6" w:rsidRPr="00CB1B21">
        <w:rPr>
          <w:rFonts w:cstheme="minorHAnsi"/>
          <w:b/>
          <w:bCs/>
          <w:u w:val="single"/>
        </w:rPr>
        <w:t>6 Authorize:</w:t>
      </w:r>
    </w:p>
    <w:p w14:paraId="72451F4D" w14:textId="77777777" w:rsidR="00DD1663" w:rsidRPr="00DD1663" w:rsidRDefault="00DD1663" w:rsidP="00DD1663">
      <w:pPr>
        <w:rPr>
          <w:rFonts w:cstheme="minorHAnsi"/>
        </w:rPr>
      </w:pPr>
      <w:r w:rsidRPr="00DD1663">
        <w:rPr>
          <w:rFonts w:cstheme="minorHAnsi"/>
        </w:rPr>
        <w:t>Obtain approval for recovery and remediation actions:</w:t>
      </w:r>
    </w:p>
    <w:p w14:paraId="60CECC33" w14:textId="56157FC5" w:rsidR="00DD1663" w:rsidRPr="00DD1663" w:rsidRDefault="00DD1663" w:rsidP="00DD1663">
      <w:pPr>
        <w:numPr>
          <w:ilvl w:val="0"/>
          <w:numId w:val="28"/>
        </w:numPr>
        <w:rPr>
          <w:rFonts w:cstheme="minorHAnsi"/>
        </w:rPr>
      </w:pPr>
      <w:r w:rsidRPr="00DD1663">
        <w:rPr>
          <w:rFonts w:cstheme="minorHAnsi"/>
        </w:rPr>
        <w:t>Restore affected systems and services in consultation with the external IT partner</w:t>
      </w:r>
      <w:r w:rsidR="0024624E" w:rsidRPr="00CB1B21">
        <w:rPr>
          <w:rFonts w:cstheme="minorHAnsi"/>
        </w:rPr>
        <w:t xml:space="preserve">, </w:t>
      </w:r>
      <w:r w:rsidRPr="00DD1663">
        <w:rPr>
          <w:rFonts w:cstheme="minorHAnsi"/>
        </w:rPr>
        <w:t>the IRC</w:t>
      </w:r>
      <w:r w:rsidR="0024624E" w:rsidRPr="00CB1B21">
        <w:rPr>
          <w:rFonts w:cstheme="minorHAnsi"/>
        </w:rPr>
        <w:t xml:space="preserve"> and the forensics third party</w:t>
      </w:r>
      <w:r w:rsidRPr="00DD1663">
        <w:rPr>
          <w:rFonts w:cstheme="minorHAnsi"/>
        </w:rPr>
        <w:t>.</w:t>
      </w:r>
    </w:p>
    <w:p w14:paraId="17BA67C6" w14:textId="77777777" w:rsidR="008E6662" w:rsidRDefault="008E6662" w:rsidP="00D92174">
      <w:pPr>
        <w:rPr>
          <w:rFonts w:cstheme="minorHAnsi"/>
          <w:b/>
          <w:bCs/>
          <w:u w:val="single"/>
        </w:rPr>
      </w:pPr>
    </w:p>
    <w:p w14:paraId="5FEEDC30" w14:textId="77777777" w:rsidR="008E6662" w:rsidRDefault="008E6662" w:rsidP="00D92174">
      <w:pPr>
        <w:rPr>
          <w:rFonts w:cstheme="minorHAnsi"/>
          <w:b/>
          <w:bCs/>
          <w:u w:val="single"/>
        </w:rPr>
      </w:pPr>
    </w:p>
    <w:p w14:paraId="4E36667E" w14:textId="652BE4A1" w:rsidR="00D92174" w:rsidRPr="008E6662" w:rsidRDefault="0051251A" w:rsidP="00D92174">
      <w:pPr>
        <w:rPr>
          <w:rFonts w:cstheme="minorHAnsi"/>
          <w:b/>
          <w:bCs/>
          <w:u w:val="single"/>
        </w:rPr>
      </w:pPr>
      <w:r w:rsidRPr="0051251A">
        <w:rPr>
          <w:rFonts w:cstheme="minorHAnsi"/>
          <w:b/>
          <w:bCs/>
          <w:u w:val="single"/>
        </w:rPr>
        <w:t xml:space="preserve">Step </w:t>
      </w:r>
      <w:r w:rsidR="00D92174" w:rsidRPr="008E6662">
        <w:rPr>
          <w:rFonts w:cstheme="minorHAnsi"/>
          <w:b/>
          <w:bCs/>
          <w:u w:val="single"/>
        </w:rPr>
        <w:t>7</w:t>
      </w:r>
      <w:r w:rsidRPr="0051251A">
        <w:rPr>
          <w:rFonts w:cstheme="minorHAnsi"/>
          <w:b/>
          <w:bCs/>
          <w:u w:val="single"/>
        </w:rPr>
        <w:t xml:space="preserve"> Monitor</w:t>
      </w:r>
      <w:r w:rsidR="00D92174" w:rsidRPr="008E6662">
        <w:rPr>
          <w:rFonts w:cstheme="minorHAnsi"/>
          <w:b/>
          <w:bCs/>
          <w:u w:val="single"/>
        </w:rPr>
        <w:t>:</w:t>
      </w:r>
      <w:r w:rsidRPr="0051251A">
        <w:rPr>
          <w:rFonts w:cstheme="minorHAnsi"/>
          <w:b/>
          <w:bCs/>
          <w:u w:val="single"/>
        </w:rPr>
        <w:t xml:space="preserve"> </w:t>
      </w:r>
    </w:p>
    <w:p w14:paraId="3C14FF7F" w14:textId="77777777" w:rsidR="00BE13FD" w:rsidRPr="00BE13FD" w:rsidRDefault="00BE13FD" w:rsidP="00BE13FD">
      <w:pPr>
        <w:rPr>
          <w:rFonts w:cstheme="minorHAnsi"/>
        </w:rPr>
      </w:pPr>
      <w:r w:rsidRPr="00BE13FD">
        <w:rPr>
          <w:rFonts w:cstheme="minorHAnsi"/>
        </w:rPr>
        <w:t>Continuously assess the incident response process:</w:t>
      </w:r>
    </w:p>
    <w:p w14:paraId="0C9A86A1" w14:textId="3A863A98" w:rsidR="00BE13FD" w:rsidRPr="00BE13FD" w:rsidRDefault="00BE13FD" w:rsidP="00BE13FD">
      <w:pPr>
        <w:numPr>
          <w:ilvl w:val="0"/>
          <w:numId w:val="29"/>
        </w:numPr>
        <w:rPr>
          <w:rFonts w:cstheme="minorHAnsi"/>
        </w:rPr>
      </w:pPr>
      <w:r w:rsidRPr="00BE13FD">
        <w:rPr>
          <w:rFonts w:cstheme="minorHAnsi"/>
        </w:rPr>
        <w:t>Conduct a post-incident analysis with input from the external IT partner</w:t>
      </w:r>
      <w:r w:rsidR="00F61F90" w:rsidRPr="00CB1B21">
        <w:rPr>
          <w:rFonts w:cstheme="minorHAnsi"/>
        </w:rPr>
        <w:t xml:space="preserve"> </w:t>
      </w:r>
      <w:r w:rsidRPr="00BE13FD">
        <w:rPr>
          <w:rFonts w:cstheme="minorHAnsi"/>
        </w:rPr>
        <w:t>and a third-party cybersecurity forensic partner.</w:t>
      </w:r>
    </w:p>
    <w:p w14:paraId="1F2B79A6" w14:textId="77777777" w:rsidR="00BE13FD" w:rsidRPr="00BE13FD" w:rsidRDefault="00BE13FD" w:rsidP="00BE13FD">
      <w:pPr>
        <w:numPr>
          <w:ilvl w:val="0"/>
          <w:numId w:val="29"/>
        </w:numPr>
        <w:rPr>
          <w:rFonts w:cstheme="minorHAnsi"/>
        </w:rPr>
      </w:pPr>
      <w:r w:rsidRPr="00BE13FD">
        <w:rPr>
          <w:rFonts w:cstheme="minorHAnsi"/>
        </w:rPr>
        <w:t>Collaborate with Derek Law to analyze the financial impact and incorporate insights into recommendations for improvement.</w:t>
      </w:r>
    </w:p>
    <w:p w14:paraId="17536351" w14:textId="77777777" w:rsidR="002F34C8" w:rsidRDefault="002F34C8" w:rsidP="00D9182A">
      <w:pPr>
        <w:rPr>
          <w:rFonts w:cstheme="minorHAnsi"/>
          <w:b/>
          <w:bCs/>
          <w:u w:val="single"/>
        </w:rPr>
      </w:pPr>
    </w:p>
    <w:p w14:paraId="4129761C" w14:textId="77777777" w:rsidR="002F34C8" w:rsidRDefault="002F34C8" w:rsidP="00D9182A">
      <w:pPr>
        <w:rPr>
          <w:rFonts w:cstheme="minorHAnsi"/>
          <w:b/>
          <w:bCs/>
          <w:u w:val="single"/>
        </w:rPr>
      </w:pPr>
    </w:p>
    <w:p w14:paraId="473C6C10" w14:textId="77777777" w:rsidR="002F34C8" w:rsidRDefault="002F34C8" w:rsidP="00D9182A">
      <w:pPr>
        <w:rPr>
          <w:rFonts w:cstheme="minorHAnsi"/>
          <w:b/>
          <w:bCs/>
          <w:u w:val="single"/>
        </w:rPr>
      </w:pPr>
    </w:p>
    <w:p w14:paraId="3DFB4E0B" w14:textId="77777777" w:rsidR="00BD2B24" w:rsidRDefault="00BD2B24" w:rsidP="00714B91">
      <w:pPr>
        <w:rPr>
          <w:rFonts w:cstheme="minorHAnsi"/>
          <w:b/>
          <w:bCs/>
          <w:sz w:val="28"/>
          <w:szCs w:val="28"/>
          <w:u w:val="single"/>
        </w:rPr>
      </w:pPr>
    </w:p>
    <w:p w14:paraId="72461D5A" w14:textId="77777777" w:rsidR="00580724" w:rsidRDefault="00580724" w:rsidP="00580724">
      <w:pPr>
        <w:jc w:val="center"/>
        <w:rPr>
          <w:rFonts w:cstheme="minorHAnsi"/>
          <w:b/>
          <w:bCs/>
          <w:sz w:val="28"/>
          <w:szCs w:val="28"/>
          <w:u w:val="single"/>
        </w:rPr>
      </w:pPr>
    </w:p>
    <w:p w14:paraId="2B6AEB6A" w14:textId="7A06CF28" w:rsidR="00714B91" w:rsidRDefault="00CF6C2E" w:rsidP="00580724">
      <w:pPr>
        <w:jc w:val="center"/>
        <w:rPr>
          <w:rFonts w:cstheme="minorHAnsi"/>
          <w:b/>
          <w:bCs/>
          <w:sz w:val="28"/>
          <w:szCs w:val="28"/>
          <w:u w:val="single"/>
        </w:rPr>
      </w:pPr>
      <w:r w:rsidRPr="008E6662">
        <w:rPr>
          <w:rFonts w:cstheme="minorHAnsi"/>
          <w:b/>
          <w:bCs/>
          <w:sz w:val="28"/>
          <w:szCs w:val="28"/>
          <w:u w:val="single"/>
        </w:rPr>
        <w:lastRenderedPageBreak/>
        <w:t>Recover</w:t>
      </w:r>
      <w:r w:rsidR="008E6662" w:rsidRPr="008E6662">
        <w:rPr>
          <w:rFonts w:cstheme="minorHAnsi"/>
          <w:b/>
          <w:bCs/>
          <w:sz w:val="28"/>
          <w:szCs w:val="28"/>
          <w:u w:val="single"/>
        </w:rPr>
        <w:t>y and lesson learned</w:t>
      </w:r>
      <w:r w:rsidR="00BD2B24">
        <w:rPr>
          <w:rFonts w:cstheme="minorHAnsi"/>
          <w:b/>
          <w:bCs/>
          <w:sz w:val="28"/>
          <w:szCs w:val="28"/>
          <w:u w:val="single"/>
        </w:rPr>
        <w:t xml:space="preserve"> from NIST RMF</w:t>
      </w:r>
    </w:p>
    <w:p w14:paraId="7E1FC32A" w14:textId="77777777" w:rsidR="00580724" w:rsidRPr="008E6662" w:rsidRDefault="00580724" w:rsidP="00580724">
      <w:pPr>
        <w:jc w:val="center"/>
        <w:rPr>
          <w:rFonts w:cstheme="minorHAnsi"/>
          <w:b/>
          <w:bCs/>
          <w:sz w:val="28"/>
          <w:szCs w:val="28"/>
          <w:u w:val="single"/>
        </w:rPr>
      </w:pPr>
    </w:p>
    <w:p w14:paraId="5BCC5CE1" w14:textId="14275061" w:rsidR="00D9182A" w:rsidRPr="008E6662" w:rsidRDefault="00D9182A" w:rsidP="00D9182A">
      <w:pPr>
        <w:rPr>
          <w:rFonts w:cstheme="minorHAnsi"/>
          <w:b/>
          <w:bCs/>
          <w:sz w:val="28"/>
          <w:szCs w:val="28"/>
          <w:u w:val="single"/>
        </w:rPr>
      </w:pPr>
      <w:r w:rsidRPr="008E6662">
        <w:rPr>
          <w:rFonts w:cstheme="minorHAnsi"/>
          <w:b/>
          <w:bCs/>
          <w:sz w:val="28"/>
          <w:szCs w:val="28"/>
          <w:u w:val="single"/>
        </w:rPr>
        <w:t>Communication and Escalation:</w:t>
      </w:r>
    </w:p>
    <w:p w14:paraId="4A14037F" w14:textId="77777777" w:rsidR="00D9182A" w:rsidRPr="00CB1B21" w:rsidRDefault="00D9182A" w:rsidP="00D9182A">
      <w:pPr>
        <w:numPr>
          <w:ilvl w:val="0"/>
          <w:numId w:val="8"/>
        </w:numPr>
        <w:rPr>
          <w:rFonts w:cstheme="minorHAnsi"/>
        </w:rPr>
      </w:pPr>
      <w:r w:rsidRPr="00CB1B21">
        <w:rPr>
          <w:rFonts w:cstheme="minorHAnsi"/>
        </w:rPr>
        <w:t>Notify all affected parties, including members, MSPEI Leadership (Dr. Krista Cassell, Dr. Scott Cameron, Dr. Padraig Casey), regulatory bodies, with guidance from the external IT partner, Sheila Kerry and oversight by the IRC.</w:t>
      </w:r>
    </w:p>
    <w:p w14:paraId="51A11F80" w14:textId="77777777" w:rsidR="00D9182A" w:rsidRPr="00CB1B21" w:rsidRDefault="00D9182A" w:rsidP="00D9182A">
      <w:pPr>
        <w:numPr>
          <w:ilvl w:val="0"/>
          <w:numId w:val="8"/>
        </w:numPr>
        <w:rPr>
          <w:rFonts w:cstheme="minorHAnsi"/>
        </w:rPr>
      </w:pPr>
      <w:r w:rsidRPr="00CB1B21">
        <w:rPr>
          <w:rFonts w:cstheme="minorHAnsi"/>
        </w:rPr>
        <w:t>Escalate the incident to the MSPEI Leadership Team (Dr. Krista Cassell, Dr. Scott Cameron, Dr. Padraig Casey) for decision-making.</w:t>
      </w:r>
    </w:p>
    <w:p w14:paraId="7BB10887" w14:textId="77777777" w:rsidR="00D9182A" w:rsidRPr="00CB1B21" w:rsidRDefault="00D9182A" w:rsidP="00D9182A">
      <w:pPr>
        <w:rPr>
          <w:rFonts w:cstheme="minorHAnsi"/>
        </w:rPr>
      </w:pPr>
    </w:p>
    <w:p w14:paraId="1FA32BB1" w14:textId="77777777" w:rsidR="0051251A" w:rsidRPr="0051251A" w:rsidRDefault="0051251A" w:rsidP="0051251A">
      <w:pPr>
        <w:rPr>
          <w:rFonts w:cstheme="minorHAnsi"/>
          <w:b/>
          <w:bCs/>
          <w:sz w:val="28"/>
          <w:szCs w:val="28"/>
          <w:u w:val="single"/>
        </w:rPr>
      </w:pPr>
      <w:r w:rsidRPr="0051251A">
        <w:rPr>
          <w:rFonts w:cstheme="minorHAnsi"/>
          <w:b/>
          <w:bCs/>
          <w:sz w:val="28"/>
          <w:szCs w:val="28"/>
          <w:u w:val="single"/>
        </w:rPr>
        <w:t>Reputation Management:</w:t>
      </w:r>
    </w:p>
    <w:p w14:paraId="5CF5F22D" w14:textId="77777777" w:rsidR="00CF6C2E" w:rsidRDefault="00CF6C2E" w:rsidP="00CF6C2E">
      <w:pPr>
        <w:rPr>
          <w:rFonts w:cstheme="minorHAnsi"/>
        </w:rPr>
      </w:pPr>
      <w:r w:rsidRPr="00CB1B21">
        <w:rPr>
          <w:rFonts w:cstheme="minorHAnsi"/>
        </w:rPr>
        <w:t xml:space="preserve">• Discuss strategies for managing the organization's reputation during and after an incident, emphasizing clear and consistent communication, with Sheila Kerry playing a vital role in communication strategies. </w:t>
      </w:r>
    </w:p>
    <w:p w14:paraId="2A750BD2" w14:textId="77777777" w:rsidR="00CB1B21" w:rsidRPr="00CB1B21" w:rsidRDefault="00CB1B21" w:rsidP="0051251A">
      <w:pPr>
        <w:rPr>
          <w:rFonts w:cstheme="minorHAnsi"/>
          <w:b/>
          <w:bCs/>
          <w:u w:val="single"/>
        </w:rPr>
      </w:pPr>
    </w:p>
    <w:p w14:paraId="7F56F372" w14:textId="77777777" w:rsidR="00CB1B21" w:rsidRPr="00CB1B21" w:rsidRDefault="00CB1B21" w:rsidP="0051251A">
      <w:pPr>
        <w:rPr>
          <w:rFonts w:cstheme="minorHAnsi"/>
          <w:b/>
          <w:bCs/>
          <w:u w:val="single"/>
        </w:rPr>
      </w:pPr>
    </w:p>
    <w:p w14:paraId="30541E18" w14:textId="67533CF8" w:rsidR="0051251A" w:rsidRPr="008E6662" w:rsidRDefault="0051251A" w:rsidP="0051251A">
      <w:pPr>
        <w:rPr>
          <w:rFonts w:cstheme="minorHAnsi"/>
          <w:b/>
          <w:bCs/>
          <w:sz w:val="28"/>
          <w:szCs w:val="28"/>
          <w:u w:val="single"/>
        </w:rPr>
      </w:pPr>
      <w:r w:rsidRPr="0051251A">
        <w:rPr>
          <w:rFonts w:cstheme="minorHAnsi"/>
          <w:b/>
          <w:bCs/>
          <w:sz w:val="28"/>
          <w:szCs w:val="28"/>
          <w:u w:val="single"/>
        </w:rPr>
        <w:t>Documentation and Follow-up:</w:t>
      </w:r>
    </w:p>
    <w:p w14:paraId="6AF1B243" w14:textId="77777777" w:rsidR="000B2FA0" w:rsidRDefault="000B2FA0" w:rsidP="0051251A">
      <w:pPr>
        <w:rPr>
          <w:rFonts w:cstheme="minorHAnsi"/>
          <w:b/>
          <w:bCs/>
          <w:u w:val="single"/>
        </w:rPr>
      </w:pPr>
    </w:p>
    <w:p w14:paraId="73221FEC" w14:textId="6C821F69" w:rsidR="00A75C44" w:rsidRPr="0051251A" w:rsidRDefault="00A75C44" w:rsidP="0051251A">
      <w:pPr>
        <w:rPr>
          <w:rFonts w:cstheme="minorHAnsi"/>
        </w:rPr>
      </w:pPr>
      <w:r w:rsidRPr="00CB1B21">
        <w:rPr>
          <w:rFonts w:cstheme="minorHAnsi"/>
          <w:b/>
          <w:bCs/>
        </w:rPr>
        <w:t>Record Keeping:</w:t>
      </w:r>
    </w:p>
    <w:p w14:paraId="03AC8AEF" w14:textId="77777777" w:rsidR="004B5509" w:rsidRDefault="004B5509" w:rsidP="004B5509">
      <w:pPr>
        <w:numPr>
          <w:ilvl w:val="0"/>
          <w:numId w:val="25"/>
        </w:numPr>
        <w:rPr>
          <w:rFonts w:cstheme="minorHAnsi"/>
        </w:rPr>
      </w:pPr>
      <w:r w:rsidRPr="00CB1B21">
        <w:rPr>
          <w:rFonts w:cstheme="minorHAnsi"/>
        </w:rPr>
        <w:t>Maintain an incident log detailing actions taken, including collaboration with the external IT partner, supervised by the IRC.</w:t>
      </w:r>
    </w:p>
    <w:p w14:paraId="19666EC7" w14:textId="77777777" w:rsidR="000B2FA0" w:rsidRDefault="000B2FA0" w:rsidP="000B2FA0">
      <w:pPr>
        <w:rPr>
          <w:rFonts w:cstheme="minorHAnsi"/>
        </w:rPr>
      </w:pPr>
    </w:p>
    <w:p w14:paraId="3AB5D3C8" w14:textId="306C3EDA" w:rsidR="00A75C44" w:rsidRPr="00CB1B21" w:rsidRDefault="00A75C44" w:rsidP="00A75C44">
      <w:pPr>
        <w:rPr>
          <w:rFonts w:cstheme="minorHAnsi"/>
        </w:rPr>
      </w:pPr>
      <w:r w:rsidRPr="00A75C44">
        <w:rPr>
          <w:rFonts w:cstheme="minorHAnsi"/>
          <w:b/>
          <w:bCs/>
        </w:rPr>
        <w:t>Continuous Improvement:</w:t>
      </w:r>
    </w:p>
    <w:p w14:paraId="4A794E53" w14:textId="77777777" w:rsidR="0051251A" w:rsidRPr="0051251A" w:rsidRDefault="0051251A" w:rsidP="0051251A">
      <w:pPr>
        <w:numPr>
          <w:ilvl w:val="0"/>
          <w:numId w:val="25"/>
        </w:numPr>
        <w:rPr>
          <w:rFonts w:cstheme="minorHAnsi"/>
        </w:rPr>
      </w:pPr>
      <w:r w:rsidRPr="0051251A">
        <w:rPr>
          <w:rFonts w:cstheme="minorHAnsi"/>
        </w:rPr>
        <w:t>Regularly update the playbook based on insights from the external IT partner, Sheila Kerry, the IRC, and third parties.</w:t>
      </w:r>
    </w:p>
    <w:p w14:paraId="20E1C643" w14:textId="77777777" w:rsidR="00323EF9" w:rsidRDefault="00323EF9" w:rsidP="00CF6C2E">
      <w:pPr>
        <w:rPr>
          <w:rFonts w:cstheme="minorHAnsi"/>
          <w:b/>
          <w:bCs/>
          <w:u w:val="single"/>
        </w:rPr>
      </w:pPr>
    </w:p>
    <w:p w14:paraId="649543D4" w14:textId="77777777" w:rsidR="00BA3B4C" w:rsidRDefault="00BA3B4C" w:rsidP="00CF6C2E">
      <w:pPr>
        <w:rPr>
          <w:rFonts w:cstheme="minorHAnsi"/>
          <w:b/>
          <w:bCs/>
          <w:u w:val="single"/>
        </w:rPr>
      </w:pPr>
    </w:p>
    <w:p w14:paraId="45A1A026" w14:textId="77777777" w:rsidR="00BA3B4C" w:rsidRDefault="00BA3B4C" w:rsidP="00CF6C2E">
      <w:pPr>
        <w:rPr>
          <w:rFonts w:cstheme="minorHAnsi"/>
          <w:b/>
          <w:bCs/>
          <w:u w:val="single"/>
        </w:rPr>
      </w:pPr>
    </w:p>
    <w:p w14:paraId="10A48974" w14:textId="77777777" w:rsidR="00BA3B4C" w:rsidRDefault="00BA3B4C" w:rsidP="00CF6C2E">
      <w:pPr>
        <w:rPr>
          <w:rFonts w:cstheme="minorHAnsi"/>
          <w:b/>
          <w:bCs/>
          <w:u w:val="single"/>
        </w:rPr>
      </w:pPr>
    </w:p>
    <w:p w14:paraId="2DA44FA6" w14:textId="77777777" w:rsidR="00BA3B4C" w:rsidRDefault="00BA3B4C" w:rsidP="00CF6C2E">
      <w:pPr>
        <w:rPr>
          <w:rFonts w:cstheme="minorHAnsi"/>
          <w:b/>
          <w:bCs/>
          <w:u w:val="single"/>
        </w:rPr>
      </w:pPr>
    </w:p>
    <w:p w14:paraId="259B62EB" w14:textId="77777777" w:rsidR="00BA3B4C" w:rsidRDefault="00BA3B4C" w:rsidP="00CF6C2E">
      <w:pPr>
        <w:rPr>
          <w:rFonts w:cstheme="minorHAnsi"/>
          <w:b/>
          <w:bCs/>
          <w:u w:val="single"/>
        </w:rPr>
      </w:pPr>
    </w:p>
    <w:p w14:paraId="10855FE1" w14:textId="77777777" w:rsidR="00FB422B" w:rsidRDefault="00FB422B" w:rsidP="00BA3B4C">
      <w:pPr>
        <w:rPr>
          <w:rFonts w:cstheme="minorHAnsi"/>
          <w:b/>
          <w:bCs/>
          <w:u w:val="single"/>
        </w:rPr>
      </w:pPr>
    </w:p>
    <w:p w14:paraId="18E6C2B6" w14:textId="69482A23" w:rsidR="00BA3B4C" w:rsidRPr="00CB1B21" w:rsidRDefault="00BA3B4C" w:rsidP="00BA3B4C">
      <w:pPr>
        <w:rPr>
          <w:rFonts w:cstheme="minorHAnsi"/>
          <w:b/>
          <w:bCs/>
          <w:sz w:val="28"/>
          <w:szCs w:val="28"/>
          <w:u w:val="single"/>
        </w:rPr>
      </w:pPr>
      <w:r w:rsidRPr="00CB1B21">
        <w:rPr>
          <w:rFonts w:cstheme="minorHAnsi"/>
          <w:b/>
          <w:bCs/>
          <w:sz w:val="28"/>
          <w:szCs w:val="28"/>
          <w:u w:val="single"/>
        </w:rPr>
        <w:lastRenderedPageBreak/>
        <w:t>NIST Steps for Incident Response:</w:t>
      </w:r>
    </w:p>
    <w:p w14:paraId="67C884AD" w14:textId="4631A0D3" w:rsidR="00BA3B4C" w:rsidRPr="00CB1B21" w:rsidRDefault="00BA3B4C" w:rsidP="00BA3B4C">
      <w:pPr>
        <w:pStyle w:val="Paragraphedeliste"/>
        <w:numPr>
          <w:ilvl w:val="0"/>
          <w:numId w:val="12"/>
        </w:numPr>
        <w:rPr>
          <w:rFonts w:cstheme="minorHAnsi"/>
        </w:rPr>
      </w:pPr>
      <w:r w:rsidRPr="00CB1B21">
        <w:rPr>
          <w:rFonts w:cstheme="minorHAnsi"/>
          <w:b/>
          <w:bCs/>
        </w:rPr>
        <w:t xml:space="preserve">Preparation </w:t>
      </w:r>
    </w:p>
    <w:p w14:paraId="1296C268" w14:textId="77777777" w:rsidR="00BA3B4C" w:rsidRPr="00CB1B21" w:rsidRDefault="00BA3B4C" w:rsidP="00BA3B4C">
      <w:pPr>
        <w:numPr>
          <w:ilvl w:val="0"/>
          <w:numId w:val="2"/>
        </w:numPr>
        <w:rPr>
          <w:rFonts w:cstheme="minorHAnsi"/>
        </w:rPr>
      </w:pPr>
      <w:r w:rsidRPr="00CB1B21">
        <w:rPr>
          <w:rFonts w:cstheme="minorHAnsi"/>
        </w:rPr>
        <w:t>Establish a response team including MSPEI Leadership (Dr. Krista Cassell, Dr. Scott Cameron, Dr. Padraig Casey), the external IT partner, and the Incident Response Coordinator (IRC).</w:t>
      </w:r>
    </w:p>
    <w:p w14:paraId="3CACD64A" w14:textId="77777777" w:rsidR="00BA3B4C" w:rsidRPr="00CB1B21" w:rsidRDefault="00BA3B4C" w:rsidP="00BA3B4C">
      <w:pPr>
        <w:numPr>
          <w:ilvl w:val="0"/>
          <w:numId w:val="2"/>
        </w:numPr>
        <w:rPr>
          <w:rFonts w:cstheme="minorHAnsi"/>
        </w:rPr>
      </w:pPr>
      <w:r w:rsidRPr="00CB1B21">
        <w:rPr>
          <w:rFonts w:cstheme="minorHAnsi"/>
        </w:rPr>
        <w:t>Ensure the external IT partner and the IRC have a good understanding of MSPEI's systems and operations.</w:t>
      </w:r>
    </w:p>
    <w:p w14:paraId="4DA5ABCD" w14:textId="77777777" w:rsidR="00BA3B4C" w:rsidRPr="00CB1B21" w:rsidRDefault="00BA3B4C" w:rsidP="00BA3B4C">
      <w:pPr>
        <w:numPr>
          <w:ilvl w:val="0"/>
          <w:numId w:val="2"/>
        </w:numPr>
        <w:rPr>
          <w:rFonts w:cstheme="minorHAnsi"/>
        </w:rPr>
      </w:pPr>
      <w:r w:rsidRPr="00CB1B21">
        <w:rPr>
          <w:rFonts w:cstheme="minorHAnsi"/>
        </w:rPr>
        <w:t>Make sure that all the procedures are well known from all parties.</w:t>
      </w:r>
    </w:p>
    <w:p w14:paraId="67BCA5EC" w14:textId="77777777" w:rsidR="00BA3B4C" w:rsidRPr="00CB1B21" w:rsidRDefault="00BA3B4C" w:rsidP="00BA3B4C">
      <w:pPr>
        <w:pStyle w:val="Paragraphedeliste"/>
        <w:numPr>
          <w:ilvl w:val="0"/>
          <w:numId w:val="12"/>
        </w:numPr>
        <w:rPr>
          <w:rFonts w:cstheme="minorHAnsi"/>
        </w:rPr>
      </w:pPr>
      <w:r w:rsidRPr="00CB1B21">
        <w:rPr>
          <w:rFonts w:cstheme="minorHAnsi"/>
          <w:b/>
          <w:bCs/>
        </w:rPr>
        <w:t>Identification:</w:t>
      </w:r>
    </w:p>
    <w:p w14:paraId="4B362F64" w14:textId="77777777" w:rsidR="00BA3B4C" w:rsidRPr="00CB1B21" w:rsidRDefault="00BA3B4C" w:rsidP="00BA3B4C">
      <w:pPr>
        <w:numPr>
          <w:ilvl w:val="0"/>
          <w:numId w:val="3"/>
        </w:numPr>
        <w:rPr>
          <w:rFonts w:cstheme="minorHAnsi"/>
        </w:rPr>
      </w:pPr>
      <w:r w:rsidRPr="00CB1B21">
        <w:rPr>
          <w:rFonts w:cstheme="minorHAnsi"/>
        </w:rPr>
        <w:t>Collaborate with the external IT partner (with the guidance of the IRC) and Sheila Kerry to detect and verify data theft incidents through proactive monitoring and analysis.</w:t>
      </w:r>
    </w:p>
    <w:p w14:paraId="78C4F54D" w14:textId="77777777" w:rsidR="00BA3B4C" w:rsidRPr="00CB1B21" w:rsidRDefault="00BA3B4C" w:rsidP="00BA3B4C">
      <w:pPr>
        <w:pStyle w:val="Paragraphedeliste"/>
        <w:numPr>
          <w:ilvl w:val="0"/>
          <w:numId w:val="12"/>
        </w:numPr>
        <w:rPr>
          <w:rFonts w:cstheme="minorHAnsi"/>
        </w:rPr>
      </w:pPr>
      <w:r w:rsidRPr="00CB1B21">
        <w:rPr>
          <w:rFonts w:cstheme="minorHAnsi"/>
          <w:b/>
          <w:bCs/>
        </w:rPr>
        <w:t>Containment:</w:t>
      </w:r>
    </w:p>
    <w:p w14:paraId="37039358" w14:textId="77777777" w:rsidR="00BA3B4C" w:rsidRPr="00CB1B21" w:rsidRDefault="00BA3B4C" w:rsidP="00BA3B4C">
      <w:pPr>
        <w:numPr>
          <w:ilvl w:val="0"/>
          <w:numId w:val="4"/>
        </w:numPr>
        <w:rPr>
          <w:rFonts w:cstheme="minorHAnsi"/>
        </w:rPr>
      </w:pPr>
      <w:r w:rsidRPr="00CB1B21">
        <w:rPr>
          <w:rFonts w:cstheme="minorHAnsi"/>
        </w:rPr>
        <w:t>Isolate affected systems and devices in coordination with the external IT partner (under the direction of the IRC).</w:t>
      </w:r>
    </w:p>
    <w:p w14:paraId="1F3860ED" w14:textId="77777777" w:rsidR="00BA3B4C" w:rsidRPr="00CB1B21" w:rsidRDefault="00BA3B4C" w:rsidP="00BA3B4C">
      <w:pPr>
        <w:numPr>
          <w:ilvl w:val="0"/>
          <w:numId w:val="4"/>
        </w:numPr>
        <w:rPr>
          <w:rFonts w:cstheme="minorHAnsi"/>
        </w:rPr>
      </w:pPr>
      <w:r w:rsidRPr="00CB1B21">
        <w:rPr>
          <w:rFonts w:cstheme="minorHAnsi"/>
        </w:rPr>
        <w:t>Utilize backup systems to maintain critical operations.</w:t>
      </w:r>
    </w:p>
    <w:p w14:paraId="50EB224A" w14:textId="77777777" w:rsidR="00BA3B4C" w:rsidRPr="00CB1B21" w:rsidRDefault="00BA3B4C" w:rsidP="00BA3B4C">
      <w:pPr>
        <w:pStyle w:val="Paragraphedeliste"/>
        <w:numPr>
          <w:ilvl w:val="0"/>
          <w:numId w:val="12"/>
        </w:numPr>
        <w:rPr>
          <w:rFonts w:cstheme="minorHAnsi"/>
        </w:rPr>
      </w:pPr>
      <w:r w:rsidRPr="00CB1B21">
        <w:rPr>
          <w:rFonts w:cstheme="minorHAnsi"/>
          <w:b/>
          <w:bCs/>
        </w:rPr>
        <w:t>Eradication:</w:t>
      </w:r>
    </w:p>
    <w:p w14:paraId="678F4194" w14:textId="77777777" w:rsidR="00BA3B4C" w:rsidRPr="00CB1B21" w:rsidRDefault="00BA3B4C" w:rsidP="00BA3B4C">
      <w:pPr>
        <w:numPr>
          <w:ilvl w:val="0"/>
          <w:numId w:val="5"/>
        </w:numPr>
        <w:rPr>
          <w:rFonts w:cstheme="minorHAnsi"/>
        </w:rPr>
      </w:pPr>
      <w:r w:rsidRPr="00CB1B21">
        <w:rPr>
          <w:rFonts w:cstheme="minorHAnsi"/>
        </w:rPr>
        <w:t>Work with the external IT partner (under the supervision of the IRC) and Sheila Kerry to identify and eliminate the root cause of the data theft incident.</w:t>
      </w:r>
    </w:p>
    <w:p w14:paraId="7DD3BCA7" w14:textId="77777777" w:rsidR="00BA3B4C" w:rsidRPr="00CB1B21" w:rsidRDefault="00BA3B4C" w:rsidP="00BA3B4C">
      <w:pPr>
        <w:numPr>
          <w:ilvl w:val="0"/>
          <w:numId w:val="5"/>
        </w:numPr>
        <w:rPr>
          <w:rFonts w:cstheme="minorHAnsi"/>
        </w:rPr>
      </w:pPr>
      <w:r w:rsidRPr="00CB1B21">
        <w:rPr>
          <w:rFonts w:cstheme="minorHAnsi"/>
        </w:rPr>
        <w:t>Implement security patches and updates with IT partners and/or IRC approval.</w:t>
      </w:r>
    </w:p>
    <w:p w14:paraId="3EF95678" w14:textId="77777777" w:rsidR="00BA3B4C" w:rsidRPr="00CB1B21" w:rsidRDefault="00BA3B4C" w:rsidP="00BA3B4C">
      <w:pPr>
        <w:pStyle w:val="Paragraphedeliste"/>
        <w:numPr>
          <w:ilvl w:val="0"/>
          <w:numId w:val="12"/>
        </w:numPr>
        <w:rPr>
          <w:rFonts w:cstheme="minorHAnsi"/>
        </w:rPr>
      </w:pPr>
      <w:r w:rsidRPr="00CB1B21">
        <w:rPr>
          <w:rFonts w:cstheme="minorHAnsi"/>
          <w:b/>
          <w:bCs/>
        </w:rPr>
        <w:t>Recovery:</w:t>
      </w:r>
    </w:p>
    <w:p w14:paraId="7E77008C" w14:textId="77777777" w:rsidR="00BA3B4C" w:rsidRPr="00CB1B21" w:rsidRDefault="00BA3B4C" w:rsidP="00BA3B4C">
      <w:pPr>
        <w:numPr>
          <w:ilvl w:val="0"/>
          <w:numId w:val="6"/>
        </w:numPr>
        <w:rPr>
          <w:rFonts w:cstheme="minorHAnsi"/>
        </w:rPr>
      </w:pPr>
      <w:r w:rsidRPr="00CB1B21">
        <w:rPr>
          <w:rFonts w:cstheme="minorHAnsi"/>
        </w:rPr>
        <w:t>Restore affected systems and services in collaboration with the external IT partner (in consultation with the IRC).</w:t>
      </w:r>
    </w:p>
    <w:p w14:paraId="365CFB96" w14:textId="77777777" w:rsidR="00BA3B4C" w:rsidRPr="00CB1B21" w:rsidRDefault="00BA3B4C" w:rsidP="00BA3B4C">
      <w:pPr>
        <w:numPr>
          <w:ilvl w:val="0"/>
          <w:numId w:val="6"/>
        </w:numPr>
        <w:rPr>
          <w:rFonts w:cstheme="minorHAnsi"/>
        </w:rPr>
      </w:pPr>
      <w:r w:rsidRPr="00CB1B21">
        <w:rPr>
          <w:rFonts w:cstheme="minorHAnsi"/>
        </w:rPr>
        <w:t>Validate the integrity of the restored environment with a reputable third-party cybersecurity forensic partner.</w:t>
      </w:r>
    </w:p>
    <w:p w14:paraId="282C85BB" w14:textId="77777777" w:rsidR="00BA3B4C" w:rsidRPr="00CB1B21" w:rsidRDefault="00BA3B4C" w:rsidP="00BA3B4C">
      <w:pPr>
        <w:pStyle w:val="Paragraphedeliste"/>
        <w:numPr>
          <w:ilvl w:val="0"/>
          <w:numId w:val="12"/>
        </w:numPr>
        <w:rPr>
          <w:rFonts w:cstheme="minorHAnsi"/>
        </w:rPr>
      </w:pPr>
      <w:r w:rsidRPr="00CB1B21">
        <w:rPr>
          <w:rFonts w:cstheme="minorHAnsi"/>
          <w:b/>
          <w:bCs/>
        </w:rPr>
        <w:t>Lessons Learned:</w:t>
      </w:r>
    </w:p>
    <w:p w14:paraId="4F132169" w14:textId="77777777" w:rsidR="00BA3B4C" w:rsidRPr="00CB1B21" w:rsidRDefault="00BA3B4C" w:rsidP="00BA3B4C">
      <w:pPr>
        <w:numPr>
          <w:ilvl w:val="0"/>
          <w:numId w:val="7"/>
        </w:numPr>
        <w:rPr>
          <w:rFonts w:cstheme="minorHAnsi"/>
        </w:rPr>
      </w:pPr>
      <w:r w:rsidRPr="00CB1B21">
        <w:rPr>
          <w:rFonts w:cstheme="minorHAnsi"/>
        </w:rPr>
        <w:t>Conduct a post-incident analysis with input from the external IT partner, the IRC, Sheila and the forensics third-party to identify vulnerabilities and recommendations for improvement.</w:t>
      </w:r>
    </w:p>
    <w:p w14:paraId="2BF5A81D" w14:textId="77777777" w:rsidR="00BA3B4C" w:rsidRPr="00CB1B21" w:rsidRDefault="00BA3B4C" w:rsidP="00BA3B4C">
      <w:pPr>
        <w:numPr>
          <w:ilvl w:val="0"/>
          <w:numId w:val="7"/>
        </w:numPr>
        <w:rPr>
          <w:rFonts w:cstheme="minorHAnsi"/>
        </w:rPr>
      </w:pPr>
      <w:r w:rsidRPr="00CB1B21">
        <w:rPr>
          <w:rFonts w:cstheme="minorHAnsi"/>
        </w:rPr>
        <w:t>Document lessons learned for future incident prevention and response.</w:t>
      </w:r>
    </w:p>
    <w:p w14:paraId="0A3F3AC1" w14:textId="77777777" w:rsidR="00BA3B4C" w:rsidRPr="00CB1B21" w:rsidRDefault="00BA3B4C" w:rsidP="00BA3B4C">
      <w:pPr>
        <w:pStyle w:val="Paragraphedeliste"/>
        <w:numPr>
          <w:ilvl w:val="0"/>
          <w:numId w:val="7"/>
        </w:numPr>
        <w:rPr>
          <w:rFonts w:cstheme="minorHAnsi"/>
        </w:rPr>
      </w:pPr>
      <w:r w:rsidRPr="00CB1B21">
        <w:rPr>
          <w:rFonts w:cstheme="minorHAnsi"/>
        </w:rPr>
        <w:t>Collaborate with Derek Law, the Economics Advisor, to analyze the financial impact of the incident and identify cost-effective measures for improving incident prevention and response strategies. Incorporate his insights into the recommendations for improvement.</w:t>
      </w:r>
    </w:p>
    <w:p w14:paraId="7EE7AD0D" w14:textId="77777777" w:rsidR="00BA3B4C" w:rsidRPr="00CB1B21" w:rsidRDefault="00BA3B4C" w:rsidP="00CF6C2E">
      <w:pPr>
        <w:rPr>
          <w:rFonts w:cstheme="minorHAnsi"/>
          <w:b/>
          <w:bCs/>
          <w:u w:val="single"/>
        </w:rPr>
      </w:pPr>
    </w:p>
    <w:sectPr w:rsidR="00BA3B4C" w:rsidRPr="00CB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861"/>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96462"/>
    <w:multiLevelType w:val="hybridMultilevel"/>
    <w:tmpl w:val="78DE66C6"/>
    <w:lvl w:ilvl="0" w:tplc="C7CA26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06AF4"/>
    <w:multiLevelType w:val="multilevel"/>
    <w:tmpl w:val="C8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B2E67"/>
    <w:multiLevelType w:val="multilevel"/>
    <w:tmpl w:val="D44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F7C50"/>
    <w:multiLevelType w:val="multilevel"/>
    <w:tmpl w:val="C9F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2715F"/>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46433"/>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02C43"/>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73CC8"/>
    <w:multiLevelType w:val="multilevel"/>
    <w:tmpl w:val="EC9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13A36"/>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E00CA"/>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532718"/>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F22DA"/>
    <w:multiLevelType w:val="hybridMultilevel"/>
    <w:tmpl w:val="C244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43871"/>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00BB6"/>
    <w:multiLevelType w:val="multilevel"/>
    <w:tmpl w:val="FDC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4D138A"/>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80404D"/>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D1EFB"/>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4F0781"/>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E5FEE"/>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697388"/>
    <w:multiLevelType w:val="multilevel"/>
    <w:tmpl w:val="EDF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703B99"/>
    <w:multiLevelType w:val="multilevel"/>
    <w:tmpl w:val="162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81A88"/>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A839D6"/>
    <w:multiLevelType w:val="multilevel"/>
    <w:tmpl w:val="2D18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C76342"/>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770C79"/>
    <w:multiLevelType w:val="multilevel"/>
    <w:tmpl w:val="C096B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FC444B"/>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A7E12"/>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53239E"/>
    <w:multiLevelType w:val="multilevel"/>
    <w:tmpl w:val="D45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390299">
    <w:abstractNumId w:val="25"/>
  </w:num>
  <w:num w:numId="2" w16cid:durableId="1136869199">
    <w:abstractNumId w:val="23"/>
  </w:num>
  <w:num w:numId="3" w16cid:durableId="1939756921">
    <w:abstractNumId w:val="20"/>
  </w:num>
  <w:num w:numId="4" w16cid:durableId="9600138">
    <w:abstractNumId w:val="3"/>
  </w:num>
  <w:num w:numId="5" w16cid:durableId="476842784">
    <w:abstractNumId w:val="21"/>
  </w:num>
  <w:num w:numId="6" w16cid:durableId="2023703357">
    <w:abstractNumId w:val="8"/>
  </w:num>
  <w:num w:numId="7" w16cid:durableId="1300501440">
    <w:abstractNumId w:val="10"/>
  </w:num>
  <w:num w:numId="8" w16cid:durableId="1663434853">
    <w:abstractNumId w:val="14"/>
  </w:num>
  <w:num w:numId="9" w16cid:durableId="1161896013">
    <w:abstractNumId w:val="4"/>
  </w:num>
  <w:num w:numId="10" w16cid:durableId="1682927993">
    <w:abstractNumId w:val="2"/>
  </w:num>
  <w:num w:numId="11" w16cid:durableId="657267620">
    <w:abstractNumId w:val="12"/>
  </w:num>
  <w:num w:numId="12" w16cid:durableId="1108547437">
    <w:abstractNumId w:val="1"/>
  </w:num>
  <w:num w:numId="13" w16cid:durableId="580532220">
    <w:abstractNumId w:val="9"/>
  </w:num>
  <w:num w:numId="14" w16cid:durableId="24868821">
    <w:abstractNumId w:val="0"/>
  </w:num>
  <w:num w:numId="15" w16cid:durableId="1857960626">
    <w:abstractNumId w:val="19"/>
  </w:num>
  <w:num w:numId="16" w16cid:durableId="274751183">
    <w:abstractNumId w:val="13"/>
  </w:num>
  <w:num w:numId="17" w16cid:durableId="1983463494">
    <w:abstractNumId w:val="5"/>
  </w:num>
  <w:num w:numId="18" w16cid:durableId="2090421744">
    <w:abstractNumId w:val="28"/>
  </w:num>
  <w:num w:numId="19" w16cid:durableId="820462472">
    <w:abstractNumId w:val="27"/>
  </w:num>
  <w:num w:numId="20" w16cid:durableId="134950151">
    <w:abstractNumId w:val="22"/>
  </w:num>
  <w:num w:numId="21" w16cid:durableId="547184425">
    <w:abstractNumId w:val="18"/>
  </w:num>
  <w:num w:numId="22" w16cid:durableId="1651523685">
    <w:abstractNumId w:val="15"/>
  </w:num>
  <w:num w:numId="23" w16cid:durableId="534657152">
    <w:abstractNumId w:val="26"/>
  </w:num>
  <w:num w:numId="24" w16cid:durableId="1423183927">
    <w:abstractNumId w:val="24"/>
  </w:num>
  <w:num w:numId="25" w16cid:durableId="840245164">
    <w:abstractNumId w:val="16"/>
  </w:num>
  <w:num w:numId="26" w16cid:durableId="1350327772">
    <w:abstractNumId w:val="7"/>
  </w:num>
  <w:num w:numId="27" w16cid:durableId="943925591">
    <w:abstractNumId w:val="6"/>
  </w:num>
  <w:num w:numId="28" w16cid:durableId="804617596">
    <w:abstractNumId w:val="17"/>
  </w:num>
  <w:num w:numId="29" w16cid:durableId="2085568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F9"/>
    <w:rsid w:val="00002590"/>
    <w:rsid w:val="00020FD4"/>
    <w:rsid w:val="00026C70"/>
    <w:rsid w:val="00087CA6"/>
    <w:rsid w:val="000B2FA0"/>
    <w:rsid w:val="00165234"/>
    <w:rsid w:val="001E1CDF"/>
    <w:rsid w:val="002278D9"/>
    <w:rsid w:val="0024624E"/>
    <w:rsid w:val="002F34C8"/>
    <w:rsid w:val="00323EF9"/>
    <w:rsid w:val="00365152"/>
    <w:rsid w:val="003B15DE"/>
    <w:rsid w:val="003C6F5E"/>
    <w:rsid w:val="003F0C08"/>
    <w:rsid w:val="004759A6"/>
    <w:rsid w:val="004813F1"/>
    <w:rsid w:val="004A176F"/>
    <w:rsid w:val="004B5509"/>
    <w:rsid w:val="004D16E0"/>
    <w:rsid w:val="004D4DBB"/>
    <w:rsid w:val="0051251A"/>
    <w:rsid w:val="00566EBC"/>
    <w:rsid w:val="00580724"/>
    <w:rsid w:val="005A24DB"/>
    <w:rsid w:val="005E572B"/>
    <w:rsid w:val="0061344C"/>
    <w:rsid w:val="00676F8B"/>
    <w:rsid w:val="006F0B1D"/>
    <w:rsid w:val="007054CE"/>
    <w:rsid w:val="00714B91"/>
    <w:rsid w:val="00751798"/>
    <w:rsid w:val="00773EAE"/>
    <w:rsid w:val="007B4E83"/>
    <w:rsid w:val="007E4934"/>
    <w:rsid w:val="007F3A2D"/>
    <w:rsid w:val="008133DC"/>
    <w:rsid w:val="0089765D"/>
    <w:rsid w:val="008D6AB9"/>
    <w:rsid w:val="008E6662"/>
    <w:rsid w:val="008E67A6"/>
    <w:rsid w:val="00974131"/>
    <w:rsid w:val="009D2C13"/>
    <w:rsid w:val="009D3626"/>
    <w:rsid w:val="00A61564"/>
    <w:rsid w:val="00A75C44"/>
    <w:rsid w:val="00B13341"/>
    <w:rsid w:val="00B22704"/>
    <w:rsid w:val="00B233C0"/>
    <w:rsid w:val="00BA3B4C"/>
    <w:rsid w:val="00BB03FE"/>
    <w:rsid w:val="00BD2B24"/>
    <w:rsid w:val="00BE13FD"/>
    <w:rsid w:val="00C03F86"/>
    <w:rsid w:val="00C20974"/>
    <w:rsid w:val="00CB1B21"/>
    <w:rsid w:val="00CF6C2E"/>
    <w:rsid w:val="00D31860"/>
    <w:rsid w:val="00D611E8"/>
    <w:rsid w:val="00D61885"/>
    <w:rsid w:val="00D81290"/>
    <w:rsid w:val="00D90DCF"/>
    <w:rsid w:val="00D9182A"/>
    <w:rsid w:val="00D92174"/>
    <w:rsid w:val="00DD1663"/>
    <w:rsid w:val="00E508B1"/>
    <w:rsid w:val="00E73FA6"/>
    <w:rsid w:val="00E808CD"/>
    <w:rsid w:val="00F565F2"/>
    <w:rsid w:val="00F61F90"/>
    <w:rsid w:val="00FB422B"/>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B6C5"/>
  <w15:chartTrackingRefBased/>
  <w15:docId w15:val="{994C8B39-B035-410D-BF20-4BF8CA00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65D"/>
    <w:pPr>
      <w:ind w:left="720"/>
      <w:contextualSpacing/>
    </w:pPr>
  </w:style>
  <w:style w:type="character" w:styleId="Lienhypertexte">
    <w:name w:val="Hyperlink"/>
    <w:basedOn w:val="Policepardfaut"/>
    <w:uiPriority w:val="99"/>
    <w:unhideWhenUsed/>
    <w:rsid w:val="002278D9"/>
    <w:rPr>
      <w:color w:val="0563C1" w:themeColor="hyperlink"/>
      <w:u w:val="single"/>
    </w:rPr>
  </w:style>
  <w:style w:type="character" w:styleId="Mentionnonrsolue">
    <w:name w:val="Unresolved Mention"/>
    <w:basedOn w:val="Policepardfaut"/>
    <w:uiPriority w:val="99"/>
    <w:semiHidden/>
    <w:unhideWhenUsed/>
    <w:rsid w:val="00227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0095">
      <w:bodyDiv w:val="1"/>
      <w:marLeft w:val="0"/>
      <w:marRight w:val="0"/>
      <w:marTop w:val="0"/>
      <w:marBottom w:val="0"/>
      <w:divBdr>
        <w:top w:val="none" w:sz="0" w:space="0" w:color="auto"/>
        <w:left w:val="none" w:sz="0" w:space="0" w:color="auto"/>
        <w:bottom w:val="none" w:sz="0" w:space="0" w:color="auto"/>
        <w:right w:val="none" w:sz="0" w:space="0" w:color="auto"/>
      </w:divBdr>
    </w:div>
    <w:div w:id="441651478">
      <w:bodyDiv w:val="1"/>
      <w:marLeft w:val="0"/>
      <w:marRight w:val="0"/>
      <w:marTop w:val="0"/>
      <w:marBottom w:val="0"/>
      <w:divBdr>
        <w:top w:val="none" w:sz="0" w:space="0" w:color="auto"/>
        <w:left w:val="none" w:sz="0" w:space="0" w:color="auto"/>
        <w:bottom w:val="none" w:sz="0" w:space="0" w:color="auto"/>
        <w:right w:val="none" w:sz="0" w:space="0" w:color="auto"/>
      </w:divBdr>
    </w:div>
    <w:div w:id="812410465">
      <w:bodyDiv w:val="1"/>
      <w:marLeft w:val="0"/>
      <w:marRight w:val="0"/>
      <w:marTop w:val="0"/>
      <w:marBottom w:val="0"/>
      <w:divBdr>
        <w:top w:val="none" w:sz="0" w:space="0" w:color="auto"/>
        <w:left w:val="none" w:sz="0" w:space="0" w:color="auto"/>
        <w:bottom w:val="none" w:sz="0" w:space="0" w:color="auto"/>
        <w:right w:val="none" w:sz="0" w:space="0" w:color="auto"/>
      </w:divBdr>
    </w:div>
    <w:div w:id="1174102824">
      <w:bodyDiv w:val="1"/>
      <w:marLeft w:val="0"/>
      <w:marRight w:val="0"/>
      <w:marTop w:val="0"/>
      <w:marBottom w:val="0"/>
      <w:divBdr>
        <w:top w:val="none" w:sz="0" w:space="0" w:color="auto"/>
        <w:left w:val="none" w:sz="0" w:space="0" w:color="auto"/>
        <w:bottom w:val="none" w:sz="0" w:space="0" w:color="auto"/>
        <w:right w:val="none" w:sz="0" w:space="0" w:color="auto"/>
      </w:divBdr>
    </w:div>
    <w:div w:id="1247153269">
      <w:bodyDiv w:val="1"/>
      <w:marLeft w:val="0"/>
      <w:marRight w:val="0"/>
      <w:marTop w:val="0"/>
      <w:marBottom w:val="0"/>
      <w:divBdr>
        <w:top w:val="none" w:sz="0" w:space="0" w:color="auto"/>
        <w:left w:val="none" w:sz="0" w:space="0" w:color="auto"/>
        <w:bottom w:val="none" w:sz="0" w:space="0" w:color="auto"/>
        <w:right w:val="none" w:sz="0" w:space="0" w:color="auto"/>
      </w:divBdr>
    </w:div>
    <w:div w:id="14404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pei.org/contactus/" TargetMode="External"/><Relationship Id="rId5" Type="http://schemas.openxmlformats.org/officeDocument/2006/relationships/hyperlink" Target="https://www.mspei.org/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61</cp:revision>
  <dcterms:created xsi:type="dcterms:W3CDTF">2023-08-06T23:33:00Z</dcterms:created>
  <dcterms:modified xsi:type="dcterms:W3CDTF">2023-08-07T07:45:00Z</dcterms:modified>
</cp:coreProperties>
</file>