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CB11D" w14:textId="77777777" w:rsidR="00EB5A4A" w:rsidRDefault="00000000">
      <w:pPr>
        <w:pStyle w:val="Heading1"/>
      </w:pPr>
      <w:bookmarkStart w:id="0" w:name="X3e7929632063b66d27150f7014cce983db1a3ca"/>
      <w:r>
        <w:t>Fire Research Abstracts and Reviews</w:t>
      </w:r>
      <w:r>
        <w:t>，</w:t>
      </w:r>
      <w:r>
        <w:t>Volume 11</w:t>
      </w:r>
    </w:p>
    <w:p w14:paraId="69E376E8" w14:textId="77777777" w:rsidR="00EB5A4A" w:rsidRDefault="00000000">
      <w:pPr>
        <w:pStyle w:val="FirstParagraph"/>
        <w:rPr>
          <w:lang w:eastAsia="zh-CN"/>
        </w:rPr>
      </w:pPr>
      <w:r>
        <w:rPr>
          <w:lang w:eastAsia="zh-CN"/>
        </w:rPr>
        <w:t>这套书籍记录了国外早期对于火灾研究的方方面面内容。</w:t>
      </w:r>
    </w:p>
    <w:p w14:paraId="56558629" w14:textId="77777777" w:rsidR="00EB5A4A" w:rsidRDefault="00000000">
      <w:pPr>
        <w:pStyle w:val="BodyText"/>
        <w:rPr>
          <w:lang w:eastAsia="zh-CN"/>
        </w:rPr>
      </w:pPr>
      <w:r>
        <w:rPr>
          <w:lang w:eastAsia="zh-CN"/>
        </w:rPr>
        <w:t>这套书籍对于研究内容有一套分类系统，与前期准备工作需要着重注意的标识代码为</w:t>
      </w:r>
      <w:r>
        <w:rPr>
          <w:b/>
          <w:bCs/>
          <w:lang w:eastAsia="zh-CN"/>
        </w:rPr>
        <w:t>加粗</w:t>
      </w:r>
      <w:r>
        <w:rPr>
          <w:lang w:eastAsia="zh-CN"/>
        </w:rPr>
        <w:t>部分</w:t>
      </w:r>
    </w:p>
    <w:p w14:paraId="2A08B19B" w14:textId="77777777" w:rsidR="00EB5A4A" w:rsidRDefault="00000000">
      <w:pPr>
        <w:numPr>
          <w:ilvl w:val="0"/>
          <w:numId w:val="2"/>
        </w:numPr>
      </w:pPr>
      <w:r>
        <w:t>A Prevention of Fires and Fire Safety Measures</w:t>
      </w:r>
    </w:p>
    <w:p w14:paraId="2A925190" w14:textId="77777777" w:rsidR="00EB5A4A" w:rsidRDefault="00000000">
      <w:pPr>
        <w:numPr>
          <w:ilvl w:val="0"/>
          <w:numId w:val="2"/>
        </w:numPr>
      </w:pPr>
      <w:r>
        <w:t>B Ignition of Fires</w:t>
      </w:r>
    </w:p>
    <w:p w14:paraId="4A4FDB60" w14:textId="77777777" w:rsidR="00EB5A4A" w:rsidRDefault="00000000">
      <w:pPr>
        <w:numPr>
          <w:ilvl w:val="0"/>
          <w:numId w:val="2"/>
        </w:numPr>
      </w:pPr>
      <w:r>
        <w:t>C Detection of Fires</w:t>
      </w:r>
    </w:p>
    <w:p w14:paraId="749FD873" w14:textId="77777777" w:rsidR="00EB5A4A" w:rsidRDefault="00000000">
      <w:pPr>
        <w:numPr>
          <w:ilvl w:val="0"/>
          <w:numId w:val="2"/>
        </w:numPr>
      </w:pPr>
      <w:r>
        <w:t>D Propagation of Fires</w:t>
      </w:r>
    </w:p>
    <w:p w14:paraId="333FA72B" w14:textId="77777777" w:rsidR="00EB5A4A" w:rsidRDefault="00000000">
      <w:pPr>
        <w:numPr>
          <w:ilvl w:val="0"/>
          <w:numId w:val="2"/>
        </w:numPr>
      </w:pPr>
      <w:r>
        <w:t>E Suppression of Fires</w:t>
      </w:r>
    </w:p>
    <w:p w14:paraId="2BFCEBF9" w14:textId="77777777" w:rsidR="00EB5A4A" w:rsidRDefault="00000000">
      <w:pPr>
        <w:numPr>
          <w:ilvl w:val="0"/>
          <w:numId w:val="2"/>
        </w:numPr>
      </w:pPr>
      <w:r>
        <w:t>F Fire Damage and Salvage</w:t>
      </w:r>
    </w:p>
    <w:p w14:paraId="20F570A6" w14:textId="77777777" w:rsidR="00EB5A4A" w:rsidRDefault="00000000">
      <w:pPr>
        <w:numPr>
          <w:ilvl w:val="0"/>
          <w:numId w:val="2"/>
        </w:numPr>
      </w:pPr>
      <w:r>
        <w:t>G Combustion Engineering</w:t>
      </w:r>
    </w:p>
    <w:p w14:paraId="02EF44D5" w14:textId="77777777" w:rsidR="00EB5A4A" w:rsidRDefault="00000000">
      <w:pPr>
        <w:numPr>
          <w:ilvl w:val="0"/>
          <w:numId w:val="2"/>
        </w:numPr>
      </w:pPr>
      <w:r>
        <w:t>H Chemical Aspects of Fires</w:t>
      </w:r>
    </w:p>
    <w:p w14:paraId="30305F85" w14:textId="77777777" w:rsidR="00EB5A4A" w:rsidRDefault="00000000">
      <w:pPr>
        <w:numPr>
          <w:ilvl w:val="0"/>
          <w:numId w:val="2"/>
        </w:numPr>
      </w:pPr>
      <w:r>
        <w:t>I Physical Aspects of Fires</w:t>
      </w:r>
    </w:p>
    <w:p w14:paraId="4ACD3760" w14:textId="77777777" w:rsidR="00EB5A4A" w:rsidRDefault="00000000">
      <w:pPr>
        <w:numPr>
          <w:ilvl w:val="0"/>
          <w:numId w:val="2"/>
        </w:numPr>
      </w:pPr>
      <w:r>
        <w:t>J Meteorological Aspects of Fires</w:t>
      </w:r>
    </w:p>
    <w:p w14:paraId="3DD24859" w14:textId="77777777" w:rsidR="00EB5A4A" w:rsidRDefault="00000000">
      <w:pPr>
        <w:numPr>
          <w:ilvl w:val="0"/>
          <w:numId w:val="2"/>
        </w:numPr>
      </w:pPr>
      <w:r>
        <w:t>K Physiological and Psychological Problems from Fires</w:t>
      </w:r>
    </w:p>
    <w:p w14:paraId="472E5C71" w14:textId="77777777" w:rsidR="00EB5A4A" w:rsidRDefault="00000000">
      <w:pPr>
        <w:numPr>
          <w:ilvl w:val="0"/>
          <w:numId w:val="2"/>
        </w:numPr>
      </w:pPr>
      <w:r>
        <w:t>L Operations Research, Mathematical Methods and Statistics"</w:t>
      </w:r>
    </w:p>
    <w:p w14:paraId="589D3A49" w14:textId="77777777" w:rsidR="00EB5A4A" w:rsidRDefault="00000000">
      <w:pPr>
        <w:numPr>
          <w:ilvl w:val="0"/>
          <w:numId w:val="2"/>
        </w:numPr>
      </w:pPr>
      <w:r>
        <w:rPr>
          <w:b/>
          <w:bCs/>
        </w:rPr>
        <w:t>M Model Studies and Scaling Laws</w:t>
      </w:r>
    </w:p>
    <w:p w14:paraId="22D1D731" w14:textId="77777777" w:rsidR="00EB5A4A" w:rsidRDefault="00000000">
      <w:pPr>
        <w:numPr>
          <w:ilvl w:val="0"/>
          <w:numId w:val="2"/>
        </w:numPr>
      </w:pPr>
      <w:r>
        <w:rPr>
          <w:b/>
          <w:bCs/>
        </w:rPr>
        <w:t>N Instrumentation and Fire Equipment</w:t>
      </w:r>
    </w:p>
    <w:p w14:paraId="67393004" w14:textId="77777777" w:rsidR="00EB5A4A" w:rsidRDefault="00000000">
      <w:pPr>
        <w:numPr>
          <w:ilvl w:val="0"/>
          <w:numId w:val="2"/>
        </w:numPr>
      </w:pPr>
      <w:r>
        <w:t>O Miscellaneous</w:t>
      </w:r>
    </w:p>
    <w:p w14:paraId="17F3F2A8" w14:textId="77777777" w:rsidR="00EB5A4A" w:rsidRDefault="00000000">
      <w:pPr>
        <w:pStyle w:val="Heading2"/>
      </w:pPr>
      <w:bookmarkStart w:id="1" w:name="scaling-mass-fires"/>
      <w:r>
        <w:t>Scaling Mass Fires</w:t>
      </w:r>
    </w:p>
    <w:p w14:paraId="04B0CB69" w14:textId="77777777" w:rsidR="00EB5A4A" w:rsidRDefault="00000000">
      <w:pPr>
        <w:pStyle w:val="FirstParagraph"/>
      </w:pPr>
      <w:r>
        <w:rPr>
          <w:i/>
          <w:iCs/>
        </w:rPr>
        <w:t>FORMAN A. Williams</w:t>
      </w:r>
    </w:p>
    <w:p w14:paraId="0D782D5A" w14:textId="77777777" w:rsidR="00EB5A4A" w:rsidRDefault="00000000">
      <w:pPr>
        <w:pStyle w:val="BodyText"/>
      </w:pPr>
      <w:r>
        <w:t>Related Sections: N, G, I</w:t>
      </w:r>
    </w:p>
    <w:p w14:paraId="56707DA2" w14:textId="77777777" w:rsidR="00EB5A4A" w:rsidRDefault="00000000">
      <w:pPr>
        <w:pStyle w:val="BodyText"/>
      </w:pPr>
      <w:r>
        <w:t xml:space="preserve">Subject Headings: </w:t>
      </w:r>
      <w:r>
        <w:rPr>
          <w:b/>
          <w:bCs/>
        </w:rPr>
        <w:t>Mass fires</w:t>
      </w:r>
      <w:r>
        <w:t>; Dimensionless groups; Fire storms.</w:t>
      </w:r>
    </w:p>
    <w:p w14:paraId="34908293" w14:textId="77777777" w:rsidR="00EB5A4A" w:rsidRDefault="00000000">
      <w:pPr>
        <w:pStyle w:val="BlockText"/>
      </w:pPr>
      <w:r>
        <w:t>The term "mass fire" as used herein, is intended to connote an otherwise non- descript fire whose size and complexity exceed certain ill-defined magnitudes.</w:t>
      </w:r>
    </w:p>
    <w:p w14:paraId="26EE0943" w14:textId="77777777" w:rsidR="00EB5A4A" w:rsidRDefault="00000000">
      <w:pPr>
        <w:pStyle w:val="FirstParagraph"/>
        <w:rPr>
          <w:lang w:eastAsia="zh-CN"/>
        </w:rPr>
      </w:pPr>
      <w:r>
        <w:rPr>
          <w:lang w:eastAsia="zh-CN"/>
        </w:rPr>
        <w:lastRenderedPageBreak/>
        <w:t>描述了三种进行缩放的可能性，同时推导出了三种不同的相似定律，在这些定律中，为了保持燃烧时间相同的标度规律可能没有保持完全的几何相似性和接收由标度所决定的燃烧时间的变化可取。</w:t>
      </w:r>
    </w:p>
    <w:p w14:paraId="582370CB" w14:textId="55977815" w:rsidR="00EB5A4A" w:rsidRDefault="00000000" w:rsidP="008B3636">
      <w:pPr>
        <w:pStyle w:val="CaptionedFigure"/>
      </w:pPr>
      <w:r>
        <w:rPr>
          <w:noProof/>
        </w:rPr>
        <w:lastRenderedPageBreak/>
        <w:drawing>
          <wp:inline distT="0" distB="0" distL="0" distR="0" wp14:anchorId="4E9469E9" wp14:editId="2EAFF6F9">
            <wp:extent cx="5334000" cy="795314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E:\pictures\typora\%E5%85%B3%E9%94%AE%E6%96%87%E7%8C%AE\image-20220802165241619.png"/>
                    <pic:cNvPicPr>
                      <a:picLocks noChangeAspect="1" noChangeArrowheads="1"/>
                    </pic:cNvPicPr>
                  </pic:nvPicPr>
                  <pic:blipFill>
                    <a:blip r:embed="rId7"/>
                    <a:stretch>
                      <a:fillRect/>
                    </a:stretch>
                  </pic:blipFill>
                  <pic:spPr bwMode="auto">
                    <a:xfrm>
                      <a:off x="0" y="0"/>
                      <a:ext cx="5334000" cy="7953141"/>
                    </a:xfrm>
                    <a:prstGeom prst="rect">
                      <a:avLst/>
                    </a:prstGeom>
                    <a:noFill/>
                    <a:ln w="9525">
                      <a:noFill/>
                      <a:headEnd/>
                      <a:tailEnd/>
                    </a:ln>
                  </pic:spPr>
                </pic:pic>
              </a:graphicData>
            </a:graphic>
          </wp:inline>
        </w:drawing>
      </w:r>
    </w:p>
    <w:p w14:paraId="2611FBDC" w14:textId="77777777" w:rsidR="00EB5A4A" w:rsidRDefault="00000000">
      <w:pPr>
        <w:pStyle w:val="CaptionedFigure"/>
      </w:pPr>
      <w:r>
        <w:rPr>
          <w:noProof/>
        </w:rPr>
        <w:lastRenderedPageBreak/>
        <w:drawing>
          <wp:inline distT="0" distB="0" distL="0" distR="0" wp14:anchorId="2FA282D4" wp14:editId="0881C6BA">
            <wp:extent cx="5334000" cy="778764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E:\pictures\typora\%E5%85%B3%E9%94%AE%E6%96%87%E7%8C%AE\image-20220802173313501.png"/>
                    <pic:cNvPicPr>
                      <a:picLocks noChangeAspect="1" noChangeArrowheads="1"/>
                    </pic:cNvPicPr>
                  </pic:nvPicPr>
                  <pic:blipFill>
                    <a:blip r:embed="rId8"/>
                    <a:stretch>
                      <a:fillRect/>
                    </a:stretch>
                  </pic:blipFill>
                  <pic:spPr bwMode="auto">
                    <a:xfrm>
                      <a:off x="0" y="0"/>
                      <a:ext cx="5334000" cy="7787640"/>
                    </a:xfrm>
                    <a:prstGeom prst="rect">
                      <a:avLst/>
                    </a:prstGeom>
                    <a:noFill/>
                    <a:ln w="9525">
                      <a:noFill/>
                      <a:headEnd/>
                      <a:tailEnd/>
                    </a:ln>
                  </pic:spPr>
                </pic:pic>
              </a:graphicData>
            </a:graphic>
          </wp:inline>
        </w:drawing>
      </w:r>
    </w:p>
    <w:p w14:paraId="1AF7EC3C" w14:textId="77777777" w:rsidR="00EB5A4A" w:rsidRDefault="00EB5A4A">
      <w:pPr>
        <w:pStyle w:val="ImageCaption"/>
      </w:pPr>
    </w:p>
    <w:p w14:paraId="342E6DF3" w14:textId="77777777" w:rsidR="00EB5A4A" w:rsidRDefault="00000000">
      <w:pPr>
        <w:pStyle w:val="CaptionedFigure"/>
      </w:pPr>
      <w:r>
        <w:rPr>
          <w:noProof/>
        </w:rPr>
        <w:lastRenderedPageBreak/>
        <w:drawing>
          <wp:inline distT="0" distB="0" distL="0" distR="0" wp14:anchorId="75B17A86" wp14:editId="34B66649">
            <wp:extent cx="5334000" cy="742038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E:\pictures\typora\%E5%85%B3%E9%94%AE%E6%96%87%E7%8C%AE\image-20220802173328803.png"/>
                    <pic:cNvPicPr>
                      <a:picLocks noChangeAspect="1" noChangeArrowheads="1"/>
                    </pic:cNvPicPr>
                  </pic:nvPicPr>
                  <pic:blipFill>
                    <a:blip r:embed="rId9"/>
                    <a:stretch>
                      <a:fillRect/>
                    </a:stretch>
                  </pic:blipFill>
                  <pic:spPr bwMode="auto">
                    <a:xfrm>
                      <a:off x="0" y="0"/>
                      <a:ext cx="5334000" cy="7420385"/>
                    </a:xfrm>
                    <a:prstGeom prst="rect">
                      <a:avLst/>
                    </a:prstGeom>
                    <a:noFill/>
                    <a:ln w="9525">
                      <a:noFill/>
                      <a:headEnd/>
                      <a:tailEnd/>
                    </a:ln>
                  </pic:spPr>
                </pic:pic>
              </a:graphicData>
            </a:graphic>
          </wp:inline>
        </w:drawing>
      </w:r>
    </w:p>
    <w:p w14:paraId="743CC6EF" w14:textId="77777777" w:rsidR="00EB5A4A" w:rsidRDefault="00EB5A4A">
      <w:pPr>
        <w:pStyle w:val="ImageCaption"/>
      </w:pPr>
    </w:p>
    <w:p w14:paraId="5AA8BFD9" w14:textId="77777777" w:rsidR="00EB5A4A" w:rsidRDefault="00000000">
      <w:pPr>
        <w:pStyle w:val="CaptionedFigure"/>
      </w:pPr>
      <w:r>
        <w:rPr>
          <w:noProof/>
        </w:rPr>
        <w:lastRenderedPageBreak/>
        <w:drawing>
          <wp:inline distT="0" distB="0" distL="0" distR="0" wp14:anchorId="547EBEE2" wp14:editId="1D6DBF11">
            <wp:extent cx="5334000" cy="207061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E:\pictures\typora\%E5%85%B3%E9%94%AE%E6%96%87%E7%8C%AE\image-20220802173349059.png"/>
                    <pic:cNvPicPr>
                      <a:picLocks noChangeAspect="1" noChangeArrowheads="1"/>
                    </pic:cNvPicPr>
                  </pic:nvPicPr>
                  <pic:blipFill>
                    <a:blip r:embed="rId10"/>
                    <a:stretch>
                      <a:fillRect/>
                    </a:stretch>
                  </pic:blipFill>
                  <pic:spPr bwMode="auto">
                    <a:xfrm>
                      <a:off x="0" y="0"/>
                      <a:ext cx="5334000" cy="2070610"/>
                    </a:xfrm>
                    <a:prstGeom prst="rect">
                      <a:avLst/>
                    </a:prstGeom>
                    <a:noFill/>
                    <a:ln w="9525">
                      <a:noFill/>
                      <a:headEnd/>
                      <a:tailEnd/>
                    </a:ln>
                  </pic:spPr>
                </pic:pic>
              </a:graphicData>
            </a:graphic>
          </wp:inline>
        </w:drawing>
      </w:r>
    </w:p>
    <w:p w14:paraId="2EE69A9E" w14:textId="77777777" w:rsidR="008B3636" w:rsidRDefault="008B3636" w:rsidP="008B3636">
      <w:pPr>
        <w:pStyle w:val="BodyText"/>
        <w:rPr>
          <w:lang w:eastAsia="zh-CN"/>
        </w:rPr>
      </w:pPr>
      <w:r>
        <w:rPr>
          <w:lang w:eastAsia="zh-CN"/>
        </w:rPr>
        <w:t>上面这张图片里面的表，列出了一系列无量纲守恒方程，包括质量守恒、动量守恒、能量守恒、化学物质守恒、辐射输运，粘性应力公式，总热流公式，辐射热流公式，扩散定律，化学反应速率定律，状态方程，热状态方程，质量分数和摩尔分数之间的关系，以及普朗克公式。</w:t>
      </w:r>
    </w:p>
    <w:p w14:paraId="5FC662D5" w14:textId="508BC1F7" w:rsidR="008B3636" w:rsidRDefault="008B3636" w:rsidP="008B3636">
      <w:pPr>
        <w:pStyle w:val="BodyText"/>
        <w:rPr>
          <w:lang w:eastAsia="zh-CN"/>
        </w:rPr>
      </w:pPr>
      <w:r>
        <w:rPr>
          <w:lang w:eastAsia="zh-CN"/>
        </w:rPr>
        <w:t>推导和从边界条件引入</w:t>
      </w:r>
      <w:r>
        <w:rPr>
          <w:rFonts w:hint="eastAsia"/>
          <w:lang w:eastAsia="zh-CN"/>
        </w:rPr>
        <w:t>了一系列</w:t>
      </w:r>
      <w:r>
        <w:rPr>
          <w:lang w:eastAsia="zh-CN"/>
        </w:rPr>
        <w:t xml:space="preserve"> </w:t>
      </w:r>
      <m:oMath>
        <m:r>
          <w:rPr>
            <w:rFonts w:ascii="Cambria Math" w:hAnsi="Cambria Math"/>
            <w:lang w:eastAsia="zh-CN"/>
          </w:rPr>
          <m:t>π</m:t>
        </m:r>
      </m:oMath>
      <w:r>
        <w:rPr>
          <w:lang w:eastAsia="zh-CN"/>
        </w:rPr>
        <w:t xml:space="preserve"> </w:t>
      </w:r>
      <w:r>
        <w:rPr>
          <w:lang w:eastAsia="zh-CN"/>
        </w:rPr>
        <w:t>项</w:t>
      </w:r>
    </w:p>
    <w:p w14:paraId="16D4DFF2" w14:textId="77777777" w:rsidR="00EB5A4A" w:rsidRDefault="00EB5A4A">
      <w:pPr>
        <w:pStyle w:val="ImageCaption"/>
        <w:rPr>
          <w:lang w:eastAsia="zh-CN"/>
        </w:rPr>
      </w:pPr>
    </w:p>
    <w:p w14:paraId="7FA000E8" w14:textId="77777777" w:rsidR="00EB5A4A" w:rsidRDefault="00000000">
      <w:pPr>
        <w:pStyle w:val="Heading3"/>
        <w:rPr>
          <w:lang w:eastAsia="zh-CN"/>
        </w:rPr>
      </w:pPr>
      <w:bookmarkStart w:id="2" w:name="选出基本和核心的-_π_-项"/>
      <w:r>
        <w:rPr>
          <w:lang w:eastAsia="zh-CN"/>
        </w:rPr>
        <w:t>选出基本和核心的</w:t>
      </w:r>
      <w:r>
        <w:rPr>
          <w:lang w:eastAsia="zh-CN"/>
        </w:rPr>
        <w:t xml:space="preserve"> </w:t>
      </w:r>
      <m:oMath>
        <m:r>
          <m:rPr>
            <m:sty m:val="bi"/>
          </m:rPr>
          <w:rPr>
            <w:rFonts w:ascii="Cambria Math" w:hAnsi="Cambria Math"/>
            <w:lang w:eastAsia="zh-CN"/>
          </w:rPr>
          <m:t>π</m:t>
        </m:r>
      </m:oMath>
      <w:r>
        <w:rPr>
          <w:lang w:eastAsia="zh-CN"/>
        </w:rPr>
        <w:t xml:space="preserve"> </w:t>
      </w:r>
      <w:r>
        <w:rPr>
          <w:lang w:eastAsia="zh-CN"/>
        </w:rPr>
        <w:t>项</w:t>
      </w:r>
    </w:p>
    <w:p w14:paraId="384FB4C0" w14:textId="77777777" w:rsidR="00EB5A4A" w:rsidRDefault="00000000">
      <w:pPr>
        <w:pStyle w:val="FirstParagraph"/>
        <w:rPr>
          <w:lang w:eastAsia="zh-CN"/>
        </w:rPr>
      </w:pPr>
      <w:r>
        <w:rPr>
          <w:lang w:eastAsia="zh-CN"/>
        </w:rPr>
        <w:t>合适相关的</w:t>
      </w:r>
      <w:r>
        <w:rPr>
          <w:lang w:eastAsia="zh-CN"/>
        </w:rPr>
        <w:t xml:space="preserve"> </w:t>
      </w:r>
      <m:oMath>
        <m:r>
          <w:rPr>
            <w:rFonts w:ascii="Cambria Math" w:hAnsi="Cambria Math"/>
            <w:lang w:eastAsia="zh-CN"/>
          </w:rPr>
          <m:t>π</m:t>
        </m:r>
      </m:oMath>
      <w:r>
        <w:rPr>
          <w:lang w:eastAsia="zh-CN"/>
        </w:rPr>
        <w:t xml:space="preserve"> </w:t>
      </w:r>
      <w:r>
        <w:rPr>
          <w:lang w:eastAsia="zh-CN"/>
        </w:rPr>
        <w:t>项文章已然给出，在接下来的论述中，说明几种缩放技术，涉及调节气压，温度，重力和气体成分等，这些模型我们似乎没有条件来进行控制。我们能控制的条件只有</w:t>
      </w:r>
      <w:r>
        <w:rPr>
          <w:b/>
          <w:bCs/>
          <w:lang w:eastAsia="zh-CN"/>
        </w:rPr>
        <w:t>几何尺寸，燃料种类，模型材料</w:t>
      </w:r>
      <w:r>
        <w:rPr>
          <w:lang w:eastAsia="zh-CN"/>
        </w:rPr>
        <w:t>，在具体实验中必然要忽略一些条件或者提供更多假设。</w:t>
      </w:r>
    </w:p>
    <w:p w14:paraId="64D5F5F3" w14:textId="77777777" w:rsidR="00EB5A4A" w:rsidRDefault="00EB5A4A">
      <w:pPr>
        <w:pStyle w:val="BodyText"/>
        <w:rPr>
          <w:lang w:eastAsia="zh-CN"/>
        </w:rPr>
      </w:pPr>
    </w:p>
    <w:p w14:paraId="7F496110" w14:textId="77777777" w:rsidR="00EB5A4A" w:rsidRDefault="00000000">
      <w:pPr>
        <w:pStyle w:val="Heading2"/>
      </w:pPr>
      <w:bookmarkStart w:id="3" w:name="本节相关文献"/>
      <w:bookmarkEnd w:id="1"/>
      <w:bookmarkEnd w:id="2"/>
      <w:r>
        <w:t>本节相关文献</w:t>
      </w:r>
    </w:p>
    <w:p w14:paraId="3D1D9155" w14:textId="77777777" w:rsidR="00EB5A4A" w:rsidRDefault="00000000">
      <w:pPr>
        <w:pStyle w:val="FirstParagraph"/>
      </w:pPr>
      <w:r>
        <w:t>This paper is based on Appendix C, "Scaling Mass Fires" (by F. A. Williams), pp. 91-144 of USNRDL-TR-67-150, "Urban Mass Fire Scaling Considerations," by W. J. Parker, OCDWork Unit No. 2536F, 19 Oct. 1967, Naval Radiological Defense Laboratory, San Francisco. Results of the work have been presented in "Three Unconventional Approaches to Scaling of Mass Fires," pp. 106-126 of "Proceedings: Tripartite Technical Cooperation Program Panel N-3 (Thermal Radiation) Mass Fire Research Symposium," DASIAC Special Rept. 59 (DASA 1949), October 1967, Defense Atomic Support Agency Information and Analysis Center, Santa Barbara. This work was supported by the Office of Civil Defense. 1</w:t>
      </w:r>
    </w:p>
    <w:p w14:paraId="325D40B9" w14:textId="77777777" w:rsidR="00EB5A4A" w:rsidRDefault="00000000">
      <w:pPr>
        <w:numPr>
          <w:ilvl w:val="0"/>
          <w:numId w:val="3"/>
        </w:numPr>
      </w:pPr>
      <w:r>
        <w:t>Scaling Mass Fires</w:t>
      </w:r>
    </w:p>
    <w:p w14:paraId="3E88C0B0" w14:textId="77777777" w:rsidR="00EB5A4A" w:rsidRDefault="00000000">
      <w:pPr>
        <w:numPr>
          <w:ilvl w:val="0"/>
          <w:numId w:val="3"/>
        </w:numPr>
      </w:pPr>
      <w:r>
        <w:t>Urban Mass Fire Scaling Considerations</w:t>
      </w:r>
    </w:p>
    <w:p w14:paraId="1F5504B8" w14:textId="77777777" w:rsidR="00EB5A4A" w:rsidRDefault="00000000">
      <w:pPr>
        <w:numPr>
          <w:ilvl w:val="0"/>
          <w:numId w:val="3"/>
        </w:numPr>
      </w:pPr>
      <w:r>
        <w:t>Three Unconventional Approaches to Scaling of Mass Fires</w:t>
      </w:r>
    </w:p>
    <w:p w14:paraId="1BA2C616" w14:textId="77777777" w:rsidR="00EB5A4A" w:rsidRDefault="00000000">
      <w:pPr>
        <w:numPr>
          <w:ilvl w:val="0"/>
          <w:numId w:val="3"/>
        </w:numPr>
      </w:pPr>
      <w:r>
        <w:lastRenderedPageBreak/>
        <w:t>Proceedings: Tripartite Technical Cooperation Program Panel N-3 (Thermal Radiation) Mass Fire Research Symposium</w:t>
      </w:r>
    </w:p>
    <w:p w14:paraId="4E95F928" w14:textId="77777777" w:rsidR="00EB5A4A" w:rsidRDefault="00EB5A4A">
      <w:pPr>
        <w:pStyle w:val="FirstParagraph"/>
      </w:pPr>
    </w:p>
    <w:p w14:paraId="6A845217" w14:textId="77777777" w:rsidR="00EB5A4A" w:rsidRDefault="00000000">
      <w:pPr>
        <w:pStyle w:val="Heading1"/>
        <w:rPr>
          <w:lang w:eastAsia="zh-CN"/>
        </w:rPr>
      </w:pPr>
      <w:bookmarkStart w:id="4" w:name="知网关键文献"/>
      <w:bookmarkEnd w:id="0"/>
      <w:bookmarkEnd w:id="3"/>
      <w:r>
        <w:rPr>
          <w:lang w:eastAsia="zh-CN"/>
        </w:rPr>
        <w:t>知网关键文献</w:t>
      </w:r>
    </w:p>
    <w:p w14:paraId="714E1F09" w14:textId="77777777" w:rsidR="00EB5A4A" w:rsidRDefault="00000000">
      <w:pPr>
        <w:pStyle w:val="FirstParagraph"/>
      </w:pPr>
      <w:r>
        <w:rPr>
          <w:lang w:eastAsia="zh-CN"/>
        </w:rPr>
        <w:t>国内学者对于相似理论这部分基本参照国外的，因此可以作为入口追溯相关的文献，找到国外比较关键的文献。</w:t>
      </w:r>
      <w:r>
        <w:t>知网关键文献如下</w:t>
      </w:r>
    </w:p>
    <w:p w14:paraId="5D097E93" w14:textId="77777777" w:rsidR="00EB5A4A" w:rsidRDefault="00000000">
      <w:pPr>
        <w:numPr>
          <w:ilvl w:val="0"/>
          <w:numId w:val="4"/>
        </w:numPr>
      </w:pPr>
      <w:r>
        <w:t>中庭火灾烟流相似模型</w:t>
      </w:r>
    </w:p>
    <w:p w14:paraId="5049B33B" w14:textId="77777777" w:rsidR="00EB5A4A" w:rsidRDefault="00000000">
      <w:pPr>
        <w:numPr>
          <w:ilvl w:val="0"/>
          <w:numId w:val="4"/>
        </w:numPr>
        <w:rPr>
          <w:lang w:eastAsia="zh-CN"/>
        </w:rPr>
      </w:pPr>
      <w:r>
        <w:rPr>
          <w:lang w:eastAsia="zh-CN"/>
        </w:rPr>
        <w:t>地铁隧道列车火灾的火焰顶棚射流温度特性研究</w:t>
      </w:r>
    </w:p>
    <w:p w14:paraId="366DB281" w14:textId="77777777" w:rsidR="00EB5A4A" w:rsidRDefault="00000000">
      <w:pPr>
        <w:numPr>
          <w:ilvl w:val="0"/>
          <w:numId w:val="4"/>
        </w:numPr>
        <w:rPr>
          <w:lang w:eastAsia="zh-CN"/>
        </w:rPr>
      </w:pPr>
      <w:r>
        <w:rPr>
          <w:lang w:eastAsia="zh-CN"/>
        </w:rPr>
        <w:t>烟气控制条件下狭长空间烟气分层蔓延特性研究</w:t>
      </w:r>
    </w:p>
    <w:p w14:paraId="2965D110" w14:textId="77777777" w:rsidR="00EB5A4A" w:rsidRDefault="00000000">
      <w:pPr>
        <w:numPr>
          <w:ilvl w:val="0"/>
          <w:numId w:val="4"/>
        </w:numPr>
        <w:rPr>
          <w:lang w:eastAsia="zh-CN"/>
        </w:rPr>
      </w:pPr>
      <w:r>
        <w:rPr>
          <w:lang w:eastAsia="zh-CN"/>
        </w:rPr>
        <w:t>挡烟垂壁对狭长通道烟流特征与排烟效果影响规律研究</w:t>
      </w:r>
    </w:p>
    <w:p w14:paraId="42121041" w14:textId="77777777" w:rsidR="00EB5A4A" w:rsidRDefault="00000000">
      <w:pPr>
        <w:numPr>
          <w:ilvl w:val="0"/>
          <w:numId w:val="4"/>
        </w:numPr>
        <w:rPr>
          <w:lang w:eastAsia="zh-CN"/>
        </w:rPr>
      </w:pPr>
      <w:r>
        <w:rPr>
          <w:lang w:eastAsia="zh-CN"/>
        </w:rPr>
        <w:t>建筑火灾相似模拟试验初探</w:t>
      </w:r>
    </w:p>
    <w:p w14:paraId="4A06655B" w14:textId="77777777" w:rsidR="00EB5A4A" w:rsidRDefault="00000000">
      <w:pPr>
        <w:numPr>
          <w:ilvl w:val="0"/>
          <w:numId w:val="4"/>
        </w:numPr>
      </w:pPr>
      <w:r>
        <w:t>Scaling applications in fire research</w:t>
      </w:r>
    </w:p>
    <w:p w14:paraId="726B226E" w14:textId="77777777" w:rsidR="00EB5A4A" w:rsidRDefault="00EB5A4A">
      <w:pPr>
        <w:pStyle w:val="FirstParagraph"/>
      </w:pPr>
    </w:p>
    <w:p w14:paraId="1314D604" w14:textId="77777777" w:rsidR="00EB5A4A" w:rsidRDefault="00000000">
      <w:pPr>
        <w:pStyle w:val="Heading1"/>
      </w:pPr>
      <w:bookmarkStart w:id="5" w:name="图书馆相关藏书"/>
      <w:bookmarkEnd w:id="4"/>
      <w:r>
        <w:t>图书馆相关藏书</w:t>
      </w:r>
    </w:p>
    <w:p w14:paraId="21631B44" w14:textId="77777777" w:rsidR="00EB5A4A" w:rsidRDefault="00000000">
      <w:pPr>
        <w:pStyle w:val="FirstParagraph"/>
        <w:rPr>
          <w:lang w:eastAsia="zh-CN"/>
        </w:rPr>
      </w:pPr>
      <w:r>
        <w:rPr>
          <w:lang w:eastAsia="zh-CN"/>
        </w:rPr>
        <w:t>图书往往会涉及较全的方面，因此也可以作为入口或者拓展的目的进行阅读，找到的相关文献如下：</w:t>
      </w:r>
    </w:p>
    <w:p w14:paraId="7219C1F0" w14:textId="77777777" w:rsidR="00EB5A4A" w:rsidRDefault="00000000">
      <w:pPr>
        <w:numPr>
          <w:ilvl w:val="0"/>
          <w:numId w:val="5"/>
        </w:numPr>
        <w:rPr>
          <w:lang w:eastAsia="zh-CN"/>
        </w:rPr>
      </w:pPr>
      <w:r>
        <w:rPr>
          <w:lang w:eastAsia="zh-CN"/>
        </w:rPr>
        <w:t>建筑火灾荷载</w:t>
      </w:r>
      <w:r>
        <w:rPr>
          <w:lang w:eastAsia="zh-CN"/>
        </w:rPr>
        <w:t xml:space="preserve"> — </w:t>
      </w:r>
      <w:r>
        <w:rPr>
          <w:lang w:eastAsia="zh-CN"/>
        </w:rPr>
        <w:t>王金平编著</w:t>
      </w:r>
      <w:r>
        <w:rPr>
          <w:lang w:eastAsia="zh-CN"/>
        </w:rPr>
        <w:t xml:space="preserve"> </w:t>
      </w:r>
      <w:r>
        <w:rPr>
          <w:lang w:eastAsia="zh-CN"/>
        </w:rPr>
        <w:t>索书号：</w:t>
      </w:r>
      <w:r>
        <w:rPr>
          <w:lang w:eastAsia="zh-CN"/>
        </w:rPr>
        <w:t xml:space="preserve">TU998.1/49 </w:t>
      </w:r>
      <w:r>
        <w:rPr>
          <w:lang w:eastAsia="zh-CN"/>
        </w:rPr>
        <w:t>标准编码：</w:t>
      </w:r>
      <w:r>
        <w:rPr>
          <w:lang w:eastAsia="zh-CN"/>
        </w:rPr>
        <w:t xml:space="preserve">978-7-122-27386-4 </w:t>
      </w:r>
      <w:r>
        <w:rPr>
          <w:lang w:eastAsia="zh-CN"/>
        </w:rPr>
        <w:t>出版信息：北京</w:t>
      </w:r>
      <w:r>
        <w:rPr>
          <w:lang w:eastAsia="zh-CN"/>
        </w:rPr>
        <w:t xml:space="preserve"> </w:t>
      </w:r>
      <w:r>
        <w:rPr>
          <w:lang w:eastAsia="zh-CN"/>
        </w:rPr>
        <w:t>化学工业出版社</w:t>
      </w:r>
      <w:r>
        <w:rPr>
          <w:lang w:eastAsia="zh-CN"/>
        </w:rPr>
        <w:t xml:space="preserve"> 2016.06</w:t>
      </w:r>
    </w:p>
    <w:p w14:paraId="613203E7" w14:textId="77777777" w:rsidR="00EB5A4A" w:rsidRDefault="00000000">
      <w:pPr>
        <w:numPr>
          <w:ilvl w:val="0"/>
          <w:numId w:val="5"/>
        </w:numPr>
        <w:rPr>
          <w:lang w:eastAsia="zh-CN"/>
        </w:rPr>
      </w:pPr>
      <w:r>
        <w:rPr>
          <w:lang w:eastAsia="zh-CN"/>
        </w:rPr>
        <w:t>建筑火灾仿真工程软件</w:t>
      </w:r>
      <w:r>
        <w:rPr>
          <w:lang w:eastAsia="zh-CN"/>
        </w:rPr>
        <w:t>:PYROSIM</w:t>
      </w:r>
      <w:r>
        <w:rPr>
          <w:lang w:eastAsia="zh-CN"/>
        </w:rPr>
        <w:t>从入门到精通</w:t>
      </w:r>
      <w:r>
        <w:rPr>
          <w:lang w:eastAsia="zh-CN"/>
        </w:rPr>
        <w:t xml:space="preserve"> — </w:t>
      </w:r>
      <w:r>
        <w:rPr>
          <w:lang w:eastAsia="zh-CN"/>
        </w:rPr>
        <w:t>黄有波，吕淑然等编著</w:t>
      </w:r>
      <w:r>
        <w:rPr>
          <w:lang w:eastAsia="zh-CN"/>
        </w:rPr>
        <w:t xml:space="preserve"> </w:t>
      </w:r>
      <w:r>
        <w:rPr>
          <w:lang w:eastAsia="zh-CN"/>
        </w:rPr>
        <w:t>索书号：</w:t>
      </w:r>
      <w:r>
        <w:rPr>
          <w:lang w:eastAsia="zh-CN"/>
        </w:rPr>
        <w:t xml:space="preserve">TU998.1-39/1 </w:t>
      </w:r>
      <w:r>
        <w:rPr>
          <w:lang w:eastAsia="zh-CN"/>
        </w:rPr>
        <w:t>标准编码：</w:t>
      </w:r>
      <w:r>
        <w:rPr>
          <w:lang w:eastAsia="zh-CN"/>
        </w:rPr>
        <w:t xml:space="preserve">978-7-122-29377-0 </w:t>
      </w:r>
      <w:r>
        <w:rPr>
          <w:lang w:eastAsia="zh-CN"/>
        </w:rPr>
        <w:t>出版信息：北京</w:t>
      </w:r>
      <w:r>
        <w:rPr>
          <w:lang w:eastAsia="zh-CN"/>
        </w:rPr>
        <w:t xml:space="preserve"> </w:t>
      </w:r>
      <w:r>
        <w:rPr>
          <w:lang w:eastAsia="zh-CN"/>
        </w:rPr>
        <w:t>化学工业出版社</w:t>
      </w:r>
      <w:r>
        <w:rPr>
          <w:lang w:eastAsia="zh-CN"/>
        </w:rPr>
        <w:t xml:space="preserve"> 2017</w:t>
      </w:r>
    </w:p>
    <w:p w14:paraId="56CCAE87" w14:textId="77777777" w:rsidR="00EB5A4A" w:rsidRDefault="00000000">
      <w:pPr>
        <w:numPr>
          <w:ilvl w:val="0"/>
          <w:numId w:val="5"/>
        </w:numPr>
        <w:rPr>
          <w:lang w:eastAsia="zh-CN"/>
        </w:rPr>
      </w:pPr>
      <w:r>
        <w:rPr>
          <w:lang w:eastAsia="zh-CN"/>
        </w:rPr>
        <w:t>建筑火灾安全技术</w:t>
      </w:r>
      <w:r>
        <w:rPr>
          <w:lang w:eastAsia="zh-CN"/>
        </w:rPr>
        <w:t xml:space="preserve"> — </w:t>
      </w:r>
      <w:r>
        <w:rPr>
          <w:lang w:eastAsia="zh-CN"/>
        </w:rPr>
        <w:t>李炎锋，李俊梅编著</w:t>
      </w:r>
      <w:r>
        <w:rPr>
          <w:lang w:eastAsia="zh-CN"/>
        </w:rPr>
        <w:t xml:space="preserve"> </w:t>
      </w:r>
      <w:r>
        <w:rPr>
          <w:lang w:eastAsia="zh-CN"/>
        </w:rPr>
        <w:t>索书号：</w:t>
      </w:r>
      <w:r>
        <w:rPr>
          <w:lang w:eastAsia="zh-CN"/>
        </w:rPr>
        <w:t xml:space="preserve">TU892/29 </w:t>
      </w:r>
      <w:r>
        <w:rPr>
          <w:lang w:eastAsia="zh-CN"/>
        </w:rPr>
        <w:t>标准编码：</w:t>
      </w:r>
      <w:r>
        <w:rPr>
          <w:lang w:eastAsia="zh-CN"/>
        </w:rPr>
        <w:t xml:space="preserve">978-7-112-10622-6 </w:t>
      </w:r>
      <w:r>
        <w:rPr>
          <w:lang w:eastAsia="zh-CN"/>
        </w:rPr>
        <w:t>出版信息：北京</w:t>
      </w:r>
      <w:r>
        <w:rPr>
          <w:lang w:eastAsia="zh-CN"/>
        </w:rPr>
        <w:t xml:space="preserve"> </w:t>
      </w:r>
      <w:r>
        <w:rPr>
          <w:lang w:eastAsia="zh-CN"/>
        </w:rPr>
        <w:t>中国建筑工业出版社</w:t>
      </w:r>
      <w:r>
        <w:rPr>
          <w:lang w:eastAsia="zh-CN"/>
        </w:rPr>
        <w:t xml:space="preserve"> 2009 </w:t>
      </w:r>
      <w:r>
        <w:rPr>
          <w:lang w:eastAsia="zh-CN"/>
        </w:rPr>
        <w:t>主题词：</w:t>
      </w:r>
      <w:r>
        <w:rPr>
          <w:lang w:eastAsia="zh-CN"/>
        </w:rPr>
        <w:t xml:space="preserve"> </w:t>
      </w:r>
      <w:r>
        <w:rPr>
          <w:lang w:eastAsia="zh-CN"/>
        </w:rPr>
        <w:t>建筑物</w:t>
      </w:r>
      <w:r>
        <w:rPr>
          <w:lang w:eastAsia="zh-CN"/>
        </w:rPr>
        <w:t xml:space="preserve"> </w:t>
      </w:r>
      <w:r>
        <w:rPr>
          <w:lang w:eastAsia="zh-CN"/>
        </w:rPr>
        <w:t>建筑物</w:t>
      </w:r>
      <w:r>
        <w:rPr>
          <w:lang w:eastAsia="zh-CN"/>
        </w:rPr>
        <w:t xml:space="preserve"> </w:t>
      </w:r>
      <w:r>
        <w:rPr>
          <w:lang w:eastAsia="zh-CN"/>
        </w:rPr>
        <w:t>防火系统</w:t>
      </w:r>
    </w:p>
    <w:p w14:paraId="05504351" w14:textId="77777777" w:rsidR="00EB5A4A" w:rsidRDefault="00000000">
      <w:pPr>
        <w:numPr>
          <w:ilvl w:val="0"/>
          <w:numId w:val="5"/>
        </w:numPr>
        <w:rPr>
          <w:lang w:eastAsia="zh-CN"/>
        </w:rPr>
      </w:pPr>
      <w:r>
        <w:rPr>
          <w:lang w:eastAsia="zh-CN"/>
        </w:rPr>
        <w:t>建筑火灾安全工学入门</w:t>
      </w:r>
      <w:r>
        <w:rPr>
          <w:lang w:eastAsia="zh-CN"/>
        </w:rPr>
        <w:t xml:space="preserve"> — </w:t>
      </w:r>
      <w:r>
        <w:rPr>
          <w:lang w:eastAsia="zh-CN"/>
        </w:rPr>
        <w:t>田中哮义著</w:t>
      </w:r>
      <w:r>
        <w:rPr>
          <w:lang w:eastAsia="zh-CN"/>
        </w:rPr>
        <w:t xml:space="preserve"> </w:t>
      </w:r>
      <w:r>
        <w:rPr>
          <w:lang w:eastAsia="zh-CN"/>
        </w:rPr>
        <w:t>索书号：</w:t>
      </w:r>
      <w:r>
        <w:rPr>
          <w:lang w:eastAsia="zh-CN"/>
        </w:rPr>
        <w:t xml:space="preserve">TU3/3 </w:t>
      </w:r>
      <w:r>
        <w:rPr>
          <w:lang w:eastAsia="zh-CN"/>
        </w:rPr>
        <w:t>标准编码：</w:t>
      </w:r>
      <w:r>
        <w:rPr>
          <w:lang w:eastAsia="zh-CN"/>
        </w:rPr>
        <w:t xml:space="preserve">4889100601 </w:t>
      </w:r>
      <w:r>
        <w:rPr>
          <w:lang w:eastAsia="zh-CN"/>
        </w:rPr>
        <w:t>出版信息：東京</w:t>
      </w:r>
      <w:r>
        <w:rPr>
          <w:lang w:eastAsia="zh-CN"/>
        </w:rPr>
        <w:t xml:space="preserve"> </w:t>
      </w:r>
      <w:r>
        <w:rPr>
          <w:lang w:eastAsia="zh-CN"/>
        </w:rPr>
        <w:t>日本建筑</w:t>
      </w:r>
      <w:r>
        <w:t>センター</w:t>
      </w:r>
      <w:r>
        <w:rPr>
          <w:lang w:eastAsia="zh-CN"/>
        </w:rPr>
        <w:t>出版部</w:t>
      </w:r>
      <w:r>
        <w:rPr>
          <w:lang w:eastAsia="zh-CN"/>
        </w:rPr>
        <w:t xml:space="preserve"> 1993.7</w:t>
      </w:r>
    </w:p>
    <w:p w14:paraId="73333ED5" w14:textId="77777777" w:rsidR="00EB5A4A" w:rsidRDefault="00000000">
      <w:pPr>
        <w:numPr>
          <w:ilvl w:val="0"/>
          <w:numId w:val="5"/>
        </w:numPr>
        <w:rPr>
          <w:lang w:eastAsia="zh-CN"/>
        </w:rPr>
      </w:pPr>
      <w:r>
        <w:rPr>
          <w:lang w:eastAsia="zh-CN"/>
        </w:rPr>
        <w:t>在建民用建筑火灾数值模拟及疏散研究</w:t>
      </w:r>
      <w:r>
        <w:rPr>
          <w:lang w:eastAsia="zh-CN"/>
        </w:rPr>
        <w:t xml:space="preserve"> — </w:t>
      </w:r>
      <w:r>
        <w:rPr>
          <w:lang w:eastAsia="zh-CN"/>
        </w:rPr>
        <w:t>赵平著</w:t>
      </w:r>
      <w:r>
        <w:rPr>
          <w:lang w:eastAsia="zh-CN"/>
        </w:rPr>
        <w:t xml:space="preserve"> </w:t>
      </w:r>
      <w:r>
        <w:rPr>
          <w:lang w:eastAsia="zh-CN"/>
        </w:rPr>
        <w:t>索书号：</w:t>
      </w:r>
      <w:r>
        <w:rPr>
          <w:lang w:eastAsia="zh-CN"/>
        </w:rPr>
        <w:t xml:space="preserve">TU998.1/80 </w:t>
      </w:r>
      <w:r>
        <w:rPr>
          <w:lang w:eastAsia="zh-CN"/>
        </w:rPr>
        <w:t>标准编码：</w:t>
      </w:r>
      <w:r>
        <w:rPr>
          <w:lang w:eastAsia="zh-CN"/>
        </w:rPr>
        <w:t xml:space="preserve">978-7-112-24013-5 </w:t>
      </w:r>
      <w:r>
        <w:rPr>
          <w:lang w:eastAsia="zh-CN"/>
        </w:rPr>
        <w:t>出版信息：北京</w:t>
      </w:r>
      <w:r>
        <w:rPr>
          <w:lang w:eastAsia="zh-CN"/>
        </w:rPr>
        <w:t xml:space="preserve"> </w:t>
      </w:r>
      <w:r>
        <w:rPr>
          <w:lang w:eastAsia="zh-CN"/>
        </w:rPr>
        <w:t>中国建筑工业出版社</w:t>
      </w:r>
      <w:r>
        <w:rPr>
          <w:lang w:eastAsia="zh-CN"/>
        </w:rPr>
        <w:t xml:space="preserve"> 2019</w:t>
      </w:r>
    </w:p>
    <w:p w14:paraId="0FFE6B5E" w14:textId="77777777" w:rsidR="00EB5A4A" w:rsidRDefault="00000000">
      <w:pPr>
        <w:numPr>
          <w:ilvl w:val="0"/>
          <w:numId w:val="5"/>
        </w:numPr>
        <w:rPr>
          <w:lang w:eastAsia="zh-CN"/>
        </w:rPr>
      </w:pPr>
      <w:r>
        <w:rPr>
          <w:lang w:eastAsia="zh-CN"/>
        </w:rPr>
        <w:lastRenderedPageBreak/>
        <w:t>建筑火灾安全工程</w:t>
      </w:r>
      <w:r>
        <w:rPr>
          <w:lang w:eastAsia="zh-CN"/>
        </w:rPr>
        <w:t xml:space="preserve"> — </w:t>
      </w:r>
      <w:r>
        <w:rPr>
          <w:lang w:eastAsia="zh-CN"/>
        </w:rPr>
        <w:t>张洪杰主编</w:t>
      </w:r>
      <w:r>
        <w:rPr>
          <w:lang w:eastAsia="zh-CN"/>
        </w:rPr>
        <w:t xml:space="preserve"> </w:t>
      </w:r>
      <w:r>
        <w:rPr>
          <w:lang w:eastAsia="zh-CN"/>
        </w:rPr>
        <w:t>索书号：</w:t>
      </w:r>
      <w:r>
        <w:rPr>
          <w:lang w:eastAsia="zh-CN"/>
        </w:rPr>
        <w:t xml:space="preserve">TU998.1/88 </w:t>
      </w:r>
      <w:r>
        <w:rPr>
          <w:lang w:eastAsia="zh-CN"/>
        </w:rPr>
        <w:t>标准编码：</w:t>
      </w:r>
      <w:r>
        <w:rPr>
          <w:lang w:eastAsia="zh-CN"/>
        </w:rPr>
        <w:t xml:space="preserve">978-7-5646-4434-5 </w:t>
      </w:r>
      <w:r>
        <w:rPr>
          <w:lang w:eastAsia="zh-CN"/>
        </w:rPr>
        <w:t>出版信息：徐州</w:t>
      </w:r>
      <w:r>
        <w:rPr>
          <w:lang w:eastAsia="zh-CN"/>
        </w:rPr>
        <w:t xml:space="preserve"> </w:t>
      </w:r>
      <w:r>
        <w:rPr>
          <w:lang w:eastAsia="zh-CN"/>
        </w:rPr>
        <w:t>中国矿业大学出版社</w:t>
      </w:r>
      <w:r>
        <w:rPr>
          <w:lang w:eastAsia="zh-CN"/>
        </w:rPr>
        <w:t xml:space="preserve"> 2019</w:t>
      </w:r>
    </w:p>
    <w:p w14:paraId="2E699D89" w14:textId="77777777" w:rsidR="00EB5A4A" w:rsidRDefault="00000000">
      <w:pPr>
        <w:numPr>
          <w:ilvl w:val="0"/>
          <w:numId w:val="5"/>
        </w:numPr>
        <w:rPr>
          <w:lang w:eastAsia="zh-CN"/>
        </w:rPr>
      </w:pPr>
      <w:r>
        <w:rPr>
          <w:lang w:eastAsia="zh-CN"/>
        </w:rPr>
        <w:t>高层建筑火灾动力学</w:t>
      </w:r>
      <w:r>
        <w:rPr>
          <w:lang w:eastAsia="zh-CN"/>
        </w:rPr>
        <w:t xml:space="preserve"> — </w:t>
      </w:r>
      <w:r>
        <w:rPr>
          <w:lang w:eastAsia="zh-CN"/>
        </w:rPr>
        <w:t>纪杰</w:t>
      </w:r>
      <w:r>
        <w:rPr>
          <w:lang w:eastAsia="zh-CN"/>
        </w:rPr>
        <w:t>[</w:t>
      </w:r>
      <w:r>
        <w:rPr>
          <w:lang w:eastAsia="zh-CN"/>
        </w:rPr>
        <w:t>等</w:t>
      </w:r>
      <w:r>
        <w:rPr>
          <w:lang w:eastAsia="zh-CN"/>
        </w:rPr>
        <w:t>]</w:t>
      </w:r>
      <w:r>
        <w:rPr>
          <w:lang w:eastAsia="zh-CN"/>
        </w:rPr>
        <w:t>著</w:t>
      </w:r>
      <w:r>
        <w:rPr>
          <w:lang w:eastAsia="zh-CN"/>
        </w:rPr>
        <w:t xml:space="preserve"> </w:t>
      </w:r>
      <w:r>
        <w:rPr>
          <w:lang w:eastAsia="zh-CN"/>
        </w:rPr>
        <w:t>索书号：</w:t>
      </w:r>
      <w:r>
        <w:rPr>
          <w:lang w:eastAsia="zh-CN"/>
        </w:rPr>
        <w:t xml:space="preserve">TU998.1/89 </w:t>
      </w:r>
      <w:r>
        <w:rPr>
          <w:lang w:eastAsia="zh-CN"/>
        </w:rPr>
        <w:t>标准编码：</w:t>
      </w:r>
      <w:r>
        <w:rPr>
          <w:lang w:eastAsia="zh-CN"/>
        </w:rPr>
        <w:t xml:space="preserve">978-7-03-064940-9 </w:t>
      </w:r>
      <w:r>
        <w:rPr>
          <w:lang w:eastAsia="zh-CN"/>
        </w:rPr>
        <w:t>出版信息：北京</w:t>
      </w:r>
      <w:r>
        <w:rPr>
          <w:lang w:eastAsia="zh-CN"/>
        </w:rPr>
        <w:t xml:space="preserve"> </w:t>
      </w:r>
      <w:r>
        <w:rPr>
          <w:lang w:eastAsia="zh-CN"/>
        </w:rPr>
        <w:t>科学出版社</w:t>
      </w:r>
      <w:r>
        <w:rPr>
          <w:lang w:eastAsia="zh-CN"/>
        </w:rPr>
        <w:t xml:space="preserve"> 2020.09</w:t>
      </w:r>
    </w:p>
    <w:p w14:paraId="24CD66F0" w14:textId="77777777" w:rsidR="00EB5A4A" w:rsidRDefault="00000000">
      <w:pPr>
        <w:numPr>
          <w:ilvl w:val="0"/>
          <w:numId w:val="5"/>
        </w:numPr>
        <w:rPr>
          <w:lang w:eastAsia="zh-CN"/>
        </w:rPr>
      </w:pPr>
      <w:r>
        <w:rPr>
          <w:lang w:eastAsia="zh-CN"/>
        </w:rPr>
        <w:t>建筑火灾扑救与应急救援</w:t>
      </w:r>
      <w:r>
        <w:rPr>
          <w:lang w:eastAsia="zh-CN"/>
        </w:rPr>
        <w:t xml:space="preserve"> — </w:t>
      </w:r>
      <w:r>
        <w:rPr>
          <w:lang w:eastAsia="zh-CN"/>
        </w:rPr>
        <w:t>王莹主编</w:t>
      </w:r>
      <w:r>
        <w:rPr>
          <w:lang w:eastAsia="zh-CN"/>
        </w:rPr>
        <w:t xml:space="preserve"> </w:t>
      </w:r>
      <w:r>
        <w:rPr>
          <w:lang w:eastAsia="zh-CN"/>
        </w:rPr>
        <w:t>索书号：</w:t>
      </w:r>
      <w:r>
        <w:rPr>
          <w:lang w:eastAsia="zh-CN"/>
        </w:rPr>
        <w:t xml:space="preserve">TU998.1/47 </w:t>
      </w:r>
      <w:r>
        <w:rPr>
          <w:lang w:eastAsia="zh-CN"/>
        </w:rPr>
        <w:t>标准编码：</w:t>
      </w:r>
      <w:r>
        <w:rPr>
          <w:lang w:eastAsia="zh-CN"/>
        </w:rPr>
        <w:t xml:space="preserve">978-7-5653-2242-6 </w:t>
      </w:r>
      <w:r>
        <w:rPr>
          <w:lang w:eastAsia="zh-CN"/>
        </w:rPr>
        <w:t>出版信息：北京</w:t>
      </w:r>
      <w:r>
        <w:rPr>
          <w:lang w:eastAsia="zh-CN"/>
        </w:rPr>
        <w:t xml:space="preserve"> </w:t>
      </w:r>
      <w:r>
        <w:rPr>
          <w:lang w:eastAsia="zh-CN"/>
        </w:rPr>
        <w:t>中国人民公安大学出版社</w:t>
      </w:r>
      <w:r>
        <w:rPr>
          <w:lang w:eastAsia="zh-CN"/>
        </w:rPr>
        <w:t xml:space="preserve"> 2015 </w:t>
      </w:r>
      <w:r>
        <w:rPr>
          <w:lang w:eastAsia="zh-CN"/>
        </w:rPr>
        <w:t>主题词：</w:t>
      </w:r>
      <w:r>
        <w:rPr>
          <w:lang w:eastAsia="zh-CN"/>
        </w:rPr>
        <w:t xml:space="preserve"> </w:t>
      </w:r>
      <w:r>
        <w:rPr>
          <w:lang w:eastAsia="zh-CN"/>
        </w:rPr>
        <w:t>建筑火灾</w:t>
      </w:r>
      <w:r>
        <w:rPr>
          <w:lang w:eastAsia="zh-CN"/>
        </w:rPr>
        <w:t xml:space="preserve"> </w:t>
      </w:r>
      <w:r>
        <w:rPr>
          <w:lang w:eastAsia="zh-CN"/>
        </w:rPr>
        <w:t>建筑火灾</w:t>
      </w:r>
    </w:p>
    <w:p w14:paraId="76F2DAAD" w14:textId="77777777" w:rsidR="00EB5A4A" w:rsidRDefault="00000000">
      <w:pPr>
        <w:numPr>
          <w:ilvl w:val="0"/>
          <w:numId w:val="5"/>
        </w:numPr>
        <w:rPr>
          <w:lang w:eastAsia="zh-CN"/>
        </w:rPr>
      </w:pPr>
      <w:r>
        <w:rPr>
          <w:lang w:eastAsia="zh-CN"/>
        </w:rPr>
        <w:t>建筑火灾自动报警技术</w:t>
      </w:r>
      <w:r>
        <w:rPr>
          <w:lang w:eastAsia="zh-CN"/>
        </w:rPr>
        <w:t xml:space="preserve"> — </w:t>
      </w:r>
      <w:r>
        <w:rPr>
          <w:lang w:eastAsia="zh-CN"/>
        </w:rPr>
        <w:t>陈南编著</w:t>
      </w:r>
      <w:r>
        <w:rPr>
          <w:lang w:eastAsia="zh-CN"/>
        </w:rPr>
        <w:t xml:space="preserve"> </w:t>
      </w:r>
      <w:r>
        <w:rPr>
          <w:lang w:eastAsia="zh-CN"/>
        </w:rPr>
        <w:t>索书号：</w:t>
      </w:r>
      <w:r>
        <w:rPr>
          <w:lang w:eastAsia="zh-CN"/>
        </w:rPr>
        <w:t xml:space="preserve">TU892/9 </w:t>
      </w:r>
      <w:r>
        <w:rPr>
          <w:lang w:eastAsia="zh-CN"/>
        </w:rPr>
        <w:t>标准编码：</w:t>
      </w:r>
      <w:r>
        <w:rPr>
          <w:lang w:eastAsia="zh-CN"/>
        </w:rPr>
        <w:t xml:space="preserve">7-5025-6985-5 </w:t>
      </w:r>
      <w:r>
        <w:rPr>
          <w:lang w:eastAsia="zh-CN"/>
        </w:rPr>
        <w:t>出版信息：北京</w:t>
      </w:r>
      <w:r>
        <w:rPr>
          <w:lang w:eastAsia="zh-CN"/>
        </w:rPr>
        <w:t xml:space="preserve"> </w:t>
      </w:r>
      <w:r>
        <w:rPr>
          <w:lang w:eastAsia="zh-CN"/>
        </w:rPr>
        <w:t>化学工业出版社</w:t>
      </w:r>
      <w:r>
        <w:rPr>
          <w:lang w:eastAsia="zh-CN"/>
        </w:rPr>
        <w:t xml:space="preserve"> 2006 </w:t>
      </w:r>
      <w:r>
        <w:rPr>
          <w:lang w:eastAsia="zh-CN"/>
        </w:rPr>
        <w:t>主题词：</w:t>
      </w:r>
      <w:r>
        <w:rPr>
          <w:lang w:eastAsia="zh-CN"/>
        </w:rPr>
        <w:t xml:space="preserve"> </w:t>
      </w:r>
      <w:r>
        <w:rPr>
          <w:lang w:eastAsia="zh-CN"/>
        </w:rPr>
        <w:t>建筑物</w:t>
      </w:r>
      <w:r>
        <w:rPr>
          <w:lang w:eastAsia="zh-CN"/>
        </w:rPr>
        <w:t xml:space="preserve"> </w:t>
      </w:r>
      <w:r>
        <w:rPr>
          <w:lang w:eastAsia="zh-CN"/>
        </w:rPr>
        <w:t>建筑物</w:t>
      </w:r>
      <w:r>
        <w:rPr>
          <w:lang w:eastAsia="zh-CN"/>
        </w:rPr>
        <w:t xml:space="preserve"> </w:t>
      </w:r>
      <w:r>
        <w:rPr>
          <w:lang w:eastAsia="zh-CN"/>
        </w:rPr>
        <w:t>火灾监测</w:t>
      </w:r>
      <w:r>
        <w:rPr>
          <w:lang w:eastAsia="zh-CN"/>
        </w:rPr>
        <w:t xml:space="preserve"> </w:t>
      </w:r>
      <w:r>
        <w:rPr>
          <w:lang w:eastAsia="zh-CN"/>
        </w:rPr>
        <w:t>自动报警系统</w:t>
      </w:r>
    </w:p>
    <w:p w14:paraId="5DBC28B7" w14:textId="77777777" w:rsidR="00EB5A4A" w:rsidRDefault="00000000">
      <w:pPr>
        <w:numPr>
          <w:ilvl w:val="0"/>
          <w:numId w:val="5"/>
        </w:numPr>
        <w:rPr>
          <w:lang w:eastAsia="zh-CN"/>
        </w:rPr>
      </w:pPr>
      <w:r>
        <w:rPr>
          <w:lang w:eastAsia="zh-CN"/>
        </w:rPr>
        <w:t>智能建筑火灾自动报警系统设计与实施</w:t>
      </w:r>
      <w:r>
        <w:rPr>
          <w:lang w:eastAsia="zh-CN"/>
        </w:rPr>
        <w:t xml:space="preserve"> — </w:t>
      </w:r>
      <w:r>
        <w:rPr>
          <w:lang w:eastAsia="zh-CN"/>
        </w:rPr>
        <w:t>赵英然编著</w:t>
      </w:r>
      <w:r>
        <w:rPr>
          <w:lang w:eastAsia="zh-CN"/>
        </w:rPr>
        <w:t xml:space="preserve"> </w:t>
      </w:r>
      <w:r>
        <w:rPr>
          <w:lang w:eastAsia="zh-CN"/>
        </w:rPr>
        <w:t>索书号：</w:t>
      </w:r>
      <w:r>
        <w:rPr>
          <w:lang w:eastAsia="zh-CN"/>
        </w:rPr>
        <w:t xml:space="preserve">TU892/13 </w:t>
      </w:r>
      <w:r>
        <w:rPr>
          <w:lang w:eastAsia="zh-CN"/>
        </w:rPr>
        <w:t>标准编码：</w:t>
      </w:r>
      <w:r>
        <w:rPr>
          <w:lang w:eastAsia="zh-CN"/>
        </w:rPr>
        <w:t xml:space="preserve">7-80198-126-X </w:t>
      </w:r>
      <w:r>
        <w:rPr>
          <w:lang w:eastAsia="zh-CN"/>
        </w:rPr>
        <w:t>出版信息：北京</w:t>
      </w:r>
      <w:r>
        <w:rPr>
          <w:lang w:eastAsia="zh-CN"/>
        </w:rPr>
        <w:t xml:space="preserve"> </w:t>
      </w:r>
      <w:r>
        <w:rPr>
          <w:lang w:eastAsia="zh-CN"/>
        </w:rPr>
        <w:t>知识产权出版社</w:t>
      </w:r>
      <w:r>
        <w:rPr>
          <w:lang w:eastAsia="zh-CN"/>
        </w:rPr>
        <w:t xml:space="preserve"> 2005 </w:t>
      </w:r>
      <w:r>
        <w:rPr>
          <w:lang w:eastAsia="zh-CN"/>
        </w:rPr>
        <w:t>主题词：</w:t>
      </w:r>
      <w:r>
        <w:rPr>
          <w:lang w:eastAsia="zh-CN"/>
        </w:rPr>
        <w:t xml:space="preserve"> </w:t>
      </w:r>
      <w:r>
        <w:rPr>
          <w:lang w:eastAsia="zh-CN"/>
        </w:rPr>
        <w:t>智能建筑</w:t>
      </w:r>
      <w:r>
        <w:rPr>
          <w:lang w:eastAsia="zh-CN"/>
        </w:rPr>
        <w:t xml:space="preserve"> </w:t>
      </w:r>
      <w:r>
        <w:rPr>
          <w:lang w:eastAsia="zh-CN"/>
        </w:rPr>
        <w:t>智能建筑</w:t>
      </w:r>
      <w:r>
        <w:rPr>
          <w:lang w:eastAsia="zh-CN"/>
        </w:rPr>
        <w:t xml:space="preserve"> </w:t>
      </w:r>
      <w:r>
        <w:rPr>
          <w:lang w:eastAsia="zh-CN"/>
        </w:rPr>
        <w:t>火灾监测</w:t>
      </w:r>
      <w:r>
        <w:rPr>
          <w:lang w:eastAsia="zh-CN"/>
        </w:rPr>
        <w:t xml:space="preserve"> </w:t>
      </w:r>
      <w:r>
        <w:rPr>
          <w:lang w:eastAsia="zh-CN"/>
        </w:rPr>
        <w:t>自动报警系统</w:t>
      </w:r>
    </w:p>
    <w:p w14:paraId="1672D6B7" w14:textId="77777777" w:rsidR="00EB5A4A" w:rsidRDefault="00000000">
      <w:pPr>
        <w:numPr>
          <w:ilvl w:val="0"/>
          <w:numId w:val="5"/>
        </w:numPr>
        <w:rPr>
          <w:lang w:eastAsia="zh-CN"/>
        </w:rPr>
      </w:pPr>
      <w:r>
        <w:rPr>
          <w:lang w:eastAsia="zh-CN"/>
        </w:rPr>
        <w:t>高层建筑火灾安全学概论</w:t>
      </w:r>
      <w:r>
        <w:rPr>
          <w:lang w:eastAsia="zh-CN"/>
        </w:rPr>
        <w:t xml:space="preserve"> — </w:t>
      </w:r>
      <w:r>
        <w:rPr>
          <w:lang w:eastAsia="zh-CN"/>
        </w:rPr>
        <w:t>黄恒栋主编</w:t>
      </w:r>
      <w:r>
        <w:rPr>
          <w:lang w:eastAsia="zh-CN"/>
        </w:rPr>
        <w:t xml:space="preserve"> </w:t>
      </w:r>
      <w:r>
        <w:rPr>
          <w:lang w:eastAsia="zh-CN"/>
        </w:rPr>
        <w:t>索书号：</w:t>
      </w:r>
      <w:r>
        <w:rPr>
          <w:lang w:eastAsia="zh-CN"/>
        </w:rPr>
        <w:t xml:space="preserve">TU976/5 </w:t>
      </w:r>
      <w:r>
        <w:rPr>
          <w:lang w:eastAsia="zh-CN"/>
        </w:rPr>
        <w:t>标准编码：</w:t>
      </w:r>
      <w:r>
        <w:rPr>
          <w:lang w:eastAsia="zh-CN"/>
        </w:rPr>
        <w:t xml:space="preserve">7-5364-2150-8 </w:t>
      </w:r>
      <w:r>
        <w:rPr>
          <w:lang w:eastAsia="zh-CN"/>
        </w:rPr>
        <w:t>出版信息：成都</w:t>
      </w:r>
      <w:r>
        <w:rPr>
          <w:lang w:eastAsia="zh-CN"/>
        </w:rPr>
        <w:t xml:space="preserve"> </w:t>
      </w:r>
      <w:r>
        <w:rPr>
          <w:lang w:eastAsia="zh-CN"/>
        </w:rPr>
        <w:t>四川科学技术出版社</w:t>
      </w:r>
      <w:r>
        <w:rPr>
          <w:lang w:eastAsia="zh-CN"/>
        </w:rPr>
        <w:t xml:space="preserve"> 1992.8 </w:t>
      </w:r>
      <w:r>
        <w:rPr>
          <w:lang w:eastAsia="zh-CN"/>
        </w:rPr>
        <w:t>主题词：</w:t>
      </w:r>
      <w:r>
        <w:rPr>
          <w:lang w:eastAsia="zh-CN"/>
        </w:rPr>
        <w:t xml:space="preserve"> </w:t>
      </w:r>
      <w:r>
        <w:rPr>
          <w:lang w:eastAsia="zh-CN"/>
        </w:rPr>
        <w:t>高层建筑</w:t>
      </w:r>
      <w:r>
        <w:rPr>
          <w:lang w:eastAsia="zh-CN"/>
        </w:rPr>
        <w:t>-</w:t>
      </w:r>
      <w:r>
        <w:rPr>
          <w:lang w:eastAsia="zh-CN"/>
        </w:rPr>
        <w:t>防火系统</w:t>
      </w:r>
      <w:r>
        <w:rPr>
          <w:lang w:eastAsia="zh-CN"/>
        </w:rPr>
        <w:t xml:space="preserve"> </w:t>
      </w:r>
      <w:r>
        <w:rPr>
          <w:lang w:eastAsia="zh-CN"/>
        </w:rPr>
        <w:t>防火系统</w:t>
      </w:r>
      <w:r>
        <w:rPr>
          <w:lang w:eastAsia="zh-CN"/>
        </w:rPr>
        <w:t>-</w:t>
      </w:r>
      <w:r>
        <w:rPr>
          <w:lang w:eastAsia="zh-CN"/>
        </w:rPr>
        <w:t>高层建筑</w:t>
      </w:r>
    </w:p>
    <w:p w14:paraId="4EA3E2FA" w14:textId="77777777" w:rsidR="00EB5A4A" w:rsidRDefault="00000000">
      <w:pPr>
        <w:numPr>
          <w:ilvl w:val="0"/>
          <w:numId w:val="5"/>
        </w:numPr>
        <w:rPr>
          <w:lang w:eastAsia="zh-CN"/>
        </w:rPr>
      </w:pPr>
      <w:r>
        <w:rPr>
          <w:lang w:eastAsia="zh-CN"/>
        </w:rPr>
        <w:t>智能建筑火灾监控系统设计</w:t>
      </w:r>
      <w:r>
        <w:rPr>
          <w:lang w:eastAsia="zh-CN"/>
        </w:rPr>
        <w:t xml:space="preserve"> — </w:t>
      </w:r>
      <w:r>
        <w:rPr>
          <w:lang w:eastAsia="zh-CN"/>
        </w:rPr>
        <w:t>陈南编著</w:t>
      </w:r>
      <w:r>
        <w:rPr>
          <w:lang w:eastAsia="zh-CN"/>
        </w:rPr>
        <w:t xml:space="preserve"> </w:t>
      </w:r>
      <w:r>
        <w:rPr>
          <w:lang w:eastAsia="zh-CN"/>
        </w:rPr>
        <w:t>索书号：</w:t>
      </w:r>
      <w:r>
        <w:rPr>
          <w:lang w:eastAsia="zh-CN"/>
        </w:rPr>
        <w:t xml:space="preserve">TU602/3 </w:t>
      </w:r>
      <w:r>
        <w:rPr>
          <w:lang w:eastAsia="zh-CN"/>
        </w:rPr>
        <w:t>标准编码：</w:t>
      </w:r>
      <w:r>
        <w:rPr>
          <w:lang w:eastAsia="zh-CN"/>
        </w:rPr>
        <w:t xml:space="preserve">7-302-04550-X </w:t>
      </w:r>
      <w:r>
        <w:rPr>
          <w:lang w:eastAsia="zh-CN"/>
        </w:rPr>
        <w:t>出版信息：北京</w:t>
      </w:r>
      <w:r>
        <w:rPr>
          <w:lang w:eastAsia="zh-CN"/>
        </w:rPr>
        <w:t xml:space="preserve"> </w:t>
      </w:r>
      <w:r>
        <w:rPr>
          <w:lang w:eastAsia="zh-CN"/>
        </w:rPr>
        <w:t>清华大学出版社</w:t>
      </w:r>
      <w:r>
        <w:rPr>
          <w:lang w:eastAsia="zh-CN"/>
        </w:rPr>
        <w:t xml:space="preserve"> 2001 </w:t>
      </w:r>
      <w:r>
        <w:rPr>
          <w:lang w:eastAsia="zh-CN"/>
        </w:rPr>
        <w:t>主题词：</w:t>
      </w:r>
      <w:r>
        <w:rPr>
          <w:lang w:eastAsia="zh-CN"/>
        </w:rPr>
        <w:t xml:space="preserve"> </w:t>
      </w:r>
      <w:r>
        <w:rPr>
          <w:lang w:eastAsia="zh-CN"/>
        </w:rPr>
        <w:t>智能建筑</w:t>
      </w:r>
      <w:r>
        <w:rPr>
          <w:lang w:eastAsia="zh-CN"/>
        </w:rPr>
        <w:t xml:space="preserve"> </w:t>
      </w:r>
      <w:r>
        <w:rPr>
          <w:lang w:eastAsia="zh-CN"/>
        </w:rPr>
        <w:t>智能建筑</w:t>
      </w:r>
      <w:r>
        <w:rPr>
          <w:lang w:eastAsia="zh-CN"/>
        </w:rPr>
        <w:t xml:space="preserve"> </w:t>
      </w:r>
      <w:r>
        <w:rPr>
          <w:lang w:eastAsia="zh-CN"/>
        </w:rPr>
        <w:t>自动监测</w:t>
      </w:r>
      <w:r>
        <w:rPr>
          <w:lang w:eastAsia="zh-CN"/>
        </w:rPr>
        <w:t xml:space="preserve"> </w:t>
      </w:r>
      <w:r>
        <w:rPr>
          <w:lang w:eastAsia="zh-CN"/>
        </w:rPr>
        <w:t>防火系统</w:t>
      </w:r>
      <w:r>
        <w:rPr>
          <w:lang w:eastAsia="zh-CN"/>
        </w:rPr>
        <w:t xml:space="preserve"> </w:t>
      </w:r>
      <w:r>
        <w:rPr>
          <w:lang w:eastAsia="zh-CN"/>
        </w:rPr>
        <w:t>系统设计</w:t>
      </w:r>
    </w:p>
    <w:bookmarkEnd w:id="5"/>
    <w:p w14:paraId="00476904" w14:textId="77777777" w:rsidR="00EB5A4A" w:rsidRDefault="00EB5A4A">
      <w:pPr>
        <w:numPr>
          <w:ilvl w:val="0"/>
          <w:numId w:val="1"/>
        </w:numPr>
        <w:rPr>
          <w:lang w:eastAsia="zh-CN"/>
        </w:rPr>
      </w:pPr>
    </w:p>
    <w:sectPr w:rsidR="00EB5A4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C3215" w14:textId="77777777" w:rsidR="007849FB" w:rsidRDefault="007849FB">
      <w:pPr>
        <w:spacing w:after="0"/>
      </w:pPr>
      <w:r>
        <w:separator/>
      </w:r>
    </w:p>
  </w:endnote>
  <w:endnote w:type="continuationSeparator" w:id="0">
    <w:p w14:paraId="1DFFFCEE" w14:textId="77777777" w:rsidR="007849FB" w:rsidRDefault="007849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BCC42" w14:textId="77777777" w:rsidR="007849FB" w:rsidRDefault="007849FB">
      <w:r>
        <w:separator/>
      </w:r>
    </w:p>
  </w:footnote>
  <w:footnote w:type="continuationSeparator" w:id="0">
    <w:p w14:paraId="454CC5D8" w14:textId="77777777" w:rsidR="007849FB" w:rsidRDefault="00784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6545BB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27E945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5E8797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676299542">
    <w:abstractNumId w:val="0"/>
  </w:num>
  <w:num w:numId="2" w16cid:durableId="586815983">
    <w:abstractNumId w:val="1"/>
  </w:num>
  <w:num w:numId="3" w16cid:durableId="1336955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200954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45864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5A4A"/>
    <w:rsid w:val="007849FB"/>
    <w:rsid w:val="008B3636"/>
    <w:rsid w:val="00EB5A4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024CB"/>
  <w15:docId w15:val="{997AAD75-477C-4CB1-B956-E8AC267A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8B3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523</Words>
  <Characters>2987</Characters>
  <Application>Microsoft Office Word</Application>
  <DocSecurity>0</DocSecurity>
  <Lines>24</Lines>
  <Paragraphs>7</Paragraphs>
  <ScaleCrop>false</ScaleCrop>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朱 进鹏</cp:lastModifiedBy>
  <cp:revision>2</cp:revision>
  <dcterms:created xsi:type="dcterms:W3CDTF">2022-08-02T09:35:00Z</dcterms:created>
  <dcterms:modified xsi:type="dcterms:W3CDTF">2022-08-02T09:36:00Z</dcterms:modified>
</cp:coreProperties>
</file>