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ardfaut"/>
        <w:bidi w:val="0"/>
        <w:spacing w:lineRule="auto" w:line="240" w:before="0" w:after="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outline w:val="false"/>
          <w:color w:val="393939"/>
          <w:sz w:val="32"/>
          <w:szCs w:val="32"/>
          <w14:textFill>
            <w14:solidFill>
              <w14:srgbClr w14:val="393939"/>
            </w14:solidFill>
          </w14:textFill>
        </w:rPr>
      </w:pPr>
      <w:r>
        <w:rPr>
          <w:rFonts w:ascii="Century Gothic" w:hAnsi="Century Gothic"/>
          <w:b/>
          <w:bCs/>
          <w:outline w:val="false"/>
          <w:color w:val="393939"/>
          <w:sz w:val="32"/>
          <w:szCs w:val="32"/>
          <w:lang w:val="fr-FR"/>
          <w14:textFill>
            <w14:solidFill>
              <w14:srgbClr w14:val="393939"/>
            </w14:solidFill>
          </w14:textFill>
        </w:rPr>
        <w:t>Conditions gé</w:t>
      </w:r>
      <w:r>
        <w:rPr>
          <w:rFonts w:ascii="Century Gothic" w:hAnsi="Century Gothic"/>
          <w:b/>
          <w:bCs/>
          <w:outline w:val="false"/>
          <w:color w:val="393939"/>
          <w:sz w:val="32"/>
          <w:szCs w:val="32"/>
          <w14:textFill>
            <w14:solidFill>
              <w14:srgbClr w14:val="393939"/>
            </w14:solidFill>
          </w14:textFill>
        </w:rPr>
        <w:t>n</w:t>
      </w:r>
      <w:r>
        <w:rPr>
          <w:rFonts w:ascii="Century Gothic" w:hAnsi="Century Gothic"/>
          <w:b/>
          <w:bCs/>
          <w:outline w:val="false"/>
          <w:color w:val="393939"/>
          <w:sz w:val="32"/>
          <w:szCs w:val="32"/>
          <w:lang w:val="fr-FR"/>
          <w14:textFill>
            <w14:solidFill>
              <w14:srgbClr w14:val="393939"/>
            </w14:solidFill>
          </w14:textFill>
        </w:rPr>
        <w:t>érales de prise en charge et de suivi</w:t>
      </w:r>
    </w:p>
    <w:p>
      <w:pPr>
        <w:pStyle w:val="Pardfaut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r>
    </w:p>
    <w:p>
      <w:pPr>
        <w:pStyle w:val="Pardfaut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r>
    </w:p>
    <w:p>
      <w:pPr>
        <w:pStyle w:val="Pardfaut"/>
        <w:bidi w:val="0"/>
        <w:spacing w:lineRule="auto" w:line="240" w:before="0" w:after="256"/>
        <w:ind w:left="0" w:right="0" w:hanging="0"/>
        <w:jc w:val="both"/>
        <w:rPr>
          <w:rFonts w:ascii="Century Gothic" w:hAnsi="Century Gothic" w:eastAsia="Century Gothic" w:cs="Century Gothic"/>
          <w:b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ascii="Century Gothic" w:hAnsi="Century Gothic"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  <w:t>1) D</w:t>
      </w:r>
      <w:r>
        <w:rPr>
          <w:rFonts w:ascii="Century Gothic" w:hAnsi="Century Gothic"/>
          <w:b/>
          <w:bCs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éfinitions 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«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Client</w:t>
      </w:r>
      <w:r>
        <w:rPr>
          <w:rFonts w:ascii="Arial" w:hAnsi="Arial"/>
          <w:outline w:val="false"/>
          <w:color w:val="393939"/>
          <w:lang w:val="de-DE"/>
          <w14:textFill>
            <w14:solidFill>
              <w14:srgbClr w14:val="393939"/>
            </w14:solidFill>
          </w14:textFill>
        </w:rPr>
        <w:t xml:space="preserve"> 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 xml:space="preserve">»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d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ésigne une personne physique et majeure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à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qui Brelle Audrey</w:t>
      </w:r>
      <w:r>
        <w:rPr>
          <w:rFonts w:ascii="Arial" w:hAnsi="Arial"/>
          <w:outline w:val="false"/>
          <w:color w:val="393939"/>
          <w:lang w:val="de-DE"/>
          <w14:textFill>
            <w14:solidFill>
              <w14:srgbClr w14:val="393939"/>
            </w14:solidFill>
          </w14:textFill>
        </w:rPr>
        <w:t>, Conseillère Prévention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, fournit une prestation de service dans le domaine de la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étique.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«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Contrat 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 xml:space="preserve">»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d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ésigne le contrat entre le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client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 et Brelle Audrey qui est ré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gi par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 les conditions gé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érales de prise en charge et de suivi aux particuliers de Brelle Audrey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« Brelle Audrey Nutrition Santé »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d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ésigne l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entreprise (auto-entrepreneur) dont le si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ge social est 57 rue de la pierre levée, 86000 Poitiers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, immatricul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ée sous le numéro SIRET : XX XXX XXX XXXX XX.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« </w:t>
      </w:r>
      <w:r>
        <w:rPr>
          <w:rFonts w:ascii="Arial" w:hAnsi="Arial"/>
          <w:outline w:val="false"/>
          <w:color w:val="393939"/>
          <w:lang w:val="de-DE"/>
          <w14:textFill>
            <w14:solidFill>
              <w14:srgbClr w14:val="393939"/>
            </w14:solidFill>
          </w14:textFill>
        </w:rPr>
        <w:t xml:space="preserve">Site 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 xml:space="preserve">»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d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ésigne le site Internet exploité par Brelle Audrey dont l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adresse est www.XXXXXXXXXXXX.fr ou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à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tout autre adresse qui pourrait lui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ê</w:t>
      </w:r>
      <w:r>
        <w:rPr>
          <w:rFonts w:ascii="Arial" w:hAnsi="Arial"/>
          <w:outline w:val="false"/>
          <w:color w:val="393939"/>
          <w:lang w:val="pt-PT"/>
          <w14:textFill>
            <w14:solidFill>
              <w14:srgbClr w14:val="393939"/>
            </w14:solidFill>
          </w14:textFill>
        </w:rPr>
        <w:t>tre substitu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e.</w:t>
      </w:r>
    </w:p>
    <w:p>
      <w:pPr>
        <w:pStyle w:val="Pardfaut"/>
        <w:bidi w:val="0"/>
        <w:spacing w:lineRule="auto" w:line="240" w:before="0" w:after="256"/>
        <w:ind w:left="0" w:right="0" w:hanging="0"/>
        <w:jc w:val="both"/>
        <w:rPr>
          <w:rFonts w:ascii="Century Gothic" w:hAnsi="Century Gothic" w:eastAsia="Century Gothic" w:cs="Century Gothic"/>
          <w:b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ascii="Century Gothic" w:hAnsi="Century Gothic"/>
          <w:b/>
          <w:bCs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2) Objet du contrat 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Le contrat détaille les droits et obligations respectifs de Brelle Audrey et de ses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clients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 dans le cadre d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une prise en charge lors de consultations de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étique.</w:t>
      </w:r>
    </w:p>
    <w:p>
      <w:pPr>
        <w:pStyle w:val="Pardfaut"/>
        <w:bidi w:val="0"/>
        <w:spacing w:lineRule="auto" w:line="240" w:before="0" w:after="256"/>
        <w:ind w:left="0" w:right="0" w:hanging="0"/>
        <w:jc w:val="both"/>
        <w:rPr>
          <w:rFonts w:ascii="Century Gothic" w:hAnsi="Century Gothic" w:eastAsia="Century Gothic" w:cs="Century Gothic"/>
          <w:b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ascii="Century Gothic" w:hAnsi="Century Gothic"/>
          <w:b/>
          <w:bCs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3) Conditions gé</w:t>
      </w:r>
      <w:r>
        <w:rPr>
          <w:rFonts w:ascii="Century Gothic" w:hAnsi="Century Gothic"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Century Gothic" w:hAnsi="Century Gothic"/>
          <w:b/>
          <w:bCs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érales de prise en charge et de suivi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Ces conditions gé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érales de prise en charge et de suivi détaillent les droits et obligations de Brelle Audrey et de ses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clients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 dans le cadre des prestations fournies par Brelle Audrey. Ces conditions gé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érales de prise en charge et de suivi s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adressent uniquement aux particuliers et les professionnels doivent contacter directement Brelle Audrey afin de conclure, le cas 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ch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éant, un contrat adapté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Toute prestation accomplie par Brelle Audrey implique l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adhésion sans réserve du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client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 aux présentes conditions gé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érales de prise en charge et de suivi.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Le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client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 reconna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î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t avoir pris connaissance des présentes conditions gé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érales de prise en charge et de suivi et dé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clare express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ément les accepter intégralement et sans ré</w:t>
      </w:r>
      <w:r>
        <w:rPr>
          <w:rFonts w:ascii="Arial" w:hAnsi="Arial"/>
          <w:outline w:val="false"/>
          <w:color w:val="393939"/>
          <w:lang w:val="en-US"/>
          <w14:textFill>
            <w14:solidFill>
              <w14:srgbClr w14:val="393939"/>
            </w14:solidFill>
          </w14:textFill>
        </w:rPr>
        <w:t>serve d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s lors qu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il a 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 </w:t>
      </w:r>
      <w:r>
        <w:rPr>
          <w:rFonts w:ascii="Arial" w:hAnsi="Arial"/>
          <w:outline w:val="false"/>
          <w:color w:val="393939"/>
          <w:lang w:val="en-US"/>
          <w14:textFill>
            <w14:solidFill>
              <w14:srgbClr w14:val="393939"/>
            </w14:solidFill>
          </w14:textFill>
        </w:rPr>
        <w:t>inform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 de leur existence lors de la premi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re consultation/bilan diététique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Toute condition contraire aux conditions gé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érales de prise en charge et de suivi sera,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à d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éfaut d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acceptation expresse, inopposable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à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Brelle Audrey quel que soit le moment o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 xml:space="preserve">ù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elle aura pu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ê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tre porté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e à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sa connaissance.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nl-NL"/>
          <w14:textFill>
            <w14:solidFill>
              <w14:srgbClr w14:val="393939"/>
            </w14:solidFill>
          </w14:textFill>
        </w:rPr>
        <w:t>Brelle Audrey met r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éguli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rement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à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jour les conditions gé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érales de prise en charge et de suivi afin de les faire correspondre au mieux aux attentes des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client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s ainsi qu’à la législation en vigueur. Les conditions gé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érales de prise en charge et de suivi qui s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appliqueront au contrat du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client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 seront celles accessibles sur le site. Ces derni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res seront considé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r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ées comme ayant 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 approuvé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e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s par le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client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, sans indication contraire communiquée par le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client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 dans un délai de deux semaines apr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s la pré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c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édente mise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à jour.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Le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client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 dispose de la faculté de reproduire les conditions gé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érales de prise en charge et de suivi accessibles sur le site.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</w:r>
    </w:p>
    <w:p>
      <w:pPr>
        <w:pStyle w:val="Pardfaut"/>
        <w:bidi w:val="0"/>
        <w:spacing w:lineRule="auto" w:line="240" w:before="0" w:after="256"/>
        <w:ind w:left="0" w:right="0" w:hanging="0"/>
        <w:jc w:val="both"/>
        <w:rPr>
          <w:rFonts w:ascii="Arial" w:hAnsi="Arial" w:eastAsia="Arial" w:cs="Arial"/>
          <w:b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Style w:val="Aucun"/>
          <w:rFonts w:ascii="Century Gothic" w:hAnsi="Century Gothic"/>
          <w:b/>
          <w:bCs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Prise en charge</w:t>
      </w:r>
      <w:r>
        <w:rPr>
          <w:rFonts w:ascii="Arial" w:hAnsi="Arial"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 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La prise en charge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étique personnalisé</w:t>
      </w:r>
      <w:r>
        <w:rPr>
          <w:rFonts w:ascii="Arial" w:hAnsi="Arial"/>
          <w:outline w:val="false"/>
          <w:color w:val="393939"/>
          <w:lang w:val="es-ES_tradnl"/>
          <w14:textFill>
            <w14:solidFill>
              <w14:srgbClr w14:val="393939"/>
            </w14:solidFill>
          </w14:textFill>
        </w:rPr>
        <w:t>e se d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éroule sur une période variable en fonction de votre spé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cificit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di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étique (pathologie ou non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…).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La prise en charge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étique personnalisée vous permet de me contacter par courriel ou par té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éphone entre les rendez-vous de suivis en cas de questionnement, de votre part, d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’ordre g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éral sur l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alimentation. Les questions personnelles en rapport avec votre prise en charge nécessitent une consultation de suivi et ne peuvent faire l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objet d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une demande par courriel ou par té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phone.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Sauf indication contraire, une consultation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étique, sauf le bilan nutritionnel (50</w:t>
      </w:r>
      <w:r>
        <w:rPr>
          <w:rFonts w:ascii="Arial" w:hAnsi="Arial"/>
          <w:outline w:val="false"/>
          <w:color w:val="393939"/>
          <w:lang w:val="en-US"/>
          <w14:textFill>
            <w14:solidFill>
              <w14:srgbClr w14:val="393939"/>
            </w14:solidFill>
          </w14:textFill>
        </w:rPr>
        <w:t xml:space="preserve"> minutes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à </w:t>
      </w:r>
      <w:r>
        <w:rPr>
          <w:rFonts w:ascii="Arial" w:hAnsi="Arial"/>
          <w:outline w:val="false"/>
          <w:color w:val="393939"/>
          <w:lang w:val="en-US"/>
          <w14:textFill>
            <w14:solidFill>
              <w14:srgbClr w14:val="393939"/>
            </w14:solidFill>
          </w14:textFill>
        </w:rPr>
        <w:t xml:space="preserve">1h), correspond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à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45 minutes de prestation effective.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En cas de consultation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à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domicile, le trajet de Brelle Audrey n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est pas compris dans cette durée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.</w:t>
      </w:r>
    </w:p>
    <w:p>
      <w:pPr>
        <w:pStyle w:val="Pardfaut"/>
        <w:bidi w:val="0"/>
        <w:spacing w:lineRule="auto" w:line="240" w:before="0" w:after="256"/>
        <w:ind w:left="0" w:right="0" w:hanging="0"/>
        <w:jc w:val="both"/>
        <w:rPr>
          <w:rFonts w:ascii="Century Gothic" w:hAnsi="Century Gothic" w:eastAsia="Century Gothic" w:cs="Century Gothic"/>
          <w:b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ascii="Century Gothic" w:hAnsi="Century Gothic"/>
          <w:b/>
          <w:bCs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Organisation et planning 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Brelle Audrey est le point de contact privilé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gi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 du client pour le planning des consultations de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étique.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La prise de rendez-vous s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effectue directement aupr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s de Brelle Audrey, Conseillère Prévention , par le biais de son site ou de Doctolib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Le lieu des consultations de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étique doit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ê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tre préalablement approuvé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par Brelle Audrey.</w:t>
      </w:r>
    </w:p>
    <w:p>
      <w:pPr>
        <w:pStyle w:val="Pardfaut"/>
        <w:bidi w:val="0"/>
        <w:spacing w:lineRule="auto" w:line="240" w:before="0" w:after="256"/>
        <w:ind w:left="0" w:right="0" w:hanging="0"/>
        <w:jc w:val="both"/>
        <w:rPr>
          <w:rFonts w:ascii="Century Gothic" w:hAnsi="Century Gothic" w:eastAsia="Century Gothic" w:cs="Century Gothic"/>
          <w:b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ascii="Century Gothic" w:hAnsi="Century Gothic"/>
          <w:b/>
          <w:bCs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Retard, absence, annulation, suspension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Les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client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s sont tenus de respecter les rendez-vous et les horaires préalablement définis. Toute consultation en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étique les samedis matins, une fois ré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serv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ée, et non-annulée au minimum 48h (2 jours ouvrés) avant le rendez-vous, sera due.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Tout retard du client sera automatiquement décompté du temps de la consultation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étique.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En cas de retard de Brelle Audrey, cette dernière doit rattraper le temps perdu en fin de séance ou sur la séance suivante.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En cas d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absence non prévue de Brelle Audrey, celle-ci se doit de rattraper la consultation de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étique.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Une consultation de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étique peut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ê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tre annul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ée par Brelle Audrey jusqu’à vingt-quatre (24) heures avant le début de cette derni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ère.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En cas d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annulation, les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cli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ents concernés recevront un appel (ou en l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absence de réponse, un SMS ou un mail) et la consultation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étique sera reporté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e à 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une date ult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érieure.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Brelle Audrey ne pourra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ê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tre tenue responsable pour le retard de l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’ex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écution de la prestation en cas de force majeure telle que les catastrophes d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origines atmosphériques, un accident survenant sur le trajet de Brelle Audrey ou tout autre cas de force majeure. Dans cette hypoth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se, le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client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 sera alors prévenu le plus rapidement possible et la consultation de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étique sera reporté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e à 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une date ult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érieure.</w:t>
      </w:r>
    </w:p>
    <w:p>
      <w:pPr>
        <w:pStyle w:val="Pardfaut"/>
        <w:bidi w:val="0"/>
        <w:spacing w:lineRule="auto" w:line="240" w:before="0" w:after="256"/>
        <w:ind w:left="0" w:right="0" w:hanging="0"/>
        <w:jc w:val="both"/>
        <w:rPr>
          <w:rFonts w:ascii="Arial" w:hAnsi="Arial" w:eastAsia="Arial" w:cs="Arial"/>
          <w:b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Style w:val="Aucun"/>
          <w:rFonts w:ascii="Century Gothic" w:hAnsi="Century Gothic"/>
          <w:b/>
          <w:bCs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Tarifs et modalités de paiement</w:t>
      </w:r>
      <w:r>
        <w:rPr>
          <w:rFonts w:ascii="Arial" w:hAnsi="Arial"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 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Les tarifs en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étique sont affichés en euros toutes taxes comprises. Ils comprennent la durée de la consultation, les déplacements pour se rendre au domicile du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ient le cas échéant, ainsi que la réflexion menée pour la préparation de la consultation.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Une formule repré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 xml:space="preserve">sente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deux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 (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2) consultations par mois et entra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î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ne un engagement de la part du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ient de Brelle Audrey pour le suivi et la prise en charge de ces deux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 (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2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) consultations.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 À ces consultations, s’ajoutent la possibilité de contacter Brelle Audrey à tout moment par SMS ou par mail afin d’obtenir des précisions ou de poser des questions au sujet de la nutrition à cette dernière. 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La dur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ée de validité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d’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une formule est fixé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e à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six (6) mois. La date inscrite sur les ch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ques de paiement faisant foi.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Apr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s au minimum un rappel, par mail ou SMS, du terme de la formule et sans réponse de la part du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ient, Brelle Audrey se réserve le droit d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encaisser les ch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ques préalablement établis lors de l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engagement.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Il n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est pas possible de choisir le paiement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à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la séance en cours de formule.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Les séances prévues dans une formule ne sont pas cessibles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à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un tiers.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</w:r>
    </w:p>
    <w:p>
      <w:pPr>
        <w:pStyle w:val="Pardfaut"/>
        <w:bidi w:val="0"/>
        <w:spacing w:lineRule="auto" w:line="240" w:before="0" w:after="256"/>
        <w:ind w:left="0" w:right="0" w:hanging="0"/>
        <w:jc w:val="both"/>
        <w:rPr>
          <w:rFonts w:ascii="Arial" w:hAnsi="Arial" w:eastAsia="Arial" w:cs="Arial"/>
          <w:b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Style w:val="Aucun"/>
          <w:rFonts w:ascii="Century Gothic" w:hAnsi="Century Gothic"/>
          <w:b/>
          <w:bCs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Assurance et responsabilité</w:t>
      </w:r>
      <w:r>
        <w:rPr>
          <w:rStyle w:val="Aucun"/>
          <w:rFonts w:ascii="Century Gothic" w:hAnsi="Century Gothic"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  <w:t>s</w:t>
      </w:r>
      <w:r>
        <w:rPr>
          <w:rFonts w:ascii="Arial" w:hAnsi="Arial"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 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Brelle Audrey a souscrit une assurance pour couvrir les dommages engageant sa responsabilité professionnelle lors des consultations de dié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étiques.</w:t>
      </w:r>
    </w:p>
    <w:p>
      <w:pPr>
        <w:pStyle w:val="Pardfaut"/>
        <w:bidi w:val="0"/>
        <w:spacing w:lineRule="auto" w:line="240" w:before="0" w:after="256"/>
        <w:ind w:left="0" w:right="0" w:hanging="0"/>
        <w:jc w:val="both"/>
        <w:rPr>
          <w:rFonts w:ascii="Century Gothic" w:hAnsi="Century Gothic" w:eastAsia="Century Gothic" w:cs="Century Gothic"/>
          <w:b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ascii="Century Gothic" w:hAnsi="Century Gothic"/>
          <w:b/>
          <w:bCs/>
          <w:outline w:val="false"/>
          <w:color w:val="393939"/>
          <w:lang w:val="de-DE"/>
          <w14:textFill>
            <w14:solidFill>
              <w14:srgbClr w14:val="393939"/>
            </w14:solidFill>
          </w14:textFill>
        </w:rPr>
        <w:t>Donn</w:t>
      </w:r>
      <w:r>
        <w:rPr>
          <w:rFonts w:ascii="Century Gothic" w:hAnsi="Century Gothic"/>
          <w:b/>
          <w:bCs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ées personnelles et clauses RGPD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Dans le cadre d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une prise en charge, le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ient fournit des données personnelles qui sont obligatoires et nécessaires pour exécuter la prestation de Brelle Audrey. Ces données recueillies par Brelle Audrey sont nécessaires afin de faire bénéficier le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ient d’un suivi personnalisé et adapté à ses besoins et problématiques.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Conform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ément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à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la loi « informatique et liberté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s 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 xml:space="preserve">»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du 6 Janvier 1978 modifiée en 2004, le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ient bé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ficie d’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un droit d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accè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s et de rectification aux informations qui le concernent.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Chaque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ient pourra exercer son droit d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accè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s, d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opposition et rectification en adressant une lettre simple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à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Brelle Audrey, 5</w:t>
      </w:r>
      <w:r>
        <w:rPr>
          <w:rFonts w:ascii="Arial" w:hAnsi="Arial"/>
          <w:outline w:val="false"/>
          <w:color w:val="393939"/>
          <w:lang w:val="ru-RU"/>
          <w14:textFill>
            <w14:solidFill>
              <w14:srgbClr w14:val="393939"/>
            </w14:solidFill>
          </w14:textFill>
        </w:rPr>
        <w:t xml:space="preserve">7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rue de la pierre levée, 86000 Poitiers ou un courrier électronique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à l’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adresse audreybrelle.nutrition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@gmail.com.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  <w:t xml:space="preserve">Sans intervention de la part du </w:t>
      </w: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cl</w:t>
      </w: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ient, les donn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ées personnelles recueillies seront conservées pendant une durée d’un an après la fin du suivi.</w:t>
      </w:r>
    </w:p>
    <w:p>
      <w:pPr>
        <w:pStyle w:val="Pardfaut"/>
        <w:bidi w:val="0"/>
        <w:spacing w:lineRule="auto" w:line="240" w:before="0" w:after="256"/>
        <w:ind w:left="0" w:right="0" w:hanging="0"/>
        <w:jc w:val="both"/>
        <w:rPr>
          <w:rFonts w:ascii="Century Gothic" w:hAnsi="Century Gothic" w:eastAsia="Century Gothic" w:cs="Century Gothic"/>
          <w:b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ascii="Century Gothic" w:hAnsi="Century Gothic"/>
          <w:b/>
          <w:bCs/>
          <w:outline w:val="false"/>
          <w:color w:val="393939"/>
          <w:lang w:val="en-US"/>
          <w14:textFill>
            <w14:solidFill>
              <w14:srgbClr w14:val="393939"/>
            </w14:solidFill>
          </w14:textFill>
        </w:rPr>
        <w:t>Suggestion/R</w:t>
      </w:r>
      <w:r>
        <w:rPr>
          <w:rFonts w:ascii="Century Gothic" w:hAnsi="Century Gothic"/>
          <w:b/>
          <w:bCs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éclamation 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La satisfaction de ses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ients est une préoccupation constante de Brelle Audrey.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Brelle Audrey essaie de répondre aux attentes de ses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ients le plus rapidement possible et de leur répondre d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s que possible apr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</w:t>
      </w:r>
      <w:r>
        <w:rPr>
          <w:rFonts w:ascii="Arial" w:hAnsi="Arial"/>
          <w:outline w:val="false"/>
          <w:color w:val="393939"/>
          <w:lang w:val="en-US"/>
          <w14:textFill>
            <w14:solidFill>
              <w14:srgbClr w14:val="393939"/>
            </w14:solidFill>
          </w14:textFill>
        </w:rPr>
        <w:t>s r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éception d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une demande, suggestion ou ré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clamation.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Pour toute demande, suggestion ou réclamation, le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ient est invité à </w:t>
      </w:r>
      <w:r>
        <w:rPr>
          <w:rFonts w:ascii="Arial" w:hAnsi="Arial"/>
          <w:outline w:val="false"/>
          <w:color w:val="393939"/>
          <w:lang w:val="en-US"/>
          <w14:textFill>
            <w14:solidFill>
              <w14:srgbClr w14:val="393939"/>
            </w14:solidFill>
          </w14:textFill>
        </w:rPr>
        <w:t xml:space="preserve">contacter Brelle Audrey au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5</w:t>
      </w:r>
      <w:r>
        <w:rPr>
          <w:rFonts w:ascii="Arial" w:hAnsi="Arial"/>
          <w:outline w:val="false"/>
          <w:color w:val="393939"/>
          <w:lang w:val="ru-RU"/>
          <w14:textFill>
            <w14:solidFill>
              <w14:srgbClr w14:val="393939"/>
            </w14:solidFill>
          </w14:textFill>
        </w:rPr>
        <w:t xml:space="preserve">7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rue de la pierre levée, 86000 Poitiers, SMS ou par courrier électronique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à l’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adresse suivante audreybrelle.nutrition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@gmail.com.</w:t>
      </w:r>
    </w:p>
    <w:p>
      <w:pPr>
        <w:pStyle w:val="Pardfaut"/>
        <w:bidi w:val="0"/>
        <w:spacing w:lineRule="auto" w:line="240" w:before="0" w:after="256"/>
        <w:ind w:left="0" w:right="0" w:hanging="0"/>
        <w:jc w:val="both"/>
        <w:rPr>
          <w:rFonts w:ascii="Century Gothic" w:hAnsi="Century Gothic" w:eastAsia="Century Gothic" w:cs="Century Gothic"/>
          <w:b/>
          <w:b/>
          <w:bCs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ascii="Century Gothic" w:hAnsi="Century Gothic"/>
          <w:b/>
          <w:bCs/>
          <w:outline w:val="false"/>
          <w:color w:val="393939"/>
          <w:lang w:val="de-DE"/>
          <w14:textFill>
            <w14:solidFill>
              <w14:srgbClr w14:val="393939"/>
            </w14:solidFill>
          </w14:textFill>
        </w:rPr>
        <w:t>Divers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Toute modification de la législation ou de la réglementation en vigueur, ou toute décision d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es-ES_tradnl"/>
          <w14:textFill>
            <w14:solidFill>
              <w14:srgbClr w14:val="393939"/>
            </w14:solidFill>
          </w14:textFill>
        </w:rPr>
        <w:t>un tribunal comp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étent invalidant une ou plusieurs clauses des conditions gé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érales de vente ne saurait affecter la validité de l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’int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gralit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 des conditions gé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érales de prise en charge et de suivi, dont les autres stipulations garderont toute leur force et leur portée. Une telle modification ou décision n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’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autorisent en aucun cas les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cl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ients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à m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éconna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î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tre les présentes conditions gé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</w:t>
      </w:r>
      <w:r>
        <w:rPr>
          <w:rFonts w:ascii="Arial" w:hAnsi="Arial"/>
          <w:outline w:val="false"/>
          <w:color w:val="393939"/>
          <w:lang w:val="pt-PT"/>
          <w14:textFill>
            <w14:solidFill>
              <w14:srgbClr w14:val="393939"/>
            </w14:solidFill>
          </w14:textFill>
        </w:rPr>
        <w:t>rales de vente.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>
          <w:rFonts w:ascii="Arial" w:hAnsi="Arial" w:eastAsia="Arial" w:cs="Arial"/>
          <w:outline w:val="false"/>
          <w:color w:val="393939"/>
          <w14:textFill>
            <w14:solidFill>
              <w14:srgbClr w14:val="393939"/>
            </w14:solidFill>
          </w14:textFill>
        </w:rPr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Le fait pour Brelle Audrey de ne pas se prévaloir,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à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un moment donné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, d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’une quelconque des clauses du contrat, ne peut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ê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tre interpr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t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 comme une renonciation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à s’en pr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évaloir ultérieurement.</w:t>
      </w:r>
    </w:p>
    <w:p>
      <w:pPr>
        <w:pStyle w:val="Pardfaut"/>
        <w:bidi w:val="0"/>
        <w:spacing w:lineRule="auto" w:line="240" w:before="0" w:after="400"/>
        <w:ind w:left="0" w:right="0" w:hanging="0"/>
        <w:jc w:val="both"/>
        <w:rPr/>
      </w:pPr>
      <w:r>
        <w:rPr>
          <w:rFonts w:eastAsia="Arial" w:cs="Arial"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ab/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Les conditions gé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n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érales de vente sont consultables sur le site et peuvent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>ê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tre modifi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ées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à 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 xml:space="preserve">tout moment </w:t>
      </w:r>
      <w:r>
        <w:rPr>
          <w:rFonts w:ascii="Arial" w:hAnsi="Arial"/>
          <w:outline w:val="false"/>
          <w:color w:val="393939"/>
          <w14:textFill>
            <w14:solidFill>
              <w14:srgbClr w14:val="393939"/>
            </w14:solidFill>
          </w14:textFill>
        </w:rPr>
        <w:t xml:space="preserve">à 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la discr</w:t>
      </w:r>
      <w:r>
        <w:rPr>
          <w:rFonts w:ascii="Arial" w:hAnsi="Arial"/>
          <w:outline w:val="false"/>
          <w:color w:val="393939"/>
          <w:lang w:val="fr-FR"/>
          <w14:textFill>
            <w14:solidFill>
              <w14:srgbClr w14:val="393939"/>
            </w14:solidFill>
          </w14:textFill>
        </w:rPr>
        <w:t>étion de Brelle Audrey sans autre formalité que leur mise en ligne, seule la derni</w:t>
      </w:r>
      <w:r>
        <w:rPr>
          <w:rFonts w:ascii="Arial" w:hAnsi="Arial"/>
          <w:outline w:val="false"/>
          <w:color w:val="393939"/>
          <w:lang w:val="it-IT"/>
          <w14:textFill>
            <w14:solidFill>
              <w14:srgbClr w14:val="393939"/>
            </w14:solidFill>
          </w14:textFill>
        </w:rPr>
        <w:t>ère version sera applicable.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Century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enInternet">
    <w:name w:val="Lien Internet"/>
    <w:rPr>
      <w:u w:val="single" w:color="FFFFFF"/>
    </w:rPr>
  </w:style>
  <w:style w:type="character" w:styleId="Aucun">
    <w:name w:val="Aucun"/>
    <w:qFormat/>
    <w:rPr>
      <w:lang w:val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rps">
    <w:name w:val="Corps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Pardfaut">
    <w:name w:val="Par défaut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Trio_Office/6.2.8.2$Windows_x86 LibreOffice_project/</Application>
  <Pages>4</Pages>
  <Words>1397</Words>
  <Characters>7491</Characters>
  <CharactersWithSpaces>8879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2024-08-26T01:28:35Z</dcterms:modified>
  <cp:revision>1</cp:revision>
  <dc:subject/>
  <dc:title/>
</cp:coreProperties>
</file>