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jc w:val="center"/>
        <w:rPr>
          <w:b w:val="1"/>
          <w:color w:val="000000"/>
          <w:sz w:val="43"/>
          <w:szCs w:val="43"/>
          <w:highlight w:val="white"/>
        </w:rPr>
      </w:pPr>
      <w:bookmarkStart w:colFirst="0" w:colLast="0" w:name="_e56ik69sewqk" w:id="0"/>
      <w:bookmarkEnd w:id="0"/>
      <w:r w:rsidDel="00000000" w:rsidR="00000000" w:rsidRPr="00000000">
        <w:rPr>
          <w:b w:val="1"/>
          <w:color w:val="000000"/>
          <w:sz w:val="43"/>
          <w:szCs w:val="43"/>
          <w:highlight w:val="white"/>
          <w:rtl w:val="0"/>
        </w:rPr>
        <w:t xml:space="preserve">Technical document: model.py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Team: AI Atlantique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right="-466.062992125984" w:hanging="360"/>
        <w:jc w:val="both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4q4xnkuqwg8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ind w:right="-466.0629921259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model is designed to predict Head-Related Transfer Functions (HRTF) from images of the human pinna.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right="-466.062992125984" w:firstLine="0"/>
        <w:jc w:val="both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2. Model Structure</w:t>
      </w:r>
    </w:p>
    <w:p w:rsidR="00000000" w:rsidDel="00000000" w:rsidP="00000000" w:rsidRDefault="00000000" w:rsidRPr="00000000" w14:paraId="00000007">
      <w:pPr>
        <w:spacing w:after="240" w:before="240" w:lineRule="auto"/>
        <w:ind w:right="-466.0629921259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consists of two main components: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PinnaEncoder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Extracts features from pinna images.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HRTFGenerator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Uses these extracted features to predict the HRTFs.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ind w:left="720" w:right="-466.062992125984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2ucnytj65u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 PinnaEncoder</w:t>
      </w:r>
    </w:p>
    <w:p w:rsidR="00000000" w:rsidDel="00000000" w:rsidP="00000000" w:rsidRDefault="00000000" w:rsidRPr="00000000" w14:paraId="0000000B">
      <w:pPr>
        <w:spacing w:after="240" w:before="240" w:lineRule="auto"/>
        <w:ind w:right="-466.0629921259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encoder is a convolutional neural network (CNN) with the following layers: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Conv2d and BatchNorm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Three convolutional layers with batch normalization, followed by ReLU activation, for extracting local features from images.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MaxPool2d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Each convolutional block is followed by pooling to reduce the image size.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Dropout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Dropout layers are applied after each convolutional block to prevent overfitting.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ind w:left="720" w:right="-466.062992125984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t3y5keojns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 HRTFGenerator</w:t>
      </w:r>
    </w:p>
    <w:p w:rsidR="00000000" w:rsidDel="00000000" w:rsidP="00000000" w:rsidRDefault="00000000" w:rsidRPr="00000000" w14:paraId="00000010">
      <w:pPr>
        <w:spacing w:after="240" w:before="240" w:lineRule="auto"/>
        <w:ind w:right="-466.0629921259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HRTF generator is a fully connected (FC) neural network architecture following the encoder: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PinnaEncoder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Outputs from the encoder are processed by FC layers to produce HRTF predictions.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FC1 and FC2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These layers process the extracted features and transform them into a dimension compatible with HRTF prediction.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FC3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final layer generates an output of shape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(num_angles, 2, num_freq_bins)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representing the HRTFs for each angle and frequency.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Dropout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Dropout layers are added to reduce overfitting risks.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right="-466.062992125984" w:hanging="360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3. Training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ind w:left="720" w:right="-466.062992125984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wtu1h6hmo3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 HRTFTrainer</w:t>
      </w:r>
    </w:p>
    <w:p w:rsidR="00000000" w:rsidDel="00000000" w:rsidP="00000000" w:rsidRDefault="00000000" w:rsidRPr="00000000" w14:paraId="00000017">
      <w:pPr>
        <w:spacing w:after="240" w:before="240" w:lineRule="auto"/>
        <w:ind w:right="-466.0629921259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HRTFTrainer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handles the training and validation processes: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Loss 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Mean Squared Error (MSE) measures the difference between predicted and real HRTFs.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Adam optimizer, with a learning rate of 0.001, adjusts model weights.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Memory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Explicit calls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gc.collect()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torch.cuda.empty_cache()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free GPU memory after processing each batch.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ind w:left="720" w:right="-466.062992125984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jdp4tugezc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 Training and Validation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train_epoch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Training for a single epoch is performed in mini-batches with gradient accumulation to minimize memory usage.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Validation is conducted on a separate dataset to evaluate the model's performance after each epoch.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ind w:left="720" w:right="-466.062992125984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nn2v9i3wtr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3.3 Best Model Saving</w:t>
      </w:r>
    </w:p>
    <w:p w:rsidR="00000000" w:rsidDel="00000000" w:rsidP="00000000" w:rsidRDefault="00000000" w:rsidRPr="00000000" w14:paraId="0000001F">
      <w:pPr>
        <w:spacing w:after="240" w:before="240" w:lineRule="auto"/>
        <w:ind w:right="-466.0629921259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is saved after each epoch if validation loss improves, ensuring the best model is retained.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right="-466.06299212598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right="-466.062992125984" w:hanging="360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fdam6searw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4. Model Workflow</w:t>
      </w:r>
    </w:p>
    <w:p w:rsidR="00000000" w:rsidDel="00000000" w:rsidP="00000000" w:rsidRDefault="00000000" w:rsidRPr="00000000" w14:paraId="00000022">
      <w:pPr>
        <w:spacing w:after="240" w:before="240" w:lineRule="auto"/>
        <w:ind w:right="-466.0629921259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Here’s how the model predicts HRTFs from pinna images: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 Loading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Left and right ear images are loaded into memory.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Extraction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Each image is passed through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PinnaEncoder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extract spatial features.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HRTF Prediction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Extracted features are processed by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HRTFGenerator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predict HRTF values for various angles and frequencies.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Loss Calculation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loss between predicted and actual HRTFs is computed during training and validation.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Weight Adjustment and Saving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Model weights are updated based on loss, and the best-performing model is saved.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right="-466.06299212598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right="-466.062992125984" w:hanging="360"/>
        <w:jc w:val="both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vak8528yop4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5. Deployment</w:t>
      </w:r>
    </w:p>
    <w:p w:rsidR="00000000" w:rsidDel="00000000" w:rsidP="00000000" w:rsidRDefault="00000000" w:rsidRPr="00000000" w14:paraId="0000002A">
      <w:pPr>
        <w:spacing w:after="240" w:before="240" w:lineRule="auto"/>
        <w:ind w:right="-466.0629921259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is ready for deployment after training. Here's how to use it: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 use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train_model()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to train the model on our dataset.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right="-466.06299212598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save the model under the name “best_model.ph”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right="-466.06299212598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After saving, the model can generate HRTFs from  pinna images by: </w:t>
      </w:r>
    </w:p>
    <w:p w:rsidR="00000000" w:rsidDel="00000000" w:rsidP="00000000" w:rsidRDefault="00000000" w:rsidRPr="00000000" w14:paraId="0000002E">
      <w:pPr>
        <w:shd w:fill="1e1e1e" w:val="clear"/>
        <w:spacing w:after="240" w:before="240" w:line="325.71428571428567" w:lineRule="auto"/>
        <w:ind w:left="720" w:right="-466.062992125984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python inference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 -l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/data/SONICOM_TestData_pics/P0002_left_0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/data/SONICOM_TestData_pics/P0002_left_1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png -r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/data/SONICOM_TestData_pics/P0002_right_0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/data/SONICOM_TestData_pics/P0002_right_1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png -o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/data/output/prediction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sofa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