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CA" w:rsidRPr="007938CA" w:rsidRDefault="007938CA" w:rsidP="007938CA">
      <w:pPr>
        <w:spacing w:after="0" w:line="240" w:lineRule="auto"/>
        <w:jc w:val="center"/>
        <w:rPr>
          <w:rFonts w:ascii="Book Antiqua" w:eastAsia="SimSun" w:hAnsi="Book Antiqua" w:cs="Times New Roman"/>
          <w:b/>
          <w:bCs/>
          <w:sz w:val="28"/>
          <w:szCs w:val="20"/>
          <w:lang w:eastAsia="ru-RU"/>
        </w:rPr>
      </w:pPr>
      <w:r w:rsidRPr="007938CA">
        <w:rPr>
          <w:rFonts w:ascii="Book Antiqua" w:eastAsia="SimSun" w:hAnsi="Book Antiqua" w:cs="Times New Roman"/>
          <w:b/>
          <w:bCs/>
          <w:sz w:val="28"/>
          <w:szCs w:val="20"/>
          <w:lang w:eastAsia="ru-RU"/>
        </w:rPr>
        <w:t>КАРТА  КЛИЕНТА.</w:t>
      </w:r>
    </w:p>
    <w:tbl>
      <w:tblPr>
        <w:tblpPr w:leftFromText="180" w:rightFromText="180" w:vertAnchor="text" w:horzAnchor="margin" w:tblpXSpec="center" w:tblpY="220"/>
        <w:tblW w:w="9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0"/>
        <w:gridCol w:w="5663"/>
      </w:tblGrid>
      <w:tr w:rsidR="007938CA" w:rsidRPr="007938CA" w:rsidTr="00227BAE">
        <w:tc>
          <w:tcPr>
            <w:tcW w:w="4280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0"/>
                <w:lang w:eastAsia="ru-RU"/>
              </w:rPr>
              <w:t>Полное наименование фирмы</w:t>
            </w:r>
            <w:r w:rsidRPr="007938CA"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 xml:space="preserve">                                          </w:t>
            </w:r>
            <w:r w:rsidRPr="007938CA">
              <w:rPr>
                <w:rFonts w:ascii="Book Antiqua" w:eastAsia="SimSun" w:hAnsi="Book Antiqua" w:cs="Times New Roman"/>
                <w:i/>
                <w:iCs/>
                <w:sz w:val="20"/>
                <w:szCs w:val="20"/>
                <w:lang w:eastAsia="ru-RU"/>
              </w:rPr>
              <w:t>(в соответствии с Учредительными документами)</w:t>
            </w: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Акционерное общество “Нэфис Косметикс»-Казанский химический комбинат имени М.Вахитова (мыловаренный и свечной завод № 1 бывших Крестовниковых)</w:t>
            </w:r>
          </w:p>
        </w:tc>
      </w:tr>
      <w:tr w:rsidR="007938CA" w:rsidRPr="007938CA" w:rsidTr="00227BAE">
        <w:tc>
          <w:tcPr>
            <w:tcW w:w="4280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0"/>
              <w:rPr>
                <w:rFonts w:ascii="Book Antiqua" w:eastAsia="SimSun" w:hAnsi="Book Antiqua" w:cs="Times New Roman"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 xml:space="preserve">Сокращенное наименование фирмы </w:t>
            </w:r>
            <w:r w:rsidRPr="007938CA">
              <w:rPr>
                <w:rFonts w:ascii="Book Antiqua" w:eastAsia="SimSun" w:hAnsi="Book Antiqua" w:cs="Times New Roman"/>
                <w:i/>
                <w:iCs/>
                <w:sz w:val="24"/>
                <w:szCs w:val="24"/>
                <w:lang w:eastAsia="ru-RU"/>
              </w:rPr>
              <w:t>(в соответствии с Учредительными документами)</w:t>
            </w: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 xml:space="preserve">    </w:t>
            </w: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3"/>
              <w:rPr>
                <w:rFonts w:ascii="Book Antiqua" w:eastAsia="SimSun" w:hAnsi="Book Antiqua" w:cs="Times New Roman"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sz w:val="28"/>
                <w:szCs w:val="24"/>
                <w:lang w:eastAsia="ru-RU"/>
              </w:rPr>
              <w:t>АО «Нэфис Косметикс»</w:t>
            </w:r>
          </w:p>
        </w:tc>
      </w:tr>
      <w:tr w:rsidR="007938CA" w:rsidRPr="007938CA" w:rsidTr="00227BAE">
        <w:tc>
          <w:tcPr>
            <w:tcW w:w="4280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0"/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>ОГРН</w:t>
            </w: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3"/>
              <w:rPr>
                <w:rFonts w:ascii="Book Antiqua" w:eastAsia="SimSun" w:hAnsi="Book Antiqua" w:cs="Times New Roman"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sz w:val="28"/>
                <w:szCs w:val="24"/>
                <w:lang w:eastAsia="ru-RU"/>
              </w:rPr>
              <w:t>1021603463705</w:t>
            </w:r>
          </w:p>
        </w:tc>
      </w:tr>
      <w:tr w:rsidR="007938CA" w:rsidRPr="007938CA" w:rsidTr="00227BAE">
        <w:tc>
          <w:tcPr>
            <w:tcW w:w="4280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0"/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 xml:space="preserve">Юридический адрес  фирмы                                      </w:t>
            </w:r>
            <w:r w:rsidRPr="007938CA">
              <w:rPr>
                <w:rFonts w:ascii="Book Antiqua" w:eastAsia="SimSun" w:hAnsi="Book Antiqua" w:cs="Times New Roman"/>
                <w:i/>
                <w:iCs/>
                <w:sz w:val="24"/>
                <w:szCs w:val="24"/>
                <w:lang w:eastAsia="ru-RU"/>
              </w:rPr>
              <w:t>(в</w:t>
            </w:r>
            <w:r w:rsidRPr="007938CA">
              <w:rPr>
                <w:rFonts w:ascii="Book Antiqua" w:eastAsia="SimSun" w:hAnsi="Book Antiqua" w:cs="Times New Roman"/>
                <w:i/>
                <w:iCs/>
                <w:sz w:val="28"/>
                <w:szCs w:val="24"/>
                <w:lang w:eastAsia="ru-RU"/>
              </w:rPr>
              <w:t xml:space="preserve"> </w:t>
            </w:r>
            <w:r w:rsidRPr="007938CA">
              <w:rPr>
                <w:rFonts w:ascii="Book Antiqua" w:eastAsia="SimSun" w:hAnsi="Book Antiqua" w:cs="Times New Roman"/>
                <w:i/>
                <w:iCs/>
                <w:sz w:val="24"/>
                <w:szCs w:val="24"/>
                <w:lang w:eastAsia="ru-RU"/>
              </w:rPr>
              <w:t>соответствии с Учредительными документами)</w:t>
            </w: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 xml:space="preserve">    </w:t>
            </w: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420021, Российская Федерация, Республика Татарстан, г.Казань, ул.Г.Тукая, д.152</w:t>
            </w:r>
          </w:p>
        </w:tc>
      </w:tr>
      <w:tr w:rsidR="007938CA" w:rsidRPr="007938CA" w:rsidTr="00227BAE">
        <w:trPr>
          <w:cantSplit/>
          <w:trHeight w:val="700"/>
        </w:trPr>
        <w:tc>
          <w:tcPr>
            <w:tcW w:w="4280" w:type="dxa"/>
            <w:tcBorders>
              <w:bottom w:val="single" w:sz="4" w:space="0" w:color="auto"/>
            </w:tcBorders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0"/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>Фактический адрес фирмы</w:t>
            </w:r>
          </w:p>
        </w:tc>
        <w:tc>
          <w:tcPr>
            <w:tcW w:w="5663" w:type="dxa"/>
            <w:tcBorders>
              <w:bottom w:val="single" w:sz="4" w:space="0" w:color="auto"/>
            </w:tcBorders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420021, Российская Федерация, Республика Татарстан, г.Казань, ул.Г.Тукая, д.152</w:t>
            </w:r>
          </w:p>
        </w:tc>
      </w:tr>
      <w:tr w:rsidR="007938CA" w:rsidRPr="007938CA" w:rsidTr="00227BAE">
        <w:trPr>
          <w:cantSplit/>
          <w:trHeight w:val="700"/>
        </w:trPr>
        <w:tc>
          <w:tcPr>
            <w:tcW w:w="4280" w:type="dxa"/>
            <w:tcBorders>
              <w:bottom w:val="single" w:sz="4" w:space="0" w:color="auto"/>
            </w:tcBorders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0"/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>Почтовый адрес фирмы</w:t>
            </w:r>
          </w:p>
        </w:tc>
        <w:tc>
          <w:tcPr>
            <w:tcW w:w="5663" w:type="dxa"/>
            <w:tcBorders>
              <w:bottom w:val="single" w:sz="4" w:space="0" w:color="auto"/>
            </w:tcBorders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420021, Российская Федерация, Республика Татарстан, г.Казань, ул.Г.Тукая, д.152</w:t>
            </w:r>
          </w:p>
        </w:tc>
      </w:tr>
      <w:tr w:rsidR="007938CA" w:rsidRPr="007938CA" w:rsidTr="00227BAE">
        <w:tc>
          <w:tcPr>
            <w:tcW w:w="4280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0"/>
                <w:lang w:eastAsia="ru-RU"/>
              </w:rPr>
              <w:t xml:space="preserve">Банк клиента                                                </w:t>
            </w:r>
            <w:r w:rsidRPr="007938CA">
              <w:rPr>
                <w:rFonts w:ascii="Book Antiqua" w:eastAsia="SimSun" w:hAnsi="Book Antiqua" w:cs="Times New Roman"/>
                <w:i/>
                <w:iCs/>
                <w:sz w:val="20"/>
                <w:szCs w:val="20"/>
                <w:lang w:eastAsia="ru-RU"/>
              </w:rPr>
              <w:t>(полное наименование)</w:t>
            </w: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Ф-Л БАНКА ГПБ (АО) в г.Казани</w:t>
            </w:r>
          </w:p>
        </w:tc>
      </w:tr>
      <w:tr w:rsidR="007938CA" w:rsidRPr="007938CA" w:rsidTr="00227BAE">
        <w:tc>
          <w:tcPr>
            <w:tcW w:w="4280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1"/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>Расчетный счет</w:t>
            </w:r>
          </w:p>
        </w:tc>
        <w:tc>
          <w:tcPr>
            <w:tcW w:w="5663" w:type="dxa"/>
            <w:vAlign w:val="center"/>
          </w:tcPr>
          <w:p w:rsidR="007938CA" w:rsidRPr="007938CA" w:rsidRDefault="00820448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40702810400470005161</w:t>
            </w:r>
          </w:p>
        </w:tc>
      </w:tr>
      <w:tr w:rsidR="007938CA" w:rsidRPr="007938CA" w:rsidTr="00227BAE">
        <w:trPr>
          <w:trHeight w:val="631"/>
        </w:trPr>
        <w:tc>
          <w:tcPr>
            <w:tcW w:w="4280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1"/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>Корреспондентский счет</w:t>
            </w: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301 018 101</w:t>
            </w:r>
            <w:r w:rsidRPr="007938CA"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 000 000 00</w:t>
            </w:r>
            <w:r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 xml:space="preserve"> 734</w:t>
            </w:r>
          </w:p>
        </w:tc>
      </w:tr>
      <w:tr w:rsidR="007938CA" w:rsidRPr="007938CA" w:rsidTr="00227BAE">
        <w:trPr>
          <w:trHeight w:val="399"/>
        </w:trPr>
        <w:tc>
          <w:tcPr>
            <w:tcW w:w="4280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1"/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>ИНН клиента</w:t>
            </w: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165 300 51 26</w:t>
            </w:r>
          </w:p>
        </w:tc>
      </w:tr>
      <w:tr w:rsidR="007938CA" w:rsidRPr="007938CA" w:rsidTr="00227BAE">
        <w:trPr>
          <w:trHeight w:val="421"/>
        </w:trPr>
        <w:tc>
          <w:tcPr>
            <w:tcW w:w="4280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1"/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>КПП</w:t>
            </w: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660850001</w:t>
            </w:r>
          </w:p>
        </w:tc>
      </w:tr>
      <w:tr w:rsidR="007938CA" w:rsidRPr="007938CA" w:rsidTr="00227BAE">
        <w:trPr>
          <w:trHeight w:val="357"/>
        </w:trPr>
        <w:tc>
          <w:tcPr>
            <w:tcW w:w="4280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1"/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>БИК клиента</w:t>
            </w: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049</w:t>
            </w:r>
            <w:r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205734</w:t>
            </w:r>
          </w:p>
        </w:tc>
      </w:tr>
      <w:tr w:rsidR="007938CA" w:rsidRPr="007938CA" w:rsidTr="00227BAE">
        <w:trPr>
          <w:trHeight w:val="481"/>
        </w:trPr>
        <w:tc>
          <w:tcPr>
            <w:tcW w:w="4280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1"/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>Код ОК ВЭД</w:t>
            </w: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24.51  25.22  45.31  70.32  15.41  36.63  45.33 74.14  15.42</w:t>
            </w:r>
          </w:p>
        </w:tc>
      </w:tr>
      <w:tr w:rsidR="007938CA" w:rsidRPr="007938CA" w:rsidTr="00227BAE">
        <w:trPr>
          <w:trHeight w:val="429"/>
        </w:trPr>
        <w:tc>
          <w:tcPr>
            <w:tcW w:w="4280" w:type="dxa"/>
            <w:vAlign w:val="center"/>
          </w:tcPr>
          <w:p w:rsidR="007938CA" w:rsidRPr="007938CA" w:rsidRDefault="007938CA" w:rsidP="007938CA">
            <w:pPr>
              <w:keepNext/>
              <w:spacing w:after="0" w:line="240" w:lineRule="auto"/>
              <w:outlineLvl w:val="1"/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b/>
                <w:bCs/>
                <w:sz w:val="28"/>
                <w:szCs w:val="24"/>
                <w:lang w:eastAsia="ru-RU"/>
              </w:rPr>
              <w:t>Код организации по ОКПО</w:t>
            </w: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  <w:r w:rsidRPr="007938CA"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  <w:t>00336562</w:t>
            </w:r>
          </w:p>
        </w:tc>
      </w:tr>
      <w:tr w:rsidR="007938CA" w:rsidRPr="007938CA" w:rsidTr="00227BAE">
        <w:trPr>
          <w:trHeight w:val="407"/>
        </w:trPr>
        <w:tc>
          <w:tcPr>
            <w:tcW w:w="4280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i/>
                <w:iCs/>
                <w:sz w:val="28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val="en-US" w:eastAsia="ru-RU"/>
              </w:rPr>
            </w:pPr>
          </w:p>
        </w:tc>
      </w:tr>
      <w:tr w:rsidR="007938CA" w:rsidRPr="007938CA" w:rsidTr="00227BAE">
        <w:trPr>
          <w:trHeight w:val="529"/>
        </w:trPr>
        <w:tc>
          <w:tcPr>
            <w:tcW w:w="4280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eastAsia="ru-RU"/>
              </w:rPr>
            </w:pP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val="en-US" w:eastAsia="ru-RU"/>
              </w:rPr>
            </w:pPr>
          </w:p>
        </w:tc>
      </w:tr>
      <w:tr w:rsidR="007938CA" w:rsidRPr="007938CA" w:rsidTr="00227BAE">
        <w:trPr>
          <w:trHeight w:val="551"/>
        </w:trPr>
        <w:tc>
          <w:tcPr>
            <w:tcW w:w="4280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b/>
                <w:bCs/>
                <w:sz w:val="28"/>
                <w:szCs w:val="20"/>
                <w:lang w:eastAsia="ru-RU"/>
              </w:rPr>
            </w:pPr>
          </w:p>
        </w:tc>
        <w:tc>
          <w:tcPr>
            <w:tcW w:w="5663" w:type="dxa"/>
            <w:vAlign w:val="center"/>
          </w:tcPr>
          <w:p w:rsidR="007938CA" w:rsidRPr="007938CA" w:rsidRDefault="007938CA" w:rsidP="007938CA">
            <w:pPr>
              <w:spacing w:after="0" w:line="240" w:lineRule="auto"/>
              <w:rPr>
                <w:rFonts w:ascii="Book Antiqua" w:eastAsia="SimSun" w:hAnsi="Book Antiqua" w:cs="Times New Roman"/>
                <w:sz w:val="28"/>
                <w:szCs w:val="20"/>
                <w:lang w:val="en-US" w:eastAsia="ru-RU"/>
              </w:rPr>
            </w:pPr>
          </w:p>
        </w:tc>
      </w:tr>
    </w:tbl>
    <w:p w:rsidR="007938CA" w:rsidRPr="007938CA" w:rsidRDefault="007938CA" w:rsidP="007938CA">
      <w:pPr>
        <w:spacing w:after="0" w:line="240" w:lineRule="auto"/>
        <w:jc w:val="center"/>
        <w:rPr>
          <w:rFonts w:ascii="Book Antiqua" w:eastAsia="SimSun" w:hAnsi="Book Antiqua" w:cs="Times New Roman"/>
          <w:b/>
          <w:bCs/>
          <w:sz w:val="28"/>
          <w:szCs w:val="20"/>
          <w:lang w:eastAsia="ru-RU"/>
        </w:rPr>
      </w:pPr>
    </w:p>
    <w:p w:rsidR="007938CA" w:rsidRPr="007938CA" w:rsidRDefault="007938CA" w:rsidP="007938CA">
      <w:pPr>
        <w:spacing w:after="0" w:line="240" w:lineRule="auto"/>
        <w:jc w:val="center"/>
        <w:rPr>
          <w:rFonts w:ascii="Book Antiqua" w:eastAsia="SimSun" w:hAnsi="Book Antiqua" w:cs="Times New Roman"/>
          <w:sz w:val="28"/>
          <w:szCs w:val="20"/>
          <w:lang w:eastAsia="ru-RU"/>
        </w:rPr>
      </w:pPr>
    </w:p>
    <w:p w:rsidR="007938CA" w:rsidRPr="007938CA" w:rsidRDefault="007938CA" w:rsidP="007938CA">
      <w:pPr>
        <w:keepNext/>
        <w:spacing w:after="0" w:line="240" w:lineRule="auto"/>
        <w:ind w:left="-360" w:firstLine="360"/>
        <w:jc w:val="both"/>
        <w:outlineLvl w:val="2"/>
        <w:rPr>
          <w:rFonts w:ascii="Book Antiqua" w:eastAsia="SimSun" w:hAnsi="Book Antiqua" w:cs="Times New Roman"/>
          <w:sz w:val="28"/>
          <w:szCs w:val="24"/>
          <w:lang w:eastAsia="ru-RU"/>
        </w:rPr>
      </w:pPr>
    </w:p>
    <w:p w:rsidR="007938CA" w:rsidRPr="007938CA" w:rsidRDefault="007938CA" w:rsidP="00793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938CA" w:rsidRPr="007938CA" w:rsidRDefault="007938CA" w:rsidP="007938CA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0"/>
          <w:lang w:eastAsia="ru-RU"/>
        </w:rPr>
      </w:pPr>
      <w:r w:rsidRPr="007938CA">
        <w:rPr>
          <w:rFonts w:ascii="Bookman Old Style" w:eastAsia="Times New Roman" w:hAnsi="Bookman Old Style" w:cs="Times New Roman"/>
          <w:sz w:val="28"/>
          <w:szCs w:val="20"/>
          <w:lang w:eastAsia="ru-RU"/>
        </w:rPr>
        <w:t>Генеральный директор</w:t>
      </w:r>
      <w:r w:rsidRPr="007938CA">
        <w:rPr>
          <w:rFonts w:ascii="Bookman Old Style" w:eastAsia="Times New Roman" w:hAnsi="Bookman Old Style" w:cs="Times New Roman"/>
          <w:sz w:val="28"/>
          <w:szCs w:val="20"/>
          <w:lang w:eastAsia="ru-RU"/>
        </w:rPr>
        <w:tab/>
        <w:t xml:space="preserve">                                Д.Ф.Лаврикова</w:t>
      </w:r>
    </w:p>
    <w:p w:rsidR="007938CA" w:rsidRPr="007938CA" w:rsidRDefault="007938CA" w:rsidP="007938CA">
      <w:pPr>
        <w:tabs>
          <w:tab w:val="left" w:pos="0"/>
        </w:tabs>
        <w:spacing w:after="0" w:line="240" w:lineRule="auto"/>
        <w:ind w:left="-851" w:right="-241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938CA" w:rsidRPr="007938CA" w:rsidRDefault="007938CA" w:rsidP="007938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3AFE" w:rsidRDefault="00293AFE"/>
    <w:sectPr w:rsidR="00293AFE">
      <w:headerReference w:type="even" r:id="rId6"/>
      <w:headerReference w:type="default" r:id="rId7"/>
      <w:pgSz w:w="11906" w:h="16838"/>
      <w:pgMar w:top="709" w:right="991" w:bottom="993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C93" w:rsidRDefault="00036C93">
      <w:pPr>
        <w:spacing w:after="0" w:line="240" w:lineRule="auto"/>
      </w:pPr>
      <w:r>
        <w:separator/>
      </w:r>
    </w:p>
  </w:endnote>
  <w:endnote w:type="continuationSeparator" w:id="0">
    <w:p w:rsidR="00036C93" w:rsidRDefault="0003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C93" w:rsidRDefault="00036C93">
      <w:pPr>
        <w:spacing w:after="0" w:line="240" w:lineRule="auto"/>
      </w:pPr>
      <w:r>
        <w:separator/>
      </w:r>
    </w:p>
  </w:footnote>
  <w:footnote w:type="continuationSeparator" w:id="0">
    <w:p w:rsidR="00036C93" w:rsidRDefault="0003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8A1" w:rsidRDefault="00793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008A1" w:rsidRDefault="00036C9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8A1" w:rsidRDefault="00793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9008A1" w:rsidRDefault="007938CA">
    <w:pPr>
      <w:pStyle w:val="a3"/>
      <w:jc w:val="center"/>
      <w:rPr>
        <w:lang w:val="en-US"/>
      </w:rPr>
    </w:pPr>
    <w:r>
      <w:t xml:space="preserve">            </w:t>
    </w:r>
  </w:p>
  <w:p w:rsidR="009008A1" w:rsidRDefault="00036C93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C7"/>
    <w:rsid w:val="00036C93"/>
    <w:rsid w:val="001F4BED"/>
    <w:rsid w:val="00293AFE"/>
    <w:rsid w:val="007938CA"/>
    <w:rsid w:val="00820448"/>
    <w:rsid w:val="00A22EA7"/>
    <w:rsid w:val="00B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A7E93-D8AA-4515-B9D8-A16EA835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3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938CA"/>
  </w:style>
  <w:style w:type="character" w:styleId="a5">
    <w:name w:val="page number"/>
    <w:basedOn w:val="a0"/>
    <w:rsid w:val="00793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Хуснутдинова Алия Ахматовна</dc:creator>
  <cp:keywords/>
  <dc:description/>
  <cp:lastModifiedBy>Гиззатова Гульнара Акифовна</cp:lastModifiedBy>
  <cp:revision>2</cp:revision>
  <dcterms:created xsi:type="dcterms:W3CDTF">2021-01-19T11:54:00Z</dcterms:created>
  <dcterms:modified xsi:type="dcterms:W3CDTF">2021-01-19T11:54:00Z</dcterms:modified>
</cp:coreProperties>
</file>