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52"/>
          <w:shd w:fill="auto" w:val="clear"/>
        </w:rPr>
      </w:pPr>
      <w:r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48"/>
          <w:shd w:fill="auto" w:val="clear"/>
        </w:rPr>
        <w:t xml:space="preserve">SPRINT PLANNING DOCUMENT TEMPLATE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140"/>
        <w:gridCol w:w="1980"/>
        <w:gridCol w:w="1116"/>
        <w:gridCol w:w="1116"/>
        <w:gridCol w:w="6264"/>
      </w:tblGrid>
      <w:tr>
        <w:trPr>
          <w:trHeight w:val="180" w:hRule="auto"/>
          <w:jc w:val="left"/>
        </w:trPr>
        <w:tc>
          <w:tcPr>
            <w:tcW w:w="4140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NAME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MANAGER</w:t>
            </w:r>
          </w:p>
        </w:tc>
        <w:tc>
          <w:tcPr>
            <w:tcW w:w="1116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START</w:t>
            </w:r>
          </w:p>
        </w:tc>
        <w:tc>
          <w:tcPr>
            <w:tcW w:w="1116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END</w:t>
            </w:r>
          </w:p>
        </w:tc>
        <w:tc>
          <w:tcPr>
            <w:tcW w:w="6264" w:type="dxa"/>
            <w:tcBorders>
              <w:top w:val="single" w:color="000000" w:sz="0"/>
              <w:left w:val="single" w:color="000000" w:sz="0"/>
              <w:bottom w:val="single" w:color="bfbfbf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DELIVERABLE</w:t>
            </w:r>
          </w:p>
        </w:tc>
      </w:tr>
      <w:tr>
        <w:trPr>
          <w:trHeight w:val="758" w:hRule="auto"/>
          <w:jc w:val="left"/>
        </w:trPr>
        <w:tc>
          <w:tcPr>
            <w:tcW w:w="4140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Election Processor</w:t>
            </w:r>
          </w:p>
        </w:tc>
        <w:tc>
          <w:tcPr>
            <w:tcW w:w="1980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Shanna</w:t>
            </w:r>
          </w:p>
        </w:tc>
        <w:tc>
          <w:tcPr>
            <w:tcW w:w="1116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4"/>
            </w:tcBorders>
            <w:shd w:color="auto" w:fill="f7f9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4/16</w:t>
            </w:r>
          </w:p>
        </w:tc>
        <w:tc>
          <w:tcPr>
            <w:tcW w:w="1116" w:type="dxa"/>
            <w:tcBorders>
              <w:top w:val="single" w:color="bfbfbf" w:sz="8"/>
              <w:left w:val="single" w:color="bfbfbf" w:sz="4"/>
              <w:bottom w:val="single" w:color="bfbfbf" w:sz="18"/>
              <w:right w:val="single" w:color="bfbfbf" w:sz="18"/>
            </w:tcBorders>
            <w:shd w:color="auto" w:fill="f7f9f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4/28</w:t>
            </w:r>
          </w:p>
        </w:tc>
        <w:tc>
          <w:tcPr>
            <w:tcW w:w="6264" w:type="dxa"/>
            <w:tcBorders>
              <w:top w:val="single" w:color="bfbfbf" w:sz="8"/>
              <w:left w:val="single" w:color="bfbfbf" w:sz="8"/>
              <w:bottom w:val="single" w:color="bfbfbf" w:sz="18"/>
              <w:right w:val="single" w:color="bfbfbf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2965"/>
        <w:gridCol w:w="1170"/>
        <w:gridCol w:w="1980"/>
        <w:gridCol w:w="1110"/>
        <w:gridCol w:w="1110"/>
        <w:gridCol w:w="1110"/>
        <w:gridCol w:w="1350"/>
        <w:gridCol w:w="3835"/>
      </w:tblGrid>
      <w:tr>
        <w:trPr>
          <w:trHeight w:val="576" w:hRule="auto"/>
          <w:jc w:val="left"/>
        </w:trPr>
        <w:tc>
          <w:tcPr>
            <w:tcW w:w="2965" w:type="dxa"/>
            <w:tcBorders>
              <w:top w:val="single" w:color="bfbfbf" w:sz="18"/>
              <w:left w:val="single" w:color="bfbfbf" w:sz="4"/>
              <w:bottom w:val="single" w:color="bfbfbf" w:sz="4"/>
              <w:right w:val="single" w:color="bfbfbf" w:sz="4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TASK</w:t>
            </w:r>
          </w:p>
        </w:tc>
        <w:tc>
          <w:tcPr>
            <w:tcW w:w="1170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4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FEATURE TYPE</w:t>
            </w:r>
          </w:p>
        </w:tc>
        <w:tc>
          <w:tcPr>
            <w:tcW w:w="1980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RESPONSIBLE</w:t>
            </w:r>
          </w:p>
        </w:tc>
        <w:tc>
          <w:tcPr>
            <w:tcW w:w="1110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START 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1110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END </w:t>
              <w:br/>
              <w:t xml:space="preserve">DATE</w:t>
            </w:r>
          </w:p>
        </w:tc>
        <w:tc>
          <w:tcPr>
            <w:tcW w:w="1110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DURATION</w:t>
              <w:br/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in hours</w:t>
            </w:r>
          </w:p>
        </w:tc>
        <w:tc>
          <w:tcPr>
            <w:tcW w:w="1350" w:type="dxa"/>
            <w:tcBorders>
              <w:top w:val="single" w:color="bfbfbf" w:sz="18"/>
              <w:left w:val="single" w:color="000000" w:sz="0"/>
              <w:bottom w:val="single" w:color="bfbfbf" w:sz="4"/>
              <w:right w:val="single" w:color="bfbfbf" w:sz="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STATUS</w:t>
            </w:r>
          </w:p>
        </w:tc>
        <w:tc>
          <w:tcPr>
            <w:tcW w:w="3835" w:type="dxa"/>
            <w:tcBorders>
              <w:top w:val="single" w:color="bfbfbf" w:sz="18"/>
              <w:left w:val="single" w:color="bfbfbf" w:sz="8"/>
              <w:bottom w:val="single" w:color="bfbfbf" w:sz="4"/>
              <w:right w:val="single" w:color="bfbfbf" w:sz="18"/>
            </w:tcBorders>
            <w:shd w:color="auto" w:fill="d5dce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NOTES</w:t>
            </w: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auto" w:fill="ffe5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Fix bugs in main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Bugfix</w:t>
            </w: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Julian</w:t>
            </w: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Bugs technically not “fixed” but main was replaced wqith gui main</w:t>
            </w: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Fix bugs in ir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Bugfix</w:t>
            </w: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Read in multiple files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Julian</w:t>
            </w: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 GUI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Julian</w:t>
            </w: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Gui works however a couple bugs documented</w:t>
            </w: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Process the headers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Re-implement IR and CPL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IRV at end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9d5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 PO election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Feature</w:t>
            </w: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9d5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 Testing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Testing</w:t>
            </w: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In-Progress</w:t>
            </w: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8" w:hRule="auto"/>
          <w:jc w:val="left"/>
        </w:trPr>
        <w:tc>
          <w:tcPr>
            <w:tcW w:w="2965" w:type="dxa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f9d5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35" w:type="dxa"/>
            <w:tcBorders>
              <w:top w:val="single" w:color="bfbfbf" w:sz="4"/>
              <w:left w:val="single" w:color="bfbfbf" w:sz="8"/>
              <w:bottom w:val="single" w:color="bfbfbf" w:sz="4"/>
              <w:right w:val="single" w:color="bfbfbf" w:sz="18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