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PROFESSIONAL COMMUNICATION ANALYSIS REPORT</w:t>
      </w:r>
    </w:p>
    <w:p>
      <w:r>
        <w:t>Report Date: 2025-10-29 10:37</w:t>
      </w:r>
    </w:p>
    <w:p>
      <w:pPr>
        <w:jc w:val="center"/>
      </w:pPr>
      <w:r>
        <w:rPr>
          <w:b/>
          <w:sz w:val="28"/>
        </w:rPr>
        <w:t>OVERALL SCORE: 92/100</w:t>
      </w:r>
    </w:p>
    <w:p>
      <w:pPr>
        <w:jc w:val="center"/>
      </w:pPr>
      <w:r>
        <w:rPr>
          <w:i/>
        </w:rPr>
        <w:t>Excellent - Professional level communication skills</w:t>
      </w:r>
    </w:p>
    <w:p/>
    <w:p>
      <w:pPr>
        <w:pStyle w:val="Heading1"/>
      </w:pPr>
      <w:r>
        <w:t>Executive Summary</w:t>
      </w:r>
    </w:p>
    <w:p>
      <w:r>
        <w:t>Your communication skills demonstrate strong professional competence. Key strengths include confident posture, strong audience engagement.</w:t>
      </w:r>
    </w:p>
    <w:p>
      <w:pPr>
        <w:pStyle w:val="Heading1"/>
      </w:pPr>
      <w:r>
        <w:t>Key Insights</w:t>
      </w:r>
    </w:p>
    <w:p>
      <w:r>
        <w:t>✅ Strong, confident posture with good alignment</w:t>
      </w:r>
    </w:p>
    <w:p>
      <w:r>
        <w:t>✅ Excellent audience engagement through eye contact</w:t>
      </w:r>
    </w:p>
    <w:p>
      <w:r>
        <w:t>✅ Confident and professional presence</w:t>
      </w:r>
    </w:p>
    <w:p>
      <w:pPr>
        <w:pStyle w:val="Heading1"/>
      </w:pPr>
      <w:r>
        <w:t>Performance Metrics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Score</w:t>
            </w:r>
          </w:p>
        </w:tc>
      </w:tr>
      <w:tr>
        <w:tc>
          <w:tcPr>
            <w:tcW w:type="dxa" w:w="2880"/>
          </w:tcPr>
          <w:p>
            <w:r>
              <w:t>Body Language</w:t>
            </w:r>
          </w:p>
        </w:tc>
        <w:tc>
          <w:tcPr>
            <w:tcW w:type="dxa" w:w="2880"/>
          </w:tcPr>
          <w:p>
            <w:r>
              <w:t>Posture</w:t>
            </w:r>
          </w:p>
        </w:tc>
        <w:tc>
          <w:tcPr>
            <w:tcW w:type="dxa" w:w="2880"/>
          </w:tcPr>
          <w:p>
            <w:r>
              <w:t>95%</w:t>
            </w:r>
          </w:p>
        </w:tc>
      </w:tr>
      <w:tr>
        <w:tc>
          <w:tcPr>
            <w:tcW w:type="dxa" w:w="2880"/>
          </w:tcPr>
          <w:p>
            <w:r>
              <w:t>Body Language</w:t>
            </w:r>
          </w:p>
        </w:tc>
        <w:tc>
          <w:tcPr>
            <w:tcW w:type="dxa" w:w="2880"/>
          </w:tcPr>
          <w:p>
            <w:r>
              <w:t>Eye Contact</w:t>
            </w:r>
          </w:p>
        </w:tc>
        <w:tc>
          <w:tcPr>
            <w:tcW w:type="dxa" w:w="2880"/>
          </w:tcPr>
          <w:p>
            <w:r>
              <w:t>95%</w:t>
            </w:r>
          </w:p>
        </w:tc>
      </w:tr>
      <w:tr>
        <w:tc>
          <w:tcPr>
            <w:tcW w:type="dxa" w:w="2880"/>
          </w:tcPr>
          <w:p>
            <w:r>
              <w:t>Body Language</w:t>
            </w:r>
          </w:p>
        </w:tc>
        <w:tc>
          <w:tcPr>
            <w:tcW w:type="dxa" w:w="2880"/>
          </w:tcPr>
          <w:p>
            <w:r>
              <w:t>Confidence</w:t>
            </w:r>
          </w:p>
        </w:tc>
        <w:tc>
          <w:tcPr>
            <w:tcW w:type="dxa" w:w="2880"/>
          </w:tcPr>
          <w:p>
            <w:r>
              <w:t>95%</w:t>
            </w:r>
          </w:p>
        </w:tc>
      </w:tr>
    </w:tbl>
    <w:p>
      <w:pPr>
        <w:pStyle w:val="Heading1"/>
      </w:pPr>
      <w:r>
        <w:t>Action Plan</w:t>
      </w:r>
    </w:p>
    <w:p>
      <w:r>
        <w:t>1. Maintain excellent posture through regular awareness checks</w:t>
      </w:r>
    </w:p>
    <w:p>
      <w:r>
        <w:t>2. Continue strong eye contact practice in various scenarios</w:t>
      </w:r>
    </w:p>
    <w:p>
      <w:r>
        <w:t>3. Practice 2-minute presentations daily</w:t>
      </w:r>
    </w:p>
    <w:p>
      <w:r>
        <w:t>4. Watch recordings to self-assess and identify improvement areas</w:t>
      </w:r>
    </w:p>
    <w:p>
      <w:r>
        <w:t>5. Get feedback from colleagues or mentors regularly</w:t>
      </w:r>
    </w:p>
    <w:p>
      <w:pPr>
        <w:pStyle w:val="Heading1"/>
      </w:pPr>
      <w:r>
        <w:t>Performance Summary</w:t>
      </w:r>
    </w:p>
    <w:p>
      <w:r>
        <w:drawing>
          <wp:inline xmlns:a="http://schemas.openxmlformats.org/drawingml/2006/main" xmlns:pic="http://schemas.openxmlformats.org/drawingml/2006/picture">
            <wp:extent cx="5943600" cy="193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