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2026 국가데이터 활용대회 · 데이터분석 보고서 부문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78"/>
          <w:sz w:val="34"/>
          <w:szCs w:val="34"/>
        </w:rPr>
        <w:t xml:space="preserve">바다가 가른 의료, 데이터로 잇다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전라남도 277개 유인도 응급의료 도달시간 진단과 유형별 정책 처방</w:t>
      </w:r>
    </w:p>
    <w:p>
      <w:pPr>
        <w:pBdr>
          <w:bottom w:val="single" w:color="BFBFBF" w:sz="6" w:space="4"/>
        </w:pBdr>
        <w:spacing w:after="180"/>
        <w:jc w:val="center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분석단위: 섬(섬코드) · 종속변수: 응급의료 도달시간(분) · 자료기준: 2020–2024</w:t>
      </w:r>
    </w:p>
    <w:p>
      <w:pPr>
        <w:pStyle w:val="Heading1"/>
        <w:pBdr>
          <w:bottom w:val="single" w:color="1F4E78" w:sz="8" w:space="2"/>
        </w:pBdr>
        <w:spacing w:after="100" w:before="160"/>
      </w:pPr>
      <w:r>
        <w:rPr>
          <w:rFonts w:ascii="Malgun Gothic" w:cs="Malgun Gothic" w:eastAsia="Malgun Gothic" w:hAnsi="Malgun Gothic"/>
          <w:b/>
          <w:bCs/>
          <w:color w:val="1F4E78"/>
          <w:sz w:val="26"/>
          <w:szCs w:val="26"/>
        </w:rPr>
        <w:t xml:space="preserve">1. 문제 제기 — 섬에서 응급실까지, 시간이 생명이다</w:t>
      </w:r>
    </w:p>
    <w:p>
      <w:pPr>
        <w:spacing w:after="10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전라남도에는 277개의 유인도에 약 15.6만 명이 거주한다. 그러나 섬 안에 의원·보건지소·보건진료소가 하나도 없는 ‘의료공백 섬’이 168개(60.6%)에 달한다. 응급 상황에서 주민은 배로 육지에 닿은 뒤 다시 도로로 병원까지 이동해야 하므로, 직선거리로 측정한 기존 접근성 지표는 섬의 실제 의료 현실을 설명하지 못한다.</w:t>
      </w:r>
    </w:p>
    <w:p>
      <w:pPr>
        <w:spacing w:after="10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본 연구는 두 개의 직교축으로 도서 의료취약을 진단한다.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‘얼마나 취약한가(심각도)’</w:t>
      </w:r>
      <w:r>
        <w:rPr>
          <w:rFonts w:ascii="Malgun Gothic" w:cs="Malgun Gothic" w:eastAsia="Malgun Gothic" w:hAnsi="Malgun Gothic"/>
          <w:sz w:val="19"/>
          <w:szCs w:val="19"/>
        </w:rPr>
        <w:t xml:space="preserve">와 </w:t>
      </w:r>
      <w:r>
        <w:rPr>
          <w:rFonts w:ascii="Malgun Gothic" w:cs="Malgun Gothic" w:eastAsia="Malgun Gothic" w:hAnsi="Malgun Gothic"/>
          <w:b/>
          <w:bCs/>
          <w:color w:val="1F4E78"/>
          <w:sz w:val="19"/>
          <w:szCs w:val="19"/>
        </w:rPr>
        <w:t xml:space="preserve">‘왜 취약한가(병목 원인)’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분리해 측정하고, 이를 하나의 정책매트릭스로 통합한다. 이로써 ‘어디부터(우선순위)·무엇을(처방)·왜(근거)’를 한 장으로 제시한다.</w:t>
      </w:r>
    </w:p>
    <w:p>
      <w:pPr>
        <w:spacing w:after="6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핵심 산출물: </w:t>
      </w:r>
      <w:r>
        <w:rPr>
          <w:rFonts w:ascii="Malgun Gothic" w:cs="Malgun Gothic" w:eastAsia="Malgun Gothic" w:hAnsi="Malgun Gothic"/>
          <w:sz w:val="19"/>
          <w:szCs w:val="19"/>
        </w:rPr>
        <w:t xml:space="preserve">① 복합 응급도달시간 지표, ② 도서 의료취약 유형(군집), ③ 격차해소율 시뮬레이션 기반 정책매트릭스.</w:t>
      </w:r>
    </w:p>
    <w:p>
      <w:pPr>
        <w:pStyle w:val="Heading1"/>
        <w:pageBreakBefore/>
        <w:pBdr>
          <w:bottom w:val="single" w:color="1F4E78" w:sz="8" w:space="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1F4E78"/>
          <w:sz w:val="26"/>
          <w:szCs w:val="26"/>
        </w:rPr>
        <w:t xml:space="preserve">2. 데이터와 분석 방법</w:t>
      </w:r>
    </w:p>
    <w:p>
      <w:pPr>
        <w:spacing w:after="8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국가·공공데이터 6종을 섬 단위로 통합했다. 국토교통부 도서경계(폴리곤)에 500m 격자 접근성을 공간조인하고, 섬 인구·시설·여객선 정보를 섬코드 기준으로 결합해 277섬 × 181변수 분석 테이블을 구축했다.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데이터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도서 기본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유인도정보(인구·시설·면적·좌표)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행정안전부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의료 접근성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보건기관·의원·응급의료 500m 격자(2020–2023)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국토교통부·통계청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섬 경계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도서정보 공간데이터(폴리곤)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국토교통부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여객선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항로별 소요시간·운항편수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해양수산부 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의료 공급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병·의원 위치·진료과목·인력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건강보험심사평가원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응급의료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응급기관 등급·좌표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응급의료포털 E-Gen</w:t>
            </w:r>
          </w:p>
        </w:tc>
      </w:tr>
    </w:tbl>
    <w:p>
      <w:pPr>
        <w:spacing w:after="6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종속변수(Y) 정의. </w:t>
      </w:r>
      <w:r>
        <w:rPr>
          <w:rFonts w:ascii="Malgun Gothic" w:cs="Malgun Gothic" w:eastAsia="Malgun Gothic" w:hAnsi="Malgun Gothic"/>
          <w:sz w:val="19"/>
          <w:szCs w:val="19"/>
        </w:rPr>
        <w:t xml:space="preserve">Y = min( 섬내 도달시간, 해상이동 + 육지이동 ). 해상이동 = 최근접 육지까지 직선 해상거리 ÷ 평균선속(30km/h), 육지이동 = 상륙지점 격자의 도로 접근성. 이 정의로 277섬 전부를 결측 없이 커버한다.</w:t>
      </w:r>
    </w:p>
    <w:p>
      <w:pPr>
        <w:spacing w:after="10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분석 흐름. </w:t>
      </w:r>
      <w:r>
        <w:rPr>
          <w:rFonts w:ascii="Malgun Gothic" w:cs="Malgun Gothic" w:eastAsia="Malgun Gothic" w:hAnsi="Malgun Gothic"/>
          <w:sz w:val="19"/>
          <w:szCs w:val="19"/>
        </w:rPr>
        <w:t xml:space="preserve">(진단) 복합도달시간 → (원인) 다중회귀+Random Forest+SHAP 및 병목 분해 → (유형) K-means 군집 → (공간) 단계구분도+LISA → (정책) 매트릭스+격차해소 시뮬레이션.</w:t>
      </w:r>
    </w:p>
    <w:p>
      <w:pPr>
        <w:spacing w:after="0" w:line="264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방법론 노트. </w:t>
      </w: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여객선 실측시간은 항로 전체시간이라 중간기항지 과대추정·저상관(r≈0.2)으로 확인되어 보조변수로만 보존하고, 거리기반 해상이동으로 일관 산출했다.</w:t>
      </w:r>
    </w:p>
    <w:p>
      <w:pPr>
        <w:pStyle w:val="Heading1"/>
        <w:pageBreakBefore/>
        <w:pBdr>
          <w:bottom w:val="single" w:color="C00000" w:sz="8" w:space="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C00000"/>
          <w:sz w:val="26"/>
          <w:szCs w:val="26"/>
        </w:rPr>
        <w:t xml:space="preserve">3. 진단 — 얼마나 취약한가</w:t>
      </w:r>
    </w:p>
    <w:p>
      <w:pPr>
        <w:spacing w:after="10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전남 유인도의 평균 응급의료 도달시간은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62.3분</w:t>
      </w:r>
      <w:r>
        <w:rPr>
          <w:rFonts w:ascii="Malgun Gothic" w:cs="Malgun Gothic" w:eastAsia="Malgun Gothic" w:hAnsi="Malgun Gothic"/>
          <w:sz w:val="19"/>
          <w:szCs w:val="19"/>
        </w:rPr>
        <w:t xml:space="preserve">(중앙값 54.3분)이며, 응급 골든타임 60분을 초과하는 섬이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124개(36,965명)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이른다. 최악은 신안 가거도로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236분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걸린다.</w:t>
      </w:r>
    </w:p>
    <w:p>
      <w:pPr>
        <w:spacing w:after="20" w:before="60"/>
        <w:jc w:val="center"/>
      </w:pPr>
      <w:r>
        <w:drawing>
          <wp:inline distT="0" distB="0" distL="0" distR="0">
            <wp:extent cx="3429000" cy="2724150"/>
            <wp:effectExtent t="0" r="0" b="0" l="0"/>
            <wp:docPr id="1" name="[그림1] 응급의료 도달시간 강도 — 서쪽 외해로 갈수록 악화" descr="[그림1] 응급의료 도달시간 강도 — 서쪽 외해로 갈수록 악화" title="[그림1] 응급의료 도달시간 강도 — 서쪽 외해로 갈수록 악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[그림1] 응급의료 도달시간 강도 — 서쪽 외해로 갈수록 악화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4460"/>
      </w:tblGrid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시군구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도달(분)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병목 유형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가거도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신안군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236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해상지배형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홍도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신안군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221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해상지배형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신안군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192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해상지배형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대흑산도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신안군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185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해상지배형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만재도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신안군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164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해상지배형</w:t>
            </w:r>
          </w:p>
        </w:tc>
      </w:tr>
    </w:tbl>
    <w:p>
      <w:pPr>
        <w:spacing w:after="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병목 분해. </w:t>
      </w:r>
      <w:r>
        <w:rPr>
          <w:rFonts w:ascii="Malgun Gothic" w:cs="Malgun Gothic" w:eastAsia="Malgun Gothic" w:hAnsi="Malgun Gothic"/>
          <w:sz w:val="19"/>
          <w:szCs w:val="19"/>
        </w:rPr>
        <w:t xml:space="preserve">도달시간을 해상·육지 구간으로 나누면 평균 해상 20.9분 &lt; 육지 41.6분으로, 의외로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‘육지 상륙 후 병원까지’가 더 큰 병목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이다. 단, 최취약 외해섬(가거도 등)은 해상구간이 압도적이어서 처방이 달라야 한다.</w:t>
      </w:r>
    </w:p>
    <w:p>
      <w:pPr>
        <w:pStyle w:val="Heading1"/>
        <w:pageBreakBefore/>
        <w:pBdr>
          <w:bottom w:val="single" w:color="1F4E78" w:sz="8" w:space="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1F4E78"/>
          <w:sz w:val="26"/>
          <w:szCs w:val="26"/>
        </w:rPr>
        <w:t xml:space="preserve">4. 공간 구조 — 취약은 우연이 아니라 군집한다</w:t>
      </w:r>
    </w:p>
    <w:p>
      <w:pPr>
        <w:spacing w:after="10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응급도달시간의 </w:t>
      </w:r>
      <w:r>
        <w:rPr>
          <w:rFonts w:ascii="Malgun Gothic" w:cs="Malgun Gothic" w:eastAsia="Malgun Gothic" w:hAnsi="Malgun Gothic"/>
          <w:b/>
          <w:bCs/>
          <w:color w:val="1F4E78"/>
          <w:sz w:val="19"/>
          <w:szCs w:val="19"/>
        </w:rPr>
        <w:t xml:space="preserve">Global Moran’s I = 0.818 (p=0.001, z=25.2)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로, 매우 강한 양의 공간자기상관을 보인다. 즉 취약한 섬은 취약한 섬끼리, 양호한 섬은 양호한 섬끼리 지리적으로 뭉쳐 있다.</w:t>
      </w:r>
    </w:p>
    <w:p>
      <w:pPr>
        <w:spacing w:after="10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국지적 LISA 결과,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HH(취약 집적) 31개 섬이 전부 신안 서남부 외해</w:t>
      </w:r>
      <w:r>
        <w:rPr>
          <w:rFonts w:ascii="Malgun Gothic" w:cs="Malgun Gothic" w:eastAsia="Malgun Gothic" w:hAnsi="Malgun Gothic"/>
          <w:sz w:val="19"/>
          <w:szCs w:val="19"/>
        </w:rPr>
        <w:t xml:space="preserve">(가거도·홍도·흑산도 군도)에 집중되고, LL(양호 집적) 66개는 본토 근접 동부에 분포한다. 산발적 지원이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‘권역 단위 집중 투자’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타당함을 통계로 입증한다.</w:t>
      </w:r>
    </w:p>
    <w:p>
      <w:pPr>
        <w:spacing w:after="20" w:before="60"/>
        <w:jc w:val="center"/>
      </w:pPr>
      <w:r>
        <w:drawing>
          <wp:inline distT="0" distB="0" distL="0" distR="0">
            <wp:extent cx="4000500" cy="2762250"/>
            <wp:effectExtent t="0" r="0" b="0" l="0"/>
            <wp:docPr id="1" name="[그림2] LISA 공간자기상관 — HH(빨강)=서남부 외해 집적, LL(파랑)=동부 본토근접" descr="[그림2] LISA 공간자기상관 — HH(빨강)=서남부 외해 집적, LL(파랑)=동부 본토근접" title="[그림2] LISA 공간자기상관 — HH(빨강)=서남부 외해 집적, LL(파랑)=동부 본토근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[그림2] LISA 공간자기상관 — HH(빨강)=서남부 외해 집적, LL(파랑)=동부 본토근접</w:t>
      </w:r>
    </w:p>
    <w:p>
      <w:pPr>
        <w:pStyle w:val="Heading1"/>
        <w:pageBreakBefore/>
        <w:pBdr>
          <w:bottom w:val="single" w:color="C55A11" w:sz="8" w:space="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C55A11"/>
          <w:sz w:val="26"/>
          <w:szCs w:val="26"/>
        </w:rPr>
        <w:t xml:space="preserve">5. 유형화 — 왜 취약한가 (군집 · 병목)</w:t>
      </w:r>
    </w:p>
    <w:p>
      <w:pPr>
        <w:spacing w:after="8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K-means(엘보우·실루엣 검토 후 정책해석 위해 k=3)로 277섬을 심각도 3계층으로 나눴다. 병목 유형(해상/육지/혼합/섬내)과 교차하면 처방이 명확해진다.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800"/>
        <w:gridCol w:w="3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군집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섬수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평균도달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성격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C2 극취약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177분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외해 고립·해상지배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7"/>
                <w:szCs w:val="17"/>
              </w:rPr>
              <w:t xml:space="preserve">C1 중취약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81분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거리+인구과소 이중취약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48235"/>
                <w:sz w:val="17"/>
                <w:szCs w:val="17"/>
              </w:rPr>
              <w:t xml:space="preserve">C0 양호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36분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본토 근접</w:t>
            </w:r>
          </w:p>
        </w:tc>
      </w:tr>
    </w:tbl>
    <w:p>
      <w:pPr>
        <w:spacing w:after="100" w:line="264"/>
      </w:pPr>
      <w:r>
        <w:rPr>
          <w:rFonts w:ascii="Malgun Gothic" w:cs="Malgun Gothic" w:eastAsia="Malgun Gothic" w:hAnsi="Malgun Gothic"/>
          <w:b/>
          <w:bCs/>
          <w:color w:val="C55A11"/>
          <w:sz w:val="19"/>
          <w:szCs w:val="19"/>
        </w:rPr>
        <w:t xml:space="preserve">‘이중취약’ C1에 주목. </w:t>
      </w:r>
      <w:r>
        <w:rPr>
          <w:rFonts w:ascii="Malgun Gothic" w:cs="Malgun Gothic" w:eastAsia="Malgun Gothic" w:hAnsi="Malgun Gothic"/>
          <w:sz w:val="19"/>
          <w:szCs w:val="19"/>
        </w:rPr>
        <w:t xml:space="preserve">117개 섬은 육지측 거리가 가장 길면서(평균 57분) 인구밀도도 최저(61명/㎢)다. 고정 시설 신설은 비효율적이므로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순회·이동형 의료와 응급이송 체계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더 효과적이다.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2619375"/>
            <wp:effectExtent t="0" r="0" b="0" l="0"/>
            <wp:docPr id="1" name="[그림3] 심각도 군집 3계층 — 동→서로 악화되는 공간 구배" descr="[그림3] 심각도 군집 3계층 — 동→서로 악화되는 공간 구배" title="[그림3] 심각도 군집 3계층 — 동→서로 악화되는 공간 구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[그림3] 심각도 군집 3계층 — 동→서로 악화되는 공간 구배</w:t>
      </w:r>
    </w:p>
    <w:p>
      <w:pPr>
        <w:spacing w:after="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원인 변수(설명). </w:t>
      </w:r>
      <w:r>
        <w:rPr>
          <w:rFonts w:ascii="Malgun Gothic" w:cs="Malgun Gothic" w:eastAsia="Malgun Gothic" w:hAnsi="Malgun Gothic"/>
          <w:sz w:val="19"/>
          <w:szCs w:val="19"/>
        </w:rPr>
        <w:t xml:space="preserve">Y 구성요소를 제거한 뒤 RF+SHAP을 적용하면 상위 변수는 소규모급수시설·해수담수화·인구밀도로, 모두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‘육지 인프라 미연결=고립도’의 신호</w:t>
      </w:r>
      <w:r>
        <w:rPr>
          <w:rFonts w:ascii="Malgun Gothic" w:cs="Malgun Gothic" w:eastAsia="Malgun Gothic" w:hAnsi="Malgun Gothic"/>
          <w:sz w:val="19"/>
          <w:szCs w:val="19"/>
        </w:rPr>
        <w:t xml:space="preserve">다. 이는 직접 개입 레버가 아니라 ‘취약섬 조기 식별 지표’로 해석하고, 실제 처방은 병목 분해(해상/육지)로 도출했다.</w:t>
      </w:r>
    </w:p>
    <w:p>
      <w:pPr>
        <w:pStyle w:val="Heading1"/>
        <w:pageBreakBefore/>
        <w:pBdr>
          <w:bottom w:val="single" w:color="C00000" w:sz="8" w:space="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C00000"/>
          <w:sz w:val="26"/>
          <w:szCs w:val="26"/>
        </w:rPr>
        <w:t xml:space="preserve">6. 정책 처방 — 어디에 무엇을, 효과는 얼마인가</w:t>
      </w:r>
    </w:p>
    <w:p>
      <w:pPr>
        <w:spacing w:after="6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심각도(군집)×병목유형 매트릭스로 우선순위와 처방을 동시에 제시한다. 세로로 읽으면 우선순위, 가로로 읽으면 처방 차별화다.</w:t>
      </w:r>
    </w:p>
    <w:p>
      <w:pPr>
        <w:spacing w:after="20" w:before="60"/>
        <w:jc w:val="center"/>
      </w:pPr>
      <w:r>
        <w:drawing>
          <wp:inline distT="0" distB="0" distL="0" distR="0">
            <wp:extent cx="5524500" cy="2362200"/>
            <wp:effectExtent t="0" r="0" b="0" l="0"/>
            <wp:docPr id="1" name="[그림4] 도서 의료취약 정책매트릭스 (심각도 × 병목유형 → 맞춤 처방)" descr="[그림4] 도서 의료취약 정책매트릭스 (심각도 × 병목유형 → 맞춤 처방)" title="[그림4] 도서 의료취약 정책매트릭스 (심각도 × 병목유형 → 맞춤 처방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[그림4] 도서 의료취약 정책매트릭스 (심각도 × 병목유형 → 맞춤 처방)</w:t>
      </w:r>
    </w:p>
    <w:p>
      <w:pPr>
        <w:spacing w:after="10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격차해소율 시뮬레이션. </w:t>
      </w:r>
      <w:r>
        <w:rPr>
          <w:rFonts w:ascii="Malgun Gothic" w:cs="Malgun Gothic" w:eastAsia="Malgun Gothic" w:hAnsi="Malgun Gothic"/>
          <w:sz w:val="19"/>
          <w:szCs w:val="19"/>
        </w:rPr>
        <w:t xml:space="preserve">골든타임 60분 기준, 통합대책(C2 응급헬기·병원선 + C1 권역응급센터·이송체계)을 적용하면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9595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9595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현행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9595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통합대책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9595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개선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골든타임 초과 섬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124개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60개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▼51.6%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초과 인구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36,965명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12,652명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▼65.8%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평균 도달시간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62.3분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45.9분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▼26.3%</w:t>
            </w:r>
          </w:p>
        </w:tc>
      </w:tr>
    </w:tbl>
    <w:p>
      <w:pPr>
        <w:spacing w:after="20" w:before="6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[그림5] 시나리오별 효과 — 섬 수는 육지거점이, 최악섬 시간은 응급헬기가 결정" descr="[그림5] 시나리오별 효과 — 섬 수는 육지거점이, 최악섬 시간은 응급헬기가 결정" title="[그림5] 시나리오별 효과 — 섬 수는 육지거점이, 최악섬 시간은 응급헬기가 결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[그림5] 시나리오별 효과 — 섬 수는 육지거점이, 최악섬 시간은 응급헬기가 결정</w:t>
      </w:r>
    </w:p>
    <w:p>
      <w:pPr>
        <w:spacing w:after="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핵심 메시지. </w:t>
      </w:r>
      <w:r>
        <w:rPr>
          <w:rFonts w:ascii="Malgun Gothic" w:cs="Malgun Gothic" w:eastAsia="Malgun Gothic" w:hAnsi="Malgun Gothic"/>
          <w:sz w:val="19"/>
          <w:szCs w:val="19"/>
        </w:rPr>
        <w:t xml:space="preserve">① 골든타임 초과 ‘섬 수·인구’는 육지측 권역응급센터가 가장 크게 줄이고(124→60섬), ② 외해 극취약섬의 ‘시간’은 응급헬기가 격감시킨다(가거도 236→81분). 둘은 대체가 아닌 보완으로, 통합대책이 최적이다.</w:t>
      </w:r>
    </w:p>
    <w:p>
      <w:pPr>
        <w:pStyle w:val="Heading1"/>
        <w:pageBreakBefore/>
        <w:pBdr>
          <w:bottom w:val="single" w:color="1F4E78" w:sz="8" w:space="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1F4E78"/>
          <w:sz w:val="26"/>
          <w:szCs w:val="26"/>
        </w:rPr>
        <w:t xml:space="preserve">7. 결론 · 기대효과 · 한계</w:t>
      </w:r>
    </w:p>
    <w:p>
      <w:pPr>
        <w:spacing w:after="40" w:line="264"/>
      </w:pPr>
      <w:r>
        <w:rPr>
          <w:rFonts w:ascii="Malgun Gothic" w:cs="Malgun Gothic" w:eastAsia="Malgun Gothic" w:hAnsi="Malgun Gothic"/>
          <w:b/>
          <w:bCs/>
          <w:color w:val="1F4E78"/>
          <w:sz w:val="19"/>
          <w:szCs w:val="19"/>
        </w:rPr>
        <w:t xml:space="preserve">기대효과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실질 접근성 전환: 직선거리가 아닌 해상+육지 복합 도달시간으로 277섬을 빠짐없이 진단 — 정책 사각지대 해소.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Malgun Gothic" w:cs="Malgun Gothic" w:eastAsia="Malgun Gothic" w:hAnsi="Malgun Gothic"/>
          <w:sz w:val="19"/>
          <w:szCs w:val="19"/>
        </w:rPr>
        <w:t xml:space="preserve">우선순위와 처방의 동시 제시: 심각도×병목 매트릭스로 ‘어디부터·무엇을·왜’를 한 장에 전달.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정량 근거 기반 예산 설득: 통합대책 시 골든타임 초과 인구 65.8% 감소 등 효과를 수치로 제시.</w:t>
      </w:r>
    </w:p>
    <w:p>
      <w:pPr>
        <w:spacing w:after="40" w:line="264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한계와 향후 과제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Malgun Gothic" w:cs="Malgun Gothic" w:eastAsia="Malgun Gothic" w:hAnsi="Malgun Gothic"/>
          <w:sz w:val="19"/>
          <w:szCs w:val="19"/>
        </w:rPr>
        <w:t xml:space="preserve">단면(2024) 자료 중심의 생태학적 연구로 개인 수준 인과는 불가. 격자·접근성 시계열로 추세 보완 가능.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해상이동은 평균선속 30km/h·직선거리 가정. 실제 항로 우회와 기상 결항률을 페널티로 반영하면 외해섬 취약이 더 부각될 수 있다(민감도 분석 권장).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Malgun Gothic" w:cs="Malgun Gothic" w:eastAsia="Malgun Gothic" w:hAnsi="Malgun Gothic"/>
          <w:sz w:val="19"/>
          <w:szCs w:val="19"/>
        </w:rPr>
        <w:t xml:space="preserve">응급헬기 200km/h·권역센터 30분 등 정책 파라미터는 설계값으로, 운영조건에 따라 효과가 달라질 수 있다.</w:t>
      </w:r>
    </w:p>
    <w:p>
      <w:pPr>
        <w:spacing w:after="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결론. </w:t>
      </w:r>
      <w:r>
        <w:rPr>
          <w:rFonts w:ascii="Malgun Gothic" w:cs="Malgun Gothic" w:eastAsia="Malgun Gothic" w:hAnsi="Malgun Gothic"/>
          <w:sz w:val="19"/>
          <w:szCs w:val="19"/>
        </w:rPr>
        <w:t xml:space="preserve">바다는 의료를 가르지만, 데이터는 그 격차를 정확히 재고 줄일 길을 보여준다. 전남 도서 의료취약은 강하게 군집해 있어 권역 단위 집중 투자가 효율적이며, 유형별 맞춤 처방으로 적은 자원으로도 골든타임 초과 인구의 3분의 2를 구제할 수 있다.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5"/>
        <w:szCs w:val="15"/>
      </w:rPr>
      <w:t xml:space="preserve">전남 도서 의료취약성 분석   |   </w:t>
    </w:r>
    <w:r>
      <w:rPr>
        <w:rFonts w:ascii="Malgun Gothic" w:cs="Malgun Gothic" w:eastAsia="Malgun Gothic" w:hAnsi="Malgun Gothic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8811d09e5a515a3e88e7b80728e93945b05159.png"/><Relationship Id="rId9" Type="http://schemas.openxmlformats.org/officeDocument/2006/relationships/image" Target="media/2f405003fc55c5939bf7c05337bc3dad91bf261b.png"/><Relationship Id="rId10" Type="http://schemas.openxmlformats.org/officeDocument/2006/relationships/image" Target="media/f6e7a3e33d44cbb4469d8190971402e8e07da71f.png"/><Relationship Id="rId11" Type="http://schemas.openxmlformats.org/officeDocument/2006/relationships/image" Target="media/f5eee3416320b79fe11bb9e97d31ab785469715e.png"/><Relationship Id="rId12" Type="http://schemas.openxmlformats.org/officeDocument/2006/relationships/image" Target="media/1b8c6bf152e5921d913d3738648b5f25136f8d4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2026-06-07T08:16:22.295Z</dcterms:created>
  <dcterms:modified xsi:type="dcterms:W3CDTF">2026-06-07T08:16:22.295Z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