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我的建议很明确：</w:t>
      </w:r>
      <w:r w:rsidRPr="001B1E3F">
        <w:rPr>
          <w:rFonts w:ascii="宋体" w:eastAsia="宋体" w:hAnsi="宋体" w:cs="宋体"/>
          <w:b/>
          <w:bCs/>
          <w:kern w:val="0"/>
          <w:sz w:val="24"/>
        </w:rPr>
        <w:t>不要把它定位成“三个并列子任务”，而要定位成一个“合成表格数据污染治理评测基准”</w:t>
      </w:r>
      <w:r w:rsidRPr="001B1E3F">
        <w:rPr>
          <w:rFonts w:ascii="宋体" w:eastAsia="宋体" w:hAnsi="宋体" w:cs="宋体"/>
          <w:kern w:val="0"/>
          <w:sz w:val="24"/>
        </w:rPr>
        <w:t>——核心不是“能不能检测合成数据”，而是：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b/>
          <w:bCs/>
          <w:kern w:val="0"/>
          <w:sz w:val="24"/>
          <w:highlight w:val="yellow"/>
        </w:rPr>
        <w:t>当合成表格记录在无来源标记情况下混入真实数据时，我们能否识别、计量，并判断这种污染是否真正影响下游任务与数据价值？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这条主线最顺，也最有论文味道。</w:t>
      </w:r>
    </w:p>
    <w:p w:rsidR="001B1E3F" w:rsidRPr="001B1E3F" w:rsidRDefault="001B1E3F" w:rsidP="001B1E3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noProof/>
          <w:kern w:val="0"/>
          <w:sz w:val="24"/>
        </w:rPr>
      </w:r>
      <w:r w:rsidR="001B1E3F" w:rsidRPr="001B1E3F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1E3F">
        <w:rPr>
          <w:rFonts w:ascii="宋体" w:eastAsia="宋体" w:hAnsi="宋体" w:cs="宋体"/>
          <w:b/>
          <w:bCs/>
          <w:kern w:val="0"/>
          <w:sz w:val="36"/>
          <w:szCs w:val="36"/>
        </w:rPr>
        <w:t>1. 建议的精准定位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可以把工作定位为：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b/>
          <w:bCs/>
          <w:kern w:val="0"/>
          <w:sz w:val="24"/>
        </w:rPr>
        <w:t>Synthetic Tabular Data Contamination Benchmark / Audit Framework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中文可表述为：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面向合成表格数据污染的数据治理评测框架：从样本级来源检测、语料级污染比例估计，到下游效用与数据价值影响分析。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 xml:space="preserve">这里的关键词是 </w:t>
      </w:r>
      <w:r w:rsidRPr="001B1E3F">
        <w:rPr>
          <w:rFonts w:ascii="宋体" w:eastAsia="宋体" w:hAnsi="宋体" w:cs="宋体"/>
          <w:b/>
          <w:bCs/>
          <w:kern w:val="0"/>
          <w:sz w:val="24"/>
        </w:rPr>
        <w:t>contamination audit</w:t>
      </w:r>
      <w:r w:rsidRPr="001B1E3F">
        <w:rPr>
          <w:rFonts w:ascii="宋体" w:eastAsia="宋体" w:hAnsi="宋体" w:cs="宋体"/>
          <w:kern w:val="0"/>
          <w:sz w:val="24"/>
        </w:rPr>
        <w:t>，而不是单纯 detection。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 xml:space="preserve">原因是，已有工作已经开始做 cross-table synthetic tabular data detection，例如 </w:t>
      </w:r>
      <w:proofErr w:type="spellStart"/>
      <w:r w:rsidRPr="001B1E3F">
        <w:rPr>
          <w:rFonts w:ascii="宋体" w:eastAsia="宋体" w:hAnsi="宋体" w:cs="宋体"/>
          <w:kern w:val="0"/>
          <w:sz w:val="24"/>
        </w:rPr>
        <w:t>GenAIDetect</w:t>
      </w:r>
      <w:proofErr w:type="spellEnd"/>
      <w:r w:rsidRPr="001B1E3F">
        <w:rPr>
          <w:rFonts w:ascii="宋体" w:eastAsia="宋体" w:hAnsi="宋体" w:cs="宋体"/>
          <w:kern w:val="0"/>
          <w:sz w:val="24"/>
        </w:rPr>
        <w:t xml:space="preserve"> 2025 明确提出跨生成器、跨领域、跨表结构检测，并指出 cross-table adaptation 很难；AAAI 2026 也已有 Datum-wise Transformer + table adaptation 的更强检测模型。因此，如果我们只说“做一个检测器/检测基准”，新颖性会被压住。更好的说法是：</w:t>
      </w:r>
      <w:r w:rsidRPr="001B1E3F">
        <w:rPr>
          <w:rFonts w:ascii="宋体" w:eastAsia="宋体" w:hAnsi="宋体" w:cs="宋体"/>
          <w:b/>
          <w:bCs/>
          <w:kern w:val="0"/>
          <w:sz w:val="24"/>
        </w:rPr>
        <w:t>检测只是污染治理链条的第一环</w:t>
      </w:r>
      <w:r w:rsidRPr="001B1E3F">
        <w:rPr>
          <w:rFonts w:ascii="宋体" w:eastAsia="宋体" w:hAnsi="宋体" w:cs="宋体"/>
          <w:kern w:val="0"/>
          <w:sz w:val="24"/>
        </w:rPr>
        <w:t>。</w:t>
      </w:r>
    </w:p>
    <w:p w:rsidR="001B1E3F" w:rsidRPr="001B1E3F" w:rsidRDefault="001B1E3F" w:rsidP="001B1E3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noProof/>
          <w:kern w:val="0"/>
          <w:sz w:val="24"/>
        </w:rPr>
      </w:r>
      <w:r w:rsidR="001B1E3F" w:rsidRPr="001B1E3F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1E3F">
        <w:rPr>
          <w:rFonts w:ascii="宋体" w:eastAsia="宋体" w:hAnsi="宋体" w:cs="宋体"/>
          <w:b/>
          <w:bCs/>
          <w:kern w:val="0"/>
          <w:sz w:val="36"/>
          <w:szCs w:val="36"/>
        </w:rPr>
        <w:t>2. 三个子任务如何凝成一条线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可以这样重构：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733"/>
        <w:gridCol w:w="5057"/>
      </w:tblGrid>
      <w:tr w:rsidR="001B1E3F" w:rsidRPr="001B1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当前子任务</w:t>
            </w:r>
          </w:p>
        </w:tc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最终论文里的角色</w:t>
            </w:r>
          </w:p>
        </w:tc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关键问题</w:t>
            </w:r>
          </w:p>
        </w:tc>
      </w:tr>
      <w:tr w:rsidR="001B1E3F" w:rsidRPr="001B1E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kern w:val="0"/>
                <w:sz w:val="24"/>
              </w:rPr>
              <w:t>样本级检测</w:t>
            </w:r>
          </w:p>
        </w:tc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kern w:val="0"/>
                <w:sz w:val="24"/>
              </w:rPr>
              <w:t>污染感知器</w:t>
            </w:r>
          </w:p>
        </w:tc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kern w:val="0"/>
                <w:sz w:val="24"/>
              </w:rPr>
              <w:t>单条记录能否在未知表/未知生成器下被可靠判别？</w:t>
            </w:r>
          </w:p>
        </w:tc>
      </w:tr>
      <w:tr w:rsidR="001B1E3F" w:rsidRPr="001B1E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kern w:val="0"/>
                <w:sz w:val="24"/>
              </w:rPr>
              <w:t>污染比例估计</w:t>
            </w:r>
          </w:p>
        </w:tc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kern w:val="0"/>
                <w:sz w:val="24"/>
              </w:rPr>
              <w:t>污染计量器</w:t>
            </w:r>
          </w:p>
        </w:tc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kern w:val="0"/>
                <w:sz w:val="24"/>
              </w:rPr>
              <w:t>检测得分如何转化为整批数据的污染率估计？</w:t>
            </w:r>
          </w:p>
        </w:tc>
      </w:tr>
      <w:tr w:rsidR="001B1E3F" w:rsidRPr="001B1E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kern w:val="0"/>
                <w:sz w:val="24"/>
              </w:rPr>
              <w:lastRenderedPageBreak/>
              <w:t>效用与估值影响</w:t>
            </w:r>
          </w:p>
        </w:tc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kern w:val="0"/>
                <w:sz w:val="24"/>
              </w:rPr>
              <w:t>污染决策器</w:t>
            </w:r>
          </w:p>
        </w:tc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kern w:val="0"/>
                <w:sz w:val="24"/>
              </w:rPr>
              <w:t>污染是否真的损害任务效用？哪些合成样本有害/有益？</w:t>
            </w:r>
          </w:p>
        </w:tc>
      </w:tr>
    </w:tbl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统一主线就是：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b/>
          <w:bCs/>
          <w:kern w:val="0"/>
          <w:sz w:val="24"/>
        </w:rPr>
        <w:t>Record-level detectability → Corpus-level prevalence → Task-level consequence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也就是从“看见污染”到“量化污染”再到“决定是否需要治理”。</w:t>
      </w:r>
    </w:p>
    <w:p w:rsidR="001B1E3F" w:rsidRPr="001B1E3F" w:rsidRDefault="001B1E3F" w:rsidP="001B1E3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noProof/>
          <w:kern w:val="0"/>
          <w:sz w:val="24"/>
        </w:rPr>
      </w:r>
      <w:r w:rsidR="001B1E3F" w:rsidRPr="001B1E3F">
        <w:rPr>
          <w:rFonts w:ascii="宋体" w:eastAsia="宋体" w:hAnsi="宋体" w:cs="宋体"/>
          <w:noProof/>
          <w:kern w:val="0"/>
          <w:sz w:val="24"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1E3F">
        <w:rPr>
          <w:rFonts w:ascii="宋体" w:eastAsia="宋体" w:hAnsi="宋体" w:cs="宋体"/>
          <w:b/>
          <w:bCs/>
          <w:kern w:val="0"/>
          <w:sz w:val="36"/>
          <w:szCs w:val="36"/>
          <w:highlight w:val="yellow"/>
        </w:rPr>
        <w:t>3. 这个框架的特色可以凝练成 5 点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B1E3F">
        <w:rPr>
          <w:rFonts w:ascii="宋体" w:eastAsia="宋体" w:hAnsi="宋体" w:cs="宋体"/>
          <w:b/>
          <w:bCs/>
          <w:kern w:val="0"/>
          <w:sz w:val="27"/>
          <w:szCs w:val="27"/>
        </w:rPr>
        <w:t>特色 1：从 detection benchmark 升级为 contamination governance benchmark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现有检测工作主要报告 AUROC/accuracy，但真实数据治理里更关心：</w:t>
      </w:r>
    </w:p>
    <w:p w:rsidR="001B1E3F" w:rsidRPr="001B1E3F" w:rsidRDefault="001B1E3F" w:rsidP="001B1E3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这批数据污染率是多少？</w:t>
      </w:r>
    </w:p>
    <w:p w:rsidR="001B1E3F" w:rsidRPr="001B1E3F" w:rsidRDefault="001B1E3F" w:rsidP="001B1E3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低污染率 5%/10% 时能否估准？</w:t>
      </w:r>
    </w:p>
    <w:p w:rsidR="001B1E3F" w:rsidRPr="001B1E3F" w:rsidRDefault="001B1E3F" w:rsidP="001B1E3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污染对模型效用是否有实际影响？</w:t>
      </w:r>
    </w:p>
    <w:p w:rsidR="001B1E3F" w:rsidRPr="001B1E3F" w:rsidRDefault="001B1E3F" w:rsidP="001B1E3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是不是所有 synthetic records 都应该删除？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所以我们的 benchmark 价值在于：</w:t>
      </w:r>
      <w:r w:rsidRPr="001B1E3F">
        <w:rPr>
          <w:rFonts w:ascii="宋体" w:eastAsia="宋体" w:hAnsi="宋体" w:cs="宋体"/>
          <w:b/>
          <w:bCs/>
          <w:kern w:val="0"/>
          <w:sz w:val="24"/>
        </w:rPr>
        <w:t>把检测指标连接到治理决策指标</w:t>
      </w:r>
      <w:r w:rsidRPr="001B1E3F">
        <w:rPr>
          <w:rFonts w:ascii="宋体" w:eastAsia="宋体" w:hAnsi="宋体" w:cs="宋体"/>
          <w:kern w:val="0"/>
          <w:sz w:val="24"/>
        </w:rPr>
        <w:t>。</w:t>
      </w:r>
    </w:p>
    <w:p w:rsidR="001B1E3F" w:rsidRPr="001B1E3F" w:rsidRDefault="001B1E3F" w:rsidP="001B1E3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noProof/>
          <w:kern w:val="0"/>
          <w:sz w:val="24"/>
        </w:rPr>
      </w:r>
      <w:r w:rsidR="001B1E3F" w:rsidRPr="001B1E3F"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B1E3F">
        <w:rPr>
          <w:rFonts w:ascii="宋体" w:eastAsia="宋体" w:hAnsi="宋体" w:cs="宋体"/>
          <w:b/>
          <w:bCs/>
          <w:kern w:val="0"/>
          <w:sz w:val="27"/>
          <w:szCs w:val="27"/>
        </w:rPr>
        <w:t>特色 2：强调低污染率场景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这是很好的差异化。真实场景中污染往往不是 50% synthetic，而是少量混入。低污染率下：</w:t>
      </w:r>
    </w:p>
    <w:p w:rsidR="001B1E3F" w:rsidRPr="001B1E3F" w:rsidRDefault="001B1E3F" w:rsidP="001B1E3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AUROC 高不代表能准确估计比例；</w:t>
      </w:r>
    </w:p>
    <w:p w:rsidR="001B1E3F" w:rsidRPr="001B1E3F" w:rsidRDefault="001B1E3F" w:rsidP="001B1E3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少量 FPR 就会淹没真实 synthetic count；</w:t>
      </w:r>
    </w:p>
    <w:p w:rsidR="001B1E3F" w:rsidRPr="001B1E3F" w:rsidRDefault="001B1E3F" w:rsidP="001B1E3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calibration 比 ranking 更重要。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因此可以把一个核心 finding 设计成：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b/>
          <w:bCs/>
          <w:kern w:val="0"/>
          <w:sz w:val="24"/>
        </w:rPr>
        <w:lastRenderedPageBreak/>
        <w:t>High AUROC is insufficient for low-prevalence contamination auditing.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这会比单纯比较哪个 detector AUROC 高更 interesting。</w:t>
      </w:r>
    </w:p>
    <w:p w:rsidR="001B1E3F" w:rsidRPr="001B1E3F" w:rsidRDefault="001B1E3F" w:rsidP="001B1E3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noProof/>
          <w:kern w:val="0"/>
          <w:sz w:val="24"/>
        </w:rPr>
      </w:r>
      <w:r w:rsidR="001B1E3F" w:rsidRPr="001B1E3F">
        <w:rPr>
          <w:rFonts w:ascii="宋体" w:eastAsia="宋体" w:hAnsi="宋体" w:cs="宋体"/>
          <w:noProof/>
          <w:kern w:val="0"/>
          <w:sz w:val="24"/>
        </w:rPr>
        <w:pict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B1E3F">
        <w:rPr>
          <w:rFonts w:ascii="宋体" w:eastAsia="宋体" w:hAnsi="宋体" w:cs="宋体"/>
          <w:b/>
          <w:bCs/>
          <w:kern w:val="0"/>
          <w:sz w:val="27"/>
          <w:szCs w:val="27"/>
        </w:rPr>
        <w:t>特色 3：加入 format artifact audit，形成“反作弊式评测协议”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你们预实验里已经发现：只用缺失数、空字符串数、序列化长度，格式诊断器就能到 AUROC 0.6861。这个非常重要，不是坏事，反而是一个很好的 benchmark 特色。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可以把它写成：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A reliable benchmark for synthetic tabular contamination must separate semantic synthetic traces from trivial serialization artifacts.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这会显得我们比已有 detection paper 更谨慎、更 DB、更治理。</w:t>
      </w:r>
    </w:p>
    <w:p w:rsidR="001B1E3F" w:rsidRPr="001B1E3F" w:rsidRDefault="001B1E3F" w:rsidP="001B1E3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noProof/>
          <w:kern w:val="0"/>
          <w:sz w:val="24"/>
        </w:rPr>
      </w:r>
      <w:r w:rsidR="001B1E3F" w:rsidRPr="001B1E3F">
        <w:rPr>
          <w:rFonts w:ascii="宋体" w:eastAsia="宋体" w:hAnsi="宋体" w:cs="宋体"/>
          <w:noProof/>
          <w:kern w:val="0"/>
          <w:sz w:val="24"/>
        </w:rPr>
        <w:pict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B1E3F">
        <w:rPr>
          <w:rFonts w:ascii="宋体" w:eastAsia="宋体" w:hAnsi="宋体" w:cs="宋体"/>
          <w:b/>
          <w:bCs/>
          <w:kern w:val="0"/>
          <w:sz w:val="27"/>
          <w:szCs w:val="27"/>
        </w:rPr>
        <w:t>特色 4：区分“可检测”与“有害”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这是最有意思的一层。合成数据不一定有害，真实数据也不一定高价值。论文可以主动提出一个核心观察：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b/>
          <w:bCs/>
          <w:kern w:val="0"/>
          <w:sz w:val="24"/>
        </w:rPr>
        <w:t>Detectability and harmfulness are not equivalent.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可能出现四象限：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660"/>
        <w:gridCol w:w="2835"/>
      </w:tblGrid>
      <w:tr w:rsidR="001B1E3F" w:rsidRPr="001B1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高任务损害</w:t>
            </w:r>
          </w:p>
        </w:tc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低任务损害</w:t>
            </w:r>
          </w:p>
        </w:tc>
      </w:tr>
      <w:tr w:rsidR="001B1E3F" w:rsidRPr="001B1E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kern w:val="0"/>
                <w:sz w:val="24"/>
              </w:rPr>
              <w:t>高可检测</w:t>
            </w:r>
          </w:p>
        </w:tc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kern w:val="0"/>
                <w:sz w:val="24"/>
              </w:rPr>
              <w:t>明显劣质 synthetic</w:t>
            </w:r>
          </w:p>
        </w:tc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kern w:val="0"/>
                <w:sz w:val="24"/>
              </w:rPr>
              <w:t>格式伪影型 synthetic</w:t>
            </w:r>
          </w:p>
        </w:tc>
      </w:tr>
      <w:tr w:rsidR="001B1E3F" w:rsidRPr="001B1E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kern w:val="0"/>
                <w:sz w:val="24"/>
              </w:rPr>
              <w:t>低可检测</w:t>
            </w:r>
          </w:p>
        </w:tc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kern w:val="0"/>
                <w:sz w:val="24"/>
              </w:rPr>
              <w:t>最危险污染：难发现但会伤害任务</w:t>
            </w:r>
          </w:p>
        </w:tc>
        <w:tc>
          <w:tcPr>
            <w:tcW w:w="0" w:type="auto"/>
            <w:vAlign w:val="center"/>
            <w:hideMark/>
          </w:tcPr>
          <w:p w:rsidR="001B1E3F" w:rsidRPr="001B1E3F" w:rsidRDefault="001B1E3F" w:rsidP="001B1E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1B1E3F">
              <w:rPr>
                <w:rFonts w:ascii="宋体" w:eastAsia="宋体" w:hAnsi="宋体" w:cs="宋体"/>
                <w:kern w:val="0"/>
                <w:sz w:val="24"/>
              </w:rPr>
              <w:t>高质量/可接受 synthetic</w:t>
            </w:r>
          </w:p>
        </w:tc>
      </w:tr>
    </w:tbl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这个四象限非常适合做主图。</w:t>
      </w:r>
    </w:p>
    <w:p w:rsidR="001B1E3F" w:rsidRPr="001B1E3F" w:rsidRDefault="001B1E3F" w:rsidP="001B1E3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noProof/>
          <w:kern w:val="0"/>
          <w:sz w:val="24"/>
        </w:rPr>
      </w:r>
      <w:r w:rsidR="001B1E3F" w:rsidRPr="001B1E3F">
        <w:rPr>
          <w:rFonts w:ascii="宋体" w:eastAsia="宋体" w:hAnsi="宋体" w:cs="宋体"/>
          <w:noProof/>
          <w:kern w:val="0"/>
          <w:sz w:val="24"/>
        </w:rPr>
        <w:pict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B1E3F">
        <w:rPr>
          <w:rFonts w:ascii="宋体" w:eastAsia="宋体" w:hAnsi="宋体" w:cs="宋体"/>
          <w:b/>
          <w:bCs/>
          <w:kern w:val="0"/>
          <w:sz w:val="27"/>
          <w:szCs w:val="27"/>
        </w:rPr>
        <w:t>特色 5：把合成表格数据污染放到结构化基座模型时代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1B1E3F">
        <w:rPr>
          <w:rFonts w:ascii="宋体" w:eastAsia="宋体" w:hAnsi="宋体" w:cs="宋体"/>
          <w:kern w:val="0"/>
          <w:sz w:val="24"/>
        </w:rPr>
        <w:lastRenderedPageBreak/>
        <w:t>TabPFN</w:t>
      </w:r>
      <w:proofErr w:type="spellEnd"/>
      <w:r w:rsidRPr="001B1E3F">
        <w:rPr>
          <w:rFonts w:ascii="宋体" w:eastAsia="宋体" w:hAnsi="宋体" w:cs="宋体"/>
          <w:kern w:val="0"/>
          <w:sz w:val="24"/>
        </w:rPr>
        <w:t xml:space="preserve"> 已经证明大规模 synthetic tasks / SCM prior 可以训练强 tabular foundation model；2026 年 </w:t>
      </w:r>
      <w:proofErr w:type="spellStart"/>
      <w:r w:rsidRPr="001B1E3F">
        <w:rPr>
          <w:rFonts w:ascii="宋体" w:eastAsia="宋体" w:hAnsi="宋体" w:cs="宋体"/>
          <w:kern w:val="0"/>
          <w:sz w:val="24"/>
        </w:rPr>
        <w:t>TabFM</w:t>
      </w:r>
      <w:proofErr w:type="spellEnd"/>
      <w:r w:rsidRPr="001B1E3F">
        <w:rPr>
          <w:rFonts w:ascii="宋体" w:eastAsia="宋体" w:hAnsi="宋体" w:cs="宋体"/>
          <w:kern w:val="0"/>
          <w:sz w:val="24"/>
        </w:rPr>
        <w:t>、</w:t>
      </w:r>
      <w:proofErr w:type="spellStart"/>
      <w:r w:rsidRPr="001B1E3F">
        <w:rPr>
          <w:rFonts w:ascii="宋体" w:eastAsia="宋体" w:hAnsi="宋体" w:cs="宋体"/>
          <w:kern w:val="0"/>
          <w:sz w:val="24"/>
        </w:rPr>
        <w:t>LimiX</w:t>
      </w:r>
      <w:proofErr w:type="spellEnd"/>
      <w:r w:rsidRPr="001B1E3F">
        <w:rPr>
          <w:rFonts w:ascii="宋体" w:eastAsia="宋体" w:hAnsi="宋体" w:cs="宋体"/>
          <w:kern w:val="0"/>
          <w:sz w:val="24"/>
        </w:rPr>
        <w:t xml:space="preserve"> 这类 zero-shot/training-free tabular foundation models 也在快速出现。这个趋势说明 synthetic tabular data 不再只是“生成数据增强”，而会成为结构化数据生态里的基础材料。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所以这篇毕设可以接上一个更大的叙事：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当 synthetic tabular data 成为模型训练、数据共享和数据增强的基础材料后，数据治理必须回答 synthetic records 混入真实数据后的 provenance、prevalence 和 utility risk。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这和团队的“结构化数据治理栈”是合拍的。</w:t>
      </w:r>
    </w:p>
    <w:p w:rsidR="001B1E3F" w:rsidRPr="001B1E3F" w:rsidRDefault="001B1E3F" w:rsidP="001B1E3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noProof/>
          <w:kern w:val="0"/>
          <w:sz w:val="24"/>
        </w:rPr>
      </w:r>
      <w:r w:rsidR="001B1E3F" w:rsidRPr="001B1E3F">
        <w:rPr>
          <w:rFonts w:ascii="宋体" w:eastAsia="宋体" w:hAnsi="宋体" w:cs="宋体"/>
          <w:noProof/>
          <w:kern w:val="0"/>
          <w:sz w:val="24"/>
        </w:rPr>
        <w:pict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1E3F">
        <w:rPr>
          <w:rFonts w:ascii="宋体" w:eastAsia="宋体" w:hAnsi="宋体" w:cs="宋体"/>
          <w:b/>
          <w:bCs/>
          <w:kern w:val="0"/>
          <w:sz w:val="36"/>
          <w:szCs w:val="36"/>
          <w:highlight w:val="yellow"/>
        </w:rPr>
        <w:t>4. 建议主动挖的 interesting findings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>我建议后续实验不要只做排行榜，而是围绕下面这些 finding 设计图表：</w:t>
      </w:r>
    </w:p>
    <w:p w:rsidR="001B1E3F" w:rsidRPr="001B1E3F" w:rsidRDefault="001B1E3F" w:rsidP="001B1E3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b/>
          <w:bCs/>
          <w:kern w:val="0"/>
          <w:sz w:val="24"/>
        </w:rPr>
        <w:t>同表高分不代表跨表可部署。</w:t>
      </w:r>
      <w:r w:rsidRPr="001B1E3F">
        <w:rPr>
          <w:rFonts w:ascii="宋体" w:eastAsia="宋体" w:hAnsi="宋体" w:cs="宋体"/>
          <w:kern w:val="0"/>
          <w:sz w:val="24"/>
        </w:rPr>
        <w:br/>
        <w:t>P1 AUROC 可能很高，但 P3/P4 掉到接近随机。</w:t>
      </w:r>
    </w:p>
    <w:p w:rsidR="001B1E3F" w:rsidRPr="001B1E3F" w:rsidRDefault="001B1E3F" w:rsidP="001B1E3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b/>
          <w:bCs/>
          <w:kern w:val="0"/>
          <w:sz w:val="24"/>
        </w:rPr>
        <w:t>格式伪影是 synthetic detection 的第一大陷阱。</w:t>
      </w:r>
      <w:r w:rsidRPr="001B1E3F">
        <w:rPr>
          <w:rFonts w:ascii="宋体" w:eastAsia="宋体" w:hAnsi="宋体" w:cs="宋体"/>
          <w:kern w:val="0"/>
          <w:sz w:val="24"/>
        </w:rPr>
        <w:br/>
        <w:t>长度、缺失标记、数值精度、序列化格式可能贡献大量检测能力。</w:t>
      </w:r>
    </w:p>
    <w:p w:rsidR="001B1E3F" w:rsidRPr="001B1E3F" w:rsidRDefault="001B1E3F" w:rsidP="001B1E3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b/>
          <w:bCs/>
          <w:kern w:val="0"/>
          <w:sz w:val="24"/>
        </w:rPr>
        <w:t>高 AUROC 不保证低污染率比例估计准确。</w:t>
      </w:r>
      <w:r w:rsidRPr="001B1E3F">
        <w:rPr>
          <w:rFonts w:ascii="宋体" w:eastAsia="宋体" w:hAnsi="宋体" w:cs="宋体"/>
          <w:kern w:val="0"/>
          <w:sz w:val="24"/>
        </w:rPr>
        <w:br/>
        <w:t>在 5%/10% 污染率下，calibration 和 FPR 比平均 AUROC 更关键。</w:t>
      </w:r>
    </w:p>
    <w:p w:rsidR="001B1E3F" w:rsidRPr="001B1E3F" w:rsidRDefault="001B1E3F" w:rsidP="001B1E3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b/>
          <w:bCs/>
          <w:kern w:val="0"/>
          <w:sz w:val="24"/>
        </w:rPr>
        <w:t>量化器的强弱依赖检测得分分布是否跨域稳定。</w:t>
      </w:r>
      <w:r w:rsidRPr="001B1E3F">
        <w:rPr>
          <w:rFonts w:ascii="宋体" w:eastAsia="宋体" w:hAnsi="宋体" w:cs="宋体"/>
          <w:kern w:val="0"/>
          <w:sz w:val="24"/>
        </w:rPr>
        <w:br/>
        <w:t>EMQ、</w:t>
      </w:r>
      <w:proofErr w:type="spellStart"/>
      <w:r w:rsidRPr="001B1E3F">
        <w:rPr>
          <w:rFonts w:ascii="宋体" w:eastAsia="宋体" w:hAnsi="宋体" w:cs="宋体"/>
          <w:kern w:val="0"/>
          <w:sz w:val="24"/>
        </w:rPr>
        <w:t>DyS</w:t>
      </w:r>
      <w:proofErr w:type="spellEnd"/>
      <w:r w:rsidRPr="001B1E3F">
        <w:rPr>
          <w:rFonts w:ascii="宋体" w:eastAsia="宋体" w:hAnsi="宋体" w:cs="宋体"/>
          <w:kern w:val="0"/>
          <w:sz w:val="24"/>
        </w:rPr>
        <w:t>、</w:t>
      </w:r>
      <w:proofErr w:type="spellStart"/>
      <w:r w:rsidRPr="001B1E3F">
        <w:rPr>
          <w:rFonts w:ascii="宋体" w:eastAsia="宋体" w:hAnsi="宋体" w:cs="宋体"/>
          <w:kern w:val="0"/>
          <w:sz w:val="24"/>
        </w:rPr>
        <w:t>HDy</w:t>
      </w:r>
      <w:proofErr w:type="spellEnd"/>
      <w:r w:rsidRPr="001B1E3F">
        <w:rPr>
          <w:rFonts w:ascii="宋体" w:eastAsia="宋体" w:hAnsi="宋体" w:cs="宋体"/>
          <w:kern w:val="0"/>
          <w:sz w:val="24"/>
        </w:rPr>
        <w:t xml:space="preserve"> 在 P1 可能强，但 P2/P3 下类条件分布漂移会破坏假设。</w:t>
      </w:r>
    </w:p>
    <w:p w:rsidR="001B1E3F" w:rsidRPr="001B1E3F" w:rsidRDefault="001B1E3F" w:rsidP="001B1E3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b/>
          <w:bCs/>
          <w:kern w:val="0"/>
          <w:sz w:val="24"/>
        </w:rPr>
        <w:t>合成污染对效用不一定单调有害。</w:t>
      </w:r>
      <w:r w:rsidRPr="001B1E3F">
        <w:rPr>
          <w:rFonts w:ascii="宋体" w:eastAsia="宋体" w:hAnsi="宋体" w:cs="宋体"/>
          <w:kern w:val="0"/>
          <w:sz w:val="24"/>
        </w:rPr>
        <w:br/>
        <w:t>追加 synthetic 与替换 synthetic 方向可能不同；低污染率甚至可能有益。</w:t>
      </w:r>
    </w:p>
    <w:p w:rsidR="001B1E3F" w:rsidRPr="001B1E3F" w:rsidRDefault="001B1E3F" w:rsidP="001B1E3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b/>
          <w:bCs/>
          <w:kern w:val="0"/>
          <w:sz w:val="24"/>
        </w:rPr>
        <w:t>source value 与 task value 会脱钩。</w:t>
      </w:r>
      <w:r w:rsidRPr="001B1E3F">
        <w:rPr>
          <w:rFonts w:ascii="宋体" w:eastAsia="宋体" w:hAnsi="宋体" w:cs="宋体"/>
          <w:kern w:val="0"/>
          <w:sz w:val="24"/>
        </w:rPr>
        <w:br/>
        <w:t>一些 synthetic records 虽可检测，但任务价值不低；一些难检测 synthetic records 反而扭曲边界或尾部。</w:t>
      </w:r>
    </w:p>
    <w:p w:rsidR="001B1E3F" w:rsidRPr="001B1E3F" w:rsidRDefault="001B1E3F" w:rsidP="001B1E3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b/>
          <w:bCs/>
          <w:kern w:val="0"/>
          <w:sz w:val="24"/>
        </w:rPr>
        <w:t>生成质量、可检测性、任务效用之间存在三角张力。</w:t>
      </w:r>
      <w:r w:rsidRPr="001B1E3F">
        <w:rPr>
          <w:rFonts w:ascii="宋体" w:eastAsia="宋体" w:hAnsi="宋体" w:cs="宋体"/>
          <w:kern w:val="0"/>
          <w:sz w:val="24"/>
        </w:rPr>
        <w:br/>
        <w:t>更高质量生成器可能更难检测，但不必然更安全；它可能保留主分布，却损伤尾部/条件关系。</w:t>
      </w:r>
    </w:p>
    <w:p w:rsidR="001B1E3F" w:rsidRPr="001B1E3F" w:rsidRDefault="001B1E3F" w:rsidP="001B1E3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noProof/>
          <w:kern w:val="0"/>
          <w:sz w:val="24"/>
        </w:rPr>
      </w:r>
      <w:r w:rsidR="001B1E3F" w:rsidRPr="001B1E3F">
        <w:rPr>
          <w:rFonts w:ascii="宋体" w:eastAsia="宋体" w:hAnsi="宋体" w:cs="宋体"/>
          <w:noProof/>
          <w:kern w:val="0"/>
          <w:sz w:val="24"/>
        </w:rPr>
        <w:pict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1E3F">
        <w:rPr>
          <w:rFonts w:ascii="宋体" w:eastAsia="宋体" w:hAnsi="宋体" w:cs="宋体"/>
          <w:b/>
          <w:bCs/>
          <w:kern w:val="0"/>
          <w:sz w:val="36"/>
          <w:szCs w:val="36"/>
        </w:rPr>
        <w:t>5. 论文主贡献可以这样写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lastRenderedPageBreak/>
        <w:t>最终论文/毕设摘要里建议凝练成三条贡献：</w:t>
      </w:r>
    </w:p>
    <w:p w:rsidR="001B1E3F" w:rsidRPr="001B1E3F" w:rsidRDefault="001B1E3F" w:rsidP="001B1E3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b/>
          <w:bCs/>
          <w:kern w:val="0"/>
          <w:sz w:val="24"/>
        </w:rPr>
        <w:t>Problem contribution</w:t>
      </w:r>
      <w:r w:rsidRPr="001B1E3F">
        <w:rPr>
          <w:rFonts w:ascii="宋体" w:eastAsia="宋体" w:hAnsi="宋体" w:cs="宋体"/>
          <w:kern w:val="0"/>
          <w:sz w:val="24"/>
        </w:rPr>
        <w:br/>
        <w:t>首次系统化定义 synthetic tabular contamination auditing，将其拆解为 detection、prevalence estimation、utility/value impact 三个连续决策层级。</w:t>
      </w:r>
    </w:p>
    <w:p w:rsidR="001B1E3F" w:rsidRPr="001B1E3F" w:rsidRDefault="001B1E3F" w:rsidP="001B1E3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b/>
          <w:bCs/>
          <w:kern w:val="0"/>
          <w:sz w:val="24"/>
        </w:rPr>
        <w:t>Benchmark contribution</w:t>
      </w:r>
      <w:r w:rsidRPr="001B1E3F">
        <w:rPr>
          <w:rFonts w:ascii="宋体" w:eastAsia="宋体" w:hAnsi="宋体" w:cs="宋体"/>
          <w:kern w:val="0"/>
          <w:sz w:val="24"/>
        </w:rPr>
        <w:br/>
        <w:t>构建统一的污染评测框架，包含冻结分区、生成器隔离池、跨表/跨生成器协议、format artifact gate、低污染率 bags、统计检验与复现实验清单。</w:t>
      </w:r>
    </w:p>
    <w:p w:rsidR="001B1E3F" w:rsidRPr="001B1E3F" w:rsidRDefault="001B1E3F" w:rsidP="001B1E3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b/>
          <w:bCs/>
          <w:kern w:val="0"/>
          <w:sz w:val="24"/>
        </w:rPr>
        <w:t>Empirical contribution</w:t>
      </w:r>
      <w:r w:rsidRPr="001B1E3F">
        <w:rPr>
          <w:rFonts w:ascii="宋体" w:eastAsia="宋体" w:hAnsi="宋体" w:cs="宋体"/>
          <w:kern w:val="0"/>
          <w:sz w:val="24"/>
        </w:rPr>
        <w:br/>
        <w:t>揭示 detection、quantification 和 utility impact 之间并非简单单调关系：同表可分性会高估部署能力，低污染率下比例估计受 calibration 主导，synthetic records 的来源标签与任务价值存在明显脱钩。</w:t>
      </w:r>
    </w:p>
    <w:p w:rsidR="001B1E3F" w:rsidRPr="001B1E3F" w:rsidRDefault="001B1E3F" w:rsidP="001B1E3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noProof/>
          <w:kern w:val="0"/>
          <w:sz w:val="24"/>
        </w:rPr>
      </w:r>
      <w:r w:rsidR="001B1E3F" w:rsidRPr="001B1E3F">
        <w:rPr>
          <w:rFonts w:ascii="宋体" w:eastAsia="宋体" w:hAnsi="宋体" w:cs="宋体"/>
          <w:noProof/>
          <w:kern w:val="0"/>
          <w:sz w:val="24"/>
        </w:rPr>
        <w:pict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highlight w:val="yellow"/>
        </w:rPr>
      </w:pPr>
      <w:bookmarkStart w:id="0" w:name="OLE_LINK1"/>
      <w:r w:rsidRPr="001B1E3F">
        <w:rPr>
          <w:rFonts w:ascii="宋体" w:eastAsia="宋体" w:hAnsi="宋体" w:cs="宋体"/>
          <w:kern w:val="0"/>
          <w:sz w:val="24"/>
          <w:highlight w:val="yellow"/>
        </w:rPr>
        <w:t>后续实验不要再按“三个任务各自跑通”来推进，而要每个实验都服务于一个中心问题：</w:t>
      </w:r>
      <w:r w:rsidRPr="001B1E3F">
        <w:rPr>
          <w:rFonts w:ascii="宋体" w:eastAsia="宋体" w:hAnsi="宋体" w:cs="宋体"/>
          <w:b/>
          <w:bCs/>
          <w:kern w:val="0"/>
          <w:sz w:val="24"/>
          <w:highlight w:val="yellow"/>
        </w:rPr>
        <w:t>检测误差如何传导为污染率误差，并进一步影响下游任务决策？</w:t>
      </w:r>
    </w:p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  <w:highlight w:val="yellow"/>
        </w:rPr>
        <w:t xml:space="preserve">下一步建议让学生把所有实验表格重排为 </w:t>
      </w:r>
      <w:r w:rsidRPr="001B1E3F">
        <w:rPr>
          <w:rFonts w:ascii="宋体" w:eastAsia="宋体" w:hAnsi="宋体" w:cs="宋体"/>
          <w:b/>
          <w:bCs/>
          <w:kern w:val="0"/>
          <w:sz w:val="24"/>
          <w:highlight w:val="yellow"/>
        </w:rPr>
        <w:t>Finding 1–Finding 6</w:t>
      </w:r>
      <w:r w:rsidRPr="001B1E3F">
        <w:rPr>
          <w:rFonts w:ascii="宋体" w:eastAsia="宋体" w:hAnsi="宋体" w:cs="宋体"/>
          <w:kern w:val="0"/>
          <w:sz w:val="24"/>
          <w:highlight w:val="yellow"/>
        </w:rPr>
        <w:t>，而不是 Algorithm × Dataset 大杂烩。这样最终论文会自然凝成一条主线。</w:t>
      </w:r>
    </w:p>
    <w:bookmarkEnd w:id="0"/>
    <w:p w:rsidR="001B1E3F" w:rsidRPr="001B1E3F" w:rsidRDefault="001B1E3F" w:rsidP="001B1E3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B1E3F">
        <w:rPr>
          <w:rFonts w:ascii="宋体" w:eastAsia="宋体" w:hAnsi="宋体" w:cs="宋体"/>
          <w:kern w:val="0"/>
          <w:sz w:val="24"/>
        </w:rPr>
        <w:t xml:space="preserve">参考近期方向：cross-table synthetic tabular data detection 已在 </w:t>
      </w:r>
      <w:proofErr w:type="spellStart"/>
      <w:r w:rsidRPr="001B1E3F">
        <w:rPr>
          <w:rFonts w:ascii="宋体" w:eastAsia="宋体" w:hAnsi="宋体" w:cs="宋体"/>
          <w:kern w:val="0"/>
          <w:sz w:val="24"/>
        </w:rPr>
        <w:t>GenAIDetect</w:t>
      </w:r>
      <w:proofErr w:type="spellEnd"/>
      <w:r w:rsidRPr="001B1E3F">
        <w:rPr>
          <w:rFonts w:ascii="宋体" w:eastAsia="宋体" w:hAnsi="宋体" w:cs="宋体"/>
          <w:kern w:val="0"/>
          <w:sz w:val="24"/>
        </w:rPr>
        <w:t xml:space="preserve"> 2025 和 AAAI 2026 出现直接工作，且都强调 schema variability / wild detection 的困难；</w:t>
      </w:r>
      <w:proofErr w:type="spellStart"/>
      <w:r w:rsidRPr="001B1E3F">
        <w:rPr>
          <w:rFonts w:ascii="宋体" w:eastAsia="宋体" w:hAnsi="宋体" w:cs="宋体"/>
          <w:kern w:val="0"/>
          <w:sz w:val="24"/>
        </w:rPr>
        <w:t>TabPFN</w:t>
      </w:r>
      <w:proofErr w:type="spellEnd"/>
      <w:r w:rsidRPr="001B1E3F">
        <w:rPr>
          <w:rFonts w:ascii="宋体" w:eastAsia="宋体" w:hAnsi="宋体" w:cs="宋体"/>
          <w:kern w:val="0"/>
          <w:sz w:val="24"/>
        </w:rPr>
        <w:t xml:space="preserve"> 的 Nature 2025 工作也说明 synthetic SCM prior 正在成为 tabular foundation model 的核心材料。</w:t>
      </w:r>
      <w:r w:rsidRPr="001B1E3F">
        <w:rPr>
          <w:rFonts w:ascii="宋体" w:eastAsia="宋体" w:hAnsi="宋体" w:cs="宋体"/>
          <w:kern w:val="0"/>
          <w:sz w:val="24"/>
        </w:rPr>
        <w:br/>
        <w:t>链接：</w:t>
      </w:r>
      <w:hyperlink r:id="rId5" w:history="1">
        <w:r w:rsidRPr="001B1E3F">
          <w:rPr>
            <w:rFonts w:ascii="宋体" w:eastAsia="宋体" w:hAnsi="宋体" w:cs="宋体"/>
            <w:color w:val="0000FF"/>
            <w:kern w:val="0"/>
            <w:sz w:val="24"/>
            <w:u w:val="single"/>
          </w:rPr>
          <w:t>GenAIDetect 2025</w:t>
        </w:r>
      </w:hyperlink>
      <w:r w:rsidRPr="001B1E3F">
        <w:rPr>
          <w:rFonts w:ascii="宋体" w:eastAsia="宋体" w:hAnsi="宋体" w:cs="宋体"/>
          <w:kern w:val="0"/>
          <w:sz w:val="24"/>
        </w:rPr>
        <w:t>，</w:t>
      </w:r>
      <w:hyperlink r:id="rId6" w:history="1">
        <w:r w:rsidRPr="001B1E3F">
          <w:rPr>
            <w:rFonts w:ascii="宋体" w:eastAsia="宋体" w:hAnsi="宋体" w:cs="宋体"/>
            <w:color w:val="0000FF"/>
            <w:kern w:val="0"/>
            <w:sz w:val="24"/>
            <w:u w:val="single"/>
          </w:rPr>
          <w:t>AAAI 2026 DWT</w:t>
        </w:r>
      </w:hyperlink>
      <w:r w:rsidRPr="001B1E3F">
        <w:rPr>
          <w:rFonts w:ascii="宋体" w:eastAsia="宋体" w:hAnsi="宋体" w:cs="宋体"/>
          <w:kern w:val="0"/>
          <w:sz w:val="24"/>
        </w:rPr>
        <w:t>，</w:t>
      </w:r>
      <w:hyperlink r:id="rId7" w:history="1">
        <w:r w:rsidRPr="001B1E3F">
          <w:rPr>
            <w:rFonts w:ascii="宋体" w:eastAsia="宋体" w:hAnsi="宋体" w:cs="宋体"/>
            <w:color w:val="0000FF"/>
            <w:kern w:val="0"/>
            <w:sz w:val="24"/>
            <w:u w:val="single"/>
          </w:rPr>
          <w:t>TabPFN Nature 2025</w:t>
        </w:r>
      </w:hyperlink>
      <w:r w:rsidRPr="001B1E3F">
        <w:rPr>
          <w:rFonts w:ascii="宋体" w:eastAsia="宋体" w:hAnsi="宋体" w:cs="宋体"/>
          <w:kern w:val="0"/>
          <w:sz w:val="24"/>
        </w:rPr>
        <w:t>。</w:t>
      </w:r>
    </w:p>
    <w:p w:rsidR="00C44BE3" w:rsidRDefault="00C44BE3"/>
    <w:sectPr w:rsidR="00C44B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804D9"/>
    <w:multiLevelType w:val="multilevel"/>
    <w:tmpl w:val="40FC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412D5"/>
    <w:multiLevelType w:val="multilevel"/>
    <w:tmpl w:val="5D12D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6D2EE8"/>
    <w:multiLevelType w:val="multilevel"/>
    <w:tmpl w:val="8442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83433"/>
    <w:multiLevelType w:val="multilevel"/>
    <w:tmpl w:val="B1D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848719">
    <w:abstractNumId w:val="3"/>
  </w:num>
  <w:num w:numId="2" w16cid:durableId="840121703">
    <w:abstractNumId w:val="0"/>
  </w:num>
  <w:num w:numId="3" w16cid:durableId="1520196873">
    <w:abstractNumId w:val="1"/>
  </w:num>
  <w:num w:numId="4" w16cid:durableId="1207722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3F"/>
    <w:rsid w:val="001B1E3F"/>
    <w:rsid w:val="006058ED"/>
    <w:rsid w:val="00956062"/>
    <w:rsid w:val="00C44BE3"/>
    <w:rsid w:val="00D0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2F536"/>
  <w15:chartTrackingRefBased/>
  <w15:docId w15:val="{2CAEDFA3-A8AE-6342-A613-599F3F614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1E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B1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B1E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E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E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E3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E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E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E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1E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B1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B1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1E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1E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1E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1E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1E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1E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1E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1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E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1E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E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1E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E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1E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1E3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B1E3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Strong"/>
    <w:basedOn w:val="a0"/>
    <w:uiPriority w:val="22"/>
    <w:qFormat/>
    <w:rsid w:val="001B1E3F"/>
    <w:rPr>
      <w:b/>
      <w:bCs/>
    </w:rPr>
  </w:style>
  <w:style w:type="character" w:styleId="af0">
    <w:name w:val="Hyperlink"/>
    <w:basedOn w:val="a0"/>
    <w:uiPriority w:val="99"/>
    <w:semiHidden/>
    <w:unhideWhenUsed/>
    <w:rsid w:val="001B1E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586-024-08328-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js.aaai.org/index.php/AAAI/article/view/39422" TargetMode="External"/><Relationship Id="rId5" Type="http://schemas.openxmlformats.org/officeDocument/2006/relationships/hyperlink" Target="https://aclanthology.org/2025.genaidetect-1.5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2026-07-31T03:26:00Z</dcterms:created>
  <dcterms:modified xsi:type="dcterms:W3CDTF">2026-07-31T03:34:00Z</dcterms:modified>
</cp:coreProperties>
</file>