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6EFE1">
      <w:pPr>
        <w:rPr>
          <w:rFonts w:hint="eastAsia"/>
        </w:rPr>
      </w:pPr>
      <w:r>
        <w:rPr>
          <w:rFonts w:hint="eastAsia"/>
        </w:rPr>
        <w:t>员工报销管理办法</w:t>
      </w:r>
    </w:p>
    <w:p w14:paraId="5994A361">
      <w:pPr>
        <w:rPr>
          <w:rFonts w:hint="eastAsia"/>
        </w:rPr>
      </w:pPr>
    </w:p>
    <w:p w14:paraId="47411F88">
      <w:pPr>
        <w:rPr>
          <w:rFonts w:hint="eastAsia"/>
        </w:rPr>
      </w:pPr>
      <w:r>
        <w:rPr>
          <w:rFonts w:hint="eastAsia"/>
        </w:rPr>
        <w:t>一、差旅交通报销</w:t>
      </w:r>
    </w:p>
    <w:p w14:paraId="214BC118">
      <w:pPr>
        <w:rPr>
          <w:rFonts w:hint="eastAsia"/>
        </w:rPr>
      </w:pPr>
      <w:r>
        <w:rPr>
          <w:rFonts w:hint="eastAsia"/>
        </w:rPr>
        <w:t>员工因公出差可报销经济舱机票、高铁二等座和普通火车硬卧费用。</w:t>
      </w:r>
    </w:p>
    <w:p w14:paraId="02A21301">
      <w:pPr>
        <w:rPr>
          <w:rFonts w:hint="eastAsia"/>
        </w:rPr>
      </w:pPr>
      <w:r>
        <w:rPr>
          <w:rFonts w:hint="eastAsia"/>
        </w:rPr>
        <w:t>因个人原因产生的改签费、升舱费和超标准交通费，原则上不予报销。</w:t>
      </w:r>
    </w:p>
    <w:p w14:paraId="622CAC7C">
      <w:pPr>
        <w:rPr>
          <w:rFonts w:hint="eastAsia"/>
        </w:rPr>
      </w:pPr>
    </w:p>
    <w:p w14:paraId="09D1A8FA">
      <w:pPr>
        <w:rPr>
          <w:rFonts w:hint="eastAsia"/>
        </w:rPr>
      </w:pPr>
      <w:r>
        <w:rPr>
          <w:rFonts w:hint="eastAsia"/>
        </w:rPr>
        <w:t>二、住宿报销标准</w:t>
      </w:r>
    </w:p>
    <w:p w14:paraId="2D4F66F9">
      <w:pPr>
        <w:rPr>
          <w:rFonts w:hint="eastAsia"/>
        </w:rPr>
      </w:pPr>
      <w:r>
        <w:rPr>
          <w:rFonts w:hint="eastAsia"/>
        </w:rPr>
        <w:t>一线城市住宿标准不超过每晚800元。</w:t>
      </w:r>
    </w:p>
    <w:p w14:paraId="61C3DA2B">
      <w:pPr>
        <w:rPr>
          <w:rFonts w:hint="eastAsia"/>
        </w:rPr>
      </w:pPr>
      <w:r>
        <w:rPr>
          <w:rFonts w:hint="eastAsia"/>
        </w:rPr>
        <w:t>二线城市住宿标准不超过每晚500元。</w:t>
      </w:r>
    </w:p>
    <w:p w14:paraId="68E038FD">
      <w:pPr>
        <w:rPr>
          <w:rFonts w:hint="eastAsia"/>
        </w:rPr>
      </w:pPr>
      <w:r>
        <w:rPr>
          <w:rFonts w:hint="eastAsia"/>
        </w:rPr>
        <w:t>其他城市住宿标准不超过每晚350元。</w:t>
      </w:r>
    </w:p>
    <w:p w14:paraId="0BD2D925">
      <w:pPr>
        <w:rPr>
          <w:rFonts w:hint="eastAsia"/>
        </w:rPr>
      </w:pPr>
    </w:p>
    <w:p w14:paraId="6F12EFD4">
      <w:pPr>
        <w:rPr>
          <w:rFonts w:hint="eastAsia"/>
        </w:rPr>
      </w:pPr>
      <w:r>
        <w:rPr>
          <w:rFonts w:hint="eastAsia"/>
        </w:rPr>
        <w:t>三、餐饮报销标准</w:t>
      </w:r>
    </w:p>
    <w:p w14:paraId="2EC1FD6E">
      <w:pPr>
        <w:rPr>
          <w:rFonts w:hint="eastAsia"/>
        </w:rPr>
      </w:pPr>
      <w:r>
        <w:rPr>
          <w:rFonts w:hint="eastAsia"/>
        </w:rPr>
        <w:t>出差期间餐饮补贴为每人每天150元，无需提供餐饮发票。</w:t>
      </w:r>
    </w:p>
    <w:p w14:paraId="3F77F387">
      <w:pPr>
        <w:rPr>
          <w:rFonts w:hint="eastAsia"/>
        </w:rPr>
      </w:pPr>
      <w:r>
        <w:rPr>
          <w:rFonts w:hint="eastAsia"/>
        </w:rPr>
        <w:t>业务招待费用需要提供发票、消费明细和审批记录。</w:t>
      </w:r>
    </w:p>
    <w:p w14:paraId="095920B0">
      <w:pPr>
        <w:rPr>
          <w:rFonts w:hint="eastAsia"/>
        </w:rPr>
      </w:pPr>
    </w:p>
    <w:p w14:paraId="0B6A1BBC">
      <w:pPr>
        <w:rPr>
          <w:rFonts w:hint="eastAsia"/>
        </w:rPr>
      </w:pPr>
      <w:r>
        <w:rPr>
          <w:rFonts w:hint="eastAsia"/>
        </w:rPr>
        <w:t>四、报销时限</w:t>
      </w:r>
    </w:p>
    <w:p w14:paraId="15DDBDB9">
      <w:pPr>
        <w:rPr>
          <w:rFonts w:hint="eastAsia"/>
        </w:rPr>
      </w:pPr>
      <w:r>
        <w:rPr>
          <w:rFonts w:hint="eastAsia"/>
        </w:rPr>
        <w:t>员工应在费用发生后的30天内提交报销申请。</w:t>
      </w:r>
    </w:p>
    <w:p w14:paraId="4D51BDA2">
      <w:r>
        <w:rPr>
          <w:rFonts w:hint="eastAsia"/>
        </w:rPr>
        <w:t>超过90天未提交的报销申请，原则上不再受理。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A2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2026-08-28T07:27:56Z</dcterms:created>
  <dc:creator>Dai</dc:creator>
  <cp:lastModifiedBy>。。。。。</cp:lastModifiedBy>
  <dcterms:modified xsi:type="dcterms:W3CDTF">2026-08-28T07:28:01Z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eyJoZGlkIjoiNzY2MzI3ZmFiMjQ2OGFmZDdkNmUxNmEyM2ViZTE3NGYiLCJ1c2VySWQiOiI4OTA4NjI4MzEifQ==</vt:lpwstr>
  </property>
  <property fmtid="{D5CDD505-2E9C-101B-9397-08002B2CF9AE}" pid="4" name="ICV">
    <vt:lpwstr>A64D77B50FE14459BDB7A0ECA400BB9F_12</vt:lpwstr>
  </property>
</Properties>
</file>