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2.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3.xml" ContentType="application/vnd.openxmlformats-officedocument.drawingml.chartshapes+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4.xml" ContentType="application/vnd.openxmlformats-officedocument.drawingml.chartshapes+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5.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0.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1.xml" ContentType="application/vnd.openxmlformats-officedocument.drawingml.chart+xml"/>
  <Override PartName="/word/charts/style19.xml" ContentType="application/vnd.ms-office.chartstyle+xml"/>
  <Override PartName="/word/charts/colors19.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D6D5AE" w14:textId="77777777" w:rsidR="00C532AA" w:rsidRPr="00B25861" w:rsidRDefault="00C532AA">
      <w:pPr>
        <w:spacing w:before="120" w:after="120"/>
        <w:rPr>
          <w:rFonts w:hint="eastAsia"/>
          <w:b/>
          <w:sz w:val="18"/>
          <w:szCs w:val="18"/>
        </w:rPr>
      </w:pPr>
    </w:p>
    <w:p w14:paraId="4FEE4BF2" w14:textId="77777777" w:rsidR="00696FEE" w:rsidRPr="00B25861" w:rsidRDefault="00696FEE">
      <w:pPr>
        <w:spacing w:before="120" w:after="120"/>
        <w:rPr>
          <w:b/>
          <w:sz w:val="18"/>
          <w:szCs w:val="18"/>
        </w:rPr>
      </w:pPr>
    </w:p>
    <w:p w14:paraId="03E467D9" w14:textId="77777777" w:rsidR="00696FEE" w:rsidRPr="00B25861" w:rsidRDefault="00696FEE">
      <w:pPr>
        <w:spacing w:before="120" w:after="120"/>
        <w:rPr>
          <w:b/>
          <w:sz w:val="18"/>
          <w:szCs w:val="18"/>
        </w:rPr>
      </w:pPr>
    </w:p>
    <w:p w14:paraId="62D0322D" w14:textId="195F4ABB" w:rsidR="00C532AA" w:rsidRPr="00B25861" w:rsidRDefault="00BC28FC">
      <w:pPr>
        <w:spacing w:before="120" w:after="120"/>
        <w:jc w:val="center"/>
        <w:rPr>
          <w:b/>
          <w:sz w:val="18"/>
          <w:szCs w:val="18"/>
        </w:rPr>
      </w:pPr>
      <w:r w:rsidRPr="00B25861">
        <w:rPr>
          <w:b/>
          <w:noProof/>
          <w:sz w:val="18"/>
          <w:szCs w:val="18"/>
        </w:rPr>
        <w:drawing>
          <wp:inline distT="0" distB="0" distL="0" distR="0" wp14:anchorId="6BA1C709" wp14:editId="7CCB2BE1">
            <wp:extent cx="3796665" cy="9582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6665" cy="958215"/>
                    </a:xfrm>
                    <a:prstGeom prst="rect">
                      <a:avLst/>
                    </a:prstGeom>
                    <a:noFill/>
                    <a:ln>
                      <a:noFill/>
                    </a:ln>
                  </pic:spPr>
                </pic:pic>
              </a:graphicData>
            </a:graphic>
          </wp:inline>
        </w:drawing>
      </w:r>
    </w:p>
    <w:p w14:paraId="6821CA80" w14:textId="77777777" w:rsidR="00C532AA" w:rsidRPr="00B25861" w:rsidRDefault="00C532AA">
      <w:pPr>
        <w:spacing w:before="120" w:after="120"/>
        <w:rPr>
          <w:b/>
          <w:sz w:val="18"/>
          <w:szCs w:val="18"/>
        </w:rPr>
      </w:pPr>
    </w:p>
    <w:p w14:paraId="73628EC0" w14:textId="78A997F9" w:rsidR="00C532AA" w:rsidRPr="00B25861" w:rsidRDefault="00B40902">
      <w:pPr>
        <w:autoSpaceDE w:val="0"/>
        <w:autoSpaceDN w:val="0"/>
        <w:adjustRightInd w:val="0"/>
        <w:spacing w:before="120" w:after="120" w:line="240" w:lineRule="auto"/>
        <w:jc w:val="center"/>
        <w:rPr>
          <w:rFonts w:ascii="黑体" w:eastAsia="黑体" w:cs="黑体"/>
          <w:kern w:val="0"/>
          <w:sz w:val="52"/>
          <w:szCs w:val="52"/>
        </w:rPr>
      </w:pPr>
      <w:r w:rsidRPr="00B25861">
        <w:rPr>
          <w:rFonts w:ascii="黑体" w:eastAsia="黑体" w:cs="黑体" w:hint="eastAsia"/>
          <w:kern w:val="0"/>
          <w:sz w:val="52"/>
          <w:szCs w:val="52"/>
        </w:rPr>
        <w:t>北京工业大学学术学位</w:t>
      </w:r>
      <w:r w:rsidRPr="00B25861">
        <w:rPr>
          <w:rFonts w:ascii="黑体" w:eastAsia="黑体" w:cs="黑体"/>
          <w:kern w:val="0"/>
          <w:sz w:val="52"/>
          <w:szCs w:val="52"/>
        </w:rPr>
        <w:t>研究生</w:t>
      </w:r>
    </w:p>
    <w:p w14:paraId="3DE360D8" w14:textId="57071084" w:rsidR="00B40902" w:rsidRPr="00B25861" w:rsidRDefault="00B40902">
      <w:pPr>
        <w:autoSpaceDE w:val="0"/>
        <w:autoSpaceDN w:val="0"/>
        <w:adjustRightInd w:val="0"/>
        <w:spacing w:before="120" w:after="120" w:line="240" w:lineRule="auto"/>
        <w:jc w:val="center"/>
        <w:rPr>
          <w:rFonts w:ascii="黑体" w:eastAsia="黑体" w:cs="黑体"/>
          <w:kern w:val="0"/>
          <w:sz w:val="52"/>
          <w:szCs w:val="52"/>
        </w:rPr>
      </w:pPr>
      <w:r w:rsidRPr="00B25861">
        <w:rPr>
          <w:rFonts w:ascii="黑体" w:eastAsia="黑体" w:cs="黑体" w:hint="eastAsia"/>
          <w:kern w:val="0"/>
          <w:sz w:val="52"/>
          <w:szCs w:val="52"/>
        </w:rPr>
        <w:t>中期报告</w:t>
      </w:r>
    </w:p>
    <w:p w14:paraId="7A324D0B" w14:textId="77777777" w:rsidR="00C532AA" w:rsidRPr="00B25861" w:rsidRDefault="00C532AA">
      <w:pPr>
        <w:spacing w:before="120" w:after="120"/>
        <w:rPr>
          <w:rFonts w:eastAsia="黑体"/>
          <w:b/>
          <w:sz w:val="32"/>
          <w:szCs w:val="32"/>
        </w:rPr>
      </w:pPr>
    </w:p>
    <w:p w14:paraId="76C289D7" w14:textId="309061EC" w:rsidR="00C532AA" w:rsidRPr="00B25861" w:rsidRDefault="008C1DA6" w:rsidP="008461D2">
      <w:pPr>
        <w:spacing w:before="120" w:after="120"/>
        <w:ind w:left="2249" w:hangingChars="700" w:hanging="2249"/>
        <w:rPr>
          <w:rFonts w:eastAsia="黑体"/>
          <w:b/>
          <w:sz w:val="32"/>
          <w:szCs w:val="32"/>
        </w:rPr>
      </w:pPr>
      <w:r w:rsidRPr="00B25861">
        <w:rPr>
          <w:rFonts w:eastAsia="黑体" w:hint="eastAsia"/>
          <w:b/>
          <w:sz w:val="32"/>
          <w:szCs w:val="32"/>
        </w:rPr>
        <w:t>论</w:t>
      </w:r>
      <w:r w:rsidRPr="00B25861">
        <w:rPr>
          <w:rFonts w:eastAsia="黑体" w:hint="eastAsia"/>
          <w:b/>
          <w:sz w:val="32"/>
          <w:szCs w:val="32"/>
        </w:rPr>
        <w:t xml:space="preserve"> </w:t>
      </w:r>
      <w:r w:rsidRPr="00B25861">
        <w:rPr>
          <w:rFonts w:eastAsia="黑体" w:hint="eastAsia"/>
          <w:b/>
          <w:sz w:val="32"/>
          <w:szCs w:val="32"/>
        </w:rPr>
        <w:t>文</w:t>
      </w:r>
      <w:r w:rsidRPr="00B25861">
        <w:rPr>
          <w:rFonts w:eastAsia="黑体" w:hint="eastAsia"/>
          <w:b/>
          <w:sz w:val="32"/>
          <w:szCs w:val="32"/>
        </w:rPr>
        <w:t xml:space="preserve"> </w:t>
      </w:r>
      <w:r w:rsidRPr="00B25861">
        <w:rPr>
          <w:rFonts w:eastAsia="黑体" w:hint="eastAsia"/>
          <w:b/>
          <w:sz w:val="32"/>
          <w:szCs w:val="32"/>
        </w:rPr>
        <w:t>题</w:t>
      </w:r>
      <w:r w:rsidRPr="00B25861">
        <w:rPr>
          <w:rFonts w:eastAsia="黑体" w:hint="eastAsia"/>
          <w:b/>
          <w:sz w:val="32"/>
          <w:szCs w:val="32"/>
        </w:rPr>
        <w:t xml:space="preserve"> </w:t>
      </w:r>
      <w:r w:rsidRPr="00B25861">
        <w:rPr>
          <w:rFonts w:eastAsia="黑体" w:hint="eastAsia"/>
          <w:b/>
          <w:sz w:val="32"/>
          <w:szCs w:val="32"/>
        </w:rPr>
        <w:t>目：</w:t>
      </w:r>
      <w:r w:rsidR="00F02376">
        <w:rPr>
          <w:rFonts w:eastAsia="黑体"/>
          <w:b/>
          <w:sz w:val="32"/>
          <w:szCs w:val="32"/>
        </w:rPr>
        <w:t xml:space="preserve"> </w:t>
      </w:r>
      <w:r w:rsidR="00F02376">
        <w:rPr>
          <w:rFonts w:eastAsia="黑体" w:hint="eastAsia"/>
          <w:b/>
          <w:sz w:val="32"/>
          <w:szCs w:val="32"/>
        </w:rPr>
        <w:t>区域</w:t>
      </w:r>
      <w:r w:rsidRPr="00B25861">
        <w:rPr>
          <w:rFonts w:eastAsia="黑体" w:hint="eastAsia"/>
          <w:b/>
          <w:sz w:val="32"/>
          <w:szCs w:val="32"/>
        </w:rPr>
        <w:t>物流系统对</w:t>
      </w:r>
      <w:r w:rsidR="00F02376">
        <w:rPr>
          <w:rFonts w:eastAsia="黑体" w:hint="eastAsia"/>
          <w:b/>
          <w:sz w:val="32"/>
          <w:szCs w:val="32"/>
        </w:rPr>
        <w:t>区域</w:t>
      </w:r>
      <w:r w:rsidRPr="00B25861">
        <w:rPr>
          <w:rFonts w:eastAsia="黑体" w:hint="eastAsia"/>
          <w:b/>
          <w:sz w:val="32"/>
          <w:szCs w:val="32"/>
        </w:rPr>
        <w:t>经济与环境的影响分析</w:t>
      </w:r>
      <w:r w:rsidR="008461D2">
        <w:rPr>
          <w:rFonts w:eastAsia="黑体" w:hint="eastAsia"/>
          <w:b/>
          <w:sz w:val="32"/>
          <w:szCs w:val="32"/>
        </w:rPr>
        <w:t>——以北京市为例</w:t>
      </w:r>
    </w:p>
    <w:p w14:paraId="202EFE36" w14:textId="77777777" w:rsidR="00C532AA" w:rsidRPr="00B25861" w:rsidRDefault="008C1DA6">
      <w:pPr>
        <w:spacing w:before="120" w:after="120"/>
        <w:rPr>
          <w:rFonts w:eastAsia="黑体"/>
          <w:b/>
          <w:sz w:val="32"/>
          <w:szCs w:val="32"/>
        </w:rPr>
      </w:pPr>
      <w:r w:rsidRPr="00B25861">
        <w:rPr>
          <w:rFonts w:eastAsia="黑体" w:hint="eastAsia"/>
          <w:b/>
          <w:sz w:val="32"/>
          <w:szCs w:val="32"/>
        </w:rPr>
        <w:t>论</w:t>
      </w:r>
      <w:r w:rsidRPr="00B25861">
        <w:rPr>
          <w:rFonts w:eastAsia="黑体" w:hint="eastAsia"/>
          <w:b/>
          <w:sz w:val="32"/>
          <w:szCs w:val="32"/>
        </w:rPr>
        <w:t xml:space="preserve"> </w:t>
      </w:r>
      <w:r w:rsidRPr="00B25861">
        <w:rPr>
          <w:rFonts w:eastAsia="黑体" w:hint="eastAsia"/>
          <w:b/>
          <w:sz w:val="32"/>
          <w:szCs w:val="32"/>
        </w:rPr>
        <w:t>文</w:t>
      </w:r>
      <w:r w:rsidRPr="00B25861">
        <w:rPr>
          <w:rFonts w:eastAsia="黑体" w:hint="eastAsia"/>
          <w:b/>
          <w:sz w:val="32"/>
          <w:szCs w:val="32"/>
        </w:rPr>
        <w:t xml:space="preserve"> </w:t>
      </w:r>
      <w:r w:rsidRPr="00B25861">
        <w:rPr>
          <w:rFonts w:eastAsia="黑体" w:hint="eastAsia"/>
          <w:b/>
          <w:sz w:val="32"/>
          <w:szCs w:val="32"/>
        </w:rPr>
        <w:t>作</w:t>
      </w:r>
      <w:r w:rsidRPr="00B25861">
        <w:rPr>
          <w:rFonts w:eastAsia="黑体" w:hint="eastAsia"/>
          <w:b/>
          <w:sz w:val="32"/>
          <w:szCs w:val="32"/>
        </w:rPr>
        <w:t xml:space="preserve"> </w:t>
      </w:r>
      <w:r w:rsidRPr="00B25861">
        <w:rPr>
          <w:rFonts w:eastAsia="黑体" w:hint="eastAsia"/>
          <w:b/>
          <w:sz w:val="32"/>
          <w:szCs w:val="32"/>
        </w:rPr>
        <w:t>者：代继涛</w:t>
      </w:r>
      <w:r w:rsidRPr="00B25861">
        <w:rPr>
          <w:rFonts w:eastAsia="黑体" w:hint="eastAsia"/>
          <w:b/>
          <w:sz w:val="32"/>
          <w:szCs w:val="32"/>
        </w:rPr>
        <w:t xml:space="preserve"> </w:t>
      </w:r>
    </w:p>
    <w:p w14:paraId="6C7096A4" w14:textId="0E1712B2" w:rsidR="00696FEE" w:rsidRPr="00B25861" w:rsidRDefault="00696FEE">
      <w:pPr>
        <w:spacing w:before="120" w:after="120"/>
        <w:rPr>
          <w:rFonts w:eastAsia="黑体"/>
          <w:b/>
          <w:sz w:val="32"/>
          <w:szCs w:val="32"/>
        </w:rPr>
      </w:pPr>
      <w:r w:rsidRPr="00B25861">
        <w:rPr>
          <w:rFonts w:eastAsia="黑体" w:hint="eastAsia"/>
          <w:b/>
          <w:sz w:val="32"/>
          <w:szCs w:val="32"/>
        </w:rPr>
        <w:t>学</w:t>
      </w:r>
      <w:r w:rsidRPr="00B25861">
        <w:rPr>
          <w:rFonts w:eastAsia="黑体" w:hint="eastAsia"/>
          <w:b/>
          <w:sz w:val="32"/>
          <w:szCs w:val="32"/>
        </w:rPr>
        <w:t xml:space="preserve">       </w:t>
      </w:r>
      <w:r w:rsidRPr="00B25861">
        <w:rPr>
          <w:rFonts w:eastAsia="黑体" w:hint="eastAsia"/>
          <w:b/>
          <w:sz w:val="32"/>
          <w:szCs w:val="32"/>
        </w:rPr>
        <w:t>号：</w:t>
      </w:r>
      <w:r w:rsidR="00BE3032" w:rsidRPr="00B25861">
        <w:rPr>
          <w:rFonts w:eastAsia="黑体" w:hint="eastAsia"/>
          <w:b/>
          <w:sz w:val="32"/>
          <w:szCs w:val="32"/>
        </w:rPr>
        <w:t>S</w:t>
      </w:r>
      <w:r w:rsidR="00BE3032" w:rsidRPr="00B25861">
        <w:rPr>
          <w:rFonts w:eastAsia="黑体"/>
          <w:b/>
          <w:sz w:val="32"/>
          <w:szCs w:val="32"/>
        </w:rPr>
        <w:t>201411053</w:t>
      </w:r>
    </w:p>
    <w:p w14:paraId="0B201A41" w14:textId="77777777" w:rsidR="00696FEE" w:rsidRPr="00B25861" w:rsidRDefault="008C1DA6">
      <w:pPr>
        <w:spacing w:before="120" w:after="120"/>
        <w:rPr>
          <w:rFonts w:eastAsia="黑体"/>
          <w:b/>
          <w:sz w:val="32"/>
          <w:szCs w:val="32"/>
        </w:rPr>
      </w:pPr>
      <w:r w:rsidRPr="00B25861">
        <w:rPr>
          <w:rFonts w:eastAsia="黑体" w:hint="eastAsia"/>
          <w:b/>
          <w:sz w:val="32"/>
          <w:szCs w:val="32"/>
        </w:rPr>
        <w:t>指</w:t>
      </w:r>
      <w:r w:rsidRPr="00B25861">
        <w:rPr>
          <w:rFonts w:eastAsia="黑体" w:hint="eastAsia"/>
          <w:b/>
          <w:sz w:val="32"/>
          <w:szCs w:val="32"/>
        </w:rPr>
        <w:t xml:space="preserve"> </w:t>
      </w:r>
      <w:r w:rsidRPr="00B25861">
        <w:rPr>
          <w:rFonts w:eastAsia="黑体" w:hint="eastAsia"/>
          <w:b/>
          <w:sz w:val="32"/>
          <w:szCs w:val="32"/>
        </w:rPr>
        <w:t>导</w:t>
      </w:r>
      <w:r w:rsidRPr="00B25861">
        <w:rPr>
          <w:rFonts w:eastAsia="黑体" w:hint="eastAsia"/>
          <w:b/>
          <w:sz w:val="32"/>
          <w:szCs w:val="32"/>
        </w:rPr>
        <w:t xml:space="preserve"> </w:t>
      </w:r>
      <w:r w:rsidRPr="00B25861">
        <w:rPr>
          <w:rFonts w:eastAsia="黑体" w:hint="eastAsia"/>
          <w:b/>
          <w:sz w:val="32"/>
          <w:szCs w:val="32"/>
        </w:rPr>
        <w:t>教</w:t>
      </w:r>
      <w:r w:rsidRPr="00B25861">
        <w:rPr>
          <w:rFonts w:eastAsia="黑体" w:hint="eastAsia"/>
          <w:b/>
          <w:sz w:val="32"/>
          <w:szCs w:val="32"/>
        </w:rPr>
        <w:t xml:space="preserve"> </w:t>
      </w:r>
      <w:r w:rsidRPr="00B25861">
        <w:rPr>
          <w:rFonts w:eastAsia="黑体" w:hint="eastAsia"/>
          <w:b/>
          <w:sz w:val="32"/>
          <w:szCs w:val="32"/>
        </w:rPr>
        <w:t>师：刘云枫</w:t>
      </w:r>
      <w:r w:rsidRPr="00B25861">
        <w:rPr>
          <w:rFonts w:eastAsia="黑体"/>
          <w:b/>
          <w:sz w:val="32"/>
          <w:szCs w:val="32"/>
        </w:rPr>
        <w:t>副教授</w:t>
      </w:r>
      <w:r w:rsidRPr="00B25861">
        <w:rPr>
          <w:rFonts w:eastAsia="黑体" w:hint="eastAsia"/>
          <w:b/>
          <w:sz w:val="32"/>
          <w:szCs w:val="32"/>
        </w:rPr>
        <w:t xml:space="preserve">  </w:t>
      </w:r>
    </w:p>
    <w:p w14:paraId="7FFD9975" w14:textId="61D55605" w:rsidR="00C532AA" w:rsidRPr="00B25861" w:rsidRDefault="00696FEE">
      <w:pPr>
        <w:spacing w:before="120" w:after="120"/>
        <w:rPr>
          <w:rFonts w:eastAsia="黑体"/>
          <w:b/>
          <w:sz w:val="32"/>
          <w:szCs w:val="32"/>
        </w:rPr>
      </w:pPr>
      <w:r w:rsidRPr="00B25861">
        <w:rPr>
          <w:rFonts w:eastAsia="黑体" w:hint="eastAsia"/>
          <w:b/>
          <w:sz w:val="32"/>
          <w:szCs w:val="32"/>
        </w:rPr>
        <w:t>学</w:t>
      </w:r>
      <w:r w:rsidRPr="00B25861">
        <w:rPr>
          <w:rFonts w:eastAsia="黑体" w:hint="eastAsia"/>
          <w:b/>
          <w:sz w:val="32"/>
          <w:szCs w:val="32"/>
        </w:rPr>
        <w:t xml:space="preserve">    </w:t>
      </w:r>
      <w:r w:rsidRPr="00B25861">
        <w:rPr>
          <w:rFonts w:eastAsia="黑体"/>
          <w:b/>
          <w:sz w:val="32"/>
          <w:szCs w:val="32"/>
        </w:rPr>
        <w:t xml:space="preserve">   </w:t>
      </w:r>
      <w:r w:rsidRPr="00B25861">
        <w:rPr>
          <w:rFonts w:eastAsia="黑体" w:hint="eastAsia"/>
          <w:b/>
          <w:sz w:val="32"/>
          <w:szCs w:val="32"/>
        </w:rPr>
        <w:t>科：管理科学与工程</w:t>
      </w:r>
      <w:r w:rsidR="008C1DA6" w:rsidRPr="00B25861">
        <w:rPr>
          <w:rFonts w:eastAsia="黑体" w:hint="eastAsia"/>
          <w:b/>
          <w:sz w:val="32"/>
          <w:szCs w:val="32"/>
        </w:rPr>
        <w:t xml:space="preserve">     </w:t>
      </w:r>
    </w:p>
    <w:p w14:paraId="3EF51278" w14:textId="70321B73" w:rsidR="00C532AA" w:rsidRPr="00B25861" w:rsidRDefault="00696FEE">
      <w:pPr>
        <w:spacing w:before="120" w:after="120"/>
        <w:rPr>
          <w:rFonts w:eastAsia="黑体"/>
          <w:b/>
          <w:sz w:val="32"/>
          <w:szCs w:val="32"/>
        </w:rPr>
      </w:pPr>
      <w:r w:rsidRPr="00B25861">
        <w:rPr>
          <w:rFonts w:eastAsia="黑体" w:hint="eastAsia"/>
          <w:b/>
          <w:sz w:val="32"/>
          <w:szCs w:val="32"/>
        </w:rPr>
        <w:t>中期报告</w:t>
      </w:r>
      <w:r w:rsidR="008C1DA6" w:rsidRPr="00B25861">
        <w:rPr>
          <w:rFonts w:eastAsia="黑体" w:hint="eastAsia"/>
          <w:b/>
          <w:sz w:val="32"/>
          <w:szCs w:val="32"/>
        </w:rPr>
        <w:t>日期</w:t>
      </w:r>
      <w:r w:rsidR="008C1DA6" w:rsidRPr="00B25861">
        <w:rPr>
          <w:rFonts w:eastAsia="黑体" w:hint="eastAsia"/>
          <w:b/>
          <w:sz w:val="32"/>
          <w:szCs w:val="32"/>
        </w:rPr>
        <w:t xml:space="preserve">: </w:t>
      </w:r>
      <w:r w:rsidR="00EB1E8E">
        <w:rPr>
          <w:rFonts w:eastAsia="黑体"/>
          <w:b/>
          <w:sz w:val="32"/>
          <w:szCs w:val="32"/>
        </w:rPr>
        <w:t>2016</w:t>
      </w:r>
      <w:r w:rsidR="00EB1E8E">
        <w:rPr>
          <w:rFonts w:eastAsia="黑体" w:hint="eastAsia"/>
          <w:b/>
          <w:sz w:val="32"/>
          <w:szCs w:val="32"/>
        </w:rPr>
        <w:t>年</w:t>
      </w:r>
      <w:r w:rsidR="00EB1E8E">
        <w:rPr>
          <w:rFonts w:eastAsia="黑体" w:hint="eastAsia"/>
          <w:b/>
          <w:sz w:val="32"/>
          <w:szCs w:val="32"/>
        </w:rPr>
        <w:t>12</w:t>
      </w:r>
      <w:r w:rsidR="00EB1E8E">
        <w:rPr>
          <w:rFonts w:eastAsia="黑体" w:hint="eastAsia"/>
          <w:b/>
          <w:sz w:val="32"/>
          <w:szCs w:val="32"/>
        </w:rPr>
        <w:t>月</w:t>
      </w:r>
      <w:r w:rsidR="00EB1E8E">
        <w:rPr>
          <w:rFonts w:eastAsia="黑体" w:hint="eastAsia"/>
          <w:b/>
          <w:sz w:val="32"/>
          <w:szCs w:val="32"/>
        </w:rPr>
        <w:t>30</w:t>
      </w:r>
      <w:r w:rsidR="00EB1E8E">
        <w:rPr>
          <w:rFonts w:eastAsia="黑体" w:hint="eastAsia"/>
          <w:b/>
          <w:sz w:val="32"/>
          <w:szCs w:val="32"/>
        </w:rPr>
        <w:t>日</w:t>
      </w:r>
      <w:r w:rsidR="008C1DA6" w:rsidRPr="00B25861">
        <w:rPr>
          <w:rFonts w:eastAsia="黑体" w:hint="eastAsia"/>
          <w:b/>
          <w:sz w:val="32"/>
          <w:szCs w:val="32"/>
        </w:rPr>
        <w:t xml:space="preserve"> </w:t>
      </w:r>
    </w:p>
    <w:p w14:paraId="5AD24DE6" w14:textId="77777777" w:rsidR="00C532AA" w:rsidRPr="00B25861" w:rsidRDefault="00C532AA">
      <w:pPr>
        <w:spacing w:before="120" w:after="120"/>
        <w:rPr>
          <w:rFonts w:eastAsia="黑体"/>
          <w:b/>
          <w:sz w:val="32"/>
          <w:szCs w:val="32"/>
        </w:rPr>
      </w:pPr>
    </w:p>
    <w:p w14:paraId="51035542" w14:textId="77777777" w:rsidR="00C532AA" w:rsidRDefault="00C532AA">
      <w:pPr>
        <w:spacing w:before="120" w:after="120"/>
        <w:rPr>
          <w:rFonts w:eastAsia="黑体"/>
          <w:b/>
          <w:sz w:val="32"/>
          <w:szCs w:val="32"/>
        </w:rPr>
      </w:pPr>
    </w:p>
    <w:p w14:paraId="21D09622" w14:textId="77777777" w:rsidR="006A4545" w:rsidRDefault="006A4545">
      <w:pPr>
        <w:spacing w:before="120" w:after="120"/>
        <w:rPr>
          <w:rFonts w:eastAsia="黑体"/>
          <w:b/>
          <w:sz w:val="32"/>
          <w:szCs w:val="32"/>
        </w:rPr>
      </w:pPr>
    </w:p>
    <w:p w14:paraId="5A1C6207" w14:textId="77777777" w:rsidR="006A4545" w:rsidRDefault="006A4545">
      <w:pPr>
        <w:spacing w:before="120" w:after="120"/>
        <w:rPr>
          <w:rFonts w:eastAsia="黑体"/>
          <w:b/>
          <w:sz w:val="32"/>
          <w:szCs w:val="32"/>
        </w:rPr>
      </w:pPr>
    </w:p>
    <w:sdt>
      <w:sdtPr>
        <w:rPr>
          <w:rFonts w:ascii="Times New Roman" w:eastAsia="宋体" w:hAnsi="Times New Roman" w:cs="Times New Roman"/>
          <w:color w:val="auto"/>
          <w:kern w:val="2"/>
          <w:sz w:val="24"/>
          <w:szCs w:val="24"/>
          <w:lang w:val="zh-CN"/>
        </w:rPr>
        <w:id w:val="720555094"/>
        <w:docPartObj>
          <w:docPartGallery w:val="Table of Contents"/>
          <w:docPartUnique/>
        </w:docPartObj>
      </w:sdtPr>
      <w:sdtEndPr>
        <w:rPr>
          <w:b/>
          <w:bCs/>
        </w:rPr>
      </w:sdtEndPr>
      <w:sdtContent>
        <w:p w14:paraId="0B2C9187" w14:textId="06DE33E3" w:rsidR="006A4545" w:rsidRDefault="006A4545" w:rsidP="006A4545">
          <w:pPr>
            <w:pStyle w:val="TOC"/>
            <w:spacing w:before="120" w:after="120"/>
            <w:jc w:val="center"/>
          </w:pPr>
          <w:r>
            <w:rPr>
              <w:lang w:val="zh-CN"/>
            </w:rPr>
            <w:t>目录</w:t>
          </w:r>
        </w:p>
        <w:p w14:paraId="1E4A4C0A" w14:textId="77777777" w:rsidR="006A4545" w:rsidRDefault="006A4545">
          <w:pPr>
            <w:pStyle w:val="10"/>
            <w:tabs>
              <w:tab w:val="left" w:pos="1260"/>
              <w:tab w:val="right" w:leader="dot" w:pos="8302"/>
            </w:tabs>
            <w:spacing w:before="120" w:after="12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0792681" w:history="1">
            <w:r w:rsidRPr="00A26FE7">
              <w:rPr>
                <w:rStyle w:val="af0"/>
                <w:rFonts w:hint="eastAsia"/>
                <w:noProof/>
              </w:rPr>
              <w:t>第1章</w:t>
            </w:r>
            <w:r>
              <w:rPr>
                <w:rFonts w:asciiTheme="minorHAnsi" w:eastAsiaTheme="minorEastAsia" w:hAnsiTheme="minorHAnsi" w:cstheme="minorBidi"/>
                <w:noProof/>
                <w:sz w:val="21"/>
                <w:szCs w:val="22"/>
              </w:rPr>
              <w:tab/>
            </w:r>
            <w:r w:rsidRPr="00A26FE7">
              <w:rPr>
                <w:rStyle w:val="af0"/>
                <w:rFonts w:hint="eastAsia"/>
                <w:noProof/>
              </w:rPr>
              <w:t>绪论</w:t>
            </w:r>
            <w:r>
              <w:rPr>
                <w:noProof/>
                <w:webHidden/>
              </w:rPr>
              <w:tab/>
            </w:r>
            <w:r>
              <w:rPr>
                <w:noProof/>
                <w:webHidden/>
              </w:rPr>
              <w:fldChar w:fldCharType="begin"/>
            </w:r>
            <w:r>
              <w:rPr>
                <w:noProof/>
                <w:webHidden/>
              </w:rPr>
              <w:instrText xml:space="preserve"> PAGEREF _Toc470792681 \h </w:instrText>
            </w:r>
            <w:r>
              <w:rPr>
                <w:noProof/>
                <w:webHidden/>
              </w:rPr>
            </w:r>
            <w:r>
              <w:rPr>
                <w:noProof/>
                <w:webHidden/>
              </w:rPr>
              <w:fldChar w:fldCharType="separate"/>
            </w:r>
            <w:r>
              <w:rPr>
                <w:noProof/>
                <w:webHidden/>
              </w:rPr>
              <w:t>5</w:t>
            </w:r>
            <w:r>
              <w:rPr>
                <w:noProof/>
                <w:webHidden/>
              </w:rPr>
              <w:fldChar w:fldCharType="end"/>
            </w:r>
          </w:hyperlink>
        </w:p>
        <w:p w14:paraId="2353DB66"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682" w:history="1">
            <w:r w:rsidR="006A4545" w:rsidRPr="00A26FE7">
              <w:rPr>
                <w:rStyle w:val="af0"/>
                <w:noProof/>
              </w:rPr>
              <w:t>1.1</w:t>
            </w:r>
            <w:r w:rsidR="006A4545">
              <w:rPr>
                <w:rFonts w:asciiTheme="minorHAnsi" w:eastAsiaTheme="minorEastAsia" w:hAnsiTheme="minorHAnsi" w:cstheme="minorBidi"/>
                <w:noProof/>
                <w:sz w:val="21"/>
                <w:szCs w:val="22"/>
              </w:rPr>
              <w:tab/>
            </w:r>
            <w:r w:rsidR="006A4545" w:rsidRPr="00A26FE7">
              <w:rPr>
                <w:rStyle w:val="af0"/>
                <w:rFonts w:hint="eastAsia"/>
                <w:noProof/>
              </w:rPr>
              <w:t>论文研究背景与意义</w:t>
            </w:r>
            <w:r w:rsidR="006A4545">
              <w:rPr>
                <w:noProof/>
                <w:webHidden/>
              </w:rPr>
              <w:tab/>
            </w:r>
            <w:r w:rsidR="006A4545">
              <w:rPr>
                <w:noProof/>
                <w:webHidden/>
              </w:rPr>
              <w:fldChar w:fldCharType="begin"/>
            </w:r>
            <w:r w:rsidR="006A4545">
              <w:rPr>
                <w:noProof/>
                <w:webHidden/>
              </w:rPr>
              <w:instrText xml:space="preserve"> PAGEREF _Toc470792682 \h </w:instrText>
            </w:r>
            <w:r w:rsidR="006A4545">
              <w:rPr>
                <w:noProof/>
                <w:webHidden/>
              </w:rPr>
            </w:r>
            <w:r w:rsidR="006A4545">
              <w:rPr>
                <w:noProof/>
                <w:webHidden/>
              </w:rPr>
              <w:fldChar w:fldCharType="separate"/>
            </w:r>
            <w:r w:rsidR="006A4545">
              <w:rPr>
                <w:noProof/>
                <w:webHidden/>
              </w:rPr>
              <w:t>5</w:t>
            </w:r>
            <w:r w:rsidR="006A4545">
              <w:rPr>
                <w:noProof/>
                <w:webHidden/>
              </w:rPr>
              <w:fldChar w:fldCharType="end"/>
            </w:r>
          </w:hyperlink>
        </w:p>
        <w:p w14:paraId="6314A1A2"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683" w:history="1">
            <w:r w:rsidR="006A4545" w:rsidRPr="00A26FE7">
              <w:rPr>
                <w:rStyle w:val="af0"/>
                <w:noProof/>
              </w:rPr>
              <w:t>1.2</w:t>
            </w:r>
            <w:r w:rsidR="006A4545">
              <w:rPr>
                <w:rFonts w:asciiTheme="minorHAnsi" w:eastAsiaTheme="minorEastAsia" w:hAnsiTheme="minorHAnsi" w:cstheme="minorBidi"/>
                <w:noProof/>
                <w:sz w:val="21"/>
                <w:szCs w:val="22"/>
              </w:rPr>
              <w:tab/>
            </w:r>
            <w:r w:rsidR="006A4545" w:rsidRPr="00A26FE7">
              <w:rPr>
                <w:rStyle w:val="af0"/>
                <w:rFonts w:hint="eastAsia"/>
                <w:noProof/>
              </w:rPr>
              <w:t>国内外研究现状</w:t>
            </w:r>
            <w:r w:rsidR="006A4545">
              <w:rPr>
                <w:noProof/>
                <w:webHidden/>
              </w:rPr>
              <w:tab/>
            </w:r>
            <w:r w:rsidR="006A4545">
              <w:rPr>
                <w:noProof/>
                <w:webHidden/>
              </w:rPr>
              <w:fldChar w:fldCharType="begin"/>
            </w:r>
            <w:r w:rsidR="006A4545">
              <w:rPr>
                <w:noProof/>
                <w:webHidden/>
              </w:rPr>
              <w:instrText xml:space="preserve"> PAGEREF _Toc470792683 \h </w:instrText>
            </w:r>
            <w:r w:rsidR="006A4545">
              <w:rPr>
                <w:noProof/>
                <w:webHidden/>
              </w:rPr>
            </w:r>
            <w:r w:rsidR="006A4545">
              <w:rPr>
                <w:noProof/>
                <w:webHidden/>
              </w:rPr>
              <w:fldChar w:fldCharType="separate"/>
            </w:r>
            <w:r w:rsidR="006A4545">
              <w:rPr>
                <w:noProof/>
                <w:webHidden/>
              </w:rPr>
              <w:t>6</w:t>
            </w:r>
            <w:r w:rsidR="006A4545">
              <w:rPr>
                <w:noProof/>
                <w:webHidden/>
              </w:rPr>
              <w:fldChar w:fldCharType="end"/>
            </w:r>
          </w:hyperlink>
        </w:p>
        <w:p w14:paraId="2989ABEE"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84" w:history="1">
            <w:r w:rsidR="006A4545" w:rsidRPr="00A26FE7">
              <w:rPr>
                <w:rStyle w:val="af0"/>
                <w:noProof/>
              </w:rPr>
              <w:t>1.2.1</w:t>
            </w:r>
            <w:r w:rsidR="006A4545">
              <w:rPr>
                <w:rFonts w:asciiTheme="minorHAnsi" w:eastAsiaTheme="minorEastAsia" w:hAnsiTheme="minorHAnsi" w:cstheme="minorBidi"/>
                <w:noProof/>
                <w:sz w:val="21"/>
                <w:szCs w:val="22"/>
              </w:rPr>
              <w:tab/>
            </w:r>
            <w:r w:rsidR="006A4545" w:rsidRPr="00A26FE7">
              <w:rPr>
                <w:rStyle w:val="af0"/>
                <w:rFonts w:hint="eastAsia"/>
                <w:noProof/>
              </w:rPr>
              <w:t>区域物流国外研究现状</w:t>
            </w:r>
            <w:r w:rsidR="006A4545">
              <w:rPr>
                <w:noProof/>
                <w:webHidden/>
              </w:rPr>
              <w:tab/>
            </w:r>
            <w:r w:rsidR="006A4545">
              <w:rPr>
                <w:noProof/>
                <w:webHidden/>
              </w:rPr>
              <w:fldChar w:fldCharType="begin"/>
            </w:r>
            <w:r w:rsidR="006A4545">
              <w:rPr>
                <w:noProof/>
                <w:webHidden/>
              </w:rPr>
              <w:instrText xml:space="preserve"> PAGEREF _Toc470792684 \h </w:instrText>
            </w:r>
            <w:r w:rsidR="006A4545">
              <w:rPr>
                <w:noProof/>
                <w:webHidden/>
              </w:rPr>
            </w:r>
            <w:r w:rsidR="006A4545">
              <w:rPr>
                <w:noProof/>
                <w:webHidden/>
              </w:rPr>
              <w:fldChar w:fldCharType="separate"/>
            </w:r>
            <w:r w:rsidR="006A4545">
              <w:rPr>
                <w:noProof/>
                <w:webHidden/>
              </w:rPr>
              <w:t>6</w:t>
            </w:r>
            <w:r w:rsidR="006A4545">
              <w:rPr>
                <w:noProof/>
                <w:webHidden/>
              </w:rPr>
              <w:fldChar w:fldCharType="end"/>
            </w:r>
          </w:hyperlink>
        </w:p>
        <w:p w14:paraId="21958867"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85" w:history="1">
            <w:r w:rsidR="006A4545" w:rsidRPr="00A26FE7">
              <w:rPr>
                <w:rStyle w:val="af0"/>
                <w:noProof/>
              </w:rPr>
              <w:t>1.2.2</w:t>
            </w:r>
            <w:r w:rsidR="006A4545">
              <w:rPr>
                <w:rFonts w:asciiTheme="minorHAnsi" w:eastAsiaTheme="minorEastAsia" w:hAnsiTheme="minorHAnsi" w:cstheme="minorBidi"/>
                <w:noProof/>
                <w:sz w:val="21"/>
                <w:szCs w:val="22"/>
              </w:rPr>
              <w:tab/>
            </w:r>
            <w:r w:rsidR="006A4545" w:rsidRPr="00A26FE7">
              <w:rPr>
                <w:rStyle w:val="af0"/>
                <w:rFonts w:hint="eastAsia"/>
                <w:noProof/>
              </w:rPr>
              <w:t>国内区域物流研究现状</w:t>
            </w:r>
            <w:r w:rsidR="006A4545">
              <w:rPr>
                <w:noProof/>
                <w:webHidden/>
              </w:rPr>
              <w:tab/>
            </w:r>
            <w:r w:rsidR="006A4545">
              <w:rPr>
                <w:noProof/>
                <w:webHidden/>
              </w:rPr>
              <w:fldChar w:fldCharType="begin"/>
            </w:r>
            <w:r w:rsidR="006A4545">
              <w:rPr>
                <w:noProof/>
                <w:webHidden/>
              </w:rPr>
              <w:instrText xml:space="preserve"> PAGEREF _Toc470792685 \h </w:instrText>
            </w:r>
            <w:r w:rsidR="006A4545">
              <w:rPr>
                <w:noProof/>
                <w:webHidden/>
              </w:rPr>
            </w:r>
            <w:r w:rsidR="006A4545">
              <w:rPr>
                <w:noProof/>
                <w:webHidden/>
              </w:rPr>
              <w:fldChar w:fldCharType="separate"/>
            </w:r>
            <w:r w:rsidR="006A4545">
              <w:rPr>
                <w:noProof/>
                <w:webHidden/>
              </w:rPr>
              <w:t>7</w:t>
            </w:r>
            <w:r w:rsidR="006A4545">
              <w:rPr>
                <w:noProof/>
                <w:webHidden/>
              </w:rPr>
              <w:fldChar w:fldCharType="end"/>
            </w:r>
          </w:hyperlink>
        </w:p>
        <w:p w14:paraId="009EA114"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86" w:history="1">
            <w:r w:rsidR="006A4545" w:rsidRPr="00A26FE7">
              <w:rPr>
                <w:rStyle w:val="af0"/>
                <w:noProof/>
              </w:rPr>
              <w:t>1.2.3</w:t>
            </w:r>
            <w:r w:rsidR="006A4545">
              <w:rPr>
                <w:rFonts w:asciiTheme="minorHAnsi" w:eastAsiaTheme="minorEastAsia" w:hAnsiTheme="minorHAnsi" w:cstheme="minorBidi"/>
                <w:noProof/>
                <w:sz w:val="21"/>
                <w:szCs w:val="22"/>
              </w:rPr>
              <w:tab/>
            </w:r>
            <w:r w:rsidR="006A4545" w:rsidRPr="00A26FE7">
              <w:rPr>
                <w:rStyle w:val="af0"/>
                <w:rFonts w:hint="eastAsia"/>
                <w:noProof/>
              </w:rPr>
              <w:t>城市物流与经济发展关系的研究现状</w:t>
            </w:r>
            <w:r w:rsidR="006A4545">
              <w:rPr>
                <w:noProof/>
                <w:webHidden/>
              </w:rPr>
              <w:tab/>
            </w:r>
            <w:r w:rsidR="006A4545">
              <w:rPr>
                <w:noProof/>
                <w:webHidden/>
              </w:rPr>
              <w:fldChar w:fldCharType="begin"/>
            </w:r>
            <w:r w:rsidR="006A4545">
              <w:rPr>
                <w:noProof/>
                <w:webHidden/>
              </w:rPr>
              <w:instrText xml:space="preserve"> PAGEREF _Toc470792686 \h </w:instrText>
            </w:r>
            <w:r w:rsidR="006A4545">
              <w:rPr>
                <w:noProof/>
                <w:webHidden/>
              </w:rPr>
            </w:r>
            <w:r w:rsidR="006A4545">
              <w:rPr>
                <w:noProof/>
                <w:webHidden/>
              </w:rPr>
              <w:fldChar w:fldCharType="separate"/>
            </w:r>
            <w:r w:rsidR="006A4545">
              <w:rPr>
                <w:noProof/>
                <w:webHidden/>
              </w:rPr>
              <w:t>9</w:t>
            </w:r>
            <w:r w:rsidR="006A4545">
              <w:rPr>
                <w:noProof/>
                <w:webHidden/>
              </w:rPr>
              <w:fldChar w:fldCharType="end"/>
            </w:r>
          </w:hyperlink>
        </w:p>
        <w:p w14:paraId="60961E95"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687" w:history="1">
            <w:r w:rsidR="006A4545" w:rsidRPr="00A26FE7">
              <w:rPr>
                <w:rStyle w:val="af0"/>
                <w:noProof/>
              </w:rPr>
              <w:t>1.3</w:t>
            </w:r>
            <w:r w:rsidR="006A4545">
              <w:rPr>
                <w:rFonts w:asciiTheme="minorHAnsi" w:eastAsiaTheme="minorEastAsia" w:hAnsiTheme="minorHAnsi" w:cstheme="minorBidi"/>
                <w:noProof/>
                <w:sz w:val="21"/>
                <w:szCs w:val="22"/>
              </w:rPr>
              <w:tab/>
            </w:r>
            <w:r w:rsidR="006A4545" w:rsidRPr="00A26FE7">
              <w:rPr>
                <w:rStyle w:val="af0"/>
                <w:rFonts w:hint="eastAsia"/>
                <w:noProof/>
              </w:rPr>
              <w:t>论文主要研究工作及结构</w:t>
            </w:r>
            <w:r w:rsidR="006A4545">
              <w:rPr>
                <w:noProof/>
                <w:webHidden/>
              </w:rPr>
              <w:tab/>
            </w:r>
            <w:r w:rsidR="006A4545">
              <w:rPr>
                <w:noProof/>
                <w:webHidden/>
              </w:rPr>
              <w:fldChar w:fldCharType="begin"/>
            </w:r>
            <w:r w:rsidR="006A4545">
              <w:rPr>
                <w:noProof/>
                <w:webHidden/>
              </w:rPr>
              <w:instrText xml:space="preserve"> PAGEREF _Toc470792687 \h </w:instrText>
            </w:r>
            <w:r w:rsidR="006A4545">
              <w:rPr>
                <w:noProof/>
                <w:webHidden/>
              </w:rPr>
            </w:r>
            <w:r w:rsidR="006A4545">
              <w:rPr>
                <w:noProof/>
                <w:webHidden/>
              </w:rPr>
              <w:fldChar w:fldCharType="separate"/>
            </w:r>
            <w:r w:rsidR="006A4545">
              <w:rPr>
                <w:noProof/>
                <w:webHidden/>
              </w:rPr>
              <w:t>11</w:t>
            </w:r>
            <w:r w:rsidR="006A4545">
              <w:rPr>
                <w:noProof/>
                <w:webHidden/>
              </w:rPr>
              <w:fldChar w:fldCharType="end"/>
            </w:r>
          </w:hyperlink>
        </w:p>
        <w:p w14:paraId="7A201B4F"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88" w:history="1">
            <w:r w:rsidR="006A4545" w:rsidRPr="00A26FE7">
              <w:rPr>
                <w:rStyle w:val="af0"/>
                <w:noProof/>
              </w:rPr>
              <w:t>1.3.1</w:t>
            </w:r>
            <w:r w:rsidR="006A4545">
              <w:rPr>
                <w:rFonts w:asciiTheme="minorHAnsi" w:eastAsiaTheme="minorEastAsia" w:hAnsiTheme="minorHAnsi" w:cstheme="minorBidi"/>
                <w:noProof/>
                <w:sz w:val="21"/>
                <w:szCs w:val="22"/>
              </w:rPr>
              <w:tab/>
            </w:r>
            <w:r w:rsidR="006A4545" w:rsidRPr="00A26FE7">
              <w:rPr>
                <w:rStyle w:val="af0"/>
                <w:rFonts w:hint="eastAsia"/>
                <w:noProof/>
              </w:rPr>
              <w:t>主要研究目标</w:t>
            </w:r>
            <w:r w:rsidR="006A4545">
              <w:rPr>
                <w:noProof/>
                <w:webHidden/>
              </w:rPr>
              <w:tab/>
            </w:r>
            <w:r w:rsidR="006A4545">
              <w:rPr>
                <w:noProof/>
                <w:webHidden/>
              </w:rPr>
              <w:fldChar w:fldCharType="begin"/>
            </w:r>
            <w:r w:rsidR="006A4545">
              <w:rPr>
                <w:noProof/>
                <w:webHidden/>
              </w:rPr>
              <w:instrText xml:space="preserve"> PAGEREF _Toc470792688 \h </w:instrText>
            </w:r>
            <w:r w:rsidR="006A4545">
              <w:rPr>
                <w:noProof/>
                <w:webHidden/>
              </w:rPr>
            </w:r>
            <w:r w:rsidR="006A4545">
              <w:rPr>
                <w:noProof/>
                <w:webHidden/>
              </w:rPr>
              <w:fldChar w:fldCharType="separate"/>
            </w:r>
            <w:r w:rsidR="006A4545">
              <w:rPr>
                <w:noProof/>
                <w:webHidden/>
              </w:rPr>
              <w:t>11</w:t>
            </w:r>
            <w:r w:rsidR="006A4545">
              <w:rPr>
                <w:noProof/>
                <w:webHidden/>
              </w:rPr>
              <w:fldChar w:fldCharType="end"/>
            </w:r>
          </w:hyperlink>
        </w:p>
        <w:p w14:paraId="3CC4A18E"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89" w:history="1">
            <w:r w:rsidR="006A4545" w:rsidRPr="00A26FE7">
              <w:rPr>
                <w:rStyle w:val="af0"/>
                <w:noProof/>
              </w:rPr>
              <w:t>1.3.2</w:t>
            </w:r>
            <w:r w:rsidR="006A4545">
              <w:rPr>
                <w:rFonts w:asciiTheme="minorHAnsi" w:eastAsiaTheme="minorEastAsia" w:hAnsiTheme="minorHAnsi" w:cstheme="minorBidi"/>
                <w:noProof/>
                <w:sz w:val="21"/>
                <w:szCs w:val="22"/>
              </w:rPr>
              <w:tab/>
            </w:r>
            <w:r w:rsidR="006A4545" w:rsidRPr="00A26FE7">
              <w:rPr>
                <w:rStyle w:val="af0"/>
                <w:rFonts w:hint="eastAsia"/>
                <w:noProof/>
              </w:rPr>
              <w:t>主要解决的问题</w:t>
            </w:r>
            <w:r w:rsidR="006A4545">
              <w:rPr>
                <w:noProof/>
                <w:webHidden/>
              </w:rPr>
              <w:tab/>
            </w:r>
            <w:r w:rsidR="006A4545">
              <w:rPr>
                <w:noProof/>
                <w:webHidden/>
              </w:rPr>
              <w:fldChar w:fldCharType="begin"/>
            </w:r>
            <w:r w:rsidR="006A4545">
              <w:rPr>
                <w:noProof/>
                <w:webHidden/>
              </w:rPr>
              <w:instrText xml:space="preserve"> PAGEREF _Toc470792689 \h </w:instrText>
            </w:r>
            <w:r w:rsidR="006A4545">
              <w:rPr>
                <w:noProof/>
                <w:webHidden/>
              </w:rPr>
            </w:r>
            <w:r w:rsidR="006A4545">
              <w:rPr>
                <w:noProof/>
                <w:webHidden/>
              </w:rPr>
              <w:fldChar w:fldCharType="separate"/>
            </w:r>
            <w:r w:rsidR="006A4545">
              <w:rPr>
                <w:noProof/>
                <w:webHidden/>
              </w:rPr>
              <w:t>12</w:t>
            </w:r>
            <w:r w:rsidR="006A4545">
              <w:rPr>
                <w:noProof/>
                <w:webHidden/>
              </w:rPr>
              <w:fldChar w:fldCharType="end"/>
            </w:r>
          </w:hyperlink>
        </w:p>
        <w:p w14:paraId="5E76A82A"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90" w:history="1">
            <w:r w:rsidR="006A4545" w:rsidRPr="00A26FE7">
              <w:rPr>
                <w:rStyle w:val="af0"/>
                <w:noProof/>
              </w:rPr>
              <w:t>1.3.3</w:t>
            </w:r>
            <w:r w:rsidR="006A4545">
              <w:rPr>
                <w:rFonts w:asciiTheme="minorHAnsi" w:eastAsiaTheme="minorEastAsia" w:hAnsiTheme="minorHAnsi" w:cstheme="minorBidi"/>
                <w:noProof/>
                <w:sz w:val="21"/>
                <w:szCs w:val="22"/>
              </w:rPr>
              <w:tab/>
            </w:r>
            <w:r w:rsidR="006A4545" w:rsidRPr="00A26FE7">
              <w:rPr>
                <w:rStyle w:val="af0"/>
                <w:rFonts w:hint="eastAsia"/>
                <w:noProof/>
              </w:rPr>
              <w:t>研究内容</w:t>
            </w:r>
            <w:r w:rsidR="006A4545">
              <w:rPr>
                <w:noProof/>
                <w:webHidden/>
              </w:rPr>
              <w:tab/>
            </w:r>
            <w:r w:rsidR="006A4545">
              <w:rPr>
                <w:noProof/>
                <w:webHidden/>
              </w:rPr>
              <w:fldChar w:fldCharType="begin"/>
            </w:r>
            <w:r w:rsidR="006A4545">
              <w:rPr>
                <w:noProof/>
                <w:webHidden/>
              </w:rPr>
              <w:instrText xml:space="preserve"> PAGEREF _Toc470792690 \h </w:instrText>
            </w:r>
            <w:r w:rsidR="006A4545">
              <w:rPr>
                <w:noProof/>
                <w:webHidden/>
              </w:rPr>
            </w:r>
            <w:r w:rsidR="006A4545">
              <w:rPr>
                <w:noProof/>
                <w:webHidden/>
              </w:rPr>
              <w:fldChar w:fldCharType="separate"/>
            </w:r>
            <w:r w:rsidR="006A4545">
              <w:rPr>
                <w:noProof/>
                <w:webHidden/>
              </w:rPr>
              <w:t>12</w:t>
            </w:r>
            <w:r w:rsidR="006A4545">
              <w:rPr>
                <w:noProof/>
                <w:webHidden/>
              </w:rPr>
              <w:fldChar w:fldCharType="end"/>
            </w:r>
          </w:hyperlink>
        </w:p>
        <w:p w14:paraId="091E3C76"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91" w:history="1">
            <w:r w:rsidR="006A4545" w:rsidRPr="00A26FE7">
              <w:rPr>
                <w:rStyle w:val="af0"/>
                <w:noProof/>
              </w:rPr>
              <w:t>1.3.4</w:t>
            </w:r>
            <w:r w:rsidR="006A4545">
              <w:rPr>
                <w:rFonts w:asciiTheme="minorHAnsi" w:eastAsiaTheme="minorEastAsia" w:hAnsiTheme="minorHAnsi" w:cstheme="minorBidi"/>
                <w:noProof/>
                <w:sz w:val="21"/>
                <w:szCs w:val="22"/>
              </w:rPr>
              <w:tab/>
            </w:r>
            <w:r w:rsidR="006A4545" w:rsidRPr="00A26FE7">
              <w:rPr>
                <w:rStyle w:val="af0"/>
                <w:rFonts w:hint="eastAsia"/>
                <w:noProof/>
              </w:rPr>
              <w:t>研究框架</w:t>
            </w:r>
            <w:r w:rsidR="006A4545">
              <w:rPr>
                <w:noProof/>
                <w:webHidden/>
              </w:rPr>
              <w:tab/>
            </w:r>
            <w:r w:rsidR="006A4545">
              <w:rPr>
                <w:noProof/>
                <w:webHidden/>
              </w:rPr>
              <w:fldChar w:fldCharType="begin"/>
            </w:r>
            <w:r w:rsidR="006A4545">
              <w:rPr>
                <w:noProof/>
                <w:webHidden/>
              </w:rPr>
              <w:instrText xml:space="preserve"> PAGEREF _Toc470792691 \h </w:instrText>
            </w:r>
            <w:r w:rsidR="006A4545">
              <w:rPr>
                <w:noProof/>
                <w:webHidden/>
              </w:rPr>
            </w:r>
            <w:r w:rsidR="006A4545">
              <w:rPr>
                <w:noProof/>
                <w:webHidden/>
              </w:rPr>
              <w:fldChar w:fldCharType="separate"/>
            </w:r>
            <w:r w:rsidR="006A4545">
              <w:rPr>
                <w:noProof/>
                <w:webHidden/>
              </w:rPr>
              <w:t>13</w:t>
            </w:r>
            <w:r w:rsidR="006A4545">
              <w:rPr>
                <w:noProof/>
                <w:webHidden/>
              </w:rPr>
              <w:fldChar w:fldCharType="end"/>
            </w:r>
          </w:hyperlink>
        </w:p>
        <w:p w14:paraId="68022F3D"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692" w:history="1">
            <w:r w:rsidR="006A4545" w:rsidRPr="00A26FE7">
              <w:rPr>
                <w:rStyle w:val="af0"/>
                <w:noProof/>
              </w:rPr>
              <w:t>1.4</w:t>
            </w:r>
            <w:r w:rsidR="006A4545">
              <w:rPr>
                <w:rFonts w:asciiTheme="minorHAnsi" w:eastAsiaTheme="minorEastAsia" w:hAnsiTheme="minorHAnsi" w:cstheme="minorBidi"/>
                <w:noProof/>
                <w:sz w:val="21"/>
                <w:szCs w:val="22"/>
              </w:rPr>
              <w:tab/>
            </w:r>
            <w:r w:rsidR="006A4545" w:rsidRPr="00A26FE7">
              <w:rPr>
                <w:rStyle w:val="af0"/>
                <w:rFonts w:hint="eastAsia"/>
                <w:noProof/>
              </w:rPr>
              <w:t>创新点</w:t>
            </w:r>
            <w:r w:rsidR="006A4545">
              <w:rPr>
                <w:noProof/>
                <w:webHidden/>
              </w:rPr>
              <w:tab/>
            </w:r>
            <w:r w:rsidR="006A4545">
              <w:rPr>
                <w:noProof/>
                <w:webHidden/>
              </w:rPr>
              <w:fldChar w:fldCharType="begin"/>
            </w:r>
            <w:r w:rsidR="006A4545">
              <w:rPr>
                <w:noProof/>
                <w:webHidden/>
              </w:rPr>
              <w:instrText xml:space="preserve"> PAGEREF _Toc470792692 \h </w:instrText>
            </w:r>
            <w:r w:rsidR="006A4545">
              <w:rPr>
                <w:noProof/>
                <w:webHidden/>
              </w:rPr>
            </w:r>
            <w:r w:rsidR="006A4545">
              <w:rPr>
                <w:noProof/>
                <w:webHidden/>
              </w:rPr>
              <w:fldChar w:fldCharType="separate"/>
            </w:r>
            <w:r w:rsidR="006A4545">
              <w:rPr>
                <w:noProof/>
                <w:webHidden/>
              </w:rPr>
              <w:t>14</w:t>
            </w:r>
            <w:r w:rsidR="006A4545">
              <w:rPr>
                <w:noProof/>
                <w:webHidden/>
              </w:rPr>
              <w:fldChar w:fldCharType="end"/>
            </w:r>
          </w:hyperlink>
        </w:p>
        <w:p w14:paraId="36DB3617" w14:textId="77777777" w:rsidR="006A4545" w:rsidRDefault="007B74CC">
          <w:pPr>
            <w:pStyle w:val="10"/>
            <w:tabs>
              <w:tab w:val="left" w:pos="1260"/>
              <w:tab w:val="right" w:leader="dot" w:pos="8302"/>
            </w:tabs>
            <w:spacing w:before="120" w:after="120"/>
            <w:rPr>
              <w:rFonts w:asciiTheme="minorHAnsi" w:eastAsiaTheme="minorEastAsia" w:hAnsiTheme="minorHAnsi" w:cstheme="minorBidi"/>
              <w:noProof/>
              <w:sz w:val="21"/>
              <w:szCs w:val="22"/>
            </w:rPr>
          </w:pPr>
          <w:hyperlink w:anchor="_Toc470792693" w:history="1">
            <w:r w:rsidR="006A4545" w:rsidRPr="00A26FE7">
              <w:rPr>
                <w:rStyle w:val="af0"/>
                <w:rFonts w:hint="eastAsia"/>
                <w:noProof/>
              </w:rPr>
              <w:t>第2章</w:t>
            </w:r>
            <w:r w:rsidR="006A4545">
              <w:rPr>
                <w:rFonts w:asciiTheme="minorHAnsi" w:eastAsiaTheme="minorEastAsia" w:hAnsiTheme="minorHAnsi" w:cstheme="minorBidi"/>
                <w:noProof/>
                <w:sz w:val="21"/>
                <w:szCs w:val="22"/>
              </w:rPr>
              <w:tab/>
            </w:r>
            <w:r w:rsidR="006A4545" w:rsidRPr="00A26FE7">
              <w:rPr>
                <w:rStyle w:val="af0"/>
                <w:rFonts w:hint="eastAsia"/>
                <w:noProof/>
              </w:rPr>
              <w:t>理论基础</w:t>
            </w:r>
            <w:r w:rsidR="006A4545">
              <w:rPr>
                <w:noProof/>
                <w:webHidden/>
              </w:rPr>
              <w:tab/>
            </w:r>
            <w:r w:rsidR="006A4545">
              <w:rPr>
                <w:noProof/>
                <w:webHidden/>
              </w:rPr>
              <w:fldChar w:fldCharType="begin"/>
            </w:r>
            <w:r w:rsidR="006A4545">
              <w:rPr>
                <w:noProof/>
                <w:webHidden/>
              </w:rPr>
              <w:instrText xml:space="preserve"> PAGEREF _Toc470792693 \h </w:instrText>
            </w:r>
            <w:r w:rsidR="006A4545">
              <w:rPr>
                <w:noProof/>
                <w:webHidden/>
              </w:rPr>
            </w:r>
            <w:r w:rsidR="006A4545">
              <w:rPr>
                <w:noProof/>
                <w:webHidden/>
              </w:rPr>
              <w:fldChar w:fldCharType="separate"/>
            </w:r>
            <w:r w:rsidR="006A4545">
              <w:rPr>
                <w:noProof/>
                <w:webHidden/>
              </w:rPr>
              <w:t>14</w:t>
            </w:r>
            <w:r w:rsidR="006A4545">
              <w:rPr>
                <w:noProof/>
                <w:webHidden/>
              </w:rPr>
              <w:fldChar w:fldCharType="end"/>
            </w:r>
          </w:hyperlink>
        </w:p>
        <w:p w14:paraId="12B6DEA9"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694" w:history="1">
            <w:r w:rsidR="006A4545" w:rsidRPr="00A26FE7">
              <w:rPr>
                <w:rStyle w:val="af0"/>
                <w:noProof/>
              </w:rPr>
              <w:t>2.1</w:t>
            </w:r>
            <w:r w:rsidR="006A4545">
              <w:rPr>
                <w:rFonts w:asciiTheme="minorHAnsi" w:eastAsiaTheme="minorEastAsia" w:hAnsiTheme="minorHAnsi" w:cstheme="minorBidi"/>
                <w:noProof/>
                <w:sz w:val="21"/>
                <w:szCs w:val="22"/>
              </w:rPr>
              <w:tab/>
            </w:r>
            <w:r w:rsidR="006A4545" w:rsidRPr="00A26FE7">
              <w:rPr>
                <w:rStyle w:val="af0"/>
                <w:rFonts w:hint="eastAsia"/>
                <w:noProof/>
              </w:rPr>
              <w:t>区域物流的基本概念</w:t>
            </w:r>
            <w:r w:rsidR="006A4545">
              <w:rPr>
                <w:noProof/>
                <w:webHidden/>
              </w:rPr>
              <w:tab/>
            </w:r>
            <w:r w:rsidR="006A4545">
              <w:rPr>
                <w:noProof/>
                <w:webHidden/>
              </w:rPr>
              <w:fldChar w:fldCharType="begin"/>
            </w:r>
            <w:r w:rsidR="006A4545">
              <w:rPr>
                <w:noProof/>
                <w:webHidden/>
              </w:rPr>
              <w:instrText xml:space="preserve"> PAGEREF _Toc470792694 \h </w:instrText>
            </w:r>
            <w:r w:rsidR="006A4545">
              <w:rPr>
                <w:noProof/>
                <w:webHidden/>
              </w:rPr>
            </w:r>
            <w:r w:rsidR="006A4545">
              <w:rPr>
                <w:noProof/>
                <w:webHidden/>
              </w:rPr>
              <w:fldChar w:fldCharType="separate"/>
            </w:r>
            <w:r w:rsidR="006A4545">
              <w:rPr>
                <w:noProof/>
                <w:webHidden/>
              </w:rPr>
              <w:t>14</w:t>
            </w:r>
            <w:r w:rsidR="006A4545">
              <w:rPr>
                <w:noProof/>
                <w:webHidden/>
              </w:rPr>
              <w:fldChar w:fldCharType="end"/>
            </w:r>
          </w:hyperlink>
        </w:p>
        <w:p w14:paraId="0C88A5C1"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95" w:history="1">
            <w:r w:rsidR="006A4545" w:rsidRPr="00A26FE7">
              <w:rPr>
                <w:rStyle w:val="af0"/>
                <w:noProof/>
              </w:rPr>
              <w:t>2.1.1</w:t>
            </w:r>
            <w:r w:rsidR="006A4545">
              <w:rPr>
                <w:rFonts w:asciiTheme="minorHAnsi" w:eastAsiaTheme="minorEastAsia" w:hAnsiTheme="minorHAnsi" w:cstheme="minorBidi"/>
                <w:noProof/>
                <w:sz w:val="21"/>
                <w:szCs w:val="22"/>
              </w:rPr>
              <w:tab/>
            </w:r>
            <w:r w:rsidR="006A4545" w:rsidRPr="00A26FE7">
              <w:rPr>
                <w:rStyle w:val="af0"/>
                <w:rFonts w:hint="eastAsia"/>
                <w:noProof/>
              </w:rPr>
              <w:t>区域物流的结构</w:t>
            </w:r>
            <w:r w:rsidR="006A4545">
              <w:rPr>
                <w:noProof/>
                <w:webHidden/>
              </w:rPr>
              <w:tab/>
            </w:r>
            <w:r w:rsidR="006A4545">
              <w:rPr>
                <w:noProof/>
                <w:webHidden/>
              </w:rPr>
              <w:fldChar w:fldCharType="begin"/>
            </w:r>
            <w:r w:rsidR="006A4545">
              <w:rPr>
                <w:noProof/>
                <w:webHidden/>
              </w:rPr>
              <w:instrText xml:space="preserve"> PAGEREF _Toc470792695 \h </w:instrText>
            </w:r>
            <w:r w:rsidR="006A4545">
              <w:rPr>
                <w:noProof/>
                <w:webHidden/>
              </w:rPr>
            </w:r>
            <w:r w:rsidR="006A4545">
              <w:rPr>
                <w:noProof/>
                <w:webHidden/>
              </w:rPr>
              <w:fldChar w:fldCharType="separate"/>
            </w:r>
            <w:r w:rsidR="006A4545">
              <w:rPr>
                <w:noProof/>
                <w:webHidden/>
              </w:rPr>
              <w:t>16</w:t>
            </w:r>
            <w:r w:rsidR="006A4545">
              <w:rPr>
                <w:noProof/>
                <w:webHidden/>
              </w:rPr>
              <w:fldChar w:fldCharType="end"/>
            </w:r>
          </w:hyperlink>
        </w:p>
        <w:p w14:paraId="714BA4F8"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96" w:history="1">
            <w:r w:rsidR="006A4545" w:rsidRPr="00A26FE7">
              <w:rPr>
                <w:rStyle w:val="af0"/>
                <w:noProof/>
              </w:rPr>
              <w:t>2.1.2</w:t>
            </w:r>
            <w:r w:rsidR="006A4545">
              <w:rPr>
                <w:rFonts w:asciiTheme="minorHAnsi" w:eastAsiaTheme="minorEastAsia" w:hAnsiTheme="minorHAnsi" w:cstheme="minorBidi"/>
                <w:noProof/>
                <w:sz w:val="21"/>
                <w:szCs w:val="22"/>
              </w:rPr>
              <w:tab/>
            </w:r>
            <w:r w:rsidR="006A4545" w:rsidRPr="00A26FE7">
              <w:rPr>
                <w:rStyle w:val="af0"/>
                <w:rFonts w:hint="eastAsia"/>
                <w:noProof/>
              </w:rPr>
              <w:t>区域物流绩效的评价</w:t>
            </w:r>
            <w:r w:rsidR="006A4545">
              <w:rPr>
                <w:noProof/>
                <w:webHidden/>
              </w:rPr>
              <w:tab/>
            </w:r>
            <w:r w:rsidR="006A4545">
              <w:rPr>
                <w:noProof/>
                <w:webHidden/>
              </w:rPr>
              <w:fldChar w:fldCharType="begin"/>
            </w:r>
            <w:r w:rsidR="006A4545">
              <w:rPr>
                <w:noProof/>
                <w:webHidden/>
              </w:rPr>
              <w:instrText xml:space="preserve"> PAGEREF _Toc470792696 \h </w:instrText>
            </w:r>
            <w:r w:rsidR="006A4545">
              <w:rPr>
                <w:noProof/>
                <w:webHidden/>
              </w:rPr>
            </w:r>
            <w:r w:rsidR="006A4545">
              <w:rPr>
                <w:noProof/>
                <w:webHidden/>
              </w:rPr>
              <w:fldChar w:fldCharType="separate"/>
            </w:r>
            <w:r w:rsidR="006A4545">
              <w:rPr>
                <w:noProof/>
                <w:webHidden/>
              </w:rPr>
              <w:t>17</w:t>
            </w:r>
            <w:r w:rsidR="006A4545">
              <w:rPr>
                <w:noProof/>
                <w:webHidden/>
              </w:rPr>
              <w:fldChar w:fldCharType="end"/>
            </w:r>
          </w:hyperlink>
        </w:p>
        <w:p w14:paraId="7E049F59"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697" w:history="1">
            <w:r w:rsidR="006A4545" w:rsidRPr="00A26FE7">
              <w:rPr>
                <w:rStyle w:val="af0"/>
                <w:noProof/>
              </w:rPr>
              <w:t>2.2</w:t>
            </w:r>
            <w:r w:rsidR="006A4545">
              <w:rPr>
                <w:rFonts w:asciiTheme="minorHAnsi" w:eastAsiaTheme="minorEastAsia" w:hAnsiTheme="minorHAnsi" w:cstheme="minorBidi"/>
                <w:noProof/>
                <w:sz w:val="21"/>
                <w:szCs w:val="22"/>
              </w:rPr>
              <w:tab/>
            </w:r>
            <w:r w:rsidR="006A4545" w:rsidRPr="00A26FE7">
              <w:rPr>
                <w:rStyle w:val="af0"/>
                <w:rFonts w:hint="eastAsia"/>
                <w:noProof/>
              </w:rPr>
              <w:t>物流与经济发展关系基本理论</w:t>
            </w:r>
            <w:r w:rsidR="006A4545">
              <w:rPr>
                <w:noProof/>
                <w:webHidden/>
              </w:rPr>
              <w:tab/>
            </w:r>
            <w:r w:rsidR="006A4545">
              <w:rPr>
                <w:noProof/>
                <w:webHidden/>
              </w:rPr>
              <w:fldChar w:fldCharType="begin"/>
            </w:r>
            <w:r w:rsidR="006A4545">
              <w:rPr>
                <w:noProof/>
                <w:webHidden/>
              </w:rPr>
              <w:instrText xml:space="preserve"> PAGEREF _Toc470792697 \h </w:instrText>
            </w:r>
            <w:r w:rsidR="006A4545">
              <w:rPr>
                <w:noProof/>
                <w:webHidden/>
              </w:rPr>
            </w:r>
            <w:r w:rsidR="006A4545">
              <w:rPr>
                <w:noProof/>
                <w:webHidden/>
              </w:rPr>
              <w:fldChar w:fldCharType="separate"/>
            </w:r>
            <w:r w:rsidR="006A4545">
              <w:rPr>
                <w:noProof/>
                <w:webHidden/>
              </w:rPr>
              <w:t>19</w:t>
            </w:r>
            <w:r w:rsidR="006A4545">
              <w:rPr>
                <w:noProof/>
                <w:webHidden/>
              </w:rPr>
              <w:fldChar w:fldCharType="end"/>
            </w:r>
          </w:hyperlink>
        </w:p>
        <w:p w14:paraId="126210D9"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698" w:history="1">
            <w:r w:rsidR="006A4545" w:rsidRPr="00A26FE7">
              <w:rPr>
                <w:rStyle w:val="af0"/>
                <w:noProof/>
              </w:rPr>
              <w:t>2.3</w:t>
            </w:r>
            <w:r w:rsidR="006A4545">
              <w:rPr>
                <w:rFonts w:asciiTheme="minorHAnsi" w:eastAsiaTheme="minorEastAsia" w:hAnsiTheme="minorHAnsi" w:cstheme="minorBidi"/>
                <w:noProof/>
                <w:sz w:val="21"/>
                <w:szCs w:val="22"/>
              </w:rPr>
              <w:tab/>
            </w:r>
            <w:r w:rsidR="006A4545" w:rsidRPr="00A26FE7">
              <w:rPr>
                <w:rStyle w:val="af0"/>
                <w:noProof/>
              </w:rPr>
              <w:t>DEA</w:t>
            </w:r>
            <w:r w:rsidR="006A4545" w:rsidRPr="00A26FE7">
              <w:rPr>
                <w:rStyle w:val="af0"/>
                <w:rFonts w:hint="eastAsia"/>
                <w:noProof/>
              </w:rPr>
              <w:t>模型的基本理论</w:t>
            </w:r>
            <w:r w:rsidR="006A4545">
              <w:rPr>
                <w:noProof/>
                <w:webHidden/>
              </w:rPr>
              <w:tab/>
            </w:r>
            <w:r w:rsidR="006A4545">
              <w:rPr>
                <w:noProof/>
                <w:webHidden/>
              </w:rPr>
              <w:fldChar w:fldCharType="begin"/>
            </w:r>
            <w:r w:rsidR="006A4545">
              <w:rPr>
                <w:noProof/>
                <w:webHidden/>
              </w:rPr>
              <w:instrText xml:space="preserve"> PAGEREF _Toc470792698 \h </w:instrText>
            </w:r>
            <w:r w:rsidR="006A4545">
              <w:rPr>
                <w:noProof/>
                <w:webHidden/>
              </w:rPr>
            </w:r>
            <w:r w:rsidR="006A4545">
              <w:rPr>
                <w:noProof/>
                <w:webHidden/>
              </w:rPr>
              <w:fldChar w:fldCharType="separate"/>
            </w:r>
            <w:r w:rsidR="006A4545">
              <w:rPr>
                <w:noProof/>
                <w:webHidden/>
              </w:rPr>
              <w:t>20</w:t>
            </w:r>
            <w:r w:rsidR="006A4545">
              <w:rPr>
                <w:noProof/>
                <w:webHidden/>
              </w:rPr>
              <w:fldChar w:fldCharType="end"/>
            </w:r>
          </w:hyperlink>
        </w:p>
        <w:p w14:paraId="572CFD84"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699" w:history="1">
            <w:r w:rsidR="006A4545" w:rsidRPr="00A26FE7">
              <w:rPr>
                <w:rStyle w:val="af0"/>
                <w:noProof/>
              </w:rPr>
              <w:t>2.3.1</w:t>
            </w:r>
            <w:r w:rsidR="006A4545">
              <w:rPr>
                <w:rFonts w:asciiTheme="minorHAnsi" w:eastAsiaTheme="minorEastAsia" w:hAnsiTheme="minorHAnsi" w:cstheme="minorBidi"/>
                <w:noProof/>
                <w:sz w:val="21"/>
                <w:szCs w:val="22"/>
              </w:rPr>
              <w:tab/>
            </w:r>
            <w:r w:rsidR="006A4545" w:rsidRPr="00A26FE7">
              <w:rPr>
                <w:rStyle w:val="af0"/>
                <w:rFonts w:hint="eastAsia"/>
                <w:noProof/>
              </w:rPr>
              <w:t>数据包络分析方法的基本原理</w:t>
            </w:r>
            <w:r w:rsidR="006A4545">
              <w:rPr>
                <w:noProof/>
                <w:webHidden/>
              </w:rPr>
              <w:tab/>
            </w:r>
            <w:r w:rsidR="006A4545">
              <w:rPr>
                <w:noProof/>
                <w:webHidden/>
              </w:rPr>
              <w:fldChar w:fldCharType="begin"/>
            </w:r>
            <w:r w:rsidR="006A4545">
              <w:rPr>
                <w:noProof/>
                <w:webHidden/>
              </w:rPr>
              <w:instrText xml:space="preserve"> PAGEREF _Toc470792699 \h </w:instrText>
            </w:r>
            <w:r w:rsidR="006A4545">
              <w:rPr>
                <w:noProof/>
                <w:webHidden/>
              </w:rPr>
            </w:r>
            <w:r w:rsidR="006A4545">
              <w:rPr>
                <w:noProof/>
                <w:webHidden/>
              </w:rPr>
              <w:fldChar w:fldCharType="separate"/>
            </w:r>
            <w:r w:rsidR="006A4545">
              <w:rPr>
                <w:noProof/>
                <w:webHidden/>
              </w:rPr>
              <w:t>20</w:t>
            </w:r>
            <w:r w:rsidR="006A4545">
              <w:rPr>
                <w:noProof/>
                <w:webHidden/>
              </w:rPr>
              <w:fldChar w:fldCharType="end"/>
            </w:r>
          </w:hyperlink>
        </w:p>
        <w:p w14:paraId="7406A2FE"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700" w:history="1">
            <w:r w:rsidR="006A4545" w:rsidRPr="00A26FE7">
              <w:rPr>
                <w:rStyle w:val="af0"/>
                <w:noProof/>
              </w:rPr>
              <w:t>2.3.2</w:t>
            </w:r>
            <w:r w:rsidR="006A4545">
              <w:rPr>
                <w:rFonts w:asciiTheme="minorHAnsi" w:eastAsiaTheme="minorEastAsia" w:hAnsiTheme="minorHAnsi" w:cstheme="minorBidi"/>
                <w:noProof/>
                <w:sz w:val="21"/>
                <w:szCs w:val="22"/>
              </w:rPr>
              <w:tab/>
            </w:r>
            <w:r w:rsidR="006A4545" w:rsidRPr="00A26FE7">
              <w:rPr>
                <w:rStyle w:val="af0"/>
                <w:rFonts w:hint="eastAsia"/>
                <w:noProof/>
              </w:rPr>
              <w:t>数据包络分析方法的基本模型</w:t>
            </w:r>
            <w:r w:rsidR="006A4545">
              <w:rPr>
                <w:noProof/>
                <w:webHidden/>
              </w:rPr>
              <w:tab/>
            </w:r>
            <w:r w:rsidR="006A4545">
              <w:rPr>
                <w:noProof/>
                <w:webHidden/>
              </w:rPr>
              <w:fldChar w:fldCharType="begin"/>
            </w:r>
            <w:r w:rsidR="006A4545">
              <w:rPr>
                <w:noProof/>
                <w:webHidden/>
              </w:rPr>
              <w:instrText xml:space="preserve"> PAGEREF _Toc470792700 \h </w:instrText>
            </w:r>
            <w:r w:rsidR="006A4545">
              <w:rPr>
                <w:noProof/>
                <w:webHidden/>
              </w:rPr>
            </w:r>
            <w:r w:rsidR="006A4545">
              <w:rPr>
                <w:noProof/>
                <w:webHidden/>
              </w:rPr>
              <w:fldChar w:fldCharType="separate"/>
            </w:r>
            <w:r w:rsidR="006A4545">
              <w:rPr>
                <w:noProof/>
                <w:webHidden/>
              </w:rPr>
              <w:t>21</w:t>
            </w:r>
            <w:r w:rsidR="006A4545">
              <w:rPr>
                <w:noProof/>
                <w:webHidden/>
              </w:rPr>
              <w:fldChar w:fldCharType="end"/>
            </w:r>
          </w:hyperlink>
        </w:p>
        <w:p w14:paraId="3DA7D5A5"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01" w:history="1">
            <w:r w:rsidR="006A4545" w:rsidRPr="00A26FE7">
              <w:rPr>
                <w:rStyle w:val="af0"/>
                <w:noProof/>
              </w:rPr>
              <w:t>2.4</w:t>
            </w:r>
            <w:r w:rsidR="006A4545">
              <w:rPr>
                <w:rFonts w:asciiTheme="minorHAnsi" w:eastAsiaTheme="minorEastAsia" w:hAnsiTheme="minorHAnsi" w:cstheme="minorBidi"/>
                <w:noProof/>
                <w:sz w:val="21"/>
                <w:szCs w:val="22"/>
              </w:rPr>
              <w:tab/>
            </w:r>
            <w:r w:rsidR="006A4545" w:rsidRPr="00A26FE7">
              <w:rPr>
                <w:rStyle w:val="af0"/>
                <w:rFonts w:hint="eastAsia"/>
                <w:noProof/>
              </w:rPr>
              <w:t>研究进展</w:t>
            </w:r>
            <w:r w:rsidR="006A4545">
              <w:rPr>
                <w:noProof/>
                <w:webHidden/>
              </w:rPr>
              <w:tab/>
            </w:r>
            <w:r w:rsidR="006A4545">
              <w:rPr>
                <w:noProof/>
                <w:webHidden/>
              </w:rPr>
              <w:fldChar w:fldCharType="begin"/>
            </w:r>
            <w:r w:rsidR="006A4545">
              <w:rPr>
                <w:noProof/>
                <w:webHidden/>
              </w:rPr>
              <w:instrText xml:space="preserve"> PAGEREF _Toc470792701 \h </w:instrText>
            </w:r>
            <w:r w:rsidR="006A4545">
              <w:rPr>
                <w:noProof/>
                <w:webHidden/>
              </w:rPr>
            </w:r>
            <w:r w:rsidR="006A4545">
              <w:rPr>
                <w:noProof/>
                <w:webHidden/>
              </w:rPr>
              <w:fldChar w:fldCharType="separate"/>
            </w:r>
            <w:r w:rsidR="006A4545">
              <w:rPr>
                <w:noProof/>
                <w:webHidden/>
              </w:rPr>
              <w:t>26</w:t>
            </w:r>
            <w:r w:rsidR="006A4545">
              <w:rPr>
                <w:noProof/>
                <w:webHidden/>
              </w:rPr>
              <w:fldChar w:fldCharType="end"/>
            </w:r>
          </w:hyperlink>
        </w:p>
        <w:p w14:paraId="6ABC0004"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02" w:history="1">
            <w:r w:rsidR="006A4545" w:rsidRPr="00A26FE7">
              <w:rPr>
                <w:rStyle w:val="af0"/>
                <w:noProof/>
              </w:rPr>
              <w:t>2.5</w:t>
            </w:r>
            <w:r w:rsidR="006A4545">
              <w:rPr>
                <w:rFonts w:asciiTheme="minorHAnsi" w:eastAsiaTheme="minorEastAsia" w:hAnsiTheme="minorHAnsi" w:cstheme="minorBidi"/>
                <w:noProof/>
                <w:sz w:val="21"/>
                <w:szCs w:val="22"/>
              </w:rPr>
              <w:tab/>
            </w:r>
            <w:r w:rsidR="006A4545" w:rsidRPr="00A26FE7">
              <w:rPr>
                <w:rStyle w:val="af0"/>
                <w:rFonts w:hint="eastAsia"/>
                <w:noProof/>
              </w:rPr>
              <w:t>灰色关联度分析的基本理论</w:t>
            </w:r>
            <w:r w:rsidR="006A4545">
              <w:rPr>
                <w:noProof/>
                <w:webHidden/>
              </w:rPr>
              <w:tab/>
            </w:r>
            <w:r w:rsidR="006A4545">
              <w:rPr>
                <w:noProof/>
                <w:webHidden/>
              </w:rPr>
              <w:fldChar w:fldCharType="begin"/>
            </w:r>
            <w:r w:rsidR="006A4545">
              <w:rPr>
                <w:noProof/>
                <w:webHidden/>
              </w:rPr>
              <w:instrText xml:space="preserve"> PAGEREF _Toc470792702 \h </w:instrText>
            </w:r>
            <w:r w:rsidR="006A4545">
              <w:rPr>
                <w:noProof/>
                <w:webHidden/>
              </w:rPr>
            </w:r>
            <w:r w:rsidR="006A4545">
              <w:rPr>
                <w:noProof/>
                <w:webHidden/>
              </w:rPr>
              <w:fldChar w:fldCharType="separate"/>
            </w:r>
            <w:r w:rsidR="006A4545">
              <w:rPr>
                <w:noProof/>
                <w:webHidden/>
              </w:rPr>
              <w:t>27</w:t>
            </w:r>
            <w:r w:rsidR="006A4545">
              <w:rPr>
                <w:noProof/>
                <w:webHidden/>
              </w:rPr>
              <w:fldChar w:fldCharType="end"/>
            </w:r>
          </w:hyperlink>
        </w:p>
        <w:p w14:paraId="49599AEE" w14:textId="77777777" w:rsidR="006A4545" w:rsidRDefault="007B74CC">
          <w:pPr>
            <w:pStyle w:val="10"/>
            <w:tabs>
              <w:tab w:val="left" w:pos="1260"/>
              <w:tab w:val="right" w:leader="dot" w:pos="8302"/>
            </w:tabs>
            <w:spacing w:before="120" w:after="120"/>
            <w:rPr>
              <w:rFonts w:asciiTheme="minorHAnsi" w:eastAsiaTheme="minorEastAsia" w:hAnsiTheme="minorHAnsi" w:cstheme="minorBidi"/>
              <w:noProof/>
              <w:sz w:val="21"/>
              <w:szCs w:val="22"/>
            </w:rPr>
          </w:pPr>
          <w:hyperlink w:anchor="_Toc470792703" w:history="1">
            <w:r w:rsidR="006A4545" w:rsidRPr="00A26FE7">
              <w:rPr>
                <w:rStyle w:val="af0"/>
                <w:rFonts w:hint="eastAsia"/>
                <w:noProof/>
              </w:rPr>
              <w:t>第3章</w:t>
            </w:r>
            <w:r w:rsidR="006A4545">
              <w:rPr>
                <w:rFonts w:asciiTheme="minorHAnsi" w:eastAsiaTheme="minorEastAsia" w:hAnsiTheme="minorHAnsi" w:cstheme="minorBidi"/>
                <w:noProof/>
                <w:sz w:val="21"/>
                <w:szCs w:val="22"/>
              </w:rPr>
              <w:tab/>
            </w:r>
            <w:r w:rsidR="006A4545" w:rsidRPr="00A26FE7">
              <w:rPr>
                <w:rStyle w:val="af0"/>
                <w:rFonts w:hint="eastAsia"/>
                <w:noProof/>
              </w:rPr>
              <w:t>区域物流绩效评价的指标选取</w:t>
            </w:r>
            <w:r w:rsidR="006A4545">
              <w:rPr>
                <w:noProof/>
                <w:webHidden/>
              </w:rPr>
              <w:tab/>
            </w:r>
            <w:r w:rsidR="006A4545">
              <w:rPr>
                <w:noProof/>
                <w:webHidden/>
              </w:rPr>
              <w:fldChar w:fldCharType="begin"/>
            </w:r>
            <w:r w:rsidR="006A4545">
              <w:rPr>
                <w:noProof/>
                <w:webHidden/>
              </w:rPr>
              <w:instrText xml:space="preserve"> PAGEREF _Toc470792703 \h </w:instrText>
            </w:r>
            <w:r w:rsidR="006A4545">
              <w:rPr>
                <w:noProof/>
                <w:webHidden/>
              </w:rPr>
            </w:r>
            <w:r w:rsidR="006A4545">
              <w:rPr>
                <w:noProof/>
                <w:webHidden/>
              </w:rPr>
              <w:fldChar w:fldCharType="separate"/>
            </w:r>
            <w:r w:rsidR="006A4545">
              <w:rPr>
                <w:noProof/>
                <w:webHidden/>
              </w:rPr>
              <w:t>29</w:t>
            </w:r>
            <w:r w:rsidR="006A4545">
              <w:rPr>
                <w:noProof/>
                <w:webHidden/>
              </w:rPr>
              <w:fldChar w:fldCharType="end"/>
            </w:r>
          </w:hyperlink>
        </w:p>
        <w:p w14:paraId="0D997182"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04" w:history="1">
            <w:r w:rsidR="006A4545" w:rsidRPr="00A26FE7">
              <w:rPr>
                <w:rStyle w:val="af0"/>
                <w:noProof/>
              </w:rPr>
              <w:t>3.1</w:t>
            </w:r>
            <w:r w:rsidR="006A4545">
              <w:rPr>
                <w:rFonts w:asciiTheme="minorHAnsi" w:eastAsiaTheme="minorEastAsia" w:hAnsiTheme="minorHAnsi" w:cstheme="minorBidi"/>
                <w:noProof/>
                <w:sz w:val="21"/>
                <w:szCs w:val="22"/>
              </w:rPr>
              <w:tab/>
            </w:r>
            <w:r w:rsidR="006A4545" w:rsidRPr="00A26FE7">
              <w:rPr>
                <w:rStyle w:val="af0"/>
                <w:rFonts w:hint="eastAsia"/>
                <w:noProof/>
              </w:rPr>
              <w:t>区域物流绩效评价的目标</w:t>
            </w:r>
            <w:r w:rsidR="006A4545">
              <w:rPr>
                <w:noProof/>
                <w:webHidden/>
              </w:rPr>
              <w:tab/>
            </w:r>
            <w:r w:rsidR="006A4545">
              <w:rPr>
                <w:noProof/>
                <w:webHidden/>
              </w:rPr>
              <w:fldChar w:fldCharType="begin"/>
            </w:r>
            <w:r w:rsidR="006A4545">
              <w:rPr>
                <w:noProof/>
                <w:webHidden/>
              </w:rPr>
              <w:instrText xml:space="preserve"> PAGEREF _Toc470792704 \h </w:instrText>
            </w:r>
            <w:r w:rsidR="006A4545">
              <w:rPr>
                <w:noProof/>
                <w:webHidden/>
              </w:rPr>
            </w:r>
            <w:r w:rsidR="006A4545">
              <w:rPr>
                <w:noProof/>
                <w:webHidden/>
              </w:rPr>
              <w:fldChar w:fldCharType="separate"/>
            </w:r>
            <w:r w:rsidR="006A4545">
              <w:rPr>
                <w:noProof/>
                <w:webHidden/>
              </w:rPr>
              <w:t>29</w:t>
            </w:r>
            <w:r w:rsidR="006A4545">
              <w:rPr>
                <w:noProof/>
                <w:webHidden/>
              </w:rPr>
              <w:fldChar w:fldCharType="end"/>
            </w:r>
          </w:hyperlink>
        </w:p>
        <w:p w14:paraId="52A441EC"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705" w:history="1">
            <w:r w:rsidR="006A4545" w:rsidRPr="00A26FE7">
              <w:rPr>
                <w:rStyle w:val="af0"/>
                <w:noProof/>
              </w:rPr>
              <w:t>3.1.1</w:t>
            </w:r>
            <w:r w:rsidR="006A4545">
              <w:rPr>
                <w:rFonts w:asciiTheme="minorHAnsi" w:eastAsiaTheme="minorEastAsia" w:hAnsiTheme="minorHAnsi" w:cstheme="minorBidi"/>
                <w:noProof/>
                <w:sz w:val="21"/>
                <w:szCs w:val="22"/>
              </w:rPr>
              <w:tab/>
            </w:r>
            <w:r w:rsidR="006A4545" w:rsidRPr="00A26FE7">
              <w:rPr>
                <w:rStyle w:val="af0"/>
                <w:rFonts w:hint="eastAsia"/>
                <w:noProof/>
              </w:rPr>
              <w:t>最小成本最大绩效的理想目标</w:t>
            </w:r>
            <w:r w:rsidR="006A4545">
              <w:rPr>
                <w:noProof/>
                <w:webHidden/>
              </w:rPr>
              <w:tab/>
            </w:r>
            <w:r w:rsidR="006A4545">
              <w:rPr>
                <w:noProof/>
                <w:webHidden/>
              </w:rPr>
              <w:fldChar w:fldCharType="begin"/>
            </w:r>
            <w:r w:rsidR="006A4545">
              <w:rPr>
                <w:noProof/>
                <w:webHidden/>
              </w:rPr>
              <w:instrText xml:space="preserve"> PAGEREF _Toc470792705 \h </w:instrText>
            </w:r>
            <w:r w:rsidR="006A4545">
              <w:rPr>
                <w:noProof/>
                <w:webHidden/>
              </w:rPr>
            </w:r>
            <w:r w:rsidR="006A4545">
              <w:rPr>
                <w:noProof/>
                <w:webHidden/>
              </w:rPr>
              <w:fldChar w:fldCharType="separate"/>
            </w:r>
            <w:r w:rsidR="006A4545">
              <w:rPr>
                <w:noProof/>
                <w:webHidden/>
              </w:rPr>
              <w:t>29</w:t>
            </w:r>
            <w:r w:rsidR="006A4545">
              <w:rPr>
                <w:noProof/>
                <w:webHidden/>
              </w:rPr>
              <w:fldChar w:fldCharType="end"/>
            </w:r>
          </w:hyperlink>
        </w:p>
        <w:p w14:paraId="0281CF55"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06" w:history="1">
            <w:r w:rsidR="006A4545" w:rsidRPr="00A26FE7">
              <w:rPr>
                <w:rStyle w:val="af0"/>
                <w:noProof/>
              </w:rPr>
              <w:t>3.2</w:t>
            </w:r>
            <w:r w:rsidR="006A4545">
              <w:rPr>
                <w:rFonts w:asciiTheme="minorHAnsi" w:eastAsiaTheme="minorEastAsia" w:hAnsiTheme="minorHAnsi" w:cstheme="minorBidi"/>
                <w:noProof/>
                <w:sz w:val="21"/>
                <w:szCs w:val="22"/>
              </w:rPr>
              <w:tab/>
            </w:r>
            <w:r w:rsidR="006A4545" w:rsidRPr="00A26FE7">
              <w:rPr>
                <w:rStyle w:val="af0"/>
                <w:rFonts w:hint="eastAsia"/>
                <w:noProof/>
              </w:rPr>
              <w:t>指标选取的原则</w:t>
            </w:r>
            <w:r w:rsidR="006A4545">
              <w:rPr>
                <w:noProof/>
                <w:webHidden/>
              </w:rPr>
              <w:tab/>
            </w:r>
            <w:r w:rsidR="006A4545">
              <w:rPr>
                <w:noProof/>
                <w:webHidden/>
              </w:rPr>
              <w:fldChar w:fldCharType="begin"/>
            </w:r>
            <w:r w:rsidR="006A4545">
              <w:rPr>
                <w:noProof/>
                <w:webHidden/>
              </w:rPr>
              <w:instrText xml:space="preserve"> PAGEREF _Toc470792706 \h </w:instrText>
            </w:r>
            <w:r w:rsidR="006A4545">
              <w:rPr>
                <w:noProof/>
                <w:webHidden/>
              </w:rPr>
            </w:r>
            <w:r w:rsidR="006A4545">
              <w:rPr>
                <w:noProof/>
                <w:webHidden/>
              </w:rPr>
              <w:fldChar w:fldCharType="separate"/>
            </w:r>
            <w:r w:rsidR="006A4545">
              <w:rPr>
                <w:noProof/>
                <w:webHidden/>
              </w:rPr>
              <w:t>30</w:t>
            </w:r>
            <w:r w:rsidR="006A4545">
              <w:rPr>
                <w:noProof/>
                <w:webHidden/>
              </w:rPr>
              <w:fldChar w:fldCharType="end"/>
            </w:r>
          </w:hyperlink>
        </w:p>
        <w:p w14:paraId="48FBA620"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07" w:history="1">
            <w:r w:rsidR="006A4545" w:rsidRPr="00A26FE7">
              <w:rPr>
                <w:rStyle w:val="af0"/>
                <w:noProof/>
              </w:rPr>
              <w:t>3.3</w:t>
            </w:r>
            <w:r w:rsidR="006A4545">
              <w:rPr>
                <w:rFonts w:asciiTheme="minorHAnsi" w:eastAsiaTheme="minorEastAsia" w:hAnsiTheme="minorHAnsi" w:cstheme="minorBidi"/>
                <w:noProof/>
                <w:sz w:val="21"/>
                <w:szCs w:val="22"/>
              </w:rPr>
              <w:tab/>
            </w:r>
            <w:r w:rsidR="006A4545" w:rsidRPr="00A26FE7">
              <w:rPr>
                <w:rStyle w:val="af0"/>
                <w:rFonts w:hint="eastAsia"/>
                <w:noProof/>
              </w:rPr>
              <w:t>指标选择的方法</w:t>
            </w:r>
            <w:r w:rsidR="006A4545">
              <w:rPr>
                <w:noProof/>
                <w:webHidden/>
              </w:rPr>
              <w:tab/>
            </w:r>
            <w:r w:rsidR="006A4545">
              <w:rPr>
                <w:noProof/>
                <w:webHidden/>
              </w:rPr>
              <w:fldChar w:fldCharType="begin"/>
            </w:r>
            <w:r w:rsidR="006A4545">
              <w:rPr>
                <w:noProof/>
                <w:webHidden/>
              </w:rPr>
              <w:instrText xml:space="preserve"> PAGEREF _Toc470792707 \h </w:instrText>
            </w:r>
            <w:r w:rsidR="006A4545">
              <w:rPr>
                <w:noProof/>
                <w:webHidden/>
              </w:rPr>
            </w:r>
            <w:r w:rsidR="006A4545">
              <w:rPr>
                <w:noProof/>
                <w:webHidden/>
              </w:rPr>
              <w:fldChar w:fldCharType="separate"/>
            </w:r>
            <w:r w:rsidR="006A4545">
              <w:rPr>
                <w:noProof/>
                <w:webHidden/>
              </w:rPr>
              <w:t>31</w:t>
            </w:r>
            <w:r w:rsidR="006A4545">
              <w:rPr>
                <w:noProof/>
                <w:webHidden/>
              </w:rPr>
              <w:fldChar w:fldCharType="end"/>
            </w:r>
          </w:hyperlink>
        </w:p>
        <w:p w14:paraId="792106F2"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708" w:history="1">
            <w:r w:rsidR="006A4545" w:rsidRPr="00A26FE7">
              <w:rPr>
                <w:rStyle w:val="af0"/>
                <w:noProof/>
              </w:rPr>
              <w:t>3.3.1</w:t>
            </w:r>
            <w:r w:rsidR="006A4545">
              <w:rPr>
                <w:rFonts w:asciiTheme="minorHAnsi" w:eastAsiaTheme="minorEastAsia" w:hAnsiTheme="minorHAnsi" w:cstheme="minorBidi"/>
                <w:noProof/>
                <w:sz w:val="21"/>
                <w:szCs w:val="22"/>
              </w:rPr>
              <w:tab/>
            </w:r>
            <w:r w:rsidR="006A4545" w:rsidRPr="00A26FE7">
              <w:rPr>
                <w:rStyle w:val="af0"/>
                <w:rFonts w:hint="eastAsia"/>
                <w:noProof/>
              </w:rPr>
              <w:t>区域物流指标的预选</w:t>
            </w:r>
            <w:r w:rsidR="006A4545">
              <w:rPr>
                <w:noProof/>
                <w:webHidden/>
              </w:rPr>
              <w:tab/>
            </w:r>
            <w:r w:rsidR="006A4545">
              <w:rPr>
                <w:noProof/>
                <w:webHidden/>
              </w:rPr>
              <w:fldChar w:fldCharType="begin"/>
            </w:r>
            <w:r w:rsidR="006A4545">
              <w:rPr>
                <w:noProof/>
                <w:webHidden/>
              </w:rPr>
              <w:instrText xml:space="preserve"> PAGEREF _Toc470792708 \h </w:instrText>
            </w:r>
            <w:r w:rsidR="006A4545">
              <w:rPr>
                <w:noProof/>
                <w:webHidden/>
              </w:rPr>
            </w:r>
            <w:r w:rsidR="006A4545">
              <w:rPr>
                <w:noProof/>
                <w:webHidden/>
              </w:rPr>
              <w:fldChar w:fldCharType="separate"/>
            </w:r>
            <w:r w:rsidR="006A4545">
              <w:rPr>
                <w:noProof/>
                <w:webHidden/>
              </w:rPr>
              <w:t>32</w:t>
            </w:r>
            <w:r w:rsidR="006A4545">
              <w:rPr>
                <w:noProof/>
                <w:webHidden/>
              </w:rPr>
              <w:fldChar w:fldCharType="end"/>
            </w:r>
          </w:hyperlink>
        </w:p>
        <w:p w14:paraId="03146349"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709" w:history="1">
            <w:r w:rsidR="006A4545" w:rsidRPr="00A26FE7">
              <w:rPr>
                <w:rStyle w:val="af0"/>
                <w:noProof/>
              </w:rPr>
              <w:t>3.3.2</w:t>
            </w:r>
            <w:r w:rsidR="006A4545">
              <w:rPr>
                <w:rFonts w:asciiTheme="minorHAnsi" w:eastAsiaTheme="minorEastAsia" w:hAnsiTheme="minorHAnsi" w:cstheme="minorBidi"/>
                <w:noProof/>
                <w:sz w:val="21"/>
                <w:szCs w:val="22"/>
              </w:rPr>
              <w:tab/>
            </w:r>
            <w:r w:rsidR="006A4545" w:rsidRPr="00A26FE7">
              <w:rPr>
                <w:rStyle w:val="af0"/>
                <w:rFonts w:hint="eastAsia"/>
                <w:noProof/>
              </w:rPr>
              <w:t>指标备选集的相关性检验</w:t>
            </w:r>
            <w:r w:rsidR="006A4545">
              <w:rPr>
                <w:noProof/>
                <w:webHidden/>
              </w:rPr>
              <w:tab/>
            </w:r>
            <w:r w:rsidR="006A4545">
              <w:rPr>
                <w:noProof/>
                <w:webHidden/>
              </w:rPr>
              <w:fldChar w:fldCharType="begin"/>
            </w:r>
            <w:r w:rsidR="006A4545">
              <w:rPr>
                <w:noProof/>
                <w:webHidden/>
              </w:rPr>
              <w:instrText xml:space="preserve"> PAGEREF _Toc470792709 \h </w:instrText>
            </w:r>
            <w:r w:rsidR="006A4545">
              <w:rPr>
                <w:noProof/>
                <w:webHidden/>
              </w:rPr>
            </w:r>
            <w:r w:rsidR="006A4545">
              <w:rPr>
                <w:noProof/>
                <w:webHidden/>
              </w:rPr>
              <w:fldChar w:fldCharType="separate"/>
            </w:r>
            <w:r w:rsidR="006A4545">
              <w:rPr>
                <w:noProof/>
                <w:webHidden/>
              </w:rPr>
              <w:t>33</w:t>
            </w:r>
            <w:r w:rsidR="006A4545">
              <w:rPr>
                <w:noProof/>
                <w:webHidden/>
              </w:rPr>
              <w:fldChar w:fldCharType="end"/>
            </w:r>
          </w:hyperlink>
        </w:p>
        <w:p w14:paraId="40319441"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10" w:history="1">
            <w:r w:rsidR="006A4545" w:rsidRPr="00A26FE7">
              <w:rPr>
                <w:rStyle w:val="af0"/>
                <w:noProof/>
              </w:rPr>
              <w:t>3.4</w:t>
            </w:r>
            <w:r w:rsidR="006A4545">
              <w:rPr>
                <w:rFonts w:asciiTheme="minorHAnsi" w:eastAsiaTheme="minorEastAsia" w:hAnsiTheme="minorHAnsi" w:cstheme="minorBidi"/>
                <w:noProof/>
                <w:sz w:val="21"/>
                <w:szCs w:val="22"/>
              </w:rPr>
              <w:tab/>
            </w:r>
            <w:r w:rsidR="006A4545" w:rsidRPr="00A26FE7">
              <w:rPr>
                <w:rStyle w:val="af0"/>
                <w:rFonts w:hint="eastAsia"/>
                <w:noProof/>
              </w:rPr>
              <w:t>灰色关联度分析</w:t>
            </w:r>
            <w:r w:rsidR="006A4545">
              <w:rPr>
                <w:noProof/>
                <w:webHidden/>
              </w:rPr>
              <w:tab/>
            </w:r>
            <w:r w:rsidR="006A4545">
              <w:rPr>
                <w:noProof/>
                <w:webHidden/>
              </w:rPr>
              <w:fldChar w:fldCharType="begin"/>
            </w:r>
            <w:r w:rsidR="006A4545">
              <w:rPr>
                <w:noProof/>
                <w:webHidden/>
              </w:rPr>
              <w:instrText xml:space="preserve"> PAGEREF _Toc470792710 \h </w:instrText>
            </w:r>
            <w:r w:rsidR="006A4545">
              <w:rPr>
                <w:noProof/>
                <w:webHidden/>
              </w:rPr>
            </w:r>
            <w:r w:rsidR="006A4545">
              <w:rPr>
                <w:noProof/>
                <w:webHidden/>
              </w:rPr>
              <w:fldChar w:fldCharType="separate"/>
            </w:r>
            <w:r w:rsidR="006A4545">
              <w:rPr>
                <w:noProof/>
                <w:webHidden/>
              </w:rPr>
              <w:t>37</w:t>
            </w:r>
            <w:r w:rsidR="006A4545">
              <w:rPr>
                <w:noProof/>
                <w:webHidden/>
              </w:rPr>
              <w:fldChar w:fldCharType="end"/>
            </w:r>
          </w:hyperlink>
        </w:p>
        <w:p w14:paraId="491145F3"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11" w:history="1">
            <w:r w:rsidR="006A4545" w:rsidRPr="00A26FE7">
              <w:rPr>
                <w:rStyle w:val="af0"/>
                <w:noProof/>
              </w:rPr>
              <w:t>3.5</w:t>
            </w:r>
            <w:r w:rsidR="006A4545">
              <w:rPr>
                <w:rFonts w:asciiTheme="minorHAnsi" w:eastAsiaTheme="minorEastAsia" w:hAnsiTheme="minorHAnsi" w:cstheme="minorBidi"/>
                <w:noProof/>
                <w:sz w:val="21"/>
                <w:szCs w:val="22"/>
              </w:rPr>
              <w:tab/>
            </w:r>
            <w:r w:rsidR="006A4545" w:rsidRPr="00A26FE7">
              <w:rPr>
                <w:rStyle w:val="af0"/>
                <w:rFonts w:hint="eastAsia"/>
                <w:noProof/>
              </w:rPr>
              <w:t>区域物流绩效指标的确立</w:t>
            </w:r>
            <w:r w:rsidR="006A4545">
              <w:rPr>
                <w:noProof/>
                <w:webHidden/>
              </w:rPr>
              <w:tab/>
            </w:r>
            <w:r w:rsidR="006A4545">
              <w:rPr>
                <w:noProof/>
                <w:webHidden/>
              </w:rPr>
              <w:fldChar w:fldCharType="begin"/>
            </w:r>
            <w:r w:rsidR="006A4545">
              <w:rPr>
                <w:noProof/>
                <w:webHidden/>
              </w:rPr>
              <w:instrText xml:space="preserve"> PAGEREF _Toc470792711 \h </w:instrText>
            </w:r>
            <w:r w:rsidR="006A4545">
              <w:rPr>
                <w:noProof/>
                <w:webHidden/>
              </w:rPr>
            </w:r>
            <w:r w:rsidR="006A4545">
              <w:rPr>
                <w:noProof/>
                <w:webHidden/>
              </w:rPr>
              <w:fldChar w:fldCharType="separate"/>
            </w:r>
            <w:r w:rsidR="006A4545">
              <w:rPr>
                <w:noProof/>
                <w:webHidden/>
              </w:rPr>
              <w:t>38</w:t>
            </w:r>
            <w:r w:rsidR="006A4545">
              <w:rPr>
                <w:noProof/>
                <w:webHidden/>
              </w:rPr>
              <w:fldChar w:fldCharType="end"/>
            </w:r>
          </w:hyperlink>
        </w:p>
        <w:p w14:paraId="36B55EEF" w14:textId="77777777" w:rsidR="006A4545" w:rsidRDefault="007B74CC">
          <w:pPr>
            <w:pStyle w:val="10"/>
            <w:tabs>
              <w:tab w:val="left" w:pos="1260"/>
              <w:tab w:val="right" w:leader="dot" w:pos="8302"/>
            </w:tabs>
            <w:spacing w:before="120" w:after="120"/>
            <w:rPr>
              <w:rFonts w:asciiTheme="minorHAnsi" w:eastAsiaTheme="minorEastAsia" w:hAnsiTheme="minorHAnsi" w:cstheme="minorBidi"/>
              <w:noProof/>
              <w:sz w:val="21"/>
              <w:szCs w:val="22"/>
            </w:rPr>
          </w:pPr>
          <w:hyperlink w:anchor="_Toc470792712" w:history="1">
            <w:r w:rsidR="006A4545" w:rsidRPr="00A26FE7">
              <w:rPr>
                <w:rStyle w:val="af0"/>
                <w:rFonts w:hint="eastAsia"/>
                <w:noProof/>
              </w:rPr>
              <w:t>第4章</w:t>
            </w:r>
            <w:r w:rsidR="006A4545">
              <w:rPr>
                <w:rFonts w:asciiTheme="minorHAnsi" w:eastAsiaTheme="minorEastAsia" w:hAnsiTheme="minorHAnsi" w:cstheme="minorBidi"/>
                <w:noProof/>
                <w:sz w:val="21"/>
                <w:szCs w:val="22"/>
              </w:rPr>
              <w:tab/>
            </w:r>
            <w:r w:rsidR="006A4545" w:rsidRPr="00A26FE7">
              <w:rPr>
                <w:rStyle w:val="af0"/>
                <w:rFonts w:hint="eastAsia"/>
                <w:noProof/>
              </w:rPr>
              <w:t>区域物流绩效评价的实证研究</w:t>
            </w:r>
            <w:r w:rsidR="006A4545">
              <w:rPr>
                <w:noProof/>
                <w:webHidden/>
              </w:rPr>
              <w:tab/>
            </w:r>
            <w:r w:rsidR="006A4545">
              <w:rPr>
                <w:noProof/>
                <w:webHidden/>
              </w:rPr>
              <w:fldChar w:fldCharType="begin"/>
            </w:r>
            <w:r w:rsidR="006A4545">
              <w:rPr>
                <w:noProof/>
                <w:webHidden/>
              </w:rPr>
              <w:instrText xml:space="preserve"> PAGEREF _Toc470792712 \h </w:instrText>
            </w:r>
            <w:r w:rsidR="006A4545">
              <w:rPr>
                <w:noProof/>
                <w:webHidden/>
              </w:rPr>
            </w:r>
            <w:r w:rsidR="006A4545">
              <w:rPr>
                <w:noProof/>
                <w:webHidden/>
              </w:rPr>
              <w:fldChar w:fldCharType="separate"/>
            </w:r>
            <w:r w:rsidR="006A4545">
              <w:rPr>
                <w:noProof/>
                <w:webHidden/>
              </w:rPr>
              <w:t>39</w:t>
            </w:r>
            <w:r w:rsidR="006A4545">
              <w:rPr>
                <w:noProof/>
                <w:webHidden/>
              </w:rPr>
              <w:fldChar w:fldCharType="end"/>
            </w:r>
          </w:hyperlink>
        </w:p>
        <w:p w14:paraId="6707C0A0"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13" w:history="1">
            <w:r w:rsidR="006A4545" w:rsidRPr="00A26FE7">
              <w:rPr>
                <w:rStyle w:val="af0"/>
                <w:noProof/>
              </w:rPr>
              <w:t>4.1</w:t>
            </w:r>
            <w:r w:rsidR="006A4545">
              <w:rPr>
                <w:rFonts w:asciiTheme="minorHAnsi" w:eastAsiaTheme="minorEastAsia" w:hAnsiTheme="minorHAnsi" w:cstheme="minorBidi"/>
                <w:noProof/>
                <w:sz w:val="21"/>
                <w:szCs w:val="22"/>
              </w:rPr>
              <w:tab/>
            </w:r>
            <w:r w:rsidR="006A4545" w:rsidRPr="00A26FE7">
              <w:rPr>
                <w:rStyle w:val="af0"/>
                <w:rFonts w:hint="eastAsia"/>
                <w:noProof/>
              </w:rPr>
              <w:t>区域物流与经济发展关系的实证分析</w:t>
            </w:r>
            <w:r w:rsidR="006A4545">
              <w:rPr>
                <w:noProof/>
                <w:webHidden/>
              </w:rPr>
              <w:tab/>
            </w:r>
            <w:r w:rsidR="006A4545">
              <w:rPr>
                <w:noProof/>
                <w:webHidden/>
              </w:rPr>
              <w:fldChar w:fldCharType="begin"/>
            </w:r>
            <w:r w:rsidR="006A4545">
              <w:rPr>
                <w:noProof/>
                <w:webHidden/>
              </w:rPr>
              <w:instrText xml:space="preserve"> PAGEREF _Toc470792713 \h </w:instrText>
            </w:r>
            <w:r w:rsidR="006A4545">
              <w:rPr>
                <w:noProof/>
                <w:webHidden/>
              </w:rPr>
            </w:r>
            <w:r w:rsidR="006A4545">
              <w:rPr>
                <w:noProof/>
                <w:webHidden/>
              </w:rPr>
              <w:fldChar w:fldCharType="separate"/>
            </w:r>
            <w:r w:rsidR="006A4545">
              <w:rPr>
                <w:noProof/>
                <w:webHidden/>
              </w:rPr>
              <w:t>39</w:t>
            </w:r>
            <w:r w:rsidR="006A4545">
              <w:rPr>
                <w:noProof/>
                <w:webHidden/>
              </w:rPr>
              <w:fldChar w:fldCharType="end"/>
            </w:r>
          </w:hyperlink>
        </w:p>
        <w:p w14:paraId="2F75B71B"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714" w:history="1">
            <w:r w:rsidR="006A4545" w:rsidRPr="00A26FE7">
              <w:rPr>
                <w:rStyle w:val="af0"/>
                <w:noProof/>
              </w:rPr>
              <w:t>4.1.1</w:t>
            </w:r>
            <w:r w:rsidR="006A4545">
              <w:rPr>
                <w:rFonts w:asciiTheme="minorHAnsi" w:eastAsiaTheme="minorEastAsia" w:hAnsiTheme="minorHAnsi" w:cstheme="minorBidi"/>
                <w:noProof/>
                <w:sz w:val="21"/>
                <w:szCs w:val="22"/>
              </w:rPr>
              <w:tab/>
            </w:r>
            <w:r w:rsidR="006A4545" w:rsidRPr="00A26FE7">
              <w:rPr>
                <w:rStyle w:val="af0"/>
                <w:rFonts w:hint="eastAsia"/>
                <w:noProof/>
              </w:rPr>
              <w:t>数据来源及指标的选取</w:t>
            </w:r>
            <w:r w:rsidR="006A4545">
              <w:rPr>
                <w:noProof/>
                <w:webHidden/>
              </w:rPr>
              <w:tab/>
            </w:r>
            <w:r w:rsidR="006A4545">
              <w:rPr>
                <w:noProof/>
                <w:webHidden/>
              </w:rPr>
              <w:fldChar w:fldCharType="begin"/>
            </w:r>
            <w:r w:rsidR="006A4545">
              <w:rPr>
                <w:noProof/>
                <w:webHidden/>
              </w:rPr>
              <w:instrText xml:space="preserve"> PAGEREF _Toc470792714 \h </w:instrText>
            </w:r>
            <w:r w:rsidR="006A4545">
              <w:rPr>
                <w:noProof/>
                <w:webHidden/>
              </w:rPr>
            </w:r>
            <w:r w:rsidR="006A4545">
              <w:rPr>
                <w:noProof/>
                <w:webHidden/>
              </w:rPr>
              <w:fldChar w:fldCharType="separate"/>
            </w:r>
            <w:r w:rsidR="006A4545">
              <w:rPr>
                <w:noProof/>
                <w:webHidden/>
              </w:rPr>
              <w:t>39</w:t>
            </w:r>
            <w:r w:rsidR="006A4545">
              <w:rPr>
                <w:noProof/>
                <w:webHidden/>
              </w:rPr>
              <w:fldChar w:fldCharType="end"/>
            </w:r>
          </w:hyperlink>
        </w:p>
        <w:p w14:paraId="51FE5FBF" w14:textId="77777777" w:rsidR="006A4545" w:rsidRDefault="007B74CC">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470792715" w:history="1">
            <w:r w:rsidR="006A4545" w:rsidRPr="00A26FE7">
              <w:rPr>
                <w:rStyle w:val="af0"/>
                <w:noProof/>
              </w:rPr>
              <w:t>4.2</w:t>
            </w:r>
            <w:r w:rsidR="006A4545">
              <w:rPr>
                <w:rFonts w:asciiTheme="minorHAnsi" w:eastAsiaTheme="minorEastAsia" w:hAnsiTheme="minorHAnsi" w:cstheme="minorBidi"/>
                <w:noProof/>
                <w:sz w:val="21"/>
                <w:szCs w:val="22"/>
              </w:rPr>
              <w:tab/>
            </w:r>
            <w:r w:rsidR="006A4545" w:rsidRPr="00A26FE7">
              <w:rPr>
                <w:rStyle w:val="af0"/>
                <w:rFonts w:hint="eastAsia"/>
                <w:noProof/>
              </w:rPr>
              <w:t>区域物流经济与环境的绩效实证研究</w:t>
            </w:r>
            <w:r w:rsidR="006A4545">
              <w:rPr>
                <w:noProof/>
                <w:webHidden/>
              </w:rPr>
              <w:tab/>
            </w:r>
            <w:r w:rsidR="006A4545">
              <w:rPr>
                <w:noProof/>
                <w:webHidden/>
              </w:rPr>
              <w:fldChar w:fldCharType="begin"/>
            </w:r>
            <w:r w:rsidR="006A4545">
              <w:rPr>
                <w:noProof/>
                <w:webHidden/>
              </w:rPr>
              <w:instrText xml:space="preserve"> PAGEREF _Toc470792715 \h </w:instrText>
            </w:r>
            <w:r w:rsidR="006A4545">
              <w:rPr>
                <w:noProof/>
                <w:webHidden/>
              </w:rPr>
            </w:r>
            <w:r w:rsidR="006A4545">
              <w:rPr>
                <w:noProof/>
                <w:webHidden/>
              </w:rPr>
              <w:fldChar w:fldCharType="separate"/>
            </w:r>
            <w:r w:rsidR="006A4545">
              <w:rPr>
                <w:noProof/>
                <w:webHidden/>
              </w:rPr>
              <w:t>46</w:t>
            </w:r>
            <w:r w:rsidR="006A4545">
              <w:rPr>
                <w:noProof/>
                <w:webHidden/>
              </w:rPr>
              <w:fldChar w:fldCharType="end"/>
            </w:r>
          </w:hyperlink>
        </w:p>
        <w:p w14:paraId="26AC1388"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716" w:history="1">
            <w:r w:rsidR="006A4545" w:rsidRPr="00A26FE7">
              <w:rPr>
                <w:rStyle w:val="af0"/>
                <w:noProof/>
              </w:rPr>
              <w:t>4.2.1</w:t>
            </w:r>
            <w:r w:rsidR="006A4545">
              <w:rPr>
                <w:rFonts w:asciiTheme="minorHAnsi" w:eastAsiaTheme="minorEastAsia" w:hAnsiTheme="minorHAnsi" w:cstheme="minorBidi"/>
                <w:noProof/>
                <w:sz w:val="21"/>
                <w:szCs w:val="22"/>
              </w:rPr>
              <w:tab/>
            </w:r>
            <w:r w:rsidR="006A4545" w:rsidRPr="00A26FE7">
              <w:rPr>
                <w:rStyle w:val="af0"/>
                <w:rFonts w:hint="eastAsia"/>
                <w:noProof/>
              </w:rPr>
              <w:t>纵向比较</w:t>
            </w:r>
            <w:r w:rsidR="006A4545">
              <w:rPr>
                <w:noProof/>
                <w:webHidden/>
              </w:rPr>
              <w:tab/>
            </w:r>
            <w:r w:rsidR="006A4545">
              <w:rPr>
                <w:noProof/>
                <w:webHidden/>
              </w:rPr>
              <w:fldChar w:fldCharType="begin"/>
            </w:r>
            <w:r w:rsidR="006A4545">
              <w:rPr>
                <w:noProof/>
                <w:webHidden/>
              </w:rPr>
              <w:instrText xml:space="preserve"> PAGEREF _Toc470792716 \h </w:instrText>
            </w:r>
            <w:r w:rsidR="006A4545">
              <w:rPr>
                <w:noProof/>
                <w:webHidden/>
              </w:rPr>
            </w:r>
            <w:r w:rsidR="006A4545">
              <w:rPr>
                <w:noProof/>
                <w:webHidden/>
              </w:rPr>
              <w:fldChar w:fldCharType="separate"/>
            </w:r>
            <w:r w:rsidR="006A4545">
              <w:rPr>
                <w:noProof/>
                <w:webHidden/>
              </w:rPr>
              <w:t>46</w:t>
            </w:r>
            <w:r w:rsidR="006A4545">
              <w:rPr>
                <w:noProof/>
                <w:webHidden/>
              </w:rPr>
              <w:fldChar w:fldCharType="end"/>
            </w:r>
          </w:hyperlink>
        </w:p>
        <w:p w14:paraId="32760686" w14:textId="77777777" w:rsidR="006A4545" w:rsidRDefault="007B74CC">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470792717" w:history="1">
            <w:r w:rsidR="006A4545" w:rsidRPr="00A26FE7">
              <w:rPr>
                <w:rStyle w:val="af0"/>
                <w:noProof/>
              </w:rPr>
              <w:t>4.2.2</w:t>
            </w:r>
            <w:r w:rsidR="006A4545">
              <w:rPr>
                <w:rFonts w:asciiTheme="minorHAnsi" w:eastAsiaTheme="minorEastAsia" w:hAnsiTheme="minorHAnsi" w:cstheme="minorBidi"/>
                <w:noProof/>
                <w:sz w:val="21"/>
                <w:szCs w:val="22"/>
              </w:rPr>
              <w:tab/>
            </w:r>
            <w:r w:rsidR="006A4545" w:rsidRPr="00A26FE7">
              <w:rPr>
                <w:rStyle w:val="af0"/>
                <w:rFonts w:hint="eastAsia"/>
                <w:noProof/>
              </w:rPr>
              <w:t>横向比较——全国物流绩效的评价</w:t>
            </w:r>
            <w:r w:rsidR="006A4545">
              <w:rPr>
                <w:noProof/>
                <w:webHidden/>
              </w:rPr>
              <w:tab/>
            </w:r>
            <w:r w:rsidR="006A4545">
              <w:rPr>
                <w:noProof/>
                <w:webHidden/>
              </w:rPr>
              <w:fldChar w:fldCharType="begin"/>
            </w:r>
            <w:r w:rsidR="006A4545">
              <w:rPr>
                <w:noProof/>
                <w:webHidden/>
              </w:rPr>
              <w:instrText xml:space="preserve"> PAGEREF _Toc470792717 \h </w:instrText>
            </w:r>
            <w:r w:rsidR="006A4545">
              <w:rPr>
                <w:noProof/>
                <w:webHidden/>
              </w:rPr>
            </w:r>
            <w:r w:rsidR="006A4545">
              <w:rPr>
                <w:noProof/>
                <w:webHidden/>
              </w:rPr>
              <w:fldChar w:fldCharType="separate"/>
            </w:r>
            <w:r w:rsidR="006A4545">
              <w:rPr>
                <w:noProof/>
                <w:webHidden/>
              </w:rPr>
              <w:t>59</w:t>
            </w:r>
            <w:r w:rsidR="006A4545">
              <w:rPr>
                <w:noProof/>
                <w:webHidden/>
              </w:rPr>
              <w:fldChar w:fldCharType="end"/>
            </w:r>
          </w:hyperlink>
        </w:p>
        <w:p w14:paraId="74E50C68" w14:textId="77777777" w:rsidR="006A4545" w:rsidRDefault="007B74CC">
          <w:pPr>
            <w:pStyle w:val="10"/>
            <w:tabs>
              <w:tab w:val="right" w:leader="dot" w:pos="8302"/>
            </w:tabs>
            <w:spacing w:before="120" w:after="120"/>
            <w:rPr>
              <w:rFonts w:asciiTheme="minorHAnsi" w:eastAsiaTheme="minorEastAsia" w:hAnsiTheme="minorHAnsi" w:cstheme="minorBidi"/>
              <w:noProof/>
              <w:sz w:val="21"/>
              <w:szCs w:val="22"/>
            </w:rPr>
          </w:pPr>
          <w:hyperlink w:anchor="_Toc470792718" w:history="1">
            <w:r w:rsidR="006A4545" w:rsidRPr="00A26FE7">
              <w:rPr>
                <w:rStyle w:val="af0"/>
                <w:rFonts w:hint="eastAsia"/>
                <w:noProof/>
              </w:rPr>
              <w:t>致谢</w:t>
            </w:r>
            <w:r w:rsidR="006A4545">
              <w:rPr>
                <w:noProof/>
                <w:webHidden/>
              </w:rPr>
              <w:tab/>
            </w:r>
            <w:r w:rsidR="006A4545">
              <w:rPr>
                <w:noProof/>
                <w:webHidden/>
              </w:rPr>
              <w:fldChar w:fldCharType="begin"/>
            </w:r>
            <w:r w:rsidR="006A4545">
              <w:rPr>
                <w:noProof/>
                <w:webHidden/>
              </w:rPr>
              <w:instrText xml:space="preserve"> PAGEREF _Toc470792718 \h </w:instrText>
            </w:r>
            <w:r w:rsidR="006A4545">
              <w:rPr>
                <w:noProof/>
                <w:webHidden/>
              </w:rPr>
            </w:r>
            <w:r w:rsidR="006A4545">
              <w:rPr>
                <w:noProof/>
                <w:webHidden/>
              </w:rPr>
              <w:fldChar w:fldCharType="separate"/>
            </w:r>
            <w:r w:rsidR="006A4545">
              <w:rPr>
                <w:noProof/>
                <w:webHidden/>
              </w:rPr>
              <w:t>72</w:t>
            </w:r>
            <w:r w:rsidR="006A4545">
              <w:rPr>
                <w:noProof/>
                <w:webHidden/>
              </w:rPr>
              <w:fldChar w:fldCharType="end"/>
            </w:r>
          </w:hyperlink>
        </w:p>
        <w:p w14:paraId="47D7B1EC" w14:textId="1219E7CC" w:rsidR="006A4545" w:rsidRDefault="006A4545">
          <w:pPr>
            <w:spacing w:before="120" w:after="120"/>
          </w:pPr>
          <w:r>
            <w:rPr>
              <w:b/>
              <w:bCs/>
              <w:lang w:val="zh-CN"/>
            </w:rPr>
            <w:fldChar w:fldCharType="end"/>
          </w:r>
        </w:p>
      </w:sdtContent>
    </w:sdt>
    <w:p w14:paraId="2C1C334A" w14:textId="77777777" w:rsidR="00C532AA" w:rsidRPr="00B25861" w:rsidRDefault="00C532AA">
      <w:pPr>
        <w:spacing w:before="120" w:after="120"/>
        <w:rPr>
          <w:rFonts w:ascii="黑体" w:eastAsia="黑体" w:hAnsi="黑体"/>
        </w:rPr>
        <w:sectPr w:rsidR="00C532AA" w:rsidRPr="00B25861">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linePitch="312"/>
        </w:sectPr>
      </w:pPr>
    </w:p>
    <w:p w14:paraId="50E85EC5" w14:textId="77777777" w:rsidR="00C532AA" w:rsidRPr="00B25861" w:rsidRDefault="008C1DA6">
      <w:pPr>
        <w:pStyle w:val="1"/>
        <w:spacing w:before="120" w:after="120"/>
        <w:jc w:val="center"/>
      </w:pPr>
      <w:bookmarkStart w:id="0" w:name="_Hlt273261550"/>
      <w:bookmarkStart w:id="1" w:name="_Hlt273463979"/>
      <w:bookmarkStart w:id="2" w:name="_Toc280951118"/>
      <w:bookmarkStart w:id="3" w:name="_Toc470792681"/>
      <w:bookmarkEnd w:id="0"/>
      <w:bookmarkEnd w:id="1"/>
      <w:r w:rsidRPr="00B25861">
        <w:rPr>
          <w:rFonts w:hint="eastAsia"/>
        </w:rPr>
        <w:lastRenderedPageBreak/>
        <w:t>绪论</w:t>
      </w:r>
      <w:bookmarkEnd w:id="2"/>
      <w:bookmarkEnd w:id="3"/>
    </w:p>
    <w:p w14:paraId="7D8890F1" w14:textId="77777777" w:rsidR="00C532AA" w:rsidRPr="00B25861" w:rsidRDefault="008C1DA6">
      <w:pPr>
        <w:pStyle w:val="2"/>
        <w:spacing w:before="120" w:after="120"/>
      </w:pPr>
      <w:bookmarkStart w:id="4" w:name="_Toc280951119"/>
      <w:bookmarkStart w:id="5" w:name="_Toc470792682"/>
      <w:r w:rsidRPr="00B25861">
        <w:rPr>
          <w:rFonts w:hint="eastAsia"/>
        </w:rPr>
        <w:t>论文研究背景与意义</w:t>
      </w:r>
      <w:bookmarkEnd w:id="4"/>
      <w:bookmarkEnd w:id="5"/>
    </w:p>
    <w:p w14:paraId="7B2D6489" w14:textId="7219CEFA" w:rsidR="00C532AA" w:rsidRDefault="008C1DA6">
      <w:pPr>
        <w:spacing w:before="120" w:after="120"/>
        <w:ind w:firstLineChars="196" w:firstLine="470"/>
        <w:rPr>
          <w:rFonts w:ascii="宋体" w:hAnsi="宋体"/>
          <w:szCs w:val="21"/>
        </w:rPr>
      </w:pPr>
      <w:r w:rsidRPr="00B25861">
        <w:rPr>
          <w:rFonts w:ascii="宋体" w:hAnsi="宋体" w:hint="eastAsia"/>
          <w:szCs w:val="21"/>
        </w:rPr>
        <w:t>深化流通体制改革</w:t>
      </w:r>
      <w:r w:rsidRPr="00B25861">
        <w:rPr>
          <w:rFonts w:ascii="宋体" w:hAnsi="宋体"/>
          <w:szCs w:val="21"/>
        </w:rPr>
        <w:t>，</w:t>
      </w:r>
      <w:r w:rsidRPr="00B25861">
        <w:rPr>
          <w:rFonts w:ascii="宋体" w:hAnsi="宋体" w:hint="eastAsia"/>
          <w:szCs w:val="21"/>
        </w:rPr>
        <w:t>加速现代</w:t>
      </w:r>
      <w:r w:rsidRPr="00B25861">
        <w:rPr>
          <w:rFonts w:ascii="宋体" w:hAnsi="宋体"/>
          <w:szCs w:val="21"/>
        </w:rPr>
        <w:t>物流行业的发展，不仅需要良好的体制</w:t>
      </w:r>
      <w:r w:rsidR="00843C4E">
        <w:rPr>
          <w:rFonts w:ascii="宋体" w:hAnsi="宋体" w:hint="eastAsia"/>
          <w:szCs w:val="21"/>
        </w:rPr>
        <w:t>，</w:t>
      </w:r>
      <w:r w:rsidRPr="00B25861">
        <w:rPr>
          <w:rFonts w:ascii="宋体" w:hAnsi="宋体"/>
          <w:szCs w:val="21"/>
        </w:rPr>
        <w:t>更需要对物流行业的规划及建设做出科学的指导。</w:t>
      </w:r>
      <w:r w:rsidRPr="00B25861">
        <w:rPr>
          <w:rFonts w:ascii="宋体" w:hAnsi="宋体" w:hint="eastAsia"/>
          <w:szCs w:val="21"/>
        </w:rPr>
        <w:t>我国幅员辽阔，东、中和西部各地区经济发展和资源分布不平衡</w:t>
      </w:r>
      <w:r w:rsidR="008C77FB">
        <w:rPr>
          <w:rFonts w:ascii="宋体" w:hAnsi="宋体" w:hint="eastAsia"/>
          <w:szCs w:val="21"/>
        </w:rPr>
        <w:t>，</w:t>
      </w:r>
      <w:r w:rsidRPr="00B25861">
        <w:rPr>
          <w:rFonts w:ascii="宋体" w:hAnsi="宋体" w:hint="eastAsia"/>
          <w:szCs w:val="21"/>
        </w:rPr>
        <w:t>而物流业在增强三大地区的联系</w:t>
      </w:r>
      <w:r w:rsidR="00843C4E">
        <w:rPr>
          <w:rFonts w:ascii="宋体" w:hAnsi="宋体" w:hint="eastAsia"/>
          <w:szCs w:val="21"/>
        </w:rPr>
        <w:t>中</w:t>
      </w:r>
      <w:r w:rsidRPr="00B25861">
        <w:rPr>
          <w:rFonts w:ascii="宋体" w:hAnsi="宋体" w:hint="eastAsia"/>
          <w:szCs w:val="21"/>
        </w:rPr>
        <w:t>发挥着纽带作用。此外，随着我国经济的发展，产业结构不断完善，第三产业的发展日趋成为我国经济转型和调整的重点</w:t>
      </w:r>
      <w:r w:rsidR="00843C4E">
        <w:rPr>
          <w:rFonts w:ascii="宋体" w:hAnsi="宋体" w:hint="eastAsia"/>
          <w:szCs w:val="21"/>
        </w:rPr>
        <w:t>，</w:t>
      </w:r>
      <w:r w:rsidRPr="00B25861">
        <w:rPr>
          <w:rFonts w:ascii="宋体" w:hAnsi="宋体" w:hint="eastAsia"/>
          <w:szCs w:val="21"/>
        </w:rPr>
        <w:t>而物流业</w:t>
      </w:r>
      <w:r w:rsidR="00843C4E">
        <w:rPr>
          <w:rFonts w:ascii="宋体" w:hAnsi="宋体" w:hint="eastAsia"/>
          <w:szCs w:val="21"/>
        </w:rPr>
        <w:t>作为</w:t>
      </w:r>
      <w:r w:rsidRPr="00B25861">
        <w:rPr>
          <w:rFonts w:ascii="宋体" w:hAnsi="宋体" w:hint="eastAsia"/>
          <w:szCs w:val="21"/>
        </w:rPr>
        <w:t>第三产业，</w:t>
      </w:r>
      <w:r w:rsidR="00843C4E">
        <w:rPr>
          <w:rFonts w:ascii="宋体" w:hAnsi="宋体" w:hint="eastAsia"/>
          <w:szCs w:val="21"/>
        </w:rPr>
        <w:t>其</w:t>
      </w:r>
      <w:r w:rsidRPr="00B25861">
        <w:rPr>
          <w:rFonts w:ascii="宋体" w:hAnsi="宋体" w:hint="eastAsia"/>
          <w:szCs w:val="21"/>
        </w:rPr>
        <w:t>发展与我国的产业结构的调整、升级实现息息相关。因而，弄清物流业与国民经济增长的内在关系将具有一定的现实意义。</w:t>
      </w:r>
    </w:p>
    <w:p w14:paraId="7FB92C37" w14:textId="77777777" w:rsidR="00DD4167" w:rsidRPr="00DD4167" w:rsidRDefault="00DD4167">
      <w:pPr>
        <w:spacing w:before="120" w:after="120"/>
        <w:ind w:firstLineChars="196" w:firstLine="470"/>
        <w:rPr>
          <w:rFonts w:ascii="宋体" w:hAnsi="宋体" w:hint="eastAsia"/>
          <w:szCs w:val="21"/>
        </w:rPr>
      </w:pPr>
    </w:p>
    <w:p w14:paraId="1776C6B2" w14:textId="18EC1E54" w:rsidR="00C532AA" w:rsidRPr="00B25861" w:rsidRDefault="008C1DA6">
      <w:pPr>
        <w:spacing w:before="120" w:after="120"/>
        <w:ind w:firstLineChars="196" w:firstLine="470"/>
        <w:rPr>
          <w:rFonts w:ascii="宋体" w:hAnsi="宋体"/>
          <w:szCs w:val="21"/>
        </w:rPr>
      </w:pPr>
      <w:r w:rsidRPr="00B25861">
        <w:rPr>
          <w:rFonts w:ascii="宋体" w:hAnsi="宋体" w:hint="eastAsia"/>
          <w:szCs w:val="21"/>
        </w:rPr>
        <w:t>随着</w:t>
      </w:r>
      <w:r w:rsidR="00843C4E">
        <w:rPr>
          <w:rFonts w:ascii="宋体" w:hAnsi="宋体" w:hint="eastAsia"/>
          <w:szCs w:val="21"/>
        </w:rPr>
        <w:t>大数据时代的</w:t>
      </w:r>
      <w:r w:rsidR="00843C4E">
        <w:rPr>
          <w:rFonts w:ascii="宋体" w:hAnsi="宋体"/>
          <w:szCs w:val="21"/>
        </w:rPr>
        <w:t>到来</w:t>
      </w:r>
      <w:r w:rsidRPr="00B25861">
        <w:rPr>
          <w:rFonts w:ascii="宋体" w:hAnsi="宋体" w:hint="eastAsia"/>
          <w:szCs w:val="21"/>
        </w:rPr>
        <w:t>，</w:t>
      </w:r>
      <w:r w:rsidRPr="00B25861">
        <w:rPr>
          <w:rFonts w:ascii="宋体" w:hAnsi="宋体"/>
          <w:szCs w:val="21"/>
        </w:rPr>
        <w:t>物流行业的改革势在必行。一方面</w:t>
      </w:r>
      <w:r w:rsidRPr="00B25861">
        <w:rPr>
          <w:rFonts w:ascii="宋体" w:hAnsi="宋体" w:hint="eastAsia"/>
          <w:szCs w:val="21"/>
        </w:rPr>
        <w:t>，</w:t>
      </w:r>
      <w:r w:rsidRPr="00B25861">
        <w:rPr>
          <w:rFonts w:ascii="宋体" w:hAnsi="宋体"/>
          <w:szCs w:val="21"/>
        </w:rPr>
        <w:t>原材料和人力资源成本不断上升，过去的高消耗，粗发展的模式必然会被淘汰；另一</w:t>
      </w:r>
      <w:r w:rsidRPr="00B25861">
        <w:rPr>
          <w:rFonts w:ascii="宋体" w:hAnsi="宋体" w:hint="eastAsia"/>
          <w:szCs w:val="21"/>
        </w:rPr>
        <w:t>方面</w:t>
      </w:r>
      <w:r w:rsidRPr="00B25861">
        <w:rPr>
          <w:rFonts w:ascii="宋体" w:hAnsi="宋体"/>
          <w:szCs w:val="21"/>
        </w:rPr>
        <w:t>，</w:t>
      </w:r>
      <w:r w:rsidRPr="00B25861">
        <w:rPr>
          <w:rFonts w:ascii="宋体" w:hAnsi="宋体" w:hint="eastAsia"/>
          <w:szCs w:val="21"/>
        </w:rPr>
        <w:t>物流规模进一步扩大</w:t>
      </w:r>
      <w:r w:rsidRPr="00B25861">
        <w:rPr>
          <w:rFonts w:ascii="宋体" w:hAnsi="宋体"/>
          <w:szCs w:val="21"/>
        </w:rPr>
        <w:t>和人们对于服务要求的提高，要求物流行业必须在大规模仓储建设和服务方面做出科学的规划。目前</w:t>
      </w:r>
      <w:r w:rsidRPr="00B25861">
        <w:rPr>
          <w:rFonts w:ascii="宋体" w:hAnsi="宋体" w:hint="eastAsia"/>
          <w:szCs w:val="21"/>
        </w:rPr>
        <w:t>，</w:t>
      </w:r>
      <w:r w:rsidRPr="00B25861">
        <w:rPr>
          <w:rFonts w:ascii="宋体" w:hAnsi="宋体"/>
          <w:szCs w:val="21"/>
        </w:rPr>
        <w:t>我国在借鉴国外的研究基础上，提出了符合我国国情</w:t>
      </w:r>
      <w:r w:rsidRPr="00B25861">
        <w:rPr>
          <w:rFonts w:ascii="宋体" w:hAnsi="宋体" w:hint="eastAsia"/>
          <w:szCs w:val="21"/>
        </w:rPr>
        <w:t>的</w:t>
      </w:r>
      <w:r w:rsidRPr="00B25861">
        <w:rPr>
          <w:rFonts w:ascii="宋体" w:hAnsi="宋体"/>
          <w:szCs w:val="21"/>
        </w:rPr>
        <w:t>物流</w:t>
      </w:r>
      <w:r w:rsidRPr="00B25861">
        <w:rPr>
          <w:rFonts w:ascii="宋体" w:hAnsi="宋体" w:hint="eastAsia"/>
          <w:szCs w:val="21"/>
        </w:rPr>
        <w:t>规划和建设的基本指导方针</w:t>
      </w:r>
      <w:r w:rsidRPr="00B25861">
        <w:rPr>
          <w:rFonts w:ascii="宋体" w:hAnsi="宋体"/>
          <w:szCs w:val="21"/>
        </w:rPr>
        <w:t>。</w:t>
      </w:r>
      <w:r w:rsidRPr="00B25861">
        <w:rPr>
          <w:rFonts w:ascii="宋体" w:hAnsi="宋体" w:hint="eastAsia"/>
          <w:szCs w:val="21"/>
        </w:rPr>
        <w:t>在</w:t>
      </w:r>
      <w:r w:rsidRPr="00B25861">
        <w:rPr>
          <w:rFonts w:ascii="宋体" w:hAnsi="宋体"/>
          <w:szCs w:val="21"/>
        </w:rPr>
        <w:t>物流园区的选择</w:t>
      </w:r>
      <w:r w:rsidRPr="00B25861">
        <w:rPr>
          <w:rFonts w:ascii="宋体" w:hAnsi="宋体" w:hint="eastAsia"/>
          <w:szCs w:val="21"/>
        </w:rPr>
        <w:t>，</w:t>
      </w:r>
      <w:r w:rsidRPr="00B25861">
        <w:rPr>
          <w:rFonts w:ascii="宋体" w:hAnsi="宋体"/>
          <w:szCs w:val="21"/>
        </w:rPr>
        <w:t>仓储面积的</w:t>
      </w:r>
      <w:r w:rsidRPr="00B25861">
        <w:rPr>
          <w:rFonts w:ascii="宋体" w:hAnsi="宋体" w:hint="eastAsia"/>
          <w:szCs w:val="21"/>
        </w:rPr>
        <w:t>规模以及交通</w:t>
      </w:r>
      <w:r w:rsidRPr="00B25861">
        <w:rPr>
          <w:rFonts w:ascii="宋体" w:hAnsi="宋体"/>
          <w:szCs w:val="21"/>
        </w:rPr>
        <w:t>运输路线的选择方面也</w:t>
      </w:r>
      <w:r w:rsidRPr="00B25861">
        <w:rPr>
          <w:rFonts w:ascii="宋体" w:hAnsi="宋体" w:hint="eastAsia"/>
          <w:szCs w:val="21"/>
        </w:rPr>
        <w:t>出现了</w:t>
      </w:r>
      <w:r w:rsidRPr="00B25861">
        <w:rPr>
          <w:rFonts w:ascii="宋体" w:hAnsi="宋体"/>
          <w:szCs w:val="21"/>
        </w:rPr>
        <w:t>丰硕的成果。</w:t>
      </w:r>
      <w:r w:rsidR="00843C4E" w:rsidRPr="00843C4E">
        <w:rPr>
          <w:rFonts w:ascii="宋体" w:hAnsi="宋体" w:hint="eastAsia"/>
          <w:b/>
          <w:color w:val="FF0000"/>
          <w:sz w:val="28"/>
          <w:szCs w:val="28"/>
        </w:rPr>
        <w:t>（修改</w:t>
      </w:r>
      <w:r w:rsidR="00843C4E">
        <w:rPr>
          <w:rFonts w:ascii="宋体" w:hAnsi="宋体" w:hint="eastAsia"/>
          <w:b/>
          <w:color w:val="FF0000"/>
          <w:sz w:val="28"/>
          <w:szCs w:val="28"/>
        </w:rPr>
        <w:t>，</w:t>
      </w:r>
      <w:r w:rsidR="00843C4E">
        <w:rPr>
          <w:rFonts w:ascii="宋体" w:hAnsi="宋体"/>
          <w:b/>
          <w:color w:val="FF0000"/>
          <w:sz w:val="28"/>
          <w:szCs w:val="28"/>
        </w:rPr>
        <w:t>添加大数据</w:t>
      </w:r>
      <w:r w:rsidR="00DD22F4">
        <w:rPr>
          <w:rFonts w:ascii="宋体" w:hAnsi="宋体" w:hint="eastAsia"/>
          <w:b/>
          <w:color w:val="FF0000"/>
          <w:sz w:val="28"/>
          <w:szCs w:val="28"/>
        </w:rPr>
        <w:t>背景</w:t>
      </w:r>
      <w:r w:rsidR="00843C4E" w:rsidRPr="00843C4E">
        <w:rPr>
          <w:rFonts w:ascii="宋体" w:hAnsi="宋体" w:hint="eastAsia"/>
          <w:b/>
          <w:color w:val="FF0000"/>
          <w:sz w:val="28"/>
          <w:szCs w:val="28"/>
        </w:rPr>
        <w:t>）</w:t>
      </w:r>
    </w:p>
    <w:p w14:paraId="42B155EF" w14:textId="704E761F" w:rsidR="00C532AA" w:rsidRDefault="008C1DA6">
      <w:pPr>
        <w:spacing w:before="120" w:after="120"/>
        <w:ind w:firstLineChars="196" w:firstLine="470"/>
        <w:rPr>
          <w:rFonts w:ascii="宋体" w:hAnsi="宋体"/>
          <w:szCs w:val="21"/>
        </w:rPr>
      </w:pPr>
      <w:r w:rsidRPr="00B25861">
        <w:rPr>
          <w:rFonts w:ascii="宋体" w:hAnsi="宋体" w:hint="eastAsia"/>
          <w:szCs w:val="21"/>
        </w:rPr>
        <w:t xml:space="preserve"> “十二五”</w:t>
      </w:r>
      <w:r w:rsidRPr="00B25861">
        <w:rPr>
          <w:rFonts w:ascii="宋体" w:hAnsi="宋体"/>
          <w:szCs w:val="21"/>
        </w:rPr>
        <w:t>规划</w:t>
      </w:r>
      <w:r w:rsidRPr="00B25861">
        <w:rPr>
          <w:rFonts w:ascii="宋体" w:hAnsi="宋体" w:hint="eastAsia"/>
          <w:szCs w:val="21"/>
        </w:rPr>
        <w:t>明确提出建设资源节约型、环境友好型社会，随着</w:t>
      </w:r>
      <w:r w:rsidRPr="00B25861">
        <w:rPr>
          <w:rFonts w:ascii="宋体" w:hAnsi="宋体"/>
          <w:szCs w:val="21"/>
        </w:rPr>
        <w:t>我国经济的持续发展，环境问题尤其是</w:t>
      </w:r>
      <w:r w:rsidRPr="00B25861">
        <w:rPr>
          <w:rFonts w:ascii="宋体" w:hAnsi="宋体" w:hint="eastAsia"/>
          <w:szCs w:val="21"/>
        </w:rPr>
        <w:t>城市</w:t>
      </w:r>
      <w:r w:rsidRPr="00B25861">
        <w:rPr>
          <w:rFonts w:ascii="宋体" w:hAnsi="宋体"/>
          <w:szCs w:val="21"/>
        </w:rPr>
        <w:t>环境污染问题日益引起人们的高度</w:t>
      </w:r>
      <w:r w:rsidRPr="00B25861">
        <w:rPr>
          <w:rFonts w:ascii="宋体" w:hAnsi="宋体" w:hint="eastAsia"/>
          <w:szCs w:val="21"/>
        </w:rPr>
        <w:t>重视。201</w:t>
      </w:r>
      <w:r w:rsidRPr="00B25861">
        <w:rPr>
          <w:rFonts w:ascii="宋体" w:hAnsi="宋体"/>
          <w:szCs w:val="21"/>
        </w:rPr>
        <w:t>4</w:t>
      </w:r>
      <w:r w:rsidRPr="00B25861">
        <w:rPr>
          <w:rFonts w:ascii="宋体" w:hAnsi="宋体" w:hint="eastAsia"/>
          <w:szCs w:val="21"/>
        </w:rPr>
        <w:t>年全国能源消费总量为</w:t>
      </w:r>
      <w:r w:rsidRPr="00B25861">
        <w:rPr>
          <w:rFonts w:ascii="宋体" w:hAnsi="宋体"/>
          <w:szCs w:val="21"/>
        </w:rPr>
        <w:t>426000.00</w:t>
      </w:r>
      <w:r w:rsidRPr="00B25861">
        <w:rPr>
          <w:rFonts w:ascii="宋体" w:hAnsi="宋体" w:hint="eastAsia"/>
          <w:szCs w:val="21"/>
        </w:rPr>
        <w:t>万吨标准煤，北京市为</w:t>
      </w:r>
      <w:r w:rsidRPr="00B25861">
        <w:rPr>
          <w:rFonts w:ascii="宋体" w:hAnsi="宋体"/>
          <w:szCs w:val="21"/>
        </w:rPr>
        <w:t>6831.2</w:t>
      </w:r>
      <w:r w:rsidRPr="00B25861">
        <w:rPr>
          <w:rFonts w:ascii="宋体" w:hAnsi="宋体" w:hint="eastAsia"/>
          <w:szCs w:val="21"/>
        </w:rPr>
        <w:t>万吨标准煤，占到全国消费总量的1.6%。依据2014年北京市统计年鉴，北京市能源消耗以第三产业为主，占到北京市能源消耗总量的4</w:t>
      </w:r>
      <w:r w:rsidRPr="00B25861">
        <w:rPr>
          <w:rFonts w:ascii="宋体" w:hAnsi="宋体"/>
          <w:szCs w:val="21"/>
        </w:rPr>
        <w:t>7.4</w:t>
      </w:r>
      <w:r w:rsidRPr="00B25861">
        <w:rPr>
          <w:rFonts w:ascii="宋体" w:hAnsi="宋体" w:hint="eastAsia"/>
          <w:szCs w:val="21"/>
        </w:rPr>
        <w:t>%，第三产业中交通运输、仓储和邮政业的能源消耗达到37.98%，第二位的是房地产业，达到12.65%；其他各行业比重不足10%。在我国，各年物流业增加值统计中，交通运输业、仓储和邮政业占到了物流业增加值总量的83%以上，可见交通运输业对能源的消耗及对北京市环境的污染有着重大影响。</w:t>
      </w:r>
      <w:r w:rsidRPr="00B25861">
        <w:rPr>
          <w:rFonts w:ascii="宋体" w:hAnsi="宋体"/>
          <w:szCs w:val="21"/>
        </w:rPr>
        <w:t>因此</w:t>
      </w:r>
      <w:r w:rsidR="006863C3">
        <w:rPr>
          <w:rFonts w:ascii="宋体" w:hAnsi="宋体" w:hint="eastAsia"/>
          <w:szCs w:val="21"/>
        </w:rPr>
        <w:t>，物流的绿色化、</w:t>
      </w:r>
      <w:r w:rsidRPr="00B25861">
        <w:rPr>
          <w:rFonts w:ascii="宋体" w:hAnsi="宋体" w:hint="eastAsia"/>
          <w:szCs w:val="21"/>
        </w:rPr>
        <w:t>减量排放化是物流产业</w:t>
      </w:r>
      <w:r w:rsidRPr="00B25861">
        <w:rPr>
          <w:rFonts w:ascii="宋体" w:hAnsi="宋体" w:hint="eastAsia"/>
          <w:szCs w:val="21"/>
        </w:rPr>
        <w:lastRenderedPageBreak/>
        <w:t>发展的必由之路。</w:t>
      </w:r>
    </w:p>
    <w:p w14:paraId="316B38AD" w14:textId="4EE55107" w:rsidR="006863C3" w:rsidRDefault="006863C3" w:rsidP="006863C3">
      <w:pPr>
        <w:spacing w:before="120" w:after="120"/>
        <w:ind w:firstLineChars="196" w:firstLine="470"/>
        <w:rPr>
          <w:rFonts w:ascii="宋体" w:hAnsi="宋体"/>
          <w:szCs w:val="21"/>
        </w:rPr>
      </w:pPr>
      <w:r w:rsidRPr="006863C3">
        <w:rPr>
          <w:rFonts w:ascii="宋体" w:hAnsi="宋体" w:hint="eastAsia"/>
          <w:szCs w:val="21"/>
        </w:rPr>
        <w:t>物流过程中既包含价值的转移和实现，还包含物质的循环利用和能源转化，因此，它涉及了经济与生态环境两大系统</w:t>
      </w:r>
      <w:r w:rsidRPr="00F12D95">
        <w:rPr>
          <w:rFonts w:ascii="宋体" w:hAnsi="宋体" w:hint="eastAsia"/>
          <w:szCs w:val="21"/>
          <w:vertAlign w:val="superscript"/>
        </w:rPr>
        <w:t>[</w:t>
      </w:r>
      <w:r w:rsidRPr="00F12D95">
        <w:rPr>
          <w:rFonts w:ascii="宋体" w:hAnsi="宋体"/>
          <w:szCs w:val="21"/>
          <w:vertAlign w:val="superscript"/>
        </w:rPr>
        <w:t>1</w:t>
      </w:r>
      <w:r w:rsidRPr="00F12D95">
        <w:rPr>
          <w:rFonts w:ascii="宋体" w:hAnsi="宋体" w:hint="eastAsia"/>
          <w:szCs w:val="21"/>
          <w:vertAlign w:val="superscript"/>
        </w:rPr>
        <w:t>]</w:t>
      </w:r>
      <w:r w:rsidRPr="006863C3">
        <w:rPr>
          <w:rFonts w:ascii="宋体" w:hAnsi="宋体" w:hint="eastAsia"/>
          <w:szCs w:val="21"/>
        </w:rPr>
        <w:t>。作为新兴的生产性服务业，现代物流业对国民经济的拉动和辐射作用很大，几乎影响到三大产业的所有领域和细分产业门类，其影响力已超过一般的服务性行业，仅次于第二产业，远高于第三产业的其他行业门类</w:t>
      </w:r>
      <w:r>
        <w:rPr>
          <w:rFonts w:ascii="宋体" w:hAnsi="宋体" w:hint="eastAsia"/>
          <w:szCs w:val="21"/>
        </w:rPr>
        <w:t>[</w:t>
      </w:r>
      <w:r>
        <w:rPr>
          <w:rFonts w:ascii="宋体" w:hAnsi="宋体"/>
          <w:szCs w:val="21"/>
        </w:rPr>
        <w:t>2</w:t>
      </w:r>
      <w:r>
        <w:rPr>
          <w:rFonts w:ascii="宋体" w:hAnsi="宋体" w:hint="eastAsia"/>
          <w:szCs w:val="21"/>
        </w:rPr>
        <w:t>]</w:t>
      </w:r>
      <w:r w:rsidRPr="006863C3">
        <w:rPr>
          <w:rFonts w:ascii="宋体" w:hAnsi="宋体" w:hint="eastAsia"/>
          <w:szCs w:val="21"/>
        </w:rPr>
        <w:t>。物流业的发展不仅可以直接降低物流成本从而降低社会经济交易费用，而且能够加深各个区域之间的联系，在促进产业结构调整、转变经济发展方式和增强国民经济竞争力等方面发挥着重要作用。一个区域的现代物流与该区域的经济是相互依存的统一体，物流是区域经济的主要构成要素，是区域经济系统形成与发展的一种主导力量(张红波、彭焱，2009) 。物流行业虽是能源消耗大户，但是物流业的发展可以深化和细化分工，彻底改造生产流程，降低生产和流通成本，节约能源消耗; 更为重要的是，物流业的发展能带来知识转移和技术进步，加速技术创新和产业升级，从而提升能源利用效率。因此，区域物流发展、经济增长和能源消费之间存在着相互作用、相互影响的关系，厘清三者之间相互依存的内在机理，可以为解决中国能源短缺、结构调整、生态环境失衡等问题提出相应的政策建议，对于促进中国经济持续、快速、健康发展具有重要的现实意义。</w:t>
      </w:r>
    </w:p>
    <w:p w14:paraId="67327FC4" w14:textId="77777777" w:rsidR="00C532AA" w:rsidRDefault="008C1DA6" w:rsidP="00B126E3">
      <w:pPr>
        <w:pStyle w:val="2"/>
        <w:spacing w:before="120" w:after="120"/>
      </w:pPr>
      <w:bookmarkStart w:id="6" w:name="_Toc470792683"/>
      <w:r w:rsidRPr="00B25861">
        <w:rPr>
          <w:rFonts w:hint="eastAsia"/>
        </w:rPr>
        <w:t>国内外研究现状</w:t>
      </w:r>
      <w:bookmarkEnd w:id="6"/>
    </w:p>
    <w:p w14:paraId="072CDFE3" w14:textId="410944C9" w:rsidR="00BB3B18" w:rsidRPr="00BB3B18" w:rsidRDefault="00DC2E08" w:rsidP="00DC2E08">
      <w:pPr>
        <w:spacing w:before="120" w:after="120"/>
        <w:ind w:firstLineChars="200" w:firstLine="480"/>
        <w:rPr>
          <w:rFonts w:hint="eastAsia"/>
        </w:rPr>
      </w:pPr>
      <w:r>
        <w:rPr>
          <w:rFonts w:hint="eastAsia"/>
          <w:color w:val="000000" w:themeColor="text1"/>
        </w:rPr>
        <w:t>1</w:t>
      </w:r>
      <w:r>
        <w:rPr>
          <w:color w:val="000000" w:themeColor="text1"/>
        </w:rPr>
        <w:t>979</w:t>
      </w:r>
      <w:r>
        <w:rPr>
          <w:rFonts w:hint="eastAsia"/>
          <w:color w:val="000000" w:themeColor="text1"/>
        </w:rPr>
        <w:t>年</w:t>
      </w:r>
      <w:r>
        <w:rPr>
          <w:color w:val="000000" w:themeColor="text1"/>
        </w:rPr>
        <w:t>我国引进</w:t>
      </w:r>
      <w:r>
        <w:rPr>
          <w:color w:val="000000" w:themeColor="text1"/>
        </w:rPr>
        <w:t>“</w:t>
      </w:r>
      <w:r>
        <w:rPr>
          <w:rFonts w:hint="eastAsia"/>
          <w:color w:val="000000" w:themeColor="text1"/>
        </w:rPr>
        <w:t>物流</w:t>
      </w:r>
      <w:r>
        <w:rPr>
          <w:color w:val="000000" w:themeColor="text1"/>
        </w:rPr>
        <w:t>”</w:t>
      </w:r>
      <w:r>
        <w:rPr>
          <w:rFonts w:hint="eastAsia"/>
          <w:color w:val="000000" w:themeColor="text1"/>
        </w:rPr>
        <w:t>这一概念</w:t>
      </w:r>
      <w:r w:rsidR="00BB3B18">
        <w:rPr>
          <w:rFonts w:hint="eastAsia"/>
          <w:color w:val="000000" w:themeColor="text1"/>
        </w:rPr>
        <w:t>，</w:t>
      </w:r>
      <w:r w:rsidR="00BB3B18">
        <w:rPr>
          <w:color w:val="000000" w:themeColor="text1"/>
        </w:rPr>
        <w:t>经过</w:t>
      </w:r>
      <w:r w:rsidR="00BB3B18">
        <w:rPr>
          <w:rFonts w:hint="eastAsia"/>
          <w:color w:val="000000" w:themeColor="text1"/>
        </w:rPr>
        <w:t>相当长的</w:t>
      </w:r>
      <w:r w:rsidR="00BB3B18">
        <w:rPr>
          <w:color w:val="000000" w:themeColor="text1"/>
        </w:rPr>
        <w:t>一段时间发展，我国对物流的认识不断加深。国家</w:t>
      </w:r>
      <w:r w:rsidR="00BB3B18">
        <w:rPr>
          <w:rFonts w:hint="eastAsia"/>
          <w:color w:val="000000" w:themeColor="text1"/>
        </w:rPr>
        <w:t>质量技术监督局</w:t>
      </w:r>
      <w:r w:rsidR="00BB3B18">
        <w:rPr>
          <w:rFonts w:hint="eastAsia"/>
          <w:color w:val="000000" w:themeColor="text1"/>
        </w:rPr>
        <w:t>2001-01-17</w:t>
      </w:r>
      <w:r w:rsidR="00BB3B18">
        <w:rPr>
          <w:rFonts w:hint="eastAsia"/>
          <w:color w:val="000000" w:themeColor="text1"/>
        </w:rPr>
        <w:t>批准</w:t>
      </w:r>
      <w:r w:rsidR="00BB3B18">
        <w:rPr>
          <w:color w:val="000000" w:themeColor="text1"/>
        </w:rPr>
        <w:t>颁布的中华人民共和国国家标准物流术语</w:t>
      </w:r>
      <w:r w:rsidR="00BB3B18">
        <w:rPr>
          <w:rFonts w:hint="eastAsia"/>
          <w:color w:val="000000" w:themeColor="text1"/>
        </w:rPr>
        <w:t>(</w:t>
      </w:r>
      <w:r w:rsidR="00BB3B18">
        <w:rPr>
          <w:color w:val="000000" w:themeColor="text1"/>
        </w:rPr>
        <w:t>GB/18354-2001</w:t>
      </w:r>
      <w:r w:rsidR="00BB3B18">
        <w:rPr>
          <w:rFonts w:hint="eastAsia"/>
          <w:color w:val="000000" w:themeColor="text1"/>
        </w:rPr>
        <w:t>)</w:t>
      </w:r>
      <w:r w:rsidR="00BB3B18">
        <w:rPr>
          <w:rFonts w:hint="eastAsia"/>
          <w:color w:val="000000" w:themeColor="text1"/>
        </w:rPr>
        <w:t>中</w:t>
      </w:r>
      <w:r w:rsidR="00BB3B18">
        <w:rPr>
          <w:color w:val="000000" w:themeColor="text1"/>
        </w:rPr>
        <w:t>对物流</w:t>
      </w:r>
      <w:r>
        <w:rPr>
          <w:rFonts w:hint="eastAsia"/>
          <w:color w:val="000000" w:themeColor="text1"/>
        </w:rPr>
        <w:t>(</w:t>
      </w:r>
      <w:r>
        <w:rPr>
          <w:color w:val="000000" w:themeColor="text1"/>
        </w:rPr>
        <w:t>logistics</w:t>
      </w:r>
      <w:r>
        <w:rPr>
          <w:rFonts w:hint="eastAsia"/>
          <w:color w:val="000000" w:themeColor="text1"/>
        </w:rPr>
        <w:t>)</w:t>
      </w:r>
      <w:r w:rsidR="00BB3B18">
        <w:rPr>
          <w:color w:val="000000" w:themeColor="text1"/>
        </w:rPr>
        <w:t>解释为</w:t>
      </w:r>
      <w:r w:rsidR="00BB3B18">
        <w:rPr>
          <w:color w:val="000000" w:themeColor="text1"/>
        </w:rPr>
        <w:t>“</w:t>
      </w:r>
      <w:r w:rsidR="00BB3B18">
        <w:rPr>
          <w:rFonts w:hint="eastAsia"/>
          <w:color w:val="000000" w:themeColor="text1"/>
        </w:rPr>
        <w:t>物品</w:t>
      </w:r>
      <w:r w:rsidR="00BB3B18">
        <w:rPr>
          <w:color w:val="000000" w:themeColor="text1"/>
        </w:rPr>
        <w:t>从供应地向接</w:t>
      </w:r>
      <w:r w:rsidR="00BB3B18" w:rsidRPr="00DD274C">
        <w:rPr>
          <w:rFonts w:asciiTheme="minorEastAsia" w:eastAsiaTheme="minorEastAsia" w:hAnsiTheme="minorEastAsia" w:hint="eastAsia"/>
          <w:color w:val="000000" w:themeColor="text1"/>
        </w:rPr>
        <w:t>收</w:t>
      </w:r>
      <w:r w:rsidR="00BB3B18" w:rsidRPr="00DD274C">
        <w:rPr>
          <w:rFonts w:asciiTheme="minorEastAsia" w:eastAsiaTheme="minorEastAsia" w:hAnsiTheme="minorEastAsia"/>
          <w:color w:val="000000" w:themeColor="text1"/>
        </w:rPr>
        <w:t>地</w:t>
      </w:r>
      <w:r w:rsidR="00BB3B18" w:rsidRPr="00DD274C">
        <w:rPr>
          <w:rFonts w:asciiTheme="minorEastAsia" w:eastAsiaTheme="minorEastAsia" w:hAnsiTheme="minorEastAsia" w:hint="eastAsia"/>
          <w:color w:val="000000" w:themeColor="text1"/>
        </w:rPr>
        <w:t>的实体</w:t>
      </w:r>
      <w:r w:rsidR="00BB3B18" w:rsidRPr="00DD274C">
        <w:rPr>
          <w:rFonts w:asciiTheme="minorEastAsia" w:eastAsiaTheme="minorEastAsia" w:hAnsiTheme="minorEastAsia"/>
          <w:color w:val="000000" w:themeColor="text1"/>
        </w:rPr>
        <w:t>流动过程。根据实际需要</w:t>
      </w:r>
      <w:r w:rsidR="00BB3B18" w:rsidRPr="00DD274C">
        <w:rPr>
          <w:rFonts w:asciiTheme="minorEastAsia" w:eastAsiaTheme="minorEastAsia" w:hAnsiTheme="minorEastAsia" w:hint="eastAsia"/>
          <w:color w:val="000000" w:themeColor="text1"/>
        </w:rPr>
        <w:t>，</w:t>
      </w:r>
      <w:r w:rsidR="00BB3B18" w:rsidRPr="00DD274C">
        <w:rPr>
          <w:rFonts w:asciiTheme="minorEastAsia" w:eastAsiaTheme="minorEastAsia" w:hAnsiTheme="minorEastAsia"/>
          <w:color w:val="000000" w:themeColor="text1"/>
        </w:rPr>
        <w:t>将运输、储存、装卸搬运、包装、流通加工、配送、信息处理等基本功能</w:t>
      </w:r>
      <w:r w:rsidR="00BB3B18" w:rsidRPr="00DD274C">
        <w:rPr>
          <w:rFonts w:asciiTheme="minorEastAsia" w:eastAsiaTheme="minorEastAsia" w:hAnsiTheme="minorEastAsia" w:hint="eastAsia"/>
          <w:color w:val="000000" w:themeColor="text1"/>
        </w:rPr>
        <w:t>实施有机的结合。</w:t>
      </w:r>
      <w:r w:rsidR="00BB3B18" w:rsidRPr="00DD274C">
        <w:rPr>
          <w:rFonts w:asciiTheme="minorEastAsia" w:eastAsiaTheme="minorEastAsia" w:hAnsiTheme="minorEastAsia"/>
          <w:color w:val="000000" w:themeColor="text1"/>
        </w:rPr>
        <w:t>”</w:t>
      </w:r>
      <w:r w:rsidRPr="00DD274C">
        <w:rPr>
          <w:rFonts w:asciiTheme="minorEastAsia" w:eastAsiaTheme="minorEastAsia" w:hAnsiTheme="minorEastAsia" w:hint="eastAsia"/>
          <w:color w:val="000000" w:themeColor="text1"/>
        </w:rPr>
        <w:t>根据</w:t>
      </w:r>
      <w:r w:rsidRPr="00DD274C">
        <w:rPr>
          <w:rFonts w:asciiTheme="minorEastAsia" w:eastAsiaTheme="minorEastAsia" w:hAnsiTheme="minorEastAsia"/>
          <w:color w:val="000000" w:themeColor="text1"/>
        </w:rPr>
        <w:t>这一定义可以从四个方面来做理解</w:t>
      </w:r>
      <w:r w:rsidRPr="00DD274C">
        <w:rPr>
          <w:rFonts w:asciiTheme="minorEastAsia" w:eastAsiaTheme="minorEastAsia" w:hAnsiTheme="minorEastAsia" w:hint="eastAsia"/>
          <w:color w:val="000000" w:themeColor="text1"/>
        </w:rPr>
        <w:t>：（1）物流</w:t>
      </w:r>
      <w:r w:rsidRPr="00DD274C">
        <w:rPr>
          <w:rFonts w:asciiTheme="minorEastAsia" w:eastAsiaTheme="minorEastAsia" w:hAnsiTheme="minorEastAsia"/>
          <w:color w:val="000000" w:themeColor="text1"/>
        </w:rPr>
        <w:t>是物质生产资料</w:t>
      </w:r>
      <w:r w:rsidRPr="00DD274C">
        <w:rPr>
          <w:rFonts w:asciiTheme="minorEastAsia" w:eastAsiaTheme="minorEastAsia" w:hAnsiTheme="minorEastAsia" w:hint="eastAsia"/>
          <w:color w:val="000000" w:themeColor="text1"/>
        </w:rPr>
        <w:t>的</w:t>
      </w:r>
      <w:r w:rsidRPr="00DD274C">
        <w:rPr>
          <w:rFonts w:asciiTheme="minorEastAsia" w:eastAsiaTheme="minorEastAsia" w:hAnsiTheme="minorEastAsia"/>
          <w:color w:val="000000" w:themeColor="text1"/>
        </w:rPr>
        <w:t>流动；</w:t>
      </w:r>
      <w:r w:rsidRPr="00DD274C">
        <w:rPr>
          <w:rFonts w:asciiTheme="minorEastAsia" w:eastAsiaTheme="minorEastAsia" w:hAnsiTheme="minorEastAsia" w:hint="eastAsia"/>
          <w:color w:val="000000" w:themeColor="text1"/>
        </w:rPr>
        <w:t>（2）物流</w:t>
      </w:r>
      <w:r w:rsidRPr="00DD274C">
        <w:rPr>
          <w:rFonts w:asciiTheme="minorEastAsia" w:eastAsiaTheme="minorEastAsia" w:hAnsiTheme="minorEastAsia"/>
          <w:color w:val="000000" w:themeColor="text1"/>
        </w:rPr>
        <w:t>包括空间位移，性质的转换</w:t>
      </w:r>
      <w:r w:rsidRPr="00DD274C">
        <w:rPr>
          <w:rFonts w:asciiTheme="minorEastAsia" w:eastAsiaTheme="minorEastAsia" w:hAnsiTheme="minorEastAsia" w:hint="eastAsia"/>
          <w:color w:val="000000" w:themeColor="text1"/>
        </w:rPr>
        <w:t>；</w:t>
      </w:r>
      <w:r w:rsidRPr="00DD274C">
        <w:rPr>
          <w:rFonts w:asciiTheme="minorEastAsia" w:eastAsiaTheme="minorEastAsia" w:hAnsiTheme="minorEastAsia"/>
          <w:color w:val="000000" w:themeColor="text1"/>
        </w:rPr>
        <w:t>（</w:t>
      </w:r>
      <w:r w:rsidRPr="00DD274C">
        <w:rPr>
          <w:rFonts w:asciiTheme="minorEastAsia" w:eastAsiaTheme="minorEastAsia" w:hAnsiTheme="minorEastAsia" w:hint="eastAsia"/>
          <w:color w:val="000000" w:themeColor="text1"/>
        </w:rPr>
        <w:t>3</w:t>
      </w:r>
      <w:r w:rsidRPr="00DD274C">
        <w:rPr>
          <w:rFonts w:asciiTheme="minorEastAsia" w:eastAsiaTheme="minorEastAsia" w:hAnsiTheme="minorEastAsia"/>
          <w:color w:val="000000" w:themeColor="text1"/>
        </w:rPr>
        <w:t>）</w:t>
      </w:r>
      <w:r w:rsidRPr="00DD274C">
        <w:rPr>
          <w:rFonts w:asciiTheme="minorEastAsia" w:eastAsiaTheme="minorEastAsia" w:hAnsiTheme="minorEastAsia" w:hint="eastAsia"/>
          <w:color w:val="000000" w:themeColor="text1"/>
        </w:rPr>
        <w:t>物流</w:t>
      </w:r>
      <w:r w:rsidRPr="00DD274C">
        <w:rPr>
          <w:rFonts w:asciiTheme="minorEastAsia" w:eastAsiaTheme="minorEastAsia" w:hAnsiTheme="minorEastAsia"/>
          <w:color w:val="000000" w:themeColor="text1"/>
        </w:rPr>
        <w:t>具有普遍性，在社会生产活动中物流普遍存在；（</w:t>
      </w:r>
      <w:r w:rsidRPr="00DD274C">
        <w:rPr>
          <w:rFonts w:asciiTheme="minorEastAsia" w:eastAsiaTheme="minorEastAsia" w:hAnsiTheme="minorEastAsia" w:hint="eastAsia"/>
          <w:color w:val="000000" w:themeColor="text1"/>
        </w:rPr>
        <w:t>4</w:t>
      </w:r>
      <w:r w:rsidRPr="00DD274C">
        <w:rPr>
          <w:rFonts w:asciiTheme="minorEastAsia" w:eastAsiaTheme="minorEastAsia" w:hAnsiTheme="minorEastAsia"/>
          <w:color w:val="000000" w:themeColor="text1"/>
        </w:rPr>
        <w:t>）</w:t>
      </w:r>
      <w:r w:rsidRPr="00DD274C">
        <w:rPr>
          <w:rFonts w:asciiTheme="minorEastAsia" w:eastAsiaTheme="minorEastAsia" w:hAnsiTheme="minorEastAsia" w:hint="eastAsia"/>
          <w:color w:val="000000" w:themeColor="text1"/>
        </w:rPr>
        <w:t>物流属于</w:t>
      </w:r>
      <w:r w:rsidRPr="00DD274C">
        <w:rPr>
          <w:rFonts w:asciiTheme="minorEastAsia" w:eastAsiaTheme="minorEastAsia" w:hAnsiTheme="minorEastAsia"/>
          <w:color w:val="000000" w:themeColor="text1"/>
        </w:rPr>
        <w:t>经济活动</w:t>
      </w:r>
      <w:r w:rsidRPr="00DD274C">
        <w:rPr>
          <w:rFonts w:asciiTheme="minorEastAsia" w:eastAsiaTheme="minorEastAsia" w:hAnsiTheme="minorEastAsia" w:hint="eastAsia"/>
          <w:color w:val="000000" w:themeColor="text1"/>
        </w:rPr>
        <w:t>，</w:t>
      </w:r>
      <w:r w:rsidRPr="00DD274C">
        <w:rPr>
          <w:rFonts w:asciiTheme="minorEastAsia" w:eastAsiaTheme="minorEastAsia" w:hAnsiTheme="minorEastAsia"/>
          <w:color w:val="000000" w:themeColor="text1"/>
        </w:rPr>
        <w:t>为经济服务。</w:t>
      </w:r>
    </w:p>
    <w:p w14:paraId="1599187E" w14:textId="799690E7" w:rsidR="00B126E3" w:rsidRDefault="00B126E3" w:rsidP="00B126E3">
      <w:pPr>
        <w:pStyle w:val="3"/>
        <w:spacing w:before="120" w:after="120"/>
      </w:pPr>
      <w:bookmarkStart w:id="7" w:name="_Toc470792684"/>
      <w:r w:rsidRPr="00B126E3">
        <w:rPr>
          <w:rFonts w:hint="eastAsia"/>
        </w:rPr>
        <w:t>区域物流</w:t>
      </w:r>
      <w:bookmarkEnd w:id="7"/>
      <w:r w:rsidR="00DC2E08">
        <w:rPr>
          <w:rFonts w:hint="eastAsia"/>
        </w:rPr>
        <w:t>的概念</w:t>
      </w:r>
      <w:r w:rsidR="00A77FB7" w:rsidRPr="006D2A72">
        <w:rPr>
          <w:color w:val="76923C" w:themeColor="accent3" w:themeShade="BF"/>
        </w:rPr>
        <w:t>（完毕）</w:t>
      </w:r>
    </w:p>
    <w:p w14:paraId="3F725F22" w14:textId="77777777" w:rsidR="00923789" w:rsidRPr="00DD274C" w:rsidRDefault="00DD4167" w:rsidP="00923789">
      <w:pPr>
        <w:spacing w:before="120" w:after="120"/>
        <w:ind w:firstLineChars="200" w:firstLine="480"/>
        <w:rPr>
          <w:rFonts w:asciiTheme="minorEastAsia" w:eastAsiaTheme="minorEastAsia" w:hAnsiTheme="minorEastAsia"/>
        </w:rPr>
      </w:pPr>
      <w:r w:rsidRPr="00DD274C">
        <w:rPr>
          <w:rFonts w:asciiTheme="minorEastAsia" w:eastAsiaTheme="minorEastAsia" w:hAnsiTheme="minorEastAsia" w:hint="eastAsia"/>
          <w:szCs w:val="21"/>
        </w:rPr>
        <w:t>有了</w:t>
      </w:r>
      <w:r w:rsidRPr="00DD274C">
        <w:rPr>
          <w:rFonts w:asciiTheme="minorEastAsia" w:eastAsiaTheme="minorEastAsia" w:hAnsiTheme="minorEastAsia"/>
          <w:szCs w:val="21"/>
        </w:rPr>
        <w:t>上面</w:t>
      </w:r>
      <w:r w:rsidRPr="00DD274C">
        <w:rPr>
          <w:rFonts w:asciiTheme="minorEastAsia" w:eastAsiaTheme="minorEastAsia" w:hAnsiTheme="minorEastAsia" w:hint="eastAsia"/>
          <w:szCs w:val="21"/>
        </w:rPr>
        <w:t>对</w:t>
      </w:r>
      <w:r w:rsidRPr="00DD274C">
        <w:rPr>
          <w:rFonts w:asciiTheme="minorEastAsia" w:eastAsiaTheme="minorEastAsia" w:hAnsiTheme="minorEastAsia"/>
          <w:szCs w:val="21"/>
        </w:rPr>
        <w:t>物流</w:t>
      </w:r>
      <w:r w:rsidRPr="00DD274C">
        <w:rPr>
          <w:rFonts w:asciiTheme="minorEastAsia" w:eastAsiaTheme="minorEastAsia" w:hAnsiTheme="minorEastAsia" w:hint="eastAsia"/>
          <w:szCs w:val="21"/>
        </w:rPr>
        <w:t>概念清晰的认识</w:t>
      </w:r>
      <w:r w:rsidRPr="00DD274C">
        <w:rPr>
          <w:rFonts w:asciiTheme="minorEastAsia" w:eastAsiaTheme="minorEastAsia" w:hAnsiTheme="minorEastAsia"/>
          <w:szCs w:val="21"/>
        </w:rPr>
        <w:t>，</w:t>
      </w:r>
      <w:r w:rsidRPr="00DD274C">
        <w:rPr>
          <w:rFonts w:asciiTheme="minorEastAsia" w:eastAsiaTheme="minorEastAsia" w:hAnsiTheme="minorEastAsia" w:hint="eastAsia"/>
          <w:szCs w:val="21"/>
        </w:rPr>
        <w:t>来理解</w:t>
      </w:r>
      <w:r w:rsidRPr="00DD274C">
        <w:rPr>
          <w:rFonts w:asciiTheme="minorEastAsia" w:eastAsiaTheme="minorEastAsia" w:hAnsiTheme="minorEastAsia"/>
          <w:szCs w:val="21"/>
        </w:rPr>
        <w:t>区域物流这一概念也就不难。</w:t>
      </w:r>
      <w:r w:rsidR="00007F64" w:rsidRPr="00DD274C">
        <w:rPr>
          <w:rFonts w:asciiTheme="minorEastAsia" w:eastAsiaTheme="minorEastAsia" w:hAnsiTheme="minorEastAsia" w:hint="eastAsia"/>
          <w:szCs w:val="21"/>
        </w:rPr>
        <w:t>区域</w:t>
      </w:r>
      <w:r w:rsidR="00007F64" w:rsidRPr="00DD274C">
        <w:rPr>
          <w:rFonts w:asciiTheme="minorEastAsia" w:eastAsiaTheme="minorEastAsia" w:hAnsiTheme="minorEastAsia" w:hint="eastAsia"/>
          <w:szCs w:val="21"/>
        </w:rPr>
        <w:lastRenderedPageBreak/>
        <w:t>物流</w:t>
      </w:r>
      <w:r w:rsidR="00007F64" w:rsidRPr="00DD274C">
        <w:rPr>
          <w:rFonts w:asciiTheme="minorEastAsia" w:eastAsiaTheme="minorEastAsia" w:hAnsiTheme="minorEastAsia"/>
          <w:szCs w:val="21"/>
        </w:rPr>
        <w:t>这一概念在</w:t>
      </w:r>
      <w:r w:rsidR="00007F64" w:rsidRPr="00DD274C">
        <w:rPr>
          <w:rFonts w:asciiTheme="minorEastAsia" w:eastAsiaTheme="minorEastAsia" w:hAnsiTheme="minorEastAsia" w:hint="eastAsia"/>
          <w:szCs w:val="21"/>
        </w:rPr>
        <w:t>国外学术界</w:t>
      </w:r>
      <w:r w:rsidR="00007F64" w:rsidRPr="00DD274C">
        <w:rPr>
          <w:rFonts w:asciiTheme="minorEastAsia" w:eastAsiaTheme="minorEastAsia" w:hAnsiTheme="minorEastAsia"/>
          <w:szCs w:val="21"/>
        </w:rPr>
        <w:t>的认识尚未统一，国内亦然。</w:t>
      </w:r>
      <w:r w:rsidR="00007F64" w:rsidRPr="00DD274C">
        <w:rPr>
          <w:rFonts w:asciiTheme="minorEastAsia" w:eastAsiaTheme="minorEastAsia" w:hAnsiTheme="minorEastAsia" w:hint="eastAsia"/>
          <w:szCs w:val="21"/>
        </w:rPr>
        <w:t>孙莹[</w:t>
      </w:r>
      <w:r w:rsidR="00007F64" w:rsidRPr="00DD274C">
        <w:rPr>
          <w:rFonts w:asciiTheme="minorEastAsia" w:eastAsiaTheme="minorEastAsia" w:hAnsiTheme="minorEastAsia"/>
          <w:szCs w:val="21"/>
        </w:rPr>
        <w:t>1</w:t>
      </w:r>
      <w:r w:rsidR="00007F64" w:rsidRPr="00DD274C">
        <w:rPr>
          <w:rFonts w:asciiTheme="minorEastAsia" w:eastAsiaTheme="minorEastAsia" w:hAnsiTheme="minorEastAsia" w:hint="eastAsia"/>
          <w:szCs w:val="21"/>
        </w:rPr>
        <w:t>]从</w:t>
      </w:r>
      <w:r w:rsidR="00007F64" w:rsidRPr="00DD274C">
        <w:rPr>
          <w:rFonts w:asciiTheme="minorEastAsia" w:eastAsiaTheme="minorEastAsia" w:hAnsiTheme="minorEastAsia"/>
          <w:szCs w:val="21"/>
        </w:rPr>
        <w:t>经济学的角度对区域物流进行了考量，认为</w:t>
      </w:r>
      <w:r w:rsidR="00007F64" w:rsidRPr="00DD274C">
        <w:rPr>
          <w:rFonts w:asciiTheme="minorEastAsia" w:eastAsiaTheme="minorEastAsia" w:hAnsiTheme="minorEastAsia" w:hint="eastAsia"/>
          <w:szCs w:val="21"/>
        </w:rPr>
        <w:t>区域物流</w:t>
      </w:r>
      <w:r w:rsidR="00007F64" w:rsidRPr="00DD274C">
        <w:rPr>
          <w:rFonts w:asciiTheme="minorEastAsia" w:eastAsiaTheme="minorEastAsia" w:hAnsiTheme="minorEastAsia"/>
          <w:szCs w:val="21"/>
        </w:rPr>
        <w:t>应该注重整体性、</w:t>
      </w:r>
      <w:r w:rsidR="00007F64" w:rsidRPr="00DD274C">
        <w:rPr>
          <w:rFonts w:asciiTheme="minorEastAsia" w:eastAsiaTheme="minorEastAsia" w:hAnsiTheme="minorEastAsia" w:hint="eastAsia"/>
          <w:szCs w:val="21"/>
        </w:rPr>
        <w:t>系统性</w:t>
      </w:r>
      <w:r w:rsidR="00007F64" w:rsidRPr="00DD274C">
        <w:rPr>
          <w:rFonts w:asciiTheme="minorEastAsia" w:eastAsiaTheme="minorEastAsia" w:hAnsiTheme="minorEastAsia"/>
          <w:szCs w:val="21"/>
        </w:rPr>
        <w:t>、功能性、社会经济效益最佳、资源整合、信息化等几个方面</w:t>
      </w:r>
      <w:r w:rsidR="00DA2DBF" w:rsidRPr="00DD274C">
        <w:rPr>
          <w:rFonts w:asciiTheme="minorEastAsia" w:eastAsiaTheme="minorEastAsia" w:hAnsiTheme="minorEastAsia" w:hint="eastAsia"/>
          <w:szCs w:val="21"/>
        </w:rPr>
        <w:t>，</w:t>
      </w:r>
      <w:r w:rsidR="00DA2DBF" w:rsidRPr="00DD274C">
        <w:rPr>
          <w:rFonts w:asciiTheme="minorEastAsia" w:eastAsiaTheme="minorEastAsia" w:hAnsiTheme="minorEastAsia"/>
          <w:szCs w:val="21"/>
        </w:rPr>
        <w:t>区域物流是对一个</w:t>
      </w:r>
      <w:r w:rsidR="00DA2DBF" w:rsidRPr="00DD274C">
        <w:rPr>
          <w:rFonts w:asciiTheme="minorEastAsia" w:eastAsiaTheme="minorEastAsia" w:hAnsiTheme="minorEastAsia" w:hint="eastAsia"/>
          <w:szCs w:val="21"/>
        </w:rPr>
        <w:t>区域经济</w:t>
      </w:r>
      <w:r w:rsidR="00DA2DBF" w:rsidRPr="00DD274C">
        <w:rPr>
          <w:rFonts w:asciiTheme="minorEastAsia" w:eastAsiaTheme="minorEastAsia" w:hAnsiTheme="minorEastAsia"/>
          <w:szCs w:val="21"/>
        </w:rPr>
        <w:t>进行服务的，区域经济的活动范围界定着</w:t>
      </w:r>
      <w:r w:rsidR="00923789" w:rsidRPr="00DD274C">
        <w:rPr>
          <w:rFonts w:asciiTheme="minorEastAsia" w:eastAsiaTheme="minorEastAsia" w:hAnsiTheme="minorEastAsia" w:hint="eastAsia"/>
          <w:szCs w:val="21"/>
        </w:rPr>
        <w:t>区域物流</w:t>
      </w:r>
      <w:r w:rsidR="00923789" w:rsidRPr="00DD274C">
        <w:rPr>
          <w:rFonts w:asciiTheme="minorEastAsia" w:eastAsiaTheme="minorEastAsia" w:hAnsiTheme="minorEastAsia"/>
          <w:szCs w:val="21"/>
        </w:rPr>
        <w:t>流动的范围</w:t>
      </w:r>
      <w:r w:rsidR="00007F64" w:rsidRPr="00DD274C">
        <w:rPr>
          <w:rFonts w:asciiTheme="minorEastAsia" w:eastAsiaTheme="minorEastAsia" w:hAnsiTheme="minorEastAsia"/>
          <w:szCs w:val="21"/>
        </w:rPr>
        <w:t>；</w:t>
      </w:r>
      <w:r w:rsidR="00007F64" w:rsidRPr="00DD274C">
        <w:rPr>
          <w:rFonts w:asciiTheme="minorEastAsia" w:eastAsiaTheme="minorEastAsia" w:hAnsiTheme="minorEastAsia" w:hint="eastAsia"/>
          <w:szCs w:val="21"/>
        </w:rPr>
        <w:t>肖卓[</w:t>
      </w:r>
      <w:r w:rsidR="00007F64" w:rsidRPr="00DD274C">
        <w:rPr>
          <w:rFonts w:asciiTheme="minorEastAsia" w:eastAsiaTheme="minorEastAsia" w:hAnsiTheme="minorEastAsia"/>
          <w:szCs w:val="21"/>
        </w:rPr>
        <w:t>2</w:t>
      </w:r>
      <w:r w:rsidR="00007F64"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从物流</w:t>
      </w:r>
      <w:r w:rsidR="00923789" w:rsidRPr="00DD274C">
        <w:rPr>
          <w:rFonts w:asciiTheme="minorEastAsia" w:eastAsiaTheme="minorEastAsia" w:hAnsiTheme="minorEastAsia"/>
          <w:szCs w:val="21"/>
        </w:rPr>
        <w:t>产业、区域物流</w:t>
      </w:r>
      <w:r w:rsidR="00923789" w:rsidRPr="00DD274C">
        <w:rPr>
          <w:rFonts w:asciiTheme="minorEastAsia" w:eastAsiaTheme="minorEastAsia" w:hAnsiTheme="minorEastAsia" w:hint="eastAsia"/>
          <w:szCs w:val="21"/>
        </w:rPr>
        <w:t>形成过程</w:t>
      </w:r>
      <w:r w:rsidR="00923789" w:rsidRPr="00DD274C">
        <w:rPr>
          <w:rFonts w:asciiTheme="minorEastAsia" w:eastAsiaTheme="minorEastAsia" w:hAnsiTheme="minorEastAsia"/>
          <w:szCs w:val="21"/>
        </w:rPr>
        <w:t>和区域经济三个</w:t>
      </w:r>
      <w:r w:rsidR="00923789" w:rsidRPr="00DD274C">
        <w:rPr>
          <w:rFonts w:asciiTheme="minorEastAsia" w:eastAsiaTheme="minorEastAsia" w:hAnsiTheme="minorEastAsia" w:hint="eastAsia"/>
          <w:szCs w:val="21"/>
        </w:rPr>
        <w:t>方面</w:t>
      </w:r>
      <w:r w:rsidR="00923789" w:rsidRPr="00DD274C">
        <w:rPr>
          <w:rFonts w:asciiTheme="minorEastAsia" w:eastAsiaTheme="minorEastAsia" w:hAnsiTheme="minorEastAsia"/>
          <w:szCs w:val="21"/>
        </w:rPr>
        <w:t>区域物流</w:t>
      </w:r>
      <w:r w:rsidR="00923789" w:rsidRPr="00DD274C">
        <w:rPr>
          <w:rFonts w:asciiTheme="minorEastAsia" w:eastAsiaTheme="minorEastAsia" w:hAnsiTheme="minorEastAsia" w:hint="eastAsia"/>
          <w:szCs w:val="21"/>
        </w:rPr>
        <w:t>进行了描述。从物流产业</w:t>
      </w:r>
      <w:r w:rsidR="00923789" w:rsidRPr="00DD274C">
        <w:rPr>
          <w:rFonts w:asciiTheme="minorEastAsia" w:eastAsiaTheme="minorEastAsia" w:hAnsiTheme="minorEastAsia"/>
          <w:szCs w:val="21"/>
        </w:rPr>
        <w:t>角度来看，</w:t>
      </w:r>
      <w:r w:rsidR="00923789" w:rsidRPr="00DD274C">
        <w:rPr>
          <w:rFonts w:asciiTheme="minorEastAsia" w:eastAsiaTheme="minorEastAsia" w:hAnsiTheme="minorEastAsia" w:hint="eastAsia"/>
          <w:szCs w:val="21"/>
        </w:rPr>
        <w:t>物流</w:t>
      </w:r>
      <w:r w:rsidR="00923789" w:rsidRPr="00DD274C">
        <w:rPr>
          <w:rFonts w:asciiTheme="minorEastAsia" w:eastAsiaTheme="minorEastAsia" w:hAnsiTheme="minorEastAsia" w:hint="eastAsia"/>
          <w:szCs w:val="21"/>
        </w:rPr>
        <w:t>系统是由</w:t>
      </w:r>
      <w:r w:rsidR="00923789" w:rsidRPr="00DD274C">
        <w:rPr>
          <w:rFonts w:asciiTheme="minorEastAsia" w:eastAsiaTheme="minorEastAsia" w:hAnsiTheme="minorEastAsia" w:hint="eastAsia"/>
          <w:szCs w:val="21"/>
        </w:rPr>
        <w:t>运输网络</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区位</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货物储运设施</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物流信息通信系统</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物流服务管理等构成</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从区域物流的形成过程来看,区域物流随着区域经济的形成而形成</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区域经济是人流</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商流</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hint="eastAsia"/>
          <w:szCs w:val="21"/>
        </w:rPr>
        <w:t>资本流等各种生产要素聚集在一起的规模化经济</w:t>
      </w:r>
      <w:r w:rsidR="00923789" w:rsidRPr="00DD274C">
        <w:rPr>
          <w:rFonts w:asciiTheme="minorEastAsia" w:eastAsiaTheme="minorEastAsia" w:hAnsiTheme="minorEastAsia" w:hint="eastAsia"/>
          <w:szCs w:val="21"/>
        </w:rPr>
        <w:t>，</w:t>
      </w:r>
      <w:r w:rsidR="00923789" w:rsidRPr="00DD274C">
        <w:rPr>
          <w:rFonts w:asciiTheme="minorEastAsia" w:eastAsiaTheme="minorEastAsia" w:hAnsiTheme="minorEastAsia"/>
          <w:szCs w:val="21"/>
        </w:rPr>
        <w:t>当然其中包括区域物流的</w:t>
      </w:r>
      <w:r w:rsidR="00923789" w:rsidRPr="00DD274C">
        <w:rPr>
          <w:rFonts w:asciiTheme="minorEastAsia" w:eastAsiaTheme="minorEastAsia" w:hAnsiTheme="minorEastAsia" w:hint="eastAsia"/>
          <w:szCs w:val="21"/>
        </w:rPr>
        <w:t>形成，</w:t>
      </w:r>
      <w:r w:rsidR="00923789" w:rsidRPr="00DD274C">
        <w:rPr>
          <w:rFonts w:asciiTheme="minorEastAsia" w:eastAsiaTheme="minorEastAsia" w:hAnsiTheme="minorEastAsia" w:hint="eastAsia"/>
        </w:rPr>
        <w:t>区域</w:t>
      </w:r>
      <w:r w:rsidR="00923789" w:rsidRPr="00DD274C">
        <w:rPr>
          <w:rFonts w:asciiTheme="minorEastAsia" w:eastAsiaTheme="minorEastAsia" w:hAnsiTheme="minorEastAsia"/>
        </w:rPr>
        <w:t>物流是区域经济的重要组成部分，对区域经济发展起着基础</w:t>
      </w:r>
      <w:r w:rsidR="00923789" w:rsidRPr="00DD274C">
        <w:rPr>
          <w:rFonts w:asciiTheme="minorEastAsia" w:eastAsiaTheme="minorEastAsia" w:hAnsiTheme="minorEastAsia" w:hint="eastAsia"/>
        </w:rPr>
        <w:t>性</w:t>
      </w:r>
      <w:r w:rsidR="00923789" w:rsidRPr="00DD274C">
        <w:rPr>
          <w:rFonts w:asciiTheme="minorEastAsia" w:eastAsiaTheme="minorEastAsia" w:hAnsiTheme="minorEastAsia"/>
        </w:rPr>
        <w:t>的影响。</w:t>
      </w:r>
    </w:p>
    <w:p w14:paraId="608EDD0E" w14:textId="4A1AC191" w:rsidR="00923789" w:rsidRPr="00923789" w:rsidRDefault="00D24B7C" w:rsidP="00470FBA">
      <w:pPr>
        <w:spacing w:before="120" w:after="120"/>
        <w:ind w:firstLineChars="200" w:firstLine="480"/>
        <w:rPr>
          <w:rFonts w:ascii="宋体" w:hAnsi="宋体" w:hint="eastAsia"/>
          <w:szCs w:val="21"/>
        </w:rPr>
      </w:pPr>
      <w:r w:rsidRPr="00DD274C">
        <w:rPr>
          <w:rFonts w:asciiTheme="minorEastAsia" w:eastAsiaTheme="minorEastAsia" w:hAnsiTheme="minorEastAsia" w:hint="eastAsia"/>
        </w:rPr>
        <w:t>结合以上分析</w:t>
      </w:r>
      <w:r w:rsidRPr="00DD274C">
        <w:rPr>
          <w:rFonts w:asciiTheme="minorEastAsia" w:eastAsiaTheme="minorEastAsia" w:hAnsiTheme="minorEastAsia"/>
        </w:rPr>
        <w:t>，</w:t>
      </w:r>
      <w:r w:rsidRPr="00DD274C">
        <w:rPr>
          <w:rFonts w:asciiTheme="minorEastAsia" w:eastAsiaTheme="minorEastAsia" w:hAnsiTheme="minorEastAsia" w:hint="eastAsia"/>
        </w:rPr>
        <w:t>本文首先对</w:t>
      </w:r>
      <w:r w:rsidRPr="00DD274C">
        <w:rPr>
          <w:rFonts w:asciiTheme="minorEastAsia" w:eastAsiaTheme="minorEastAsia" w:hAnsiTheme="minorEastAsia"/>
        </w:rPr>
        <w:t>区域物流</w:t>
      </w:r>
      <w:r w:rsidRPr="00DD274C">
        <w:rPr>
          <w:rFonts w:asciiTheme="minorEastAsia" w:eastAsiaTheme="minorEastAsia" w:hAnsiTheme="minorEastAsia" w:hint="eastAsia"/>
        </w:rPr>
        <w:t>中的“区域</w:t>
      </w:r>
      <w:r w:rsidRPr="00DD274C">
        <w:rPr>
          <w:rFonts w:asciiTheme="minorEastAsia" w:eastAsiaTheme="minorEastAsia" w:hAnsiTheme="minorEastAsia"/>
        </w:rPr>
        <w:t>”</w:t>
      </w:r>
      <w:r w:rsidRPr="00DD274C">
        <w:rPr>
          <w:rFonts w:asciiTheme="minorEastAsia" w:eastAsiaTheme="minorEastAsia" w:hAnsiTheme="minorEastAsia" w:hint="eastAsia"/>
        </w:rPr>
        <w:t>进行定义</w:t>
      </w:r>
      <w:r w:rsidRPr="00DD274C">
        <w:rPr>
          <w:rFonts w:asciiTheme="minorEastAsia" w:eastAsiaTheme="minorEastAsia" w:hAnsiTheme="minorEastAsia" w:hint="eastAsia"/>
        </w:rPr>
        <w:t>。</w:t>
      </w:r>
      <w:r w:rsidRPr="00DD274C">
        <w:rPr>
          <w:rFonts w:asciiTheme="minorEastAsia" w:eastAsiaTheme="minorEastAsia" w:hAnsiTheme="minorEastAsia" w:hint="eastAsia"/>
        </w:rPr>
        <w:t>“区域”指的是特定的经济区域，</w:t>
      </w:r>
      <w:r w:rsidRPr="00DD274C">
        <w:rPr>
          <w:rFonts w:asciiTheme="minorEastAsia" w:eastAsiaTheme="minorEastAsia" w:hAnsiTheme="minorEastAsia" w:hint="eastAsia"/>
        </w:rPr>
        <w:t>在空间上</w:t>
      </w:r>
      <w:r w:rsidRPr="00DD274C">
        <w:rPr>
          <w:rFonts w:asciiTheme="minorEastAsia" w:eastAsiaTheme="minorEastAsia" w:hAnsiTheme="minorEastAsia"/>
        </w:rPr>
        <w:t>是指</w:t>
      </w:r>
      <w:r w:rsidRPr="00DD274C">
        <w:rPr>
          <w:rFonts w:asciiTheme="minorEastAsia" w:eastAsiaTheme="minorEastAsia" w:hAnsiTheme="minorEastAsia" w:hint="eastAsia"/>
        </w:rPr>
        <w:t>某一地理</w:t>
      </w:r>
      <w:r w:rsidRPr="00DD274C">
        <w:rPr>
          <w:rFonts w:asciiTheme="minorEastAsia" w:eastAsiaTheme="minorEastAsia" w:hAnsiTheme="minorEastAsia"/>
        </w:rPr>
        <w:t>位置</w:t>
      </w:r>
      <w:r w:rsidRPr="00DD274C">
        <w:rPr>
          <w:rFonts w:asciiTheme="minorEastAsia" w:eastAsiaTheme="minorEastAsia" w:hAnsiTheme="minorEastAsia" w:hint="eastAsia"/>
        </w:rPr>
        <w:t>，</w:t>
      </w:r>
      <w:r w:rsidRPr="00DD274C">
        <w:rPr>
          <w:rFonts w:asciiTheme="minorEastAsia" w:eastAsiaTheme="minorEastAsia" w:hAnsiTheme="minorEastAsia"/>
        </w:rPr>
        <w:t>有一定的界限</w:t>
      </w:r>
      <w:r w:rsidRPr="00DD274C">
        <w:rPr>
          <w:rFonts w:asciiTheme="minorEastAsia" w:eastAsiaTheme="minorEastAsia" w:hAnsiTheme="minorEastAsia"/>
        </w:rPr>
        <w:t>，</w:t>
      </w:r>
      <w:r w:rsidRPr="00DD274C">
        <w:rPr>
          <w:rFonts w:asciiTheme="minorEastAsia" w:eastAsiaTheme="minorEastAsia" w:hAnsiTheme="minorEastAsia" w:hint="eastAsia"/>
        </w:rPr>
        <w:t>突出</w:t>
      </w:r>
      <w:r w:rsidRPr="00DD274C">
        <w:rPr>
          <w:rFonts w:asciiTheme="minorEastAsia" w:eastAsiaTheme="minorEastAsia" w:hAnsiTheme="minorEastAsia"/>
        </w:rPr>
        <w:t>大中型城市的辐射作用，</w:t>
      </w:r>
      <w:r w:rsidRPr="00DD274C">
        <w:rPr>
          <w:rFonts w:asciiTheme="minorEastAsia" w:eastAsiaTheme="minorEastAsia" w:hAnsiTheme="minorEastAsia" w:hint="eastAsia"/>
        </w:rPr>
        <w:t>如</w:t>
      </w:r>
      <w:r w:rsidRPr="00DD274C">
        <w:rPr>
          <w:rFonts w:asciiTheme="minorEastAsia" w:eastAsiaTheme="minorEastAsia" w:hAnsiTheme="minorEastAsia" w:hint="eastAsia"/>
        </w:rPr>
        <w:t>北京</w:t>
      </w:r>
      <w:r w:rsidRPr="00DD274C">
        <w:rPr>
          <w:rFonts w:asciiTheme="minorEastAsia" w:eastAsiaTheme="minorEastAsia" w:hAnsiTheme="minorEastAsia"/>
        </w:rPr>
        <w:t>、</w:t>
      </w:r>
      <w:r w:rsidRPr="00DD274C">
        <w:rPr>
          <w:rFonts w:asciiTheme="minorEastAsia" w:eastAsiaTheme="minorEastAsia" w:hAnsiTheme="minorEastAsia" w:hint="eastAsia"/>
        </w:rPr>
        <w:t>广州</w:t>
      </w:r>
      <w:r w:rsidRPr="00DD274C">
        <w:rPr>
          <w:rFonts w:asciiTheme="minorEastAsia" w:eastAsiaTheme="minorEastAsia" w:hAnsiTheme="minorEastAsia" w:hint="eastAsia"/>
        </w:rPr>
        <w:t>、</w:t>
      </w:r>
      <w:r w:rsidRPr="00DD274C">
        <w:rPr>
          <w:rFonts w:asciiTheme="minorEastAsia" w:eastAsiaTheme="minorEastAsia" w:hAnsiTheme="minorEastAsia" w:hint="eastAsia"/>
        </w:rPr>
        <w:t>上海</w:t>
      </w:r>
      <w:r w:rsidRPr="00DD274C">
        <w:rPr>
          <w:rFonts w:asciiTheme="minorEastAsia" w:eastAsiaTheme="minorEastAsia" w:hAnsiTheme="minorEastAsia" w:hint="eastAsia"/>
        </w:rPr>
        <w:t>、</w:t>
      </w:r>
      <w:r w:rsidRPr="00DD274C">
        <w:rPr>
          <w:rFonts w:asciiTheme="minorEastAsia" w:eastAsiaTheme="minorEastAsia" w:hAnsiTheme="minorEastAsia" w:hint="eastAsia"/>
        </w:rPr>
        <w:t>杭州</w:t>
      </w:r>
      <w:r w:rsidRPr="00DD274C">
        <w:rPr>
          <w:rFonts w:asciiTheme="minorEastAsia" w:eastAsiaTheme="minorEastAsia" w:hAnsiTheme="minorEastAsia" w:hint="eastAsia"/>
        </w:rPr>
        <w:t>、</w:t>
      </w:r>
      <w:r w:rsidRPr="00DD274C">
        <w:rPr>
          <w:rFonts w:asciiTheme="minorEastAsia" w:eastAsiaTheme="minorEastAsia" w:hAnsiTheme="minorEastAsia" w:hint="eastAsia"/>
        </w:rPr>
        <w:t>宁波</w:t>
      </w:r>
      <w:r w:rsidRPr="00DD274C">
        <w:rPr>
          <w:rFonts w:asciiTheme="minorEastAsia" w:eastAsiaTheme="minorEastAsia" w:hAnsiTheme="minorEastAsia" w:hint="eastAsia"/>
        </w:rPr>
        <w:t>、</w:t>
      </w:r>
      <w:r w:rsidRPr="00DD274C">
        <w:rPr>
          <w:rFonts w:asciiTheme="minorEastAsia" w:eastAsiaTheme="minorEastAsia" w:hAnsiTheme="minorEastAsia" w:hint="eastAsia"/>
        </w:rPr>
        <w:t>青岛</w:t>
      </w:r>
      <w:r w:rsidRPr="00DD274C">
        <w:rPr>
          <w:rFonts w:asciiTheme="minorEastAsia" w:eastAsiaTheme="minorEastAsia" w:hAnsiTheme="minorEastAsia" w:hint="eastAsia"/>
        </w:rPr>
        <w:t>、</w:t>
      </w:r>
      <w:r w:rsidRPr="00DD274C">
        <w:rPr>
          <w:rFonts w:asciiTheme="minorEastAsia" w:eastAsiaTheme="minorEastAsia" w:hAnsiTheme="minorEastAsia" w:hint="eastAsia"/>
        </w:rPr>
        <w:t>天津</w:t>
      </w:r>
      <w:r w:rsidRPr="00DD274C">
        <w:rPr>
          <w:rFonts w:asciiTheme="minorEastAsia" w:eastAsiaTheme="minorEastAsia" w:hAnsiTheme="minorEastAsia" w:hint="eastAsia"/>
        </w:rPr>
        <w:t>、</w:t>
      </w:r>
      <w:r w:rsidRPr="00DD274C">
        <w:rPr>
          <w:rFonts w:asciiTheme="minorEastAsia" w:eastAsiaTheme="minorEastAsia" w:hAnsiTheme="minorEastAsia" w:hint="eastAsia"/>
        </w:rPr>
        <w:t>南京</w:t>
      </w:r>
      <w:r w:rsidRPr="00DD274C">
        <w:rPr>
          <w:rFonts w:asciiTheme="minorEastAsia" w:eastAsiaTheme="minorEastAsia" w:hAnsiTheme="minorEastAsia" w:hint="eastAsia"/>
        </w:rPr>
        <w:t>、</w:t>
      </w:r>
      <w:r w:rsidRPr="00DD274C">
        <w:rPr>
          <w:rFonts w:asciiTheme="minorEastAsia" w:eastAsiaTheme="minorEastAsia" w:hAnsiTheme="minorEastAsia" w:hint="eastAsia"/>
        </w:rPr>
        <w:t>武汉</w:t>
      </w:r>
      <w:r w:rsidRPr="00DD274C">
        <w:rPr>
          <w:rFonts w:asciiTheme="minorEastAsia" w:eastAsiaTheme="minorEastAsia" w:hAnsiTheme="minorEastAsia" w:hint="eastAsia"/>
        </w:rPr>
        <w:t>、</w:t>
      </w:r>
      <w:r w:rsidRPr="00DD274C">
        <w:rPr>
          <w:rFonts w:asciiTheme="minorEastAsia" w:eastAsiaTheme="minorEastAsia" w:hAnsiTheme="minorEastAsia" w:hint="eastAsia"/>
        </w:rPr>
        <w:t>西安</w:t>
      </w:r>
      <w:r w:rsidRPr="00DD274C">
        <w:rPr>
          <w:rFonts w:asciiTheme="minorEastAsia" w:eastAsiaTheme="minorEastAsia" w:hAnsiTheme="minorEastAsia" w:hint="eastAsia"/>
        </w:rPr>
        <w:t>、</w:t>
      </w:r>
      <w:r w:rsidRPr="00DD274C">
        <w:rPr>
          <w:rFonts w:asciiTheme="minorEastAsia" w:eastAsiaTheme="minorEastAsia" w:hAnsiTheme="minorEastAsia" w:hint="eastAsia"/>
        </w:rPr>
        <w:t>重庆等大中型城市及相应的区域经济范围</w:t>
      </w:r>
      <w:r w:rsidRPr="00DD274C">
        <w:rPr>
          <w:rFonts w:asciiTheme="minorEastAsia" w:eastAsiaTheme="minorEastAsia" w:hAnsiTheme="minorEastAsia" w:hint="eastAsia"/>
        </w:rPr>
        <w:t>，</w:t>
      </w:r>
      <w:r w:rsidRPr="00DD274C">
        <w:rPr>
          <w:rFonts w:asciiTheme="minorEastAsia" w:eastAsiaTheme="minorEastAsia" w:hAnsiTheme="minorEastAsia" w:hint="eastAsia"/>
        </w:rPr>
        <w:t>如珠江三角洲</w:t>
      </w:r>
      <w:r w:rsidRPr="00DD274C">
        <w:rPr>
          <w:rFonts w:asciiTheme="minorEastAsia" w:eastAsiaTheme="minorEastAsia" w:hAnsiTheme="minorEastAsia" w:hint="eastAsia"/>
        </w:rPr>
        <w:t>、</w:t>
      </w:r>
      <w:r w:rsidRPr="00DD274C">
        <w:rPr>
          <w:rFonts w:asciiTheme="minorEastAsia" w:eastAsiaTheme="minorEastAsia" w:hAnsiTheme="minorEastAsia" w:hint="eastAsia"/>
        </w:rPr>
        <w:t>长江三角洲</w:t>
      </w:r>
      <w:r w:rsidRPr="00DD274C">
        <w:rPr>
          <w:rFonts w:asciiTheme="minorEastAsia" w:eastAsiaTheme="minorEastAsia" w:hAnsiTheme="minorEastAsia" w:hint="eastAsia"/>
        </w:rPr>
        <w:t>、</w:t>
      </w:r>
      <w:r w:rsidRPr="00DD274C">
        <w:rPr>
          <w:rFonts w:asciiTheme="minorEastAsia" w:eastAsiaTheme="minorEastAsia" w:hAnsiTheme="minorEastAsia" w:hint="eastAsia"/>
        </w:rPr>
        <w:t>环渤海经济区域等</w:t>
      </w:r>
      <w:r w:rsidRPr="00DD274C">
        <w:rPr>
          <w:rFonts w:asciiTheme="minorEastAsia" w:eastAsiaTheme="minorEastAsia" w:hAnsiTheme="minorEastAsia" w:hint="eastAsia"/>
        </w:rPr>
        <w:t>。</w:t>
      </w:r>
      <w:r w:rsidRPr="00DD274C">
        <w:rPr>
          <w:rFonts w:asciiTheme="minorEastAsia" w:eastAsiaTheme="minorEastAsia" w:hAnsiTheme="minorEastAsia" w:hint="eastAsia"/>
        </w:rPr>
        <w:t>因为</w:t>
      </w:r>
      <w:r w:rsidRPr="00DD274C">
        <w:rPr>
          <w:rFonts w:asciiTheme="minorEastAsia" w:eastAsiaTheme="minorEastAsia" w:hAnsiTheme="minorEastAsia"/>
        </w:rPr>
        <w:t>城市</w:t>
      </w:r>
      <w:r w:rsidRPr="00DD274C">
        <w:rPr>
          <w:rFonts w:asciiTheme="minorEastAsia" w:eastAsiaTheme="minorEastAsia" w:hAnsiTheme="minorEastAsia" w:hint="eastAsia"/>
        </w:rPr>
        <w:t>物流</w:t>
      </w:r>
      <w:r w:rsidRPr="00DD274C">
        <w:rPr>
          <w:rFonts w:asciiTheme="minorEastAsia" w:eastAsiaTheme="minorEastAsia" w:hAnsiTheme="minorEastAsia"/>
        </w:rPr>
        <w:t>与区域物流没有本质的区别，仅仅是涵盖的空间范围的大小</w:t>
      </w:r>
      <w:r w:rsidRPr="00DD274C">
        <w:rPr>
          <w:rFonts w:asciiTheme="minorEastAsia" w:eastAsiaTheme="minorEastAsia" w:hAnsiTheme="minorEastAsia" w:hint="eastAsia"/>
        </w:rPr>
        <w:t>，</w:t>
      </w:r>
      <w:r w:rsidRPr="00DD274C">
        <w:rPr>
          <w:rFonts w:asciiTheme="minorEastAsia" w:eastAsiaTheme="minorEastAsia" w:hAnsiTheme="minorEastAsia"/>
        </w:rPr>
        <w:t>所以本文</w:t>
      </w:r>
      <w:r w:rsidRPr="00DD274C">
        <w:rPr>
          <w:rFonts w:asciiTheme="minorEastAsia" w:eastAsiaTheme="minorEastAsia" w:hAnsiTheme="minorEastAsia" w:hint="eastAsia"/>
        </w:rPr>
        <w:t>对</w:t>
      </w:r>
      <w:r w:rsidRPr="00DD274C">
        <w:rPr>
          <w:rFonts w:asciiTheme="minorEastAsia" w:eastAsiaTheme="minorEastAsia" w:hAnsiTheme="minorEastAsia"/>
        </w:rPr>
        <w:t>区域物流与城市物流不做区分</w:t>
      </w:r>
      <w:r w:rsidRPr="00DD274C">
        <w:rPr>
          <w:rFonts w:asciiTheme="minorEastAsia" w:eastAsiaTheme="minorEastAsia" w:hAnsiTheme="minorEastAsia" w:hint="eastAsia"/>
        </w:rPr>
        <w:t>。本文</w:t>
      </w:r>
      <w:r w:rsidRPr="00DD274C">
        <w:rPr>
          <w:rFonts w:asciiTheme="minorEastAsia" w:eastAsiaTheme="minorEastAsia" w:hAnsiTheme="minorEastAsia"/>
        </w:rPr>
        <w:t>对区域物流的定义</w:t>
      </w:r>
      <w:r w:rsidRPr="00DD274C">
        <w:rPr>
          <w:rFonts w:asciiTheme="minorEastAsia" w:eastAsiaTheme="minorEastAsia" w:hAnsiTheme="minorEastAsia" w:hint="eastAsia"/>
        </w:rPr>
        <w:t>部分</w:t>
      </w:r>
      <w:r w:rsidRPr="00DD274C">
        <w:rPr>
          <w:rFonts w:asciiTheme="minorEastAsia" w:eastAsiaTheme="minorEastAsia" w:hAnsiTheme="minorEastAsia"/>
        </w:rPr>
        <w:t>采取</w:t>
      </w:r>
      <w:r w:rsidRPr="00DD274C">
        <w:rPr>
          <w:rFonts w:asciiTheme="minorEastAsia" w:eastAsiaTheme="minorEastAsia" w:hAnsiTheme="minorEastAsia" w:hint="eastAsia"/>
        </w:rPr>
        <w:t>董千里</w:t>
      </w:r>
      <w:r w:rsidR="00DD274C">
        <w:rPr>
          <w:rFonts w:asciiTheme="minorEastAsia" w:eastAsiaTheme="minorEastAsia" w:hAnsiTheme="minorEastAsia"/>
        </w:rPr>
        <w:t>[3]</w:t>
      </w:r>
      <w:r w:rsidR="00DD274C">
        <w:rPr>
          <w:rFonts w:asciiTheme="minorEastAsia" w:eastAsiaTheme="minorEastAsia" w:hAnsiTheme="minorEastAsia" w:hint="eastAsia"/>
        </w:rPr>
        <w:t>观</w:t>
      </w:r>
      <w:r w:rsidRPr="00DD274C">
        <w:rPr>
          <w:rFonts w:asciiTheme="minorEastAsia" w:eastAsiaTheme="minorEastAsia" w:hAnsiTheme="minorEastAsia"/>
        </w:rPr>
        <w:t>点，</w:t>
      </w:r>
      <w:r w:rsidRPr="00DD274C">
        <w:rPr>
          <w:rFonts w:asciiTheme="minorEastAsia" w:eastAsiaTheme="minorEastAsia" w:hAnsiTheme="minorEastAsia" w:hint="eastAsia"/>
        </w:rPr>
        <w:t>并且</w:t>
      </w:r>
      <w:r w:rsidRPr="00DD274C">
        <w:rPr>
          <w:rFonts w:asciiTheme="minorEastAsia" w:eastAsiaTheme="minorEastAsia" w:hAnsiTheme="minorEastAsia"/>
        </w:rPr>
        <w:t>把区域环境因素考虑在内，</w:t>
      </w:r>
      <w:r w:rsidRPr="00DD274C">
        <w:rPr>
          <w:rFonts w:asciiTheme="minorEastAsia" w:eastAsiaTheme="minorEastAsia" w:hAnsiTheme="minorEastAsia" w:hint="eastAsia"/>
        </w:rPr>
        <w:t>不能</w:t>
      </w:r>
      <w:r w:rsidRPr="00DD274C">
        <w:rPr>
          <w:rFonts w:asciiTheme="minorEastAsia" w:eastAsiaTheme="minorEastAsia" w:hAnsiTheme="minorEastAsia"/>
        </w:rPr>
        <w:t>为了提高物流能力而破坏区域环境。</w:t>
      </w:r>
      <w:r w:rsidRPr="00DD274C">
        <w:rPr>
          <w:rFonts w:asciiTheme="minorEastAsia" w:eastAsiaTheme="minorEastAsia" w:hAnsiTheme="minorEastAsia" w:hint="eastAsia"/>
        </w:rPr>
        <w:t>故此</w:t>
      </w:r>
      <w:r w:rsidRPr="00DD274C">
        <w:rPr>
          <w:rFonts w:asciiTheme="minorEastAsia" w:eastAsiaTheme="minorEastAsia" w:hAnsiTheme="minorEastAsia"/>
        </w:rPr>
        <w:t>认为区域物流</w:t>
      </w:r>
      <w:r w:rsidRPr="00DD274C">
        <w:rPr>
          <w:rFonts w:asciiTheme="minorEastAsia" w:eastAsiaTheme="minorEastAsia" w:hAnsiTheme="minorEastAsia" w:hint="eastAsia"/>
        </w:rPr>
        <w:t>是在一定的区域地理环境中</w:t>
      </w:r>
      <w:r w:rsidRPr="00DD274C">
        <w:rPr>
          <w:rFonts w:asciiTheme="minorEastAsia" w:eastAsiaTheme="minorEastAsia" w:hAnsiTheme="minorEastAsia"/>
        </w:rPr>
        <w:t>，</w:t>
      </w:r>
      <w:r w:rsidRPr="00DD274C">
        <w:rPr>
          <w:rFonts w:asciiTheme="minorEastAsia" w:eastAsiaTheme="minorEastAsia" w:hAnsiTheme="minorEastAsia" w:hint="eastAsia"/>
        </w:rPr>
        <w:t>以大中型城市为中心</w:t>
      </w:r>
      <w:r w:rsidRPr="00DD274C">
        <w:rPr>
          <w:rFonts w:asciiTheme="minorEastAsia" w:eastAsiaTheme="minorEastAsia" w:hAnsiTheme="minorEastAsia"/>
        </w:rPr>
        <w:t>，</w:t>
      </w:r>
      <w:r w:rsidRPr="00DD274C">
        <w:rPr>
          <w:rFonts w:asciiTheme="minorEastAsia" w:eastAsiaTheme="minorEastAsia" w:hAnsiTheme="minorEastAsia" w:hint="eastAsia"/>
        </w:rPr>
        <w:t>以区域经济规模和环境基本情况为基础</w:t>
      </w:r>
      <w:r w:rsidRPr="00DD274C">
        <w:rPr>
          <w:rFonts w:asciiTheme="minorEastAsia" w:eastAsiaTheme="minorEastAsia" w:hAnsiTheme="minorEastAsia"/>
        </w:rPr>
        <w:t>，</w:t>
      </w:r>
      <w:r w:rsidRPr="00DD274C">
        <w:rPr>
          <w:rFonts w:asciiTheme="minorEastAsia" w:eastAsiaTheme="minorEastAsia" w:hAnsiTheme="minorEastAsia" w:hint="eastAsia"/>
        </w:rPr>
        <w:t>结合物流辐射的有效范围</w:t>
      </w:r>
      <w:r w:rsidRPr="00DD274C">
        <w:rPr>
          <w:rFonts w:asciiTheme="minorEastAsia" w:eastAsiaTheme="minorEastAsia" w:hAnsiTheme="minorEastAsia"/>
        </w:rPr>
        <w:t>，</w:t>
      </w:r>
      <w:r w:rsidRPr="00DD274C">
        <w:rPr>
          <w:rFonts w:asciiTheme="minorEastAsia" w:eastAsiaTheme="minorEastAsia" w:hAnsiTheme="minorEastAsia" w:hint="eastAsia"/>
        </w:rPr>
        <w:t>将区域内外的各类物品从供应地向接收地进行有效的实体流动</w:t>
      </w:r>
      <w:r w:rsidRPr="00DD274C">
        <w:rPr>
          <w:rFonts w:asciiTheme="minorEastAsia" w:eastAsiaTheme="minorEastAsia" w:hAnsiTheme="minorEastAsia"/>
        </w:rPr>
        <w:t>，</w:t>
      </w:r>
      <w:r w:rsidRPr="00DD274C">
        <w:rPr>
          <w:rFonts w:asciiTheme="minorEastAsia" w:eastAsiaTheme="minorEastAsia" w:hAnsiTheme="minorEastAsia" w:hint="eastAsia"/>
        </w:rPr>
        <w:t>根据区域物流基础设施条件</w:t>
      </w:r>
      <w:r w:rsidRPr="00DD274C">
        <w:rPr>
          <w:rFonts w:asciiTheme="minorEastAsia" w:eastAsiaTheme="minorEastAsia" w:hAnsiTheme="minorEastAsia"/>
        </w:rPr>
        <w:t>，</w:t>
      </w:r>
      <w:r w:rsidRPr="00DD274C">
        <w:rPr>
          <w:rFonts w:asciiTheme="minorEastAsia" w:eastAsiaTheme="minorEastAsia" w:hAnsiTheme="minorEastAsia" w:hint="eastAsia"/>
        </w:rPr>
        <w:t>将公路、铁路、航空、水运及管道运输等多种运输方式及物流节点有机衔接</w:t>
      </w:r>
      <w:r w:rsidRPr="00DD274C">
        <w:rPr>
          <w:rFonts w:asciiTheme="minorEastAsia" w:eastAsiaTheme="minorEastAsia" w:hAnsiTheme="minorEastAsia"/>
        </w:rPr>
        <w:t>，</w:t>
      </w:r>
      <w:r w:rsidRPr="00DD274C">
        <w:rPr>
          <w:rFonts w:asciiTheme="minorEastAsia" w:eastAsiaTheme="minorEastAsia" w:hAnsiTheme="minorEastAsia" w:hint="eastAsia"/>
        </w:rPr>
        <w:t>并将运输、储存、装卸、搬运、包装、流通加工、配送及信息处理等物流基本活动有机集成</w:t>
      </w:r>
      <w:r w:rsidRPr="00DD274C">
        <w:rPr>
          <w:rFonts w:asciiTheme="minorEastAsia" w:eastAsiaTheme="minorEastAsia" w:hAnsiTheme="minorEastAsia"/>
        </w:rPr>
        <w:t>，</w:t>
      </w:r>
      <w:r w:rsidRPr="00DD274C">
        <w:rPr>
          <w:rFonts w:asciiTheme="minorEastAsia" w:eastAsiaTheme="minorEastAsia" w:hAnsiTheme="minorEastAsia" w:hint="eastAsia"/>
        </w:rPr>
        <w:t>以服务于本区域的经济发展和环境质量</w:t>
      </w:r>
      <w:r w:rsidRPr="00DD274C">
        <w:rPr>
          <w:rFonts w:asciiTheme="minorEastAsia" w:eastAsiaTheme="minorEastAsia" w:hAnsiTheme="minorEastAsia"/>
        </w:rPr>
        <w:t>的改善</w:t>
      </w:r>
      <w:r w:rsidRPr="00DD274C">
        <w:rPr>
          <w:rFonts w:asciiTheme="minorEastAsia" w:eastAsiaTheme="minorEastAsia" w:hAnsiTheme="minorEastAsia"/>
        </w:rPr>
        <w:t>，</w:t>
      </w:r>
      <w:r w:rsidRPr="00DD274C">
        <w:rPr>
          <w:rFonts w:asciiTheme="minorEastAsia" w:eastAsiaTheme="minorEastAsia" w:hAnsiTheme="minorEastAsia" w:hint="eastAsia"/>
        </w:rPr>
        <w:t>提高本区域物流活动的水平和效率、</w:t>
      </w:r>
      <w:r w:rsidRPr="00DD274C">
        <w:rPr>
          <w:rFonts w:asciiTheme="minorEastAsia" w:eastAsiaTheme="minorEastAsia" w:hAnsiTheme="minorEastAsia"/>
        </w:rPr>
        <w:t>实现</w:t>
      </w:r>
      <w:r w:rsidRPr="00DD274C">
        <w:rPr>
          <w:rFonts w:asciiTheme="minorEastAsia" w:eastAsiaTheme="minorEastAsia" w:hAnsiTheme="minorEastAsia" w:hint="eastAsia"/>
        </w:rPr>
        <w:t>区域环境</w:t>
      </w:r>
      <w:r w:rsidRPr="00DD274C">
        <w:rPr>
          <w:rFonts w:asciiTheme="minorEastAsia" w:eastAsiaTheme="minorEastAsia" w:hAnsiTheme="minorEastAsia"/>
        </w:rPr>
        <w:t>质量的改善，</w:t>
      </w:r>
      <w:r w:rsidRPr="00DD274C">
        <w:rPr>
          <w:rFonts w:asciiTheme="minorEastAsia" w:eastAsiaTheme="minorEastAsia" w:hAnsiTheme="minorEastAsia" w:hint="eastAsia"/>
        </w:rPr>
        <w:t>扩大物流活动的规模和范围</w:t>
      </w:r>
      <w:r w:rsidRPr="00DD274C">
        <w:rPr>
          <w:rFonts w:asciiTheme="minorEastAsia" w:eastAsiaTheme="minorEastAsia" w:hAnsiTheme="minorEastAsia"/>
        </w:rPr>
        <w:t>，</w:t>
      </w:r>
      <w:r w:rsidRPr="00DD274C">
        <w:rPr>
          <w:rFonts w:asciiTheme="minorEastAsia" w:eastAsiaTheme="minorEastAsia" w:hAnsiTheme="minorEastAsia" w:hint="eastAsia"/>
        </w:rPr>
        <w:t>提高本区域的综合经济实力。</w:t>
      </w:r>
    </w:p>
    <w:p w14:paraId="73690E8E" w14:textId="68E2750C" w:rsidR="00DD4167" w:rsidRDefault="00BF5D56" w:rsidP="00470FBA">
      <w:pPr>
        <w:spacing w:before="120" w:after="120"/>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1</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孙莹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区域物流规划</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冶金工业出版社</w:t>
      </w:r>
      <w:r>
        <w:rPr>
          <w:rFonts w:ascii="Arial" w:hAnsi="Arial" w:cs="Arial"/>
          <w:color w:val="000000"/>
          <w:sz w:val="20"/>
          <w:szCs w:val="20"/>
          <w:shd w:val="clear" w:color="auto" w:fill="FFFFFF"/>
        </w:rPr>
        <w:t>, 2012.</w:t>
      </w:r>
    </w:p>
    <w:p w14:paraId="0680CC3B" w14:textId="7DE04607" w:rsidR="00BF5D56" w:rsidRDefault="00007F64" w:rsidP="00470FBA">
      <w:pPr>
        <w:spacing w:before="120" w:after="120"/>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2</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肖卓</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云南面向东南亚、南亚区域物流系统优化研究</w:t>
      </w:r>
      <w:r>
        <w:rPr>
          <w:rFonts w:ascii="Arial" w:hAnsi="Arial" w:cs="Arial"/>
          <w:color w:val="000000"/>
          <w:sz w:val="20"/>
          <w:szCs w:val="20"/>
          <w:shd w:val="clear" w:color="auto" w:fill="FFFFFF"/>
        </w:rPr>
        <w:t xml:space="preserve">[D]. </w:t>
      </w:r>
      <w:r>
        <w:rPr>
          <w:rFonts w:ascii="Arial" w:hAnsi="Arial" w:cs="Arial"/>
          <w:color w:val="000000"/>
          <w:sz w:val="20"/>
          <w:szCs w:val="20"/>
          <w:shd w:val="clear" w:color="auto" w:fill="FFFFFF"/>
        </w:rPr>
        <w:t>湖南大学</w:t>
      </w:r>
      <w:r>
        <w:rPr>
          <w:rFonts w:ascii="Arial" w:hAnsi="Arial" w:cs="Arial"/>
          <w:color w:val="000000"/>
          <w:sz w:val="20"/>
          <w:szCs w:val="20"/>
          <w:shd w:val="clear" w:color="auto" w:fill="FFFFFF"/>
        </w:rPr>
        <w:t>, 2007.</w:t>
      </w:r>
    </w:p>
    <w:p w14:paraId="6394F107" w14:textId="0E44398D" w:rsidR="00DD274C" w:rsidRDefault="00DD274C" w:rsidP="00470FBA">
      <w:pPr>
        <w:spacing w:before="120" w:after="120"/>
        <w:rPr>
          <w:rFonts w:ascii="Arial" w:hAnsi="Arial" w:cs="Arial"/>
          <w:color w:val="000000"/>
          <w:sz w:val="20"/>
          <w:szCs w:val="20"/>
          <w:shd w:val="clear" w:color="auto" w:fill="FFFFFF"/>
        </w:rPr>
      </w:pPr>
      <w:r>
        <w:rPr>
          <w:rFonts w:ascii="Arial" w:hAnsi="Arial" w:cs="Arial"/>
          <w:color w:val="000000"/>
          <w:sz w:val="20"/>
          <w:szCs w:val="20"/>
          <w:shd w:val="clear" w:color="auto" w:fill="FFFFFF"/>
        </w:rPr>
        <w:t>[3]</w:t>
      </w:r>
      <w:r w:rsidR="006D2A72">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董千里</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阎敏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董明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关于区域物流理论在我国应用的研究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重庆交通大学学报自然科学版</w:t>
      </w:r>
      <w:r>
        <w:rPr>
          <w:rFonts w:ascii="Arial" w:hAnsi="Arial" w:cs="Arial"/>
          <w:color w:val="000000"/>
          <w:sz w:val="20"/>
          <w:szCs w:val="20"/>
          <w:shd w:val="clear" w:color="auto" w:fill="FFFFFF"/>
        </w:rPr>
        <w:t>, 1998, 17(2):74-80.</w:t>
      </w:r>
    </w:p>
    <w:p w14:paraId="32AD67DA" w14:textId="77777777" w:rsidR="006D2A72" w:rsidRPr="00DC2E08" w:rsidRDefault="006D2A72" w:rsidP="006D2A72">
      <w:pPr>
        <w:pStyle w:val="3"/>
        <w:spacing w:before="120" w:after="120"/>
        <w:rPr>
          <w:rFonts w:hint="eastAsia"/>
        </w:rPr>
      </w:pPr>
      <w:bookmarkStart w:id="8" w:name="_GoBack"/>
      <w:bookmarkEnd w:id="8"/>
      <w:r>
        <w:rPr>
          <w:rFonts w:hint="eastAsia"/>
        </w:rPr>
        <w:lastRenderedPageBreak/>
        <w:t>区域物流的</w:t>
      </w:r>
      <w:r>
        <w:t>研究现状</w:t>
      </w:r>
    </w:p>
    <w:p w14:paraId="310E60DA" w14:textId="1903153F" w:rsidR="00A65FCC" w:rsidRDefault="00A65FCC" w:rsidP="00A65FCC">
      <w:pPr>
        <w:spacing w:before="120" w:after="120"/>
        <w:ind w:firstLine="480"/>
      </w:pPr>
      <w:r w:rsidRPr="00945E54">
        <w:rPr>
          <w:rFonts w:ascii="宋体" w:hAnsi="宋体" w:hint="eastAsia"/>
          <w:szCs w:val="21"/>
        </w:rPr>
        <w:t>国外较早的开始了对区域物流的研究分析</w:t>
      </w:r>
      <w:r w:rsidR="00DD22F4" w:rsidRPr="00945E54">
        <w:rPr>
          <w:rFonts w:ascii="宋体" w:hAnsi="宋体" w:hint="eastAsia"/>
          <w:szCs w:val="21"/>
        </w:rPr>
        <w:t>，</w:t>
      </w:r>
      <w:r w:rsidRPr="00945E54">
        <w:rPr>
          <w:rFonts w:ascii="宋体" w:hAnsi="宋体" w:hint="eastAsia"/>
          <w:szCs w:val="21"/>
        </w:rPr>
        <w:t>但大多数的学者将研究的范围集中于区域物流的定义、区域物流企业和交通运输对区域经济的影响方面。</w:t>
      </w:r>
      <w:r w:rsidR="00DD22F4" w:rsidRPr="00945E54">
        <w:rPr>
          <w:rFonts w:ascii="宋体" w:hAnsi="宋体" w:hint="eastAsia"/>
          <w:szCs w:val="21"/>
        </w:rPr>
        <w:t>美国</w:t>
      </w:r>
      <w:r w:rsidRPr="00945E54">
        <w:rPr>
          <w:rFonts w:ascii="宋体" w:hAnsi="宋体" w:hint="eastAsia"/>
          <w:szCs w:val="21"/>
        </w:rPr>
        <w:t>学者克拉克</w:t>
      </w:r>
      <w:r w:rsidR="00DD22F4" w:rsidRPr="00945E54">
        <w:rPr>
          <w:rFonts w:ascii="宋体" w:hAnsi="宋体" w:hint="eastAsia"/>
          <w:szCs w:val="21"/>
        </w:rPr>
        <w:t>，</w:t>
      </w:r>
      <w:r w:rsidRPr="00945E54">
        <w:rPr>
          <w:rFonts w:ascii="宋体" w:hAnsi="宋体" w:hint="eastAsia"/>
          <w:szCs w:val="21"/>
        </w:rPr>
        <w:t>最早在第一次世界大战后的二十世纪二十年代就运用了</w:t>
      </w:r>
      <w:r w:rsidRPr="00945E54">
        <w:rPr>
          <w:szCs w:val="21"/>
        </w:rPr>
        <w:t xml:space="preserve"> physical distribution</w:t>
      </w:r>
      <w:r w:rsidRPr="00945E54">
        <w:rPr>
          <w:rFonts w:ascii="宋体" w:hAnsi="宋体" w:hint="eastAsia"/>
          <w:szCs w:val="21"/>
        </w:rPr>
        <w:t>这一概念作为企业经营的一个要素来加以</w:t>
      </w:r>
      <w:r w:rsidR="00DD22F4" w:rsidRPr="00945E54">
        <w:rPr>
          <w:rFonts w:ascii="宋体" w:hAnsi="宋体" w:hint="eastAsia"/>
          <w:szCs w:val="21"/>
        </w:rPr>
        <w:t>研究，</w:t>
      </w:r>
      <w:r w:rsidRPr="00945E54">
        <w:rPr>
          <w:rFonts w:ascii="宋体" w:hAnsi="宋体" w:hint="eastAsia"/>
          <w:szCs w:val="21"/>
        </w:rPr>
        <w:t>当第二次世界大战开始后</w:t>
      </w:r>
      <w:r w:rsidR="00DD22F4" w:rsidRPr="00945E54">
        <w:rPr>
          <w:rFonts w:ascii="宋体" w:hAnsi="宋体" w:hint="eastAsia"/>
          <w:szCs w:val="21"/>
        </w:rPr>
        <w:t>，</w:t>
      </w:r>
      <w:r w:rsidRPr="00945E54">
        <w:rPr>
          <w:rFonts w:ascii="宋体" w:hAnsi="宋体" w:hint="eastAsia"/>
          <w:szCs w:val="21"/>
        </w:rPr>
        <w:t xml:space="preserve">美国陆军开始使用 </w:t>
      </w:r>
      <w:r w:rsidRPr="00945E54">
        <w:rPr>
          <w:rFonts w:hint="eastAsia"/>
          <w:szCs w:val="21"/>
        </w:rPr>
        <w:t>“</w:t>
      </w:r>
      <w:r w:rsidRPr="00945E54">
        <w:rPr>
          <w:rFonts w:hint="eastAsia"/>
          <w:szCs w:val="21"/>
        </w:rPr>
        <w:t>logistics management</w:t>
      </w:r>
      <w:r w:rsidRPr="00945E54">
        <w:rPr>
          <w:rFonts w:hint="eastAsia"/>
          <w:szCs w:val="21"/>
        </w:rPr>
        <w:t>”</w:t>
      </w:r>
      <w:r>
        <w:rPr>
          <w:rFonts w:hint="eastAsia"/>
        </w:rPr>
        <w:t>(</w:t>
      </w:r>
      <w:r>
        <w:rPr>
          <w:rFonts w:hint="eastAsia"/>
        </w:rPr>
        <w:t>物流管理、后勤管理</w:t>
      </w:r>
      <w:r>
        <w:rPr>
          <w:rFonts w:hint="eastAsia"/>
        </w:rPr>
        <w:t>)</w:t>
      </w:r>
      <w:r>
        <w:rPr>
          <w:rFonts w:hint="eastAsia"/>
        </w:rPr>
        <w:t>来指代物流。保楞斯在</w:t>
      </w:r>
      <w:r>
        <w:rPr>
          <w:rFonts w:hint="eastAsia"/>
        </w:rPr>
        <w:t>1947</w:t>
      </w:r>
      <w:r>
        <w:rPr>
          <w:rFonts w:hint="eastAsia"/>
        </w:rPr>
        <w:t>年</w:t>
      </w:r>
      <w:r>
        <w:rPr>
          <w:rFonts w:hint="eastAsia"/>
        </w:rPr>
        <w:t>,</w:t>
      </w:r>
      <w:r>
        <w:rPr>
          <w:rFonts w:hint="eastAsia"/>
        </w:rPr>
        <w:t>运用投入产出理论</w:t>
      </w:r>
      <w:r>
        <w:rPr>
          <w:rFonts w:hint="eastAsia"/>
        </w:rPr>
        <w:t>,</w:t>
      </w:r>
      <w:r>
        <w:rPr>
          <w:rFonts w:hint="eastAsia"/>
        </w:rPr>
        <w:t>对运输行业在当时社会的经济发展中所起到的影响和作用做了分析。</w:t>
      </w:r>
      <w:r>
        <w:rPr>
          <w:rFonts w:hint="eastAsia"/>
        </w:rPr>
        <w:t>Dao.Belandson (1992)</w:t>
      </w:r>
      <w:r>
        <w:rPr>
          <w:rFonts w:hint="eastAsia"/>
        </w:rPr>
        <w:t>在《区域物流与区域经济管理互相作用》一文中</w:t>
      </w:r>
      <w:r>
        <w:rPr>
          <w:rFonts w:hint="eastAsia"/>
        </w:rPr>
        <w:t>,</w:t>
      </w:r>
      <w:r>
        <w:rPr>
          <w:rFonts w:hint="eastAsia"/>
        </w:rPr>
        <w:t>对“区域”这一概念进行了定义</w:t>
      </w:r>
      <w:r>
        <w:rPr>
          <w:rFonts w:hint="eastAsia"/>
        </w:rPr>
        <w:t>:</w:t>
      </w:r>
      <w:r>
        <w:rPr>
          <w:rFonts w:hint="eastAsia"/>
        </w:rPr>
        <w:t>在一片地区内</w:t>
      </w:r>
      <w:r>
        <w:rPr>
          <w:rFonts w:hint="eastAsia"/>
        </w:rPr>
        <w:t>,</w:t>
      </w:r>
      <w:r>
        <w:rPr>
          <w:rFonts w:hint="eastAsia"/>
        </w:rPr>
        <w:t>受到统一的法律和制度的制约</w:t>
      </w:r>
      <w:r>
        <w:rPr>
          <w:rFonts w:hint="eastAsia"/>
        </w:rPr>
        <w:t>,</w:t>
      </w:r>
      <w:r>
        <w:rPr>
          <w:rFonts w:hint="eastAsia"/>
        </w:rPr>
        <w:t>并有相同的文化和社会因素存在其中。同时文中也对区域物流进行了定义</w:t>
      </w:r>
      <w:r>
        <w:rPr>
          <w:rFonts w:hint="eastAsia"/>
        </w:rPr>
        <w:t>:</w:t>
      </w:r>
      <w:r>
        <w:rPr>
          <w:rFonts w:hint="eastAsia"/>
        </w:rPr>
        <w:t>包括原材料在内的产品从其生产者手中转移到不同地点的消费者手中的整个过程。</w:t>
      </w:r>
      <w:r>
        <w:rPr>
          <w:rFonts w:hint="eastAsia"/>
        </w:rPr>
        <w:t>Richard Szostak (1958)</w:t>
      </w:r>
      <w:r>
        <w:rPr>
          <w:rFonts w:hint="eastAsia"/>
        </w:rPr>
        <w:t>对比研究了在英国和法国两个国家工业化过程中运输所起到的不同作用。</w:t>
      </w:r>
      <w:r>
        <w:rPr>
          <w:rFonts w:hint="eastAsia"/>
        </w:rPr>
        <w:t>B. S. Larender</w:t>
      </w:r>
      <w:r>
        <w:rPr>
          <w:rFonts w:hint="eastAsia"/>
        </w:rPr>
        <w:t>在他的研究中对研宄区域物流的目的进行了明确的定义</w:t>
      </w:r>
      <w:r>
        <w:rPr>
          <w:rFonts w:hint="eastAsia"/>
        </w:rPr>
        <w:t>:</w:t>
      </w:r>
      <w:r>
        <w:rPr>
          <w:rFonts w:hint="eastAsia"/>
        </w:rPr>
        <w:t>对定义的区域内的物流行业中的问题进行探讨并加以解决</w:t>
      </w:r>
      <w:r>
        <w:rPr>
          <w:rFonts w:hint="eastAsia"/>
        </w:rPr>
        <w:t>,</w:t>
      </w:r>
      <w:r>
        <w:rPr>
          <w:rFonts w:hint="eastAsia"/>
        </w:rPr>
        <w:t>对区域内的物流活动进行管理并以科学的方式来运营</w:t>
      </w:r>
      <w:r>
        <w:rPr>
          <w:rFonts w:hint="eastAsia"/>
        </w:rPr>
        <w:t>,</w:t>
      </w:r>
      <w:r>
        <w:rPr>
          <w:rFonts w:hint="eastAsia"/>
        </w:rPr>
        <w:t>最终达到进区域经济发展的目的。村闯腾彦在《运输业与现代物流发展》</w:t>
      </w:r>
      <w:r>
        <w:rPr>
          <w:rFonts w:hint="eastAsia"/>
        </w:rPr>
        <w:t>(1994)</w:t>
      </w:r>
      <w:r>
        <w:rPr>
          <w:rFonts w:hint="eastAsia"/>
        </w:rPr>
        <w:t>提出了技术上的创新将为整个物流行业带来飞速的提升</w:t>
      </w:r>
      <w:r>
        <w:rPr>
          <w:rFonts w:hint="eastAsia"/>
        </w:rPr>
        <w:t>,</w:t>
      </w:r>
      <w:r>
        <w:rPr>
          <w:rFonts w:hint="eastAsia"/>
        </w:rPr>
        <w:t>并且在文中以汽车运输企业为例</w:t>
      </w:r>
      <w:r>
        <w:rPr>
          <w:rFonts w:hint="eastAsia"/>
        </w:rPr>
        <w:t>,</w:t>
      </w:r>
      <w:r>
        <w:rPr>
          <w:rFonts w:hint="eastAsia"/>
        </w:rPr>
        <w:t>提出汽车运输企业要花力气加快技术创新</w:t>
      </w:r>
      <w:r>
        <w:rPr>
          <w:rFonts w:hint="eastAsia"/>
        </w:rPr>
        <w:t>,</w:t>
      </w:r>
      <w:r>
        <w:rPr>
          <w:rFonts w:hint="eastAsia"/>
        </w:rPr>
        <w:t>并将这种创新应用到企业的经营管理中</w:t>
      </w:r>
      <w:r>
        <w:rPr>
          <w:rFonts w:hint="eastAsia"/>
        </w:rPr>
        <w:t>,</w:t>
      </w:r>
      <w:r>
        <w:rPr>
          <w:rFonts w:hint="eastAsia"/>
        </w:rPr>
        <w:t>以此解决运输企业在运输过程所面对的问题。</w:t>
      </w:r>
      <w:r>
        <w:rPr>
          <w:rFonts w:hint="eastAsia"/>
        </w:rPr>
        <w:t>Gasdefding (2001)</w:t>
      </w:r>
      <w:r>
        <w:rPr>
          <w:rFonts w:hint="eastAsia"/>
        </w:rPr>
        <w:t>在《物流行业</w:t>
      </w:r>
      <w:r>
        <w:rPr>
          <w:rFonts w:hint="eastAsia"/>
        </w:rPr>
        <w:t>,</w:t>
      </w:r>
      <w:r>
        <w:rPr>
          <w:rFonts w:hint="eastAsia"/>
        </w:rPr>
        <w:t>真的存在么</w:t>
      </w:r>
      <w:r>
        <w:rPr>
          <w:rFonts w:hint="eastAsia"/>
        </w:rPr>
        <w:t>?</w:t>
      </w:r>
      <w:r>
        <w:rPr>
          <w:rFonts w:hint="eastAsia"/>
        </w:rPr>
        <w:t>》一文中论述了区域物流行业的主要目的和任务。英国的</w:t>
      </w:r>
      <w:r>
        <w:rPr>
          <w:rFonts w:hint="eastAsia"/>
        </w:rPr>
        <w:t>Denerson</w:t>
      </w:r>
      <w:r>
        <w:rPr>
          <w:rFonts w:hint="eastAsia"/>
        </w:rPr>
        <w:t>在《区域物流服务的需求》</w:t>
      </w:r>
      <w:r>
        <w:rPr>
          <w:rFonts w:hint="eastAsia"/>
        </w:rPr>
        <w:t>(1998)</w:t>
      </w:r>
      <w:r>
        <w:rPr>
          <w:rFonts w:hint="eastAsia"/>
        </w:rPr>
        <w:t>中从对区域物流提出建议</w:t>
      </w:r>
      <w:r>
        <w:rPr>
          <w:rFonts w:hint="eastAsia"/>
        </w:rPr>
        <w:t>,</w:t>
      </w:r>
      <w:r>
        <w:rPr>
          <w:rFonts w:hint="eastAsia"/>
        </w:rPr>
        <w:t>他认为应该交由市场中的企业来经营区域中的物流系统</w:t>
      </w:r>
      <w:r>
        <w:rPr>
          <w:rFonts w:hint="eastAsia"/>
        </w:rPr>
        <w:t>,</w:t>
      </w:r>
      <w:r>
        <w:rPr>
          <w:rFonts w:hint="eastAsia"/>
        </w:rPr>
        <w:t>并且这类企业最好是集团化的大型企业</w:t>
      </w:r>
      <w:r>
        <w:rPr>
          <w:rFonts w:hint="eastAsia"/>
        </w:rPr>
        <w:t>,</w:t>
      </w:r>
      <w:r>
        <w:rPr>
          <w:rFonts w:hint="eastAsia"/>
        </w:rPr>
        <w:t>因为这种大型企业能够通过其企业自身内部的调节和变化来降低物流成本</w:t>
      </w:r>
      <w:r>
        <w:rPr>
          <w:rFonts w:hint="eastAsia"/>
        </w:rPr>
        <w:t>,</w:t>
      </w:r>
      <w:r>
        <w:rPr>
          <w:rFonts w:hint="eastAsia"/>
        </w:rPr>
        <w:t>提高物流效率</w:t>
      </w:r>
      <w:r>
        <w:rPr>
          <w:rFonts w:hint="eastAsia"/>
        </w:rPr>
        <w:t>,</w:t>
      </w:r>
      <w:r>
        <w:rPr>
          <w:rFonts w:hint="eastAsia"/>
        </w:rPr>
        <w:t>从而促进整个物流行业发展。潘诺卡维尔斯和</w:t>
      </w:r>
      <w:r>
        <w:rPr>
          <w:rFonts w:hint="eastAsia"/>
        </w:rPr>
        <w:t>MeirJ.Rosenblatt(2002),</w:t>
      </w:r>
      <w:r>
        <w:rPr>
          <w:rFonts w:hint="eastAsia"/>
        </w:rPr>
        <w:t>从政府的角度出发</w:t>
      </w:r>
      <w:r>
        <w:rPr>
          <w:rFonts w:hint="eastAsia"/>
        </w:rPr>
        <w:t>,</w:t>
      </w:r>
      <w:r>
        <w:rPr>
          <w:rFonts w:hint="eastAsia"/>
        </w:rPr>
        <w:t>分析了物流在整个城市经济运行中旳作用</w:t>
      </w:r>
      <w:r>
        <w:rPr>
          <w:rFonts w:hint="eastAsia"/>
        </w:rPr>
        <w:t>,</w:t>
      </w:r>
      <w:r>
        <w:rPr>
          <w:rFonts w:hint="eastAsia"/>
        </w:rPr>
        <w:t>分析了全球化供应链运行中的各项要素</w:t>
      </w:r>
      <w:r>
        <w:rPr>
          <w:rFonts w:hint="eastAsia"/>
        </w:rPr>
        <w:t>,</w:t>
      </w:r>
      <w:r>
        <w:rPr>
          <w:rFonts w:hint="eastAsia"/>
        </w:rPr>
        <w:t>并对企业税费法律中的政府补贴、设施融资、交通以及地区交易规则、全球生产和配送网络等较为重要的因素做了着重的分析。</w:t>
      </w:r>
    </w:p>
    <w:p w14:paraId="43F7821D" w14:textId="24EA4D00" w:rsidR="00B126E3" w:rsidRDefault="00411D32" w:rsidP="00B126E3">
      <w:pPr>
        <w:spacing w:before="120" w:after="120"/>
        <w:ind w:firstLine="480"/>
      </w:pPr>
      <w:r w:rsidRPr="00411D32">
        <w:rPr>
          <w:rFonts w:hint="eastAsia"/>
        </w:rPr>
        <w:t>我国对区域物流研宄在近年来成果斐然。</w:t>
      </w:r>
      <w:r w:rsidR="00B126E3">
        <w:rPr>
          <w:rFonts w:hint="eastAsia"/>
        </w:rPr>
        <w:t>下图</w:t>
      </w:r>
      <w:r w:rsidR="00B126E3">
        <w:t>为中国知网上的</w:t>
      </w:r>
      <w:r w:rsidR="00B126E3">
        <w:rPr>
          <w:rFonts w:hint="eastAsia"/>
        </w:rPr>
        <w:t>分别</w:t>
      </w:r>
      <w:r w:rsidR="00B126E3">
        <w:t>以关键词</w:t>
      </w:r>
      <w:r w:rsidR="00B126E3">
        <w:t>“</w:t>
      </w:r>
      <w:r w:rsidR="00B126E3">
        <w:rPr>
          <w:rFonts w:hint="eastAsia"/>
        </w:rPr>
        <w:t>城市物流</w:t>
      </w:r>
      <w:r w:rsidR="00B126E3">
        <w:t>”</w:t>
      </w:r>
      <w:r w:rsidR="00B126E3">
        <w:rPr>
          <w:rFonts w:hint="eastAsia"/>
        </w:rPr>
        <w:t>、</w:t>
      </w:r>
      <w:r w:rsidR="00B126E3">
        <w:t>“</w:t>
      </w:r>
      <w:r w:rsidR="00B126E3">
        <w:rPr>
          <w:rFonts w:hint="eastAsia"/>
        </w:rPr>
        <w:t>区域物流</w:t>
      </w:r>
      <w:r w:rsidR="00B126E3">
        <w:t>”</w:t>
      </w:r>
      <w:r w:rsidR="00B126E3">
        <w:rPr>
          <w:rFonts w:hint="eastAsia"/>
        </w:rPr>
        <w:t>和</w:t>
      </w:r>
      <w:r w:rsidR="00B126E3">
        <w:t>“</w:t>
      </w:r>
      <w:r w:rsidR="00B126E3">
        <w:rPr>
          <w:rFonts w:hint="eastAsia"/>
        </w:rPr>
        <w:t>物流绩效</w:t>
      </w:r>
      <w:r w:rsidR="00B126E3">
        <w:t>”</w:t>
      </w:r>
      <w:r w:rsidR="00B126E3">
        <w:rPr>
          <w:rFonts w:hint="eastAsia"/>
        </w:rPr>
        <w:t>为关键词进行</w:t>
      </w:r>
      <w:r w:rsidR="00B126E3">
        <w:t>文献</w:t>
      </w:r>
      <w:r w:rsidR="00B126E3">
        <w:rPr>
          <w:rFonts w:hint="eastAsia"/>
        </w:rPr>
        <w:t>检索</w:t>
      </w:r>
      <w:r w:rsidR="00B126E3">
        <w:t>的文献数量的研究</w:t>
      </w:r>
      <w:r w:rsidR="00B126E3">
        <w:lastRenderedPageBreak/>
        <w:t>概况。</w:t>
      </w:r>
      <w:r w:rsidR="00B126E3">
        <w:rPr>
          <w:rFonts w:hint="eastAsia"/>
        </w:rPr>
        <w:t>从图中可以看出区域物流文献研究的</w:t>
      </w:r>
      <w:r w:rsidR="00B126E3">
        <w:t>数量远远高于城市物流</w:t>
      </w:r>
      <w:r w:rsidR="00B126E3">
        <w:rPr>
          <w:rFonts w:hint="eastAsia"/>
        </w:rPr>
        <w:t>研究的</w:t>
      </w:r>
      <w:r w:rsidR="00B126E3">
        <w:t>数量，</w:t>
      </w:r>
      <w:r>
        <w:rPr>
          <w:rFonts w:hint="eastAsia"/>
        </w:rPr>
        <w:t>自</w:t>
      </w:r>
      <w:r>
        <w:rPr>
          <w:rFonts w:hint="eastAsia"/>
        </w:rPr>
        <w:t>2006</w:t>
      </w:r>
      <w:r>
        <w:rPr>
          <w:rFonts w:hint="eastAsia"/>
        </w:rPr>
        <w:t>年</w:t>
      </w:r>
      <w:r>
        <w:t>以来研究数量</w:t>
      </w:r>
      <w:r>
        <w:rPr>
          <w:rFonts w:hint="eastAsia"/>
        </w:rPr>
        <w:t>保持在</w:t>
      </w:r>
      <w:r>
        <w:rPr>
          <w:rFonts w:hint="eastAsia"/>
        </w:rPr>
        <w:t>160</w:t>
      </w:r>
      <w:r>
        <w:rPr>
          <w:rFonts w:hint="eastAsia"/>
        </w:rPr>
        <w:t>篇</w:t>
      </w:r>
      <w:r>
        <w:t>以上，而</w:t>
      </w:r>
      <w:r w:rsidR="00B126E3">
        <w:t>最少的为物流绩效</w:t>
      </w:r>
      <w:r>
        <w:rPr>
          <w:rFonts w:hint="eastAsia"/>
        </w:rPr>
        <w:t>的</w:t>
      </w:r>
      <w:r>
        <w:t>文献研究概况</w:t>
      </w:r>
      <w:r w:rsidR="00B126E3">
        <w:t>。</w:t>
      </w:r>
      <w:r w:rsidR="00DB634D">
        <w:rPr>
          <w:rFonts w:hint="eastAsia"/>
        </w:rPr>
        <w:t>因此</w:t>
      </w:r>
      <w:r w:rsidR="00DB634D">
        <w:t>对物流绩效的评价研究相对不足。</w:t>
      </w:r>
    </w:p>
    <w:p w14:paraId="60929C84" w14:textId="547440B0" w:rsidR="00B126E3" w:rsidRPr="00B126E3" w:rsidRDefault="00B126E3" w:rsidP="00F65C98">
      <w:pPr>
        <w:spacing w:before="120" w:after="120"/>
        <w:jc w:val="center"/>
      </w:pPr>
      <w:r>
        <w:rPr>
          <w:noProof/>
        </w:rPr>
        <w:drawing>
          <wp:inline distT="0" distB="0" distL="0" distR="0" wp14:anchorId="0AE283F8" wp14:editId="36657C0A">
            <wp:extent cx="5124450" cy="1971675"/>
            <wp:effectExtent l="0" t="0" r="0" b="9525"/>
            <wp:docPr id="82" name="图表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F551153" w14:textId="77777777" w:rsidR="00B126E3" w:rsidRDefault="00B126E3" w:rsidP="00B126E3">
      <w:pPr>
        <w:spacing w:before="120" w:after="120"/>
        <w:jc w:val="center"/>
      </w:pPr>
      <w:r>
        <w:rPr>
          <w:rFonts w:hint="eastAsia"/>
        </w:rPr>
        <w:t>图</w:t>
      </w:r>
      <w:r>
        <w:rPr>
          <w:rFonts w:hint="eastAsia"/>
        </w:rPr>
        <w:t>1</w:t>
      </w:r>
      <w:r>
        <w:t>-1 1998-2015</w:t>
      </w:r>
      <w:r>
        <w:rPr>
          <w:rFonts w:hint="eastAsia"/>
        </w:rPr>
        <w:t>年</w:t>
      </w:r>
      <w:r>
        <w:t>国内城市</w:t>
      </w:r>
      <w:r>
        <w:rPr>
          <w:rFonts w:hint="eastAsia"/>
        </w:rPr>
        <w:t>物流</w:t>
      </w:r>
      <w:r>
        <w:t>和区域物流研究概况</w:t>
      </w:r>
    </w:p>
    <w:p w14:paraId="738B598E" w14:textId="0C57BB06" w:rsidR="00B126E3" w:rsidRDefault="00F65C98" w:rsidP="00F65C98">
      <w:pPr>
        <w:spacing w:before="120" w:after="120"/>
        <w:ind w:firstLineChars="200" w:firstLine="480"/>
      </w:pPr>
      <w:r>
        <w:rPr>
          <w:rFonts w:hint="eastAsia"/>
        </w:rPr>
        <w:t>通过近几年的研究成果来看</w:t>
      </w:r>
      <w:r>
        <w:rPr>
          <w:rFonts w:hint="eastAsia"/>
        </w:rPr>
        <w:t>,</w:t>
      </w:r>
      <w:r>
        <w:rPr>
          <w:rFonts w:hint="eastAsia"/>
        </w:rPr>
        <w:t>越来越多的学者将目光对准了区域物流和区域经济发展的相互作用关系。桂寿平</w:t>
      </w:r>
      <w:r>
        <w:rPr>
          <w:rFonts w:hint="eastAsia"/>
        </w:rPr>
        <w:t>(2003),</w:t>
      </w:r>
      <w:r>
        <w:rPr>
          <w:rFonts w:hint="eastAsia"/>
        </w:rPr>
        <w:t>管卫华</w:t>
      </w:r>
      <w:r>
        <w:rPr>
          <w:rFonts w:hint="eastAsia"/>
        </w:rPr>
        <w:t>(2004)</w:t>
      </w:r>
      <w:r>
        <w:rPr>
          <w:rFonts w:hint="eastAsia"/>
        </w:rPr>
        <w:t>朱强</w:t>
      </w:r>
      <w:r>
        <w:rPr>
          <w:rFonts w:hint="eastAsia"/>
        </w:rPr>
        <w:t>(2004)</w:t>
      </w:r>
      <w:r>
        <w:rPr>
          <w:rFonts w:hint="eastAsia"/>
        </w:rPr>
        <w:t>等</w:t>
      </w:r>
      <w:r>
        <w:rPr>
          <w:rFonts w:hint="eastAsia"/>
        </w:rPr>
        <w:t>,</w:t>
      </w:r>
      <w:r>
        <w:rPr>
          <w:rFonts w:hint="eastAsia"/>
        </w:rPr>
        <w:t>都将区域物流系统作为一个整体模型进行了研究</w:t>
      </w:r>
      <w:r>
        <w:rPr>
          <w:rFonts w:hint="eastAsia"/>
        </w:rPr>
        <w:t>,</w:t>
      </w:r>
      <w:r>
        <w:rPr>
          <w:rFonts w:hint="eastAsia"/>
        </w:rPr>
        <w:t>并对这个模型中各个环节和因素进行了分析。唐建明在《区域物流在区域经济发展中的作用》</w:t>
      </w:r>
      <w:r>
        <w:rPr>
          <w:rFonts w:hint="eastAsia"/>
        </w:rPr>
        <w:t>(2005)</w:t>
      </w:r>
      <w:r>
        <w:rPr>
          <w:rFonts w:hint="eastAsia"/>
        </w:rPr>
        <w:t>—文中指出</w:t>
      </w:r>
      <w:r>
        <w:rPr>
          <w:rFonts w:hint="eastAsia"/>
        </w:rPr>
        <w:t>,</w:t>
      </w:r>
      <w:r>
        <w:rPr>
          <w:rFonts w:hint="eastAsia"/>
        </w:rPr>
        <w:t>区域物流不仅能够促进区域经济的发展</w:t>
      </w:r>
      <w:r>
        <w:rPr>
          <w:rFonts w:hint="eastAsia"/>
        </w:rPr>
        <w:t>,</w:t>
      </w:r>
      <w:r>
        <w:rPr>
          <w:rFonts w:hint="eastAsia"/>
        </w:rPr>
        <w:t>还能促进区域中中心城市的形成以及其辐射效应的加强。不仅如此</w:t>
      </w:r>
      <w:r>
        <w:rPr>
          <w:rFonts w:hint="eastAsia"/>
        </w:rPr>
        <w:t>,</w:t>
      </w:r>
      <w:r>
        <w:rPr>
          <w:rFonts w:hint="eastAsia"/>
        </w:rPr>
        <w:t>区域物流还能够有助于区域经济系统内产业结构的升级</w:t>
      </w:r>
      <w:r>
        <w:rPr>
          <w:rFonts w:hint="eastAsia"/>
        </w:rPr>
        <w:t>,</w:t>
      </w:r>
      <w:r>
        <w:rPr>
          <w:rFonts w:hint="eastAsia"/>
        </w:rPr>
        <w:t>并且在经济系统运行成本的降低方面起着重要作用。凌有生、高峰在《从产业经济学角度浅论我国物流业的发展》</w:t>
      </w:r>
      <w:r>
        <w:rPr>
          <w:rFonts w:hint="eastAsia"/>
        </w:rPr>
        <w:t>(2004)</w:t>
      </w:r>
      <w:r w:rsidR="008461D2">
        <w:rPr>
          <w:rFonts w:hint="eastAsia"/>
        </w:rPr>
        <w:t>一文</w:t>
      </w:r>
      <w:r>
        <w:rPr>
          <w:rFonts w:hint="eastAsia"/>
        </w:rPr>
        <w:t>中论述了现代区域物流的发展对区域经济的发展正向作用。林荣清在《区域物流发展规划研究》</w:t>
      </w:r>
      <w:r>
        <w:rPr>
          <w:rFonts w:hint="eastAsia"/>
        </w:rPr>
        <w:t xml:space="preserve">(2004) </w:t>
      </w:r>
      <w:r w:rsidR="008461D2">
        <w:rPr>
          <w:rFonts w:hint="eastAsia"/>
        </w:rPr>
        <w:t>一文</w:t>
      </w:r>
      <w:r>
        <w:rPr>
          <w:rFonts w:hint="eastAsia"/>
        </w:rPr>
        <w:t>中分析了区域物流发展方式中如何兼顾科学、有效、合理的原则。武志惠</w:t>
      </w:r>
      <w:r>
        <w:rPr>
          <w:rFonts w:hint="eastAsia"/>
        </w:rPr>
        <w:t>,</w:t>
      </w:r>
      <w:r>
        <w:rPr>
          <w:rFonts w:hint="eastAsia"/>
        </w:rPr>
        <w:t>虞巧颖</w:t>
      </w:r>
      <w:r>
        <w:rPr>
          <w:rFonts w:hint="eastAsia"/>
        </w:rPr>
        <w:t>,</w:t>
      </w:r>
      <w:r>
        <w:rPr>
          <w:rFonts w:hint="eastAsia"/>
        </w:rPr>
        <w:t>申金升在《三大经济圈的物流业对区域经济增长的实证分析》</w:t>
      </w:r>
      <w:r>
        <w:rPr>
          <w:rFonts w:hint="eastAsia"/>
        </w:rPr>
        <w:t>(2008)</w:t>
      </w:r>
      <w:r>
        <w:rPr>
          <w:rFonts w:hint="eastAsia"/>
        </w:rPr>
        <w:t>中采用了逻辑增长模型分析三大经济圈物流行业的单位增长对整体经济增长所带来的影响。</w:t>
      </w:r>
    </w:p>
    <w:p w14:paraId="2DBB8E1B" w14:textId="6F783E4B" w:rsidR="00F65C98" w:rsidRPr="00F65C98" w:rsidRDefault="00F65C98" w:rsidP="00F65C98">
      <w:pPr>
        <w:spacing w:before="120" w:after="120"/>
        <w:ind w:firstLineChars="200" w:firstLine="480"/>
      </w:pPr>
      <w:r>
        <w:rPr>
          <w:rFonts w:hint="eastAsia"/>
        </w:rPr>
        <w:t>陈宇在《物流业对区域经济增长的影响——以南京为例的分析》</w:t>
      </w:r>
      <w:r>
        <w:rPr>
          <w:rFonts w:hint="eastAsia"/>
        </w:rPr>
        <w:t>(2007)</w:t>
      </w:r>
      <w:r>
        <w:rPr>
          <w:rFonts w:hint="eastAsia"/>
        </w:rPr>
        <w:t>中定量分析了物流业对南京市的经济增长的影响及作用</w:t>
      </w:r>
      <w:r>
        <w:rPr>
          <w:rFonts w:hint="eastAsia"/>
        </w:rPr>
        <w:t>,</w:t>
      </w:r>
      <w:r>
        <w:rPr>
          <w:rFonts w:hint="eastAsia"/>
        </w:rPr>
        <w:t>比较特别的是他应用了计量经济学的分析方法。杨玉金在《我国物流业对国民经济发展的影响研宄》</w:t>
      </w:r>
      <w:r>
        <w:rPr>
          <w:rFonts w:hint="eastAsia"/>
        </w:rPr>
        <w:t>(2012)</w:t>
      </w:r>
      <w:r>
        <w:rPr>
          <w:rFonts w:hint="eastAsia"/>
        </w:rPr>
        <w:t>一文中以投入产出理论为基础</w:t>
      </w:r>
      <w:r>
        <w:rPr>
          <w:rFonts w:hint="eastAsia"/>
        </w:rPr>
        <w:t>,</w:t>
      </w:r>
      <w:r>
        <w:rPr>
          <w:rFonts w:hint="eastAsia"/>
        </w:rPr>
        <w:t>从经济总量和经济质量两个方面分析了物流产业对国民经济发展的影响。并且发现从总体上来说物流对我国国民经济的影响是呈上升趋势的。不仅如此</w:t>
      </w:r>
      <w:r>
        <w:rPr>
          <w:rFonts w:hint="eastAsia"/>
        </w:rPr>
        <w:t>,</w:t>
      </w:r>
      <w:r>
        <w:rPr>
          <w:rFonts w:hint="eastAsia"/>
        </w:rPr>
        <w:t>他还通过定量的分析发现物流业对我国经济的产业结构</w:t>
      </w:r>
      <w:r>
        <w:rPr>
          <w:rFonts w:hint="eastAsia"/>
        </w:rPr>
        <w:lastRenderedPageBreak/>
        <w:t>合理化有着很大的正面影响力。刘占勇在《现代物流业的发展对区域经济的影响及对策》</w:t>
      </w:r>
      <w:r>
        <w:rPr>
          <w:rFonts w:hint="eastAsia"/>
        </w:rPr>
        <w:t>(2012)</w:t>
      </w:r>
      <w:r w:rsidR="008461D2">
        <w:rPr>
          <w:rFonts w:hint="eastAsia"/>
        </w:rPr>
        <w:t>一文</w:t>
      </w:r>
      <w:r>
        <w:rPr>
          <w:rFonts w:hint="eastAsia"/>
        </w:rPr>
        <w:t>中论述了区域物流对影响区域经济多方面的因素的作用和影响。</w:t>
      </w:r>
    </w:p>
    <w:p w14:paraId="515D1477" w14:textId="6F117CE5" w:rsidR="00C532AA" w:rsidRDefault="00F65C98" w:rsidP="001E1214">
      <w:pPr>
        <w:spacing w:before="120" w:after="120"/>
        <w:ind w:firstLine="480"/>
      </w:pPr>
      <w:r>
        <w:rPr>
          <w:rFonts w:hint="eastAsia"/>
        </w:rPr>
        <w:t>从企业</w:t>
      </w:r>
      <w:r>
        <w:t>层面来看，</w:t>
      </w:r>
      <w:r w:rsidR="001F3BB8">
        <w:rPr>
          <w:rFonts w:hint="eastAsia"/>
        </w:rPr>
        <w:t>评估最初应用于企业，以帮助企业发现自身管理问题，识别改进方向为目标。随着评估对象由企业拓展到政府部门和区域层面，环境绩效评估也从微观走向宏观。联合国可持续发展委员会（</w:t>
      </w:r>
      <w:r w:rsidR="001F3BB8">
        <w:rPr>
          <w:rFonts w:hint="eastAsia"/>
        </w:rPr>
        <w:t>UNCSD</w:t>
      </w:r>
      <w:r w:rsidR="001F3BB8">
        <w:rPr>
          <w:rFonts w:hint="eastAsia"/>
        </w:rPr>
        <w:t>），经济合作与发展组织（</w:t>
      </w:r>
      <w:r w:rsidR="001F3BB8">
        <w:rPr>
          <w:rFonts w:hint="eastAsia"/>
        </w:rPr>
        <w:t>OECD</w:t>
      </w:r>
      <w:r w:rsidR="001F3BB8">
        <w:rPr>
          <w:rFonts w:hint="eastAsia"/>
        </w:rPr>
        <w:t>）、联合国欧洲经济委员会（</w:t>
      </w:r>
      <w:r w:rsidR="001F3BB8">
        <w:rPr>
          <w:rFonts w:hint="eastAsia"/>
        </w:rPr>
        <w:t>UN-ECE</w:t>
      </w:r>
      <w:r w:rsidR="001F3BB8">
        <w:rPr>
          <w:rFonts w:hint="eastAsia"/>
        </w:rPr>
        <w:t>）、耶鲁大学环境法律与政策中心和哥伦比亚大学国际地球科学信息网络中心、世界银行（</w:t>
      </w:r>
      <w:r w:rsidR="001F3BB8">
        <w:rPr>
          <w:rFonts w:hint="eastAsia"/>
        </w:rPr>
        <w:t>WB</w:t>
      </w:r>
      <w:r w:rsidR="001F3BB8">
        <w:rPr>
          <w:rFonts w:hint="eastAsia"/>
        </w:rPr>
        <w:t>）、欧洲环境署（</w:t>
      </w:r>
      <w:r w:rsidR="001F3BB8">
        <w:rPr>
          <w:rFonts w:hint="eastAsia"/>
        </w:rPr>
        <w:t>EEA</w:t>
      </w:r>
      <w:r w:rsidR="001F3BB8">
        <w:rPr>
          <w:rFonts w:hint="eastAsia"/>
        </w:rPr>
        <w:t>）、亚洲发展银行等诸多国际组织和研究机构也都对此开展一系列研究和实践工作。总体上看，国外环境绩效评估体系已较为成熟。相比之下，国内研究则大多处于企业层面</w:t>
      </w:r>
      <w:r w:rsidR="001F3BB8" w:rsidRPr="008461D2">
        <w:rPr>
          <w:rFonts w:hint="eastAsia"/>
          <w:vertAlign w:val="superscript"/>
        </w:rPr>
        <w:t>[14-21]</w:t>
      </w:r>
      <w:r w:rsidR="001F3BB8">
        <w:rPr>
          <w:rFonts w:hint="eastAsia"/>
        </w:rPr>
        <w:t>，也有一些学者开展了政府绩效评估</w:t>
      </w:r>
      <w:r w:rsidR="001F3BB8" w:rsidRPr="008461D2">
        <w:rPr>
          <w:rFonts w:hint="eastAsia"/>
          <w:vertAlign w:val="superscript"/>
        </w:rPr>
        <w:t>[22-25]</w:t>
      </w:r>
      <w:r w:rsidR="001F3BB8">
        <w:rPr>
          <w:rFonts w:hint="eastAsia"/>
        </w:rPr>
        <w:t>，而针对城市区域层面的环境绩效评估研究则刚刚起步。因此</w:t>
      </w:r>
      <w:r w:rsidR="001F3BB8">
        <w:rPr>
          <w:rFonts w:hint="eastAsia"/>
        </w:rPr>
        <w:t>,</w:t>
      </w:r>
      <w:r w:rsidR="001F3BB8">
        <w:rPr>
          <w:rFonts w:hint="eastAsia"/>
        </w:rPr>
        <w:t>对重点城市的环境绩效评估研究显得尤为重要。</w:t>
      </w:r>
    </w:p>
    <w:p w14:paraId="05CD6438" w14:textId="166E0895" w:rsidR="00770BEE" w:rsidRDefault="00F65C98" w:rsidP="00DC2E08">
      <w:pPr>
        <w:spacing w:before="120" w:after="120"/>
        <w:ind w:firstLine="480"/>
      </w:pPr>
      <w:r>
        <w:rPr>
          <w:rFonts w:hint="eastAsia"/>
        </w:rPr>
        <w:t>综上所述</w:t>
      </w:r>
      <w:r>
        <w:t>，本文着重研究区域物流与区域经济和环境的发展关系，</w:t>
      </w:r>
      <w:r>
        <w:rPr>
          <w:rFonts w:hint="eastAsia"/>
        </w:rPr>
        <w:t>克服</w:t>
      </w:r>
      <w:r>
        <w:t>企业研究的缺点，</w:t>
      </w:r>
      <w:r>
        <w:rPr>
          <w:rFonts w:hint="eastAsia"/>
        </w:rPr>
        <w:t>弥补区域物流</w:t>
      </w:r>
      <w:r>
        <w:t>研究不足的</w:t>
      </w:r>
      <w:r w:rsidR="008461D2">
        <w:rPr>
          <w:rFonts w:hint="eastAsia"/>
        </w:rPr>
        <w:t>缺陷</w:t>
      </w:r>
      <w:r>
        <w:t>。</w:t>
      </w:r>
    </w:p>
    <w:p w14:paraId="7AF0DACF" w14:textId="77777777" w:rsidR="00DC2E08" w:rsidRDefault="00DC2E08" w:rsidP="00DC2E08">
      <w:pPr>
        <w:spacing w:before="120" w:after="120"/>
        <w:ind w:firstLine="480"/>
      </w:pPr>
    </w:p>
    <w:p w14:paraId="07C2F9D4" w14:textId="62923171" w:rsidR="00C532AA" w:rsidRPr="00B25861" w:rsidRDefault="006D2A72">
      <w:pPr>
        <w:pStyle w:val="3"/>
        <w:spacing w:before="120" w:after="120"/>
      </w:pPr>
      <w:bookmarkStart w:id="9" w:name="_Toc470792686"/>
      <w:r>
        <w:rPr>
          <w:rFonts w:hint="eastAsia"/>
        </w:rPr>
        <w:t>区域</w:t>
      </w:r>
      <w:r w:rsidR="008C1DA6" w:rsidRPr="00B25861">
        <w:t>物流</w:t>
      </w:r>
      <w:r w:rsidR="008C1DA6" w:rsidRPr="00B25861">
        <w:rPr>
          <w:rFonts w:hint="eastAsia"/>
        </w:rPr>
        <w:t>与经济</w:t>
      </w:r>
      <w:r w:rsidR="008C1DA6" w:rsidRPr="00B25861">
        <w:t>发展关系的研究现状</w:t>
      </w:r>
      <w:bookmarkEnd w:id="9"/>
    </w:p>
    <w:p w14:paraId="5DF6F26F" w14:textId="77777777" w:rsidR="00C532AA" w:rsidRPr="00B25861" w:rsidRDefault="008C1DA6">
      <w:pPr>
        <w:spacing w:before="120" w:after="120"/>
        <w:ind w:firstLineChars="196" w:firstLine="470"/>
        <w:rPr>
          <w:rFonts w:ascii="宋体" w:hAnsi="宋体"/>
          <w:szCs w:val="21"/>
        </w:rPr>
      </w:pPr>
      <w:r w:rsidRPr="00B25861">
        <w:rPr>
          <w:rFonts w:ascii="宋体" w:hAnsi="宋体" w:hint="eastAsia"/>
          <w:szCs w:val="21"/>
        </w:rPr>
        <w:t>1989年4月</w:t>
      </w:r>
      <w:r w:rsidRPr="00B25861">
        <w:rPr>
          <w:rFonts w:ascii="宋体" w:hAnsi="宋体"/>
          <w:szCs w:val="21"/>
        </w:rPr>
        <w:t>在北京召开的第八届国际物流会议，是第一次</w:t>
      </w:r>
      <w:r w:rsidRPr="00B25861">
        <w:rPr>
          <w:rFonts w:ascii="宋体" w:hAnsi="宋体" w:hint="eastAsia"/>
          <w:szCs w:val="21"/>
        </w:rPr>
        <w:t>在</w:t>
      </w:r>
      <w:r w:rsidRPr="00B25861">
        <w:rPr>
          <w:rFonts w:ascii="宋体" w:hAnsi="宋体"/>
          <w:szCs w:val="21"/>
        </w:rPr>
        <w:t>发展中国家召开的同类</w:t>
      </w:r>
      <w:r w:rsidRPr="00B25861">
        <w:rPr>
          <w:rFonts w:ascii="宋体" w:hAnsi="宋体" w:hint="eastAsia"/>
          <w:szCs w:val="21"/>
        </w:rPr>
        <w:t>会议。</w:t>
      </w:r>
      <w:r w:rsidRPr="00B25861">
        <w:rPr>
          <w:rFonts w:ascii="宋体" w:hAnsi="宋体"/>
          <w:szCs w:val="21"/>
        </w:rPr>
        <w:t>在中国知网上</w:t>
      </w:r>
      <w:r w:rsidRPr="00B25861">
        <w:rPr>
          <w:rFonts w:ascii="宋体" w:hAnsi="宋体" w:hint="eastAsia"/>
          <w:szCs w:val="21"/>
        </w:rPr>
        <w:t>，关于我国物流</w:t>
      </w:r>
      <w:r w:rsidRPr="00B25861">
        <w:rPr>
          <w:rFonts w:ascii="宋体" w:hAnsi="宋体"/>
          <w:szCs w:val="21"/>
        </w:rPr>
        <w:t>与经济发展</w:t>
      </w:r>
      <w:r w:rsidRPr="00B25861">
        <w:rPr>
          <w:rFonts w:ascii="宋体" w:hAnsi="宋体" w:hint="eastAsia"/>
          <w:szCs w:val="21"/>
        </w:rPr>
        <w:t>的关系最早</w:t>
      </w:r>
      <w:r w:rsidRPr="00B25861">
        <w:rPr>
          <w:rFonts w:ascii="宋体" w:hAnsi="宋体"/>
          <w:szCs w:val="21"/>
        </w:rPr>
        <w:t>一篇文献</w:t>
      </w:r>
      <w:r w:rsidRPr="00B25861">
        <w:rPr>
          <w:rFonts w:ascii="宋体" w:hAnsi="宋体" w:hint="eastAsia"/>
          <w:szCs w:val="21"/>
        </w:rPr>
        <w:t>是1989年吴清一</w:t>
      </w:r>
      <w:r w:rsidRPr="00B25861">
        <w:rPr>
          <w:rFonts w:ascii="宋体" w:hAnsi="宋体"/>
          <w:szCs w:val="21"/>
        </w:rPr>
        <w:t>先生的</w:t>
      </w:r>
      <w:r w:rsidRPr="00B25861">
        <w:rPr>
          <w:rFonts w:ascii="宋体" w:hAnsi="宋体" w:hint="eastAsia"/>
          <w:szCs w:val="21"/>
        </w:rPr>
        <w:t>。</w:t>
      </w:r>
      <w:r w:rsidRPr="00B25861">
        <w:rPr>
          <w:rFonts w:ascii="宋体" w:hAnsi="宋体"/>
          <w:szCs w:val="21"/>
        </w:rPr>
        <w:t>该文献</w:t>
      </w:r>
      <w:r w:rsidRPr="00B25861">
        <w:rPr>
          <w:rFonts w:ascii="宋体" w:hAnsi="宋体" w:hint="eastAsia"/>
          <w:szCs w:val="21"/>
          <w:vertAlign w:val="superscript"/>
        </w:rPr>
        <w:t>[</w:t>
      </w:r>
      <w:r w:rsidRPr="00B25861">
        <w:rPr>
          <w:rFonts w:ascii="宋体" w:hAnsi="宋体"/>
          <w:szCs w:val="21"/>
          <w:vertAlign w:val="superscript"/>
        </w:rPr>
        <w:t>20</w:t>
      </w:r>
      <w:r w:rsidRPr="00B25861">
        <w:rPr>
          <w:rFonts w:ascii="宋体" w:hAnsi="宋体" w:hint="eastAsia"/>
          <w:szCs w:val="21"/>
          <w:vertAlign w:val="superscript"/>
        </w:rPr>
        <w:t>]</w:t>
      </w:r>
      <w:r w:rsidRPr="00B25861">
        <w:rPr>
          <w:rFonts w:ascii="宋体" w:hAnsi="宋体" w:hint="eastAsia"/>
          <w:szCs w:val="21"/>
        </w:rPr>
        <w:t>系统</w:t>
      </w:r>
      <w:r w:rsidRPr="00B25861">
        <w:rPr>
          <w:rFonts w:ascii="宋体" w:hAnsi="宋体"/>
          <w:szCs w:val="21"/>
        </w:rPr>
        <w:t>的</w:t>
      </w:r>
      <w:r w:rsidRPr="00B25861">
        <w:rPr>
          <w:rFonts w:ascii="宋体" w:hAnsi="宋体" w:hint="eastAsia"/>
          <w:szCs w:val="21"/>
        </w:rPr>
        <w:t>论述了物流作为</w:t>
      </w:r>
      <w:r w:rsidRPr="00B25861">
        <w:rPr>
          <w:rFonts w:ascii="宋体" w:hAnsi="宋体"/>
          <w:szCs w:val="21"/>
        </w:rPr>
        <w:t>一门学科产生的</w:t>
      </w:r>
      <w:r w:rsidRPr="00B25861">
        <w:rPr>
          <w:rFonts w:ascii="宋体" w:hAnsi="宋体" w:hint="eastAsia"/>
          <w:szCs w:val="21"/>
        </w:rPr>
        <w:t>背后经济</w:t>
      </w:r>
      <w:r w:rsidRPr="00B25861">
        <w:rPr>
          <w:rFonts w:ascii="宋体" w:hAnsi="宋体"/>
          <w:szCs w:val="21"/>
        </w:rPr>
        <w:t>学原因</w:t>
      </w:r>
      <w:r w:rsidRPr="00B25861">
        <w:rPr>
          <w:rFonts w:ascii="宋体" w:hAnsi="宋体" w:hint="eastAsia"/>
          <w:szCs w:val="21"/>
        </w:rPr>
        <w:t>，提出了</w:t>
      </w:r>
      <w:r w:rsidRPr="00B25861">
        <w:rPr>
          <w:rFonts w:ascii="宋体" w:hAnsi="宋体"/>
          <w:szCs w:val="21"/>
        </w:rPr>
        <w:t>现代物流学的概念</w:t>
      </w:r>
      <w:r w:rsidRPr="00B25861">
        <w:rPr>
          <w:rFonts w:ascii="宋体" w:hAnsi="宋体" w:hint="eastAsia"/>
          <w:szCs w:val="21"/>
        </w:rPr>
        <w:t>，</w:t>
      </w:r>
      <w:r w:rsidRPr="00B25861">
        <w:rPr>
          <w:rFonts w:ascii="宋体" w:hAnsi="宋体"/>
          <w:szCs w:val="21"/>
        </w:rPr>
        <w:t>总结</w:t>
      </w:r>
      <w:r w:rsidRPr="00B25861">
        <w:rPr>
          <w:rFonts w:ascii="宋体" w:hAnsi="宋体" w:hint="eastAsia"/>
          <w:szCs w:val="21"/>
        </w:rPr>
        <w:t>了</w:t>
      </w:r>
      <w:r w:rsidRPr="00B25861">
        <w:rPr>
          <w:rFonts w:ascii="宋体" w:hAnsi="宋体"/>
          <w:szCs w:val="21"/>
        </w:rPr>
        <w:t>当年最新的物流学成果</w:t>
      </w:r>
      <w:r w:rsidRPr="00B25861">
        <w:rPr>
          <w:rFonts w:ascii="宋体" w:hAnsi="宋体" w:hint="eastAsia"/>
          <w:szCs w:val="21"/>
        </w:rPr>
        <w:t>，并且</w:t>
      </w:r>
      <w:r w:rsidRPr="00B25861">
        <w:rPr>
          <w:rFonts w:ascii="宋体" w:hAnsi="宋体"/>
          <w:szCs w:val="21"/>
        </w:rPr>
        <w:t>从理论上宏观</w:t>
      </w:r>
      <w:r w:rsidRPr="00B25861">
        <w:rPr>
          <w:rFonts w:ascii="宋体" w:hAnsi="宋体" w:hint="eastAsia"/>
          <w:szCs w:val="21"/>
        </w:rPr>
        <w:t>指出现代</w:t>
      </w:r>
      <w:r w:rsidRPr="00B25861">
        <w:rPr>
          <w:rFonts w:ascii="宋体" w:hAnsi="宋体"/>
          <w:szCs w:val="21"/>
        </w:rPr>
        <w:t>物流的发展是社会化大生产的</w:t>
      </w:r>
      <w:r w:rsidRPr="00B25861">
        <w:rPr>
          <w:rFonts w:ascii="宋体" w:hAnsi="宋体" w:hint="eastAsia"/>
          <w:szCs w:val="21"/>
        </w:rPr>
        <w:t>要求,试论了</w:t>
      </w:r>
      <w:r w:rsidRPr="00B25861">
        <w:rPr>
          <w:rFonts w:ascii="宋体" w:hAnsi="宋体"/>
          <w:szCs w:val="21"/>
        </w:rPr>
        <w:t>物流与经济发展的关系。</w:t>
      </w:r>
    </w:p>
    <w:p w14:paraId="65BF83E8" w14:textId="77777777" w:rsidR="00C532AA" w:rsidRPr="00B25861" w:rsidRDefault="008C1DA6">
      <w:pPr>
        <w:spacing w:before="120" w:after="120"/>
        <w:ind w:firstLineChars="196" w:firstLine="470"/>
        <w:rPr>
          <w:rFonts w:ascii="宋体" w:hAnsi="宋体"/>
          <w:szCs w:val="21"/>
        </w:rPr>
      </w:pPr>
      <w:r w:rsidRPr="00B25861">
        <w:rPr>
          <w:rFonts w:ascii="宋体" w:hAnsi="宋体"/>
          <w:szCs w:val="21"/>
        </w:rPr>
        <w:t>2000</w:t>
      </w:r>
      <w:r w:rsidRPr="00B25861">
        <w:rPr>
          <w:rFonts w:ascii="宋体" w:hAnsi="宋体" w:hint="eastAsia"/>
          <w:szCs w:val="21"/>
        </w:rPr>
        <w:t>年</w:t>
      </w:r>
      <w:r w:rsidRPr="00B25861">
        <w:rPr>
          <w:rFonts w:ascii="宋体" w:hAnsi="宋体"/>
          <w:szCs w:val="21"/>
        </w:rPr>
        <w:t>之前的文献</w:t>
      </w:r>
      <w:r w:rsidRPr="00B25861">
        <w:rPr>
          <w:rFonts w:ascii="宋体" w:hAnsi="宋体" w:hint="eastAsia"/>
          <w:szCs w:val="21"/>
          <w:vertAlign w:val="superscript"/>
        </w:rPr>
        <w:t>[</w:t>
      </w:r>
      <w:r w:rsidRPr="00B25861">
        <w:rPr>
          <w:rFonts w:ascii="宋体" w:hAnsi="宋体"/>
          <w:szCs w:val="21"/>
          <w:vertAlign w:val="superscript"/>
        </w:rPr>
        <w:t>21-25</w:t>
      </w:r>
      <w:r w:rsidRPr="00B25861">
        <w:rPr>
          <w:rFonts w:ascii="宋体" w:hAnsi="宋体" w:hint="eastAsia"/>
          <w:szCs w:val="21"/>
          <w:vertAlign w:val="superscript"/>
        </w:rPr>
        <w:t>]</w:t>
      </w:r>
      <w:r w:rsidRPr="00B25861">
        <w:rPr>
          <w:rFonts w:ascii="宋体" w:hAnsi="宋体" w:hint="eastAsia"/>
          <w:szCs w:val="21"/>
        </w:rPr>
        <w:t>研究</w:t>
      </w:r>
      <w:r w:rsidRPr="00B25861">
        <w:rPr>
          <w:rFonts w:ascii="宋体" w:hAnsi="宋体"/>
          <w:szCs w:val="21"/>
        </w:rPr>
        <w:t>主要集中在物流与经济的宏观层次的研究上，</w:t>
      </w:r>
      <w:r w:rsidRPr="00B25861">
        <w:rPr>
          <w:rFonts w:ascii="宋体" w:hAnsi="宋体" w:hint="eastAsia"/>
          <w:szCs w:val="21"/>
        </w:rPr>
        <w:t>从理论(定性)上</w:t>
      </w:r>
      <w:r w:rsidRPr="00B25861">
        <w:rPr>
          <w:rFonts w:ascii="宋体" w:hAnsi="宋体"/>
          <w:szCs w:val="21"/>
        </w:rPr>
        <w:t>对物流与经济的关系进行论证</w:t>
      </w:r>
      <w:r w:rsidRPr="00B25861">
        <w:rPr>
          <w:rFonts w:ascii="宋体" w:hAnsi="宋体" w:hint="eastAsia"/>
          <w:szCs w:val="21"/>
        </w:rPr>
        <w:t>，</w:t>
      </w:r>
      <w:r w:rsidRPr="00B25861">
        <w:rPr>
          <w:rFonts w:ascii="宋体" w:hAnsi="宋体"/>
          <w:szCs w:val="21"/>
        </w:rPr>
        <w:t>指出市场经济的改革</w:t>
      </w:r>
      <w:r w:rsidRPr="00B25861">
        <w:rPr>
          <w:rFonts w:ascii="宋体" w:hAnsi="宋体" w:hint="eastAsia"/>
          <w:szCs w:val="21"/>
        </w:rPr>
        <w:t>和</w:t>
      </w:r>
      <w:r w:rsidRPr="00B25861">
        <w:rPr>
          <w:rFonts w:ascii="宋体" w:hAnsi="宋体"/>
          <w:szCs w:val="21"/>
        </w:rPr>
        <w:t>加快国有企业的发展需要现代物流业</w:t>
      </w:r>
      <w:r w:rsidRPr="00B25861">
        <w:rPr>
          <w:rFonts w:ascii="宋体" w:hAnsi="宋体" w:hint="eastAsia"/>
          <w:szCs w:val="21"/>
        </w:rPr>
        <w:t>的支撑。这一阶段最大的</w:t>
      </w:r>
      <w:r w:rsidRPr="00B25861">
        <w:rPr>
          <w:rFonts w:ascii="宋体" w:hAnsi="宋体"/>
          <w:szCs w:val="21"/>
        </w:rPr>
        <w:t>特点是</w:t>
      </w:r>
      <w:r w:rsidRPr="00B25861">
        <w:rPr>
          <w:rFonts w:ascii="宋体" w:hAnsi="宋体" w:hint="eastAsia"/>
          <w:szCs w:val="21"/>
        </w:rPr>
        <w:t>在为物流的发展</w:t>
      </w:r>
      <w:r w:rsidRPr="00B25861">
        <w:rPr>
          <w:rFonts w:ascii="宋体" w:hAnsi="宋体"/>
          <w:szCs w:val="21"/>
        </w:rPr>
        <w:t>创造良好的环境，</w:t>
      </w:r>
      <w:r w:rsidRPr="00B25861">
        <w:rPr>
          <w:rFonts w:ascii="宋体" w:hAnsi="宋体" w:hint="eastAsia"/>
          <w:szCs w:val="21"/>
        </w:rPr>
        <w:t>提供</w:t>
      </w:r>
      <w:r w:rsidRPr="00B25861">
        <w:rPr>
          <w:rFonts w:ascii="宋体" w:hAnsi="宋体"/>
          <w:szCs w:val="21"/>
        </w:rPr>
        <w:t>有力的</w:t>
      </w:r>
      <w:r w:rsidRPr="00B25861">
        <w:rPr>
          <w:rFonts w:ascii="宋体" w:hAnsi="宋体" w:hint="eastAsia"/>
          <w:szCs w:val="21"/>
        </w:rPr>
        <w:t>政策和</w:t>
      </w:r>
      <w:r w:rsidRPr="00B25861">
        <w:rPr>
          <w:rFonts w:ascii="宋体" w:hAnsi="宋体"/>
          <w:szCs w:val="21"/>
        </w:rPr>
        <w:t>法规的</w:t>
      </w:r>
      <w:r w:rsidRPr="00B25861">
        <w:rPr>
          <w:rFonts w:ascii="宋体" w:hAnsi="宋体" w:hint="eastAsia"/>
          <w:szCs w:val="21"/>
        </w:rPr>
        <w:t>保障；</w:t>
      </w:r>
      <w:r w:rsidRPr="00B25861">
        <w:rPr>
          <w:rFonts w:ascii="宋体" w:hAnsi="宋体"/>
          <w:szCs w:val="21"/>
        </w:rPr>
        <w:t>另外，把现代物流业</w:t>
      </w:r>
      <w:r w:rsidRPr="00B25861">
        <w:rPr>
          <w:rFonts w:ascii="宋体" w:hAnsi="宋体" w:hint="eastAsia"/>
          <w:szCs w:val="21"/>
        </w:rPr>
        <w:t>作为国民经济</w:t>
      </w:r>
      <w:r w:rsidRPr="00B25861">
        <w:rPr>
          <w:rFonts w:ascii="宋体" w:hAnsi="宋体"/>
          <w:szCs w:val="21"/>
        </w:rPr>
        <w:t>发展的新的增长点</w:t>
      </w:r>
      <w:r w:rsidRPr="00B25861">
        <w:rPr>
          <w:rFonts w:ascii="宋体" w:hAnsi="宋体" w:hint="eastAsia"/>
          <w:szCs w:val="21"/>
        </w:rPr>
        <w:t>，</w:t>
      </w:r>
      <w:r w:rsidRPr="00B25861">
        <w:rPr>
          <w:rFonts w:ascii="宋体" w:hAnsi="宋体"/>
          <w:szCs w:val="21"/>
        </w:rPr>
        <w:t>以有力地促进国民经济的发展。</w:t>
      </w:r>
    </w:p>
    <w:p w14:paraId="7F345795" w14:textId="77777777" w:rsidR="00C532AA" w:rsidRPr="00B25861" w:rsidRDefault="008C1DA6">
      <w:pPr>
        <w:spacing w:before="120" w:after="120"/>
        <w:ind w:firstLineChars="196" w:firstLine="470"/>
        <w:rPr>
          <w:rFonts w:ascii="宋体" w:hAnsi="宋体"/>
          <w:szCs w:val="21"/>
        </w:rPr>
      </w:pPr>
      <w:r w:rsidRPr="00B25861">
        <w:rPr>
          <w:rFonts w:ascii="宋体" w:hAnsi="宋体" w:hint="eastAsia"/>
          <w:szCs w:val="21"/>
        </w:rPr>
        <w:lastRenderedPageBreak/>
        <w:t>2001年</w:t>
      </w:r>
      <w:r w:rsidRPr="00B25861">
        <w:rPr>
          <w:rFonts w:ascii="宋体" w:hAnsi="宋体"/>
          <w:szCs w:val="21"/>
        </w:rPr>
        <w:t>，</w:t>
      </w:r>
      <w:r w:rsidRPr="00B25861">
        <w:rPr>
          <w:rFonts w:ascii="宋体" w:hAnsi="宋体" w:hint="eastAsia"/>
          <w:szCs w:val="21"/>
        </w:rPr>
        <w:t>王惠萍,张敏</w:t>
      </w:r>
      <w:r w:rsidRPr="00B25861">
        <w:rPr>
          <w:rFonts w:ascii="宋体" w:hAnsi="宋体" w:hint="eastAsia"/>
          <w:szCs w:val="21"/>
          <w:vertAlign w:val="superscript"/>
        </w:rPr>
        <w:t>[</w:t>
      </w:r>
      <w:r w:rsidRPr="00B25861">
        <w:rPr>
          <w:rFonts w:ascii="宋体" w:hAnsi="宋体"/>
          <w:szCs w:val="21"/>
          <w:vertAlign w:val="superscript"/>
        </w:rPr>
        <w:t>26</w:t>
      </w:r>
      <w:r w:rsidRPr="00B25861">
        <w:rPr>
          <w:rFonts w:ascii="宋体" w:hAnsi="宋体" w:hint="eastAsia"/>
          <w:szCs w:val="21"/>
          <w:vertAlign w:val="superscript"/>
        </w:rPr>
        <w:t>]</w:t>
      </w:r>
      <w:r w:rsidRPr="00B25861">
        <w:rPr>
          <w:rFonts w:ascii="宋体" w:hAnsi="宋体" w:hint="eastAsia"/>
          <w:szCs w:val="21"/>
        </w:rPr>
        <w:t>运用计量经济学的分析方法,建立了上海经济发展与物流业相互关系的数学模型,分析了物流业与经济发展的数量关系,测定了物流业对经济增长的贡献,可为确定物流业在上海经济发展中的地位及其发展规划提供决策。</w:t>
      </w:r>
    </w:p>
    <w:p w14:paraId="24B16B12" w14:textId="25B8476F" w:rsidR="00C532AA" w:rsidRPr="00B25861" w:rsidRDefault="008C1DA6">
      <w:pPr>
        <w:spacing w:before="120" w:after="120"/>
        <w:ind w:firstLineChars="196" w:firstLine="470"/>
        <w:rPr>
          <w:rFonts w:ascii="宋体" w:hAnsi="宋体"/>
          <w:szCs w:val="21"/>
        </w:rPr>
      </w:pPr>
      <w:r w:rsidRPr="00B25861">
        <w:rPr>
          <w:rFonts w:ascii="宋体" w:hAnsi="宋体" w:hint="eastAsia"/>
          <w:szCs w:val="21"/>
        </w:rPr>
        <w:t>2004年</w:t>
      </w:r>
      <w:r w:rsidRPr="00B25861">
        <w:rPr>
          <w:rFonts w:ascii="宋体" w:hAnsi="宋体"/>
          <w:szCs w:val="21"/>
        </w:rPr>
        <w:t>，</w:t>
      </w:r>
      <w:r w:rsidRPr="00B25861">
        <w:rPr>
          <w:rFonts w:ascii="宋体" w:hAnsi="宋体" w:hint="eastAsia"/>
          <w:szCs w:val="21"/>
        </w:rPr>
        <w:t>华蕊</w:t>
      </w:r>
      <w:r w:rsidRPr="00B25861">
        <w:rPr>
          <w:rFonts w:ascii="宋体" w:hAnsi="宋体" w:hint="eastAsia"/>
          <w:szCs w:val="21"/>
          <w:vertAlign w:val="superscript"/>
        </w:rPr>
        <w:t>[</w:t>
      </w:r>
      <w:r w:rsidRPr="00B25861">
        <w:rPr>
          <w:rFonts w:ascii="宋体" w:hAnsi="宋体"/>
          <w:szCs w:val="21"/>
          <w:vertAlign w:val="superscript"/>
        </w:rPr>
        <w:t>27</w:t>
      </w:r>
      <w:r w:rsidRPr="00B25861">
        <w:rPr>
          <w:rFonts w:ascii="宋体" w:hAnsi="宋体" w:hint="eastAsia"/>
          <w:szCs w:val="21"/>
          <w:vertAlign w:val="superscript"/>
        </w:rPr>
        <w:t>]</w:t>
      </w:r>
      <w:r w:rsidRPr="00B25861">
        <w:rPr>
          <w:rFonts w:ascii="宋体" w:hAnsi="宋体" w:hint="eastAsia"/>
          <w:szCs w:val="21"/>
        </w:rPr>
        <w:t>论证了</w:t>
      </w:r>
      <w:r w:rsidRPr="00B25861">
        <w:rPr>
          <w:rFonts w:ascii="宋体" w:hAnsi="宋体"/>
          <w:szCs w:val="21"/>
        </w:rPr>
        <w:t>区域物流与区域经济的发展关系。</w:t>
      </w:r>
      <w:r w:rsidRPr="00B25861">
        <w:rPr>
          <w:rFonts w:ascii="宋体" w:hAnsi="宋体" w:hint="eastAsia"/>
          <w:szCs w:val="21"/>
        </w:rPr>
        <w:t>提出了区域物流是在某一经济区域内，物资从供方向需方的物质实体流动过程，它实现了物资的空间效用、时间效用和形质效用， 是运输、储存、 装卸、包装、流通加工、配送、信息处理等几种功能的有机结合体。但是，</w:t>
      </w:r>
      <w:r w:rsidRPr="00B25861">
        <w:rPr>
          <w:rFonts w:ascii="宋体" w:hAnsi="宋体"/>
          <w:szCs w:val="21"/>
        </w:rPr>
        <w:t>并没有进行定量分析，缺少数据的支持。</w:t>
      </w:r>
      <w:r w:rsidRPr="00B25861">
        <w:rPr>
          <w:rFonts w:ascii="宋体" w:hAnsi="宋体" w:hint="eastAsia"/>
          <w:szCs w:val="21"/>
        </w:rPr>
        <w:t>而李燕</w:t>
      </w:r>
      <w:r w:rsidRPr="00B25861">
        <w:rPr>
          <w:rFonts w:ascii="宋体" w:hAnsi="宋体" w:hint="eastAsia"/>
          <w:szCs w:val="21"/>
          <w:vertAlign w:val="superscript"/>
        </w:rPr>
        <w:t>[</w:t>
      </w:r>
      <w:r w:rsidRPr="00B25861">
        <w:rPr>
          <w:rFonts w:ascii="宋体" w:hAnsi="宋体"/>
          <w:szCs w:val="21"/>
          <w:vertAlign w:val="superscript"/>
        </w:rPr>
        <w:t>28</w:t>
      </w:r>
      <w:r w:rsidRPr="00B25861">
        <w:rPr>
          <w:rFonts w:ascii="宋体" w:hAnsi="宋体" w:hint="eastAsia"/>
          <w:szCs w:val="21"/>
          <w:vertAlign w:val="superscript"/>
        </w:rPr>
        <w:t>]</w:t>
      </w:r>
      <w:r w:rsidRPr="00B25861">
        <w:rPr>
          <w:rFonts w:ascii="宋体" w:hAnsi="宋体" w:hint="eastAsia"/>
          <w:szCs w:val="21"/>
        </w:rPr>
        <w:t>采用格兰杰因果检验法</w:t>
      </w:r>
      <w:r w:rsidRPr="00B25861">
        <w:rPr>
          <w:rFonts w:ascii="宋体" w:hAnsi="宋体"/>
          <w:szCs w:val="21"/>
        </w:rPr>
        <w:t>对物流</w:t>
      </w:r>
      <w:r w:rsidRPr="00B25861">
        <w:rPr>
          <w:rFonts w:ascii="宋体" w:hAnsi="宋体" w:hint="eastAsia"/>
          <w:szCs w:val="21"/>
        </w:rPr>
        <w:t>与</w:t>
      </w:r>
      <w:r w:rsidRPr="00B25861">
        <w:rPr>
          <w:rFonts w:ascii="宋体" w:hAnsi="宋体"/>
          <w:szCs w:val="21"/>
        </w:rPr>
        <w:t>经济的关系进行了</w:t>
      </w:r>
      <w:r w:rsidRPr="00B25861">
        <w:rPr>
          <w:rFonts w:ascii="宋体" w:hAnsi="宋体" w:hint="eastAsia"/>
          <w:szCs w:val="21"/>
        </w:rPr>
        <w:t>定量研究</w:t>
      </w:r>
      <w:r w:rsidRPr="00B25861">
        <w:rPr>
          <w:rFonts w:ascii="宋体" w:hAnsi="宋体"/>
          <w:szCs w:val="21"/>
        </w:rPr>
        <w:t>与分析，以此揭示了现代物流</w:t>
      </w:r>
      <w:r w:rsidRPr="00B25861">
        <w:rPr>
          <w:rFonts w:ascii="宋体" w:hAnsi="宋体" w:hint="eastAsia"/>
          <w:szCs w:val="21"/>
        </w:rPr>
        <w:t>与</w:t>
      </w:r>
      <w:r w:rsidRPr="00B25861">
        <w:rPr>
          <w:rFonts w:ascii="宋体" w:hAnsi="宋体"/>
          <w:szCs w:val="21"/>
        </w:rPr>
        <w:t>经济增长的互动关系。</w:t>
      </w:r>
      <w:r w:rsidRPr="00B25861">
        <w:rPr>
          <w:rFonts w:ascii="宋体" w:hAnsi="宋体" w:hint="eastAsia"/>
          <w:szCs w:val="21"/>
        </w:rPr>
        <w:t>2005年</w:t>
      </w:r>
      <w:r w:rsidRPr="00B25861">
        <w:rPr>
          <w:rFonts w:ascii="宋体" w:hAnsi="宋体"/>
          <w:szCs w:val="21"/>
        </w:rPr>
        <w:t>，</w:t>
      </w:r>
      <w:r w:rsidRPr="00B25861">
        <w:rPr>
          <w:rFonts w:ascii="宋体" w:hAnsi="宋体" w:hint="eastAsia"/>
          <w:szCs w:val="21"/>
        </w:rPr>
        <w:t>刘有鹏</w:t>
      </w:r>
      <w:r w:rsidRPr="00B25861">
        <w:rPr>
          <w:rFonts w:ascii="宋体" w:hAnsi="宋体" w:hint="eastAsia"/>
          <w:szCs w:val="21"/>
          <w:vertAlign w:val="superscript"/>
        </w:rPr>
        <w:t>[</w:t>
      </w:r>
      <w:r w:rsidRPr="00B25861">
        <w:rPr>
          <w:rFonts w:ascii="宋体" w:hAnsi="宋体"/>
          <w:szCs w:val="21"/>
          <w:vertAlign w:val="superscript"/>
        </w:rPr>
        <w:t>29</w:t>
      </w:r>
      <w:r w:rsidRPr="00B25861">
        <w:rPr>
          <w:rFonts w:ascii="宋体" w:hAnsi="宋体" w:hint="eastAsia"/>
          <w:szCs w:val="21"/>
          <w:vertAlign w:val="superscript"/>
        </w:rPr>
        <w:t>]</w:t>
      </w:r>
      <w:r w:rsidRPr="00B25861">
        <w:rPr>
          <w:rFonts w:ascii="宋体" w:hAnsi="宋体" w:hint="eastAsia"/>
          <w:szCs w:val="21"/>
        </w:rPr>
        <w:t>，黄海,徐涛</w:t>
      </w:r>
      <w:r w:rsidRPr="00B25861">
        <w:rPr>
          <w:rFonts w:ascii="宋体" w:hAnsi="宋体" w:hint="eastAsia"/>
          <w:szCs w:val="21"/>
          <w:vertAlign w:val="superscript"/>
        </w:rPr>
        <w:t>[</w:t>
      </w:r>
      <w:r w:rsidRPr="00B25861">
        <w:rPr>
          <w:rFonts w:ascii="宋体" w:hAnsi="宋体"/>
          <w:szCs w:val="21"/>
          <w:vertAlign w:val="superscript"/>
        </w:rPr>
        <w:t>30</w:t>
      </w:r>
      <w:r w:rsidRPr="00B25861">
        <w:rPr>
          <w:rFonts w:ascii="宋体" w:hAnsi="宋体" w:hint="eastAsia"/>
          <w:szCs w:val="21"/>
          <w:vertAlign w:val="superscript"/>
        </w:rPr>
        <w:t>]</w:t>
      </w:r>
      <w:r w:rsidRPr="00B25861">
        <w:rPr>
          <w:rFonts w:ascii="宋体" w:hAnsi="宋体" w:hint="eastAsia"/>
          <w:szCs w:val="21"/>
        </w:rPr>
        <w:t>，赵素杰</w:t>
      </w:r>
      <w:r w:rsidRPr="00B25861">
        <w:rPr>
          <w:rFonts w:ascii="宋体" w:hAnsi="宋体" w:hint="eastAsia"/>
          <w:szCs w:val="21"/>
          <w:vertAlign w:val="superscript"/>
        </w:rPr>
        <w:t>[</w:t>
      </w:r>
      <w:r w:rsidRPr="00B25861">
        <w:rPr>
          <w:rFonts w:ascii="宋体" w:hAnsi="宋体"/>
          <w:szCs w:val="21"/>
          <w:vertAlign w:val="superscript"/>
        </w:rPr>
        <w:t>3</w:t>
      </w:r>
      <w:r w:rsidRPr="00B25861">
        <w:rPr>
          <w:rFonts w:ascii="宋体" w:hAnsi="宋体" w:hint="eastAsia"/>
          <w:szCs w:val="21"/>
          <w:vertAlign w:val="superscript"/>
        </w:rPr>
        <w:t>1]</w:t>
      </w:r>
      <w:r w:rsidRPr="00B25861">
        <w:rPr>
          <w:rFonts w:ascii="宋体" w:hAnsi="宋体" w:hint="eastAsia"/>
          <w:szCs w:val="21"/>
        </w:rPr>
        <w:t>的文献依然采取前人的</w:t>
      </w:r>
      <w:r w:rsidRPr="00B25861">
        <w:rPr>
          <w:rFonts w:ascii="宋体" w:hAnsi="宋体"/>
          <w:szCs w:val="21"/>
        </w:rPr>
        <w:t>方法对物流与经济的关系进行了</w:t>
      </w:r>
      <w:r w:rsidRPr="00B25861">
        <w:rPr>
          <w:rFonts w:ascii="宋体" w:hAnsi="宋体" w:hint="eastAsia"/>
          <w:szCs w:val="21"/>
        </w:rPr>
        <w:t>理论论证。</w:t>
      </w:r>
    </w:p>
    <w:p w14:paraId="45655A38" w14:textId="77777777" w:rsidR="00C532AA" w:rsidRPr="00B25861" w:rsidRDefault="008C1DA6">
      <w:pPr>
        <w:spacing w:before="120" w:after="120"/>
        <w:ind w:firstLine="420"/>
        <w:rPr>
          <w:rFonts w:ascii="宋体" w:hAnsi="宋体"/>
          <w:szCs w:val="21"/>
        </w:rPr>
      </w:pPr>
      <w:r w:rsidRPr="00B25861">
        <w:rPr>
          <w:rFonts w:ascii="宋体" w:hAnsi="宋体" w:hint="eastAsia"/>
          <w:szCs w:val="21"/>
        </w:rPr>
        <w:t>2006年，李力,杨柳</w:t>
      </w:r>
      <w:r w:rsidRPr="00B25861">
        <w:rPr>
          <w:rFonts w:ascii="宋体" w:hAnsi="宋体" w:hint="eastAsia"/>
          <w:szCs w:val="21"/>
          <w:vertAlign w:val="superscript"/>
        </w:rPr>
        <w:t>[</w:t>
      </w:r>
      <w:r w:rsidRPr="00B25861">
        <w:rPr>
          <w:rFonts w:ascii="宋体" w:hAnsi="宋体"/>
          <w:szCs w:val="21"/>
          <w:vertAlign w:val="superscript"/>
        </w:rPr>
        <w:t>32</w:t>
      </w:r>
      <w:r w:rsidRPr="00B25861">
        <w:rPr>
          <w:rFonts w:ascii="宋体" w:hAnsi="宋体" w:hint="eastAsia"/>
          <w:szCs w:val="21"/>
          <w:vertAlign w:val="superscript"/>
        </w:rPr>
        <w:t>]</w:t>
      </w:r>
      <w:r w:rsidRPr="00B25861">
        <w:rPr>
          <w:rFonts w:hint="eastAsia"/>
        </w:rPr>
        <w:t xml:space="preserve"> </w:t>
      </w:r>
      <w:r w:rsidRPr="00B25861">
        <w:rPr>
          <w:rFonts w:ascii="宋体" w:hAnsi="宋体" w:hint="eastAsia"/>
          <w:szCs w:val="21"/>
        </w:rPr>
        <w:t>通过建立一个</w:t>
      </w:r>
      <w:r w:rsidRPr="00B25861">
        <w:rPr>
          <w:rFonts w:ascii="宋体" w:hAnsi="宋体"/>
          <w:szCs w:val="21"/>
        </w:rPr>
        <w:t>V</w:t>
      </w:r>
      <w:r w:rsidRPr="00B25861">
        <w:rPr>
          <w:rFonts w:ascii="宋体" w:hAnsi="宋体" w:hint="eastAsia"/>
          <w:szCs w:val="21"/>
        </w:rPr>
        <w:t>AR模型,对1996～ 2005年间我国物流产业发展、国民经济和能源价格之间关系进行了实证检验。研究结果发现物流产业、GDP和能源价格三者间存在长期协整关系；物流产业与GDP之间存在单向因果关系,而且物流产业的发展对GDP增长起着相当重要的作用,但GDP增长对物流行业的发展影响并不显著。王常达</w:t>
      </w:r>
      <w:r w:rsidRPr="00B25861">
        <w:rPr>
          <w:rFonts w:ascii="宋体" w:hAnsi="宋体" w:hint="eastAsia"/>
          <w:szCs w:val="21"/>
          <w:vertAlign w:val="superscript"/>
        </w:rPr>
        <w:t>[</w:t>
      </w:r>
      <w:r w:rsidRPr="00B25861">
        <w:rPr>
          <w:rFonts w:ascii="宋体" w:hAnsi="宋体"/>
          <w:szCs w:val="21"/>
          <w:vertAlign w:val="superscript"/>
        </w:rPr>
        <w:t>33</w:t>
      </w:r>
      <w:r w:rsidRPr="00B25861">
        <w:rPr>
          <w:rFonts w:ascii="宋体" w:hAnsi="宋体" w:hint="eastAsia"/>
          <w:szCs w:val="21"/>
          <w:vertAlign w:val="superscript"/>
        </w:rPr>
        <w:t>]</w:t>
      </w:r>
      <w:r w:rsidRPr="00B25861">
        <w:rPr>
          <w:rFonts w:ascii="宋体" w:hAnsi="宋体" w:hint="eastAsia"/>
          <w:szCs w:val="21"/>
        </w:rPr>
        <w:t>利用时间序列的</w:t>
      </w:r>
      <w:r w:rsidRPr="00B25861">
        <w:rPr>
          <w:rFonts w:ascii="宋体" w:hAnsi="宋体"/>
          <w:szCs w:val="21"/>
        </w:rPr>
        <w:t>方法对上海市现代物流与经济的增长关系进行了术的研究与探讨，研究指出，两者互为因果，但是并不协调；</w:t>
      </w:r>
      <w:r w:rsidRPr="00B25861">
        <w:rPr>
          <w:rFonts w:ascii="宋体" w:hAnsi="宋体" w:hint="eastAsia"/>
          <w:szCs w:val="21"/>
        </w:rPr>
        <w:t>上海市</w:t>
      </w:r>
      <w:r w:rsidRPr="00B25861">
        <w:rPr>
          <w:rFonts w:ascii="宋体" w:hAnsi="宋体"/>
          <w:szCs w:val="21"/>
        </w:rPr>
        <w:t>物流的发展速度跟不上经济的增长</w:t>
      </w:r>
      <w:r w:rsidRPr="00B25861">
        <w:rPr>
          <w:rFonts w:ascii="宋体" w:hAnsi="宋体" w:hint="eastAsia"/>
          <w:szCs w:val="21"/>
        </w:rPr>
        <w:t>速度</w:t>
      </w:r>
      <w:r w:rsidRPr="00B25861">
        <w:rPr>
          <w:rFonts w:ascii="宋体" w:hAnsi="宋体"/>
          <w:szCs w:val="21"/>
        </w:rPr>
        <w:t>，物流的“</w:t>
      </w:r>
      <w:r w:rsidRPr="00B25861">
        <w:rPr>
          <w:rFonts w:ascii="宋体" w:hAnsi="宋体" w:hint="eastAsia"/>
          <w:szCs w:val="21"/>
        </w:rPr>
        <w:t>瓶颈</w:t>
      </w:r>
      <w:r w:rsidRPr="00B25861">
        <w:rPr>
          <w:rFonts w:ascii="宋体" w:hAnsi="宋体"/>
          <w:szCs w:val="21"/>
        </w:rPr>
        <w:t>”</w:t>
      </w:r>
      <w:r w:rsidRPr="00B25861">
        <w:rPr>
          <w:rFonts w:ascii="宋体" w:hAnsi="宋体" w:hint="eastAsia"/>
          <w:szCs w:val="21"/>
        </w:rPr>
        <w:t>将会阻碍</w:t>
      </w:r>
      <w:r w:rsidRPr="00B25861">
        <w:rPr>
          <w:rFonts w:ascii="宋体" w:hAnsi="宋体"/>
          <w:szCs w:val="21"/>
        </w:rPr>
        <w:t>上海市未来的经济发展。</w:t>
      </w:r>
      <w:r w:rsidRPr="00B25861">
        <w:rPr>
          <w:rFonts w:ascii="宋体" w:hAnsi="宋体" w:hint="eastAsia"/>
          <w:szCs w:val="21"/>
        </w:rPr>
        <w:t>李希成</w:t>
      </w:r>
      <w:r w:rsidRPr="00B25861">
        <w:rPr>
          <w:rFonts w:ascii="宋体" w:hAnsi="宋体" w:hint="eastAsia"/>
          <w:szCs w:val="21"/>
          <w:vertAlign w:val="superscript"/>
        </w:rPr>
        <w:t>[</w:t>
      </w:r>
      <w:r w:rsidRPr="00B25861">
        <w:rPr>
          <w:rFonts w:ascii="宋体" w:hAnsi="宋体"/>
          <w:szCs w:val="21"/>
          <w:vertAlign w:val="superscript"/>
        </w:rPr>
        <w:t>34</w:t>
      </w:r>
      <w:r w:rsidRPr="00B25861">
        <w:rPr>
          <w:rFonts w:ascii="宋体" w:hAnsi="宋体" w:hint="eastAsia"/>
          <w:szCs w:val="21"/>
          <w:vertAlign w:val="superscript"/>
        </w:rPr>
        <w:t>]</w:t>
      </w:r>
      <w:r w:rsidRPr="00B25861">
        <w:rPr>
          <w:rFonts w:ascii="宋体" w:hAnsi="宋体" w:hint="eastAsia"/>
          <w:szCs w:val="21"/>
        </w:rPr>
        <w:t>的论文</w:t>
      </w:r>
      <w:r w:rsidRPr="00B25861">
        <w:rPr>
          <w:rFonts w:ascii="宋体" w:hAnsi="宋体"/>
          <w:szCs w:val="21"/>
        </w:rPr>
        <w:t>在区域物流与区域经济方面的研究较</w:t>
      </w:r>
      <w:r w:rsidRPr="00B25861">
        <w:rPr>
          <w:rFonts w:ascii="宋体" w:hAnsi="宋体" w:hint="eastAsia"/>
          <w:szCs w:val="21"/>
        </w:rPr>
        <w:t>之</w:t>
      </w:r>
      <w:r w:rsidRPr="00B25861">
        <w:rPr>
          <w:rFonts w:ascii="宋体" w:hAnsi="宋体"/>
          <w:szCs w:val="21"/>
        </w:rPr>
        <w:t>以往更加深入，</w:t>
      </w:r>
      <w:r w:rsidRPr="00B25861">
        <w:rPr>
          <w:rFonts w:ascii="宋体" w:hAnsi="宋体" w:hint="eastAsia"/>
          <w:szCs w:val="21"/>
        </w:rPr>
        <w:t>他研究了区域物流能力和区域经济发展水平的评价指标的基础上，构建了区域物流能力与区域经济发展水平的关系模型；对构建的关系模型进行了实证研究，得到了区域物流能力与区域经济发展水平、区域物流能力与其构成指标以及区域经济发展水平与其构成指标的数量关系；对区域物流能力与区域经济发展水平关系的结构方程模型进行了解读，找出了对区域物流能力和区域经济发展水平各自影响显著的指标，并提出了相应的政策建议。</w:t>
      </w:r>
    </w:p>
    <w:p w14:paraId="5C42F786" w14:textId="77777777" w:rsidR="00C532AA" w:rsidRPr="00B25861" w:rsidRDefault="008C1DA6">
      <w:pPr>
        <w:spacing w:before="120" w:after="120"/>
        <w:ind w:firstLine="420"/>
        <w:rPr>
          <w:rFonts w:ascii="宋体" w:hAnsi="宋体"/>
          <w:szCs w:val="21"/>
        </w:rPr>
      </w:pPr>
      <w:r w:rsidRPr="00B25861">
        <w:rPr>
          <w:rFonts w:ascii="宋体" w:hAnsi="宋体" w:hint="eastAsia"/>
          <w:szCs w:val="21"/>
        </w:rPr>
        <w:t>2008年</w:t>
      </w:r>
      <w:r w:rsidRPr="00B25861">
        <w:rPr>
          <w:rFonts w:ascii="宋体" w:hAnsi="宋体"/>
          <w:szCs w:val="21"/>
        </w:rPr>
        <w:t>，</w:t>
      </w:r>
      <w:r w:rsidRPr="00B25861">
        <w:rPr>
          <w:rFonts w:ascii="宋体" w:hAnsi="宋体" w:hint="eastAsia"/>
          <w:szCs w:val="21"/>
        </w:rPr>
        <w:t>田源基于MF 理论, 提出物流与经济发展之间的两种关系:一是物流投入量和经济产出量之间的关系, 物流经济效率(或叫物流经济效果系数)和物流投入系数(或叫物流消费系数)是其重要衡量指标;二是物流投入量增长速度和经济产出量增长速度之间的关系, 物流投入弹性系数是其重要衡量指标。同时</w:t>
      </w:r>
      <w:r w:rsidRPr="00B25861">
        <w:rPr>
          <w:rFonts w:ascii="宋体" w:hAnsi="宋体" w:hint="eastAsia"/>
          <w:szCs w:val="21"/>
        </w:rPr>
        <w:lastRenderedPageBreak/>
        <w:t>提出了上述三个指标之间的数学关系, 并进行了实证分析, 揭示了物流经济效率、物流投入系数和物流投入弹性系数的发展变化规律。</w:t>
      </w:r>
    </w:p>
    <w:p w14:paraId="101EC013" w14:textId="77777777" w:rsidR="00C532AA" w:rsidRPr="00B25861" w:rsidRDefault="008C1DA6">
      <w:pPr>
        <w:spacing w:before="120" w:after="120"/>
        <w:ind w:firstLineChars="200" w:firstLine="480"/>
        <w:rPr>
          <w:rFonts w:ascii="宋体" w:hAnsi="宋体"/>
          <w:szCs w:val="21"/>
        </w:rPr>
      </w:pPr>
      <w:r w:rsidRPr="00B25861">
        <w:rPr>
          <w:rFonts w:ascii="宋体" w:hAnsi="宋体" w:hint="eastAsia"/>
          <w:szCs w:val="21"/>
        </w:rPr>
        <w:t>2013年</w:t>
      </w:r>
      <w:r w:rsidRPr="00B25861">
        <w:rPr>
          <w:rFonts w:ascii="宋体" w:hAnsi="宋体"/>
          <w:szCs w:val="21"/>
        </w:rPr>
        <w:t>，</w:t>
      </w:r>
      <w:r w:rsidRPr="00B25861">
        <w:rPr>
          <w:rFonts w:ascii="宋体" w:hAnsi="宋体" w:hint="eastAsia"/>
          <w:szCs w:val="21"/>
        </w:rPr>
        <w:t>彭建良,王伺远</w:t>
      </w:r>
      <w:r w:rsidRPr="00B25861">
        <w:rPr>
          <w:rFonts w:ascii="宋体" w:hAnsi="宋体" w:hint="eastAsia"/>
          <w:szCs w:val="21"/>
          <w:vertAlign w:val="superscript"/>
        </w:rPr>
        <w:t>[74]</w:t>
      </w:r>
      <w:r w:rsidRPr="00B25861">
        <w:rPr>
          <w:rFonts w:ascii="宋体" w:hAnsi="宋体" w:hint="eastAsia"/>
          <w:szCs w:val="21"/>
        </w:rPr>
        <w:t>旨在探索农村物流与农村经济发展之间的因果关系，运用了格兰杰因果关系分析法，对杭州市涉农的 7 县（市 区）的物流与农村经济进行了全面分析。结果发现，农村经济对农村物流有显著的促进作用，而农村物流对农村经济的促进作用却不是那么显著，即在改善农村物流发展水平方面仍有很大的空间。</w:t>
      </w:r>
    </w:p>
    <w:p w14:paraId="06BB5E11" w14:textId="77777777" w:rsidR="00C532AA" w:rsidRPr="00B25861" w:rsidRDefault="008C1DA6">
      <w:pPr>
        <w:spacing w:before="120" w:after="120"/>
        <w:ind w:firstLineChars="150" w:firstLine="360"/>
        <w:rPr>
          <w:rFonts w:ascii="宋体" w:hAnsi="宋体"/>
          <w:szCs w:val="21"/>
        </w:rPr>
      </w:pPr>
      <w:r w:rsidRPr="00B25861">
        <w:rPr>
          <w:rFonts w:ascii="宋体" w:hAnsi="宋体" w:hint="eastAsia"/>
          <w:szCs w:val="21"/>
        </w:rPr>
        <w:t>2015年</w:t>
      </w:r>
      <w:r w:rsidRPr="00B25861">
        <w:rPr>
          <w:rFonts w:ascii="宋体" w:hAnsi="宋体"/>
          <w:szCs w:val="21"/>
        </w:rPr>
        <w:t>，</w:t>
      </w:r>
      <w:r w:rsidRPr="00B25861">
        <w:rPr>
          <w:rFonts w:ascii="宋体" w:hAnsi="宋体" w:hint="eastAsia"/>
          <w:szCs w:val="21"/>
        </w:rPr>
        <w:t>邓龙</w:t>
      </w:r>
      <w:r w:rsidRPr="00B25861">
        <w:rPr>
          <w:rFonts w:ascii="宋体" w:hAnsi="宋体" w:hint="eastAsia"/>
          <w:szCs w:val="21"/>
          <w:vertAlign w:val="superscript"/>
        </w:rPr>
        <w:t>[</w:t>
      </w:r>
      <w:r w:rsidRPr="00B25861">
        <w:rPr>
          <w:rFonts w:ascii="宋体" w:hAnsi="宋体"/>
          <w:szCs w:val="21"/>
          <w:vertAlign w:val="superscript"/>
        </w:rPr>
        <w:t>50</w:t>
      </w:r>
      <w:r w:rsidRPr="00B25861">
        <w:rPr>
          <w:rFonts w:ascii="宋体" w:hAnsi="宋体" w:hint="eastAsia"/>
          <w:szCs w:val="21"/>
          <w:vertAlign w:val="superscript"/>
        </w:rPr>
        <w:t>]</w:t>
      </w:r>
      <w:r w:rsidRPr="00B25861">
        <w:rPr>
          <w:rFonts w:ascii="宋体" w:hAnsi="宋体" w:hint="eastAsia"/>
          <w:szCs w:val="21"/>
        </w:rPr>
        <w:t>的研究指出城市物流作为城市经济的重要组成部分，它的低碳化实现状态将直影响低碳经济的建设，所以建设高效的城市物流是低碳经济的必然要求。因此我们必须变传统粗发展，高排放的低效物流模式，通过合理布局物流网点，采取先进物的流技术，转向低消耗、低排放、低污染的高效物流模式，只有样低碳经济的建设才能得到有力保障，可持续发展才能变为现实。王陈明</w:t>
      </w:r>
      <w:r w:rsidRPr="00B25861">
        <w:rPr>
          <w:rFonts w:ascii="宋体" w:hAnsi="宋体" w:hint="eastAsia"/>
          <w:szCs w:val="21"/>
          <w:vertAlign w:val="superscript"/>
        </w:rPr>
        <w:t>[</w:t>
      </w:r>
      <w:r w:rsidRPr="00B25861">
        <w:rPr>
          <w:rFonts w:ascii="宋体" w:hAnsi="宋体"/>
          <w:szCs w:val="21"/>
          <w:vertAlign w:val="superscript"/>
        </w:rPr>
        <w:t>52</w:t>
      </w:r>
      <w:r w:rsidRPr="00B25861">
        <w:rPr>
          <w:rFonts w:ascii="宋体" w:hAnsi="宋体" w:hint="eastAsia"/>
          <w:szCs w:val="21"/>
          <w:vertAlign w:val="superscript"/>
        </w:rPr>
        <w:t>]</w:t>
      </w:r>
      <w:r w:rsidRPr="00B25861">
        <w:rPr>
          <w:rFonts w:ascii="宋体" w:hAnsi="宋体" w:hint="eastAsia"/>
          <w:szCs w:val="21"/>
        </w:rPr>
        <w:t>对交通物流运输与经济发展的关系进行了探讨，指出交通物流运输可以极大地促进</w:t>
      </w:r>
      <w:r w:rsidRPr="00B25861">
        <w:rPr>
          <w:rFonts w:ascii="宋体" w:hAnsi="宋体"/>
          <w:szCs w:val="21"/>
        </w:rPr>
        <w:t>社会经济发展</w:t>
      </w:r>
      <w:r w:rsidRPr="00B25861">
        <w:rPr>
          <w:rFonts w:ascii="宋体" w:hAnsi="宋体" w:hint="eastAsia"/>
          <w:szCs w:val="21"/>
        </w:rPr>
        <w:t>，而社会经济</w:t>
      </w:r>
      <w:r w:rsidRPr="00B25861">
        <w:rPr>
          <w:rFonts w:ascii="宋体" w:hAnsi="宋体"/>
          <w:szCs w:val="21"/>
        </w:rPr>
        <w:t>的良性发展又能保障交通</w:t>
      </w:r>
      <w:r w:rsidRPr="00B25861">
        <w:rPr>
          <w:rFonts w:ascii="宋体" w:hAnsi="宋体" w:hint="eastAsia"/>
          <w:szCs w:val="21"/>
        </w:rPr>
        <w:t>物流</w:t>
      </w:r>
      <w:r w:rsidRPr="00B25861">
        <w:rPr>
          <w:rFonts w:ascii="宋体" w:hAnsi="宋体"/>
          <w:szCs w:val="21"/>
        </w:rPr>
        <w:t>运输</w:t>
      </w:r>
      <w:r w:rsidRPr="00B25861">
        <w:rPr>
          <w:rFonts w:ascii="宋体" w:hAnsi="宋体" w:hint="eastAsia"/>
          <w:szCs w:val="21"/>
        </w:rPr>
        <w:t>的</w:t>
      </w:r>
      <w:r w:rsidRPr="00B25861">
        <w:rPr>
          <w:rFonts w:ascii="宋体" w:hAnsi="宋体"/>
          <w:szCs w:val="21"/>
        </w:rPr>
        <w:t>平稳发展。</w:t>
      </w:r>
      <w:r w:rsidRPr="00B25861">
        <w:rPr>
          <w:rFonts w:ascii="宋体" w:hAnsi="宋体" w:hint="eastAsia"/>
          <w:szCs w:val="21"/>
        </w:rPr>
        <w:t>王佳</w:t>
      </w:r>
      <w:r w:rsidRPr="00B25861">
        <w:rPr>
          <w:rFonts w:ascii="宋体" w:hAnsi="宋体" w:hint="eastAsia"/>
          <w:szCs w:val="21"/>
          <w:vertAlign w:val="superscript"/>
        </w:rPr>
        <w:t>[</w:t>
      </w:r>
      <w:r w:rsidRPr="00B25861">
        <w:rPr>
          <w:rFonts w:ascii="宋体" w:hAnsi="宋体"/>
          <w:szCs w:val="21"/>
          <w:vertAlign w:val="superscript"/>
        </w:rPr>
        <w:t>53</w:t>
      </w:r>
      <w:r w:rsidRPr="00B25861">
        <w:rPr>
          <w:rFonts w:ascii="宋体" w:hAnsi="宋体" w:hint="eastAsia"/>
          <w:szCs w:val="21"/>
          <w:vertAlign w:val="superscript"/>
        </w:rPr>
        <w:t>]</w:t>
      </w:r>
      <w:r w:rsidRPr="00B25861">
        <w:rPr>
          <w:rFonts w:ascii="宋体" w:hAnsi="宋体" w:hint="eastAsia"/>
          <w:szCs w:val="21"/>
        </w:rPr>
        <w:t>,樊鸿</w:t>
      </w:r>
      <w:r w:rsidRPr="00B25861">
        <w:rPr>
          <w:rFonts w:ascii="宋体" w:hAnsi="宋体" w:hint="eastAsia"/>
          <w:szCs w:val="21"/>
          <w:vertAlign w:val="superscript"/>
        </w:rPr>
        <w:t>[</w:t>
      </w:r>
      <w:r w:rsidRPr="00B25861">
        <w:rPr>
          <w:rFonts w:ascii="宋体" w:hAnsi="宋体"/>
          <w:szCs w:val="21"/>
          <w:vertAlign w:val="superscript"/>
        </w:rPr>
        <w:t>76</w:t>
      </w:r>
      <w:r w:rsidRPr="00B25861">
        <w:rPr>
          <w:rFonts w:ascii="宋体" w:hAnsi="宋体" w:hint="eastAsia"/>
          <w:szCs w:val="21"/>
          <w:vertAlign w:val="superscript"/>
        </w:rPr>
        <w:t>]</w:t>
      </w:r>
      <w:r w:rsidRPr="00B25861">
        <w:rPr>
          <w:rFonts w:ascii="宋体" w:hAnsi="宋体" w:hint="eastAsia"/>
          <w:szCs w:val="21"/>
        </w:rPr>
        <w:t xml:space="preserve"> </w:t>
      </w:r>
      <w:r w:rsidRPr="00B25861">
        <w:rPr>
          <w:rFonts w:ascii="宋体" w:hAnsi="宋体"/>
          <w:szCs w:val="21"/>
        </w:rPr>
        <w:t>,</w:t>
      </w:r>
      <w:r w:rsidRPr="00B25861">
        <w:rPr>
          <w:rFonts w:ascii="宋体" w:hAnsi="宋体" w:hint="eastAsia"/>
          <w:szCs w:val="21"/>
        </w:rPr>
        <w:t>张黎,邹丽娟</w:t>
      </w:r>
      <w:r w:rsidRPr="00B25861">
        <w:rPr>
          <w:rFonts w:ascii="宋体" w:hAnsi="宋体" w:hint="eastAsia"/>
          <w:szCs w:val="21"/>
          <w:vertAlign w:val="superscript"/>
        </w:rPr>
        <w:t>[</w:t>
      </w:r>
      <w:r w:rsidRPr="00B25861">
        <w:rPr>
          <w:rFonts w:ascii="宋体" w:hAnsi="宋体"/>
          <w:szCs w:val="21"/>
          <w:vertAlign w:val="superscript"/>
        </w:rPr>
        <w:t>75</w:t>
      </w:r>
      <w:r w:rsidRPr="00B25861">
        <w:rPr>
          <w:rFonts w:ascii="宋体" w:hAnsi="宋体" w:hint="eastAsia"/>
          <w:szCs w:val="21"/>
          <w:vertAlign w:val="superscript"/>
        </w:rPr>
        <w:t>]</w:t>
      </w:r>
      <w:r w:rsidRPr="00B25861">
        <w:rPr>
          <w:rFonts w:ascii="宋体" w:hAnsi="宋体" w:hint="eastAsia"/>
          <w:szCs w:val="21"/>
        </w:rPr>
        <w:t>分析了交通物流运输对区域经济发展的重要性的基础上，结合当前交通物流运输与区域经济发展现状，就如何提升交通物流运输管理水平，以促进区域经济快速发展提出了自己的建议。</w:t>
      </w:r>
    </w:p>
    <w:p w14:paraId="5D145863" w14:textId="77777777" w:rsidR="00C532AA" w:rsidRPr="00B25861" w:rsidRDefault="008C1DA6">
      <w:pPr>
        <w:spacing w:before="120" w:after="120"/>
        <w:ind w:firstLineChars="150" w:firstLine="360"/>
        <w:rPr>
          <w:rFonts w:ascii="宋体" w:hAnsi="宋体"/>
          <w:szCs w:val="21"/>
        </w:rPr>
      </w:pPr>
      <w:r w:rsidRPr="00B25861">
        <w:rPr>
          <w:rFonts w:ascii="宋体" w:hAnsi="宋体" w:hint="eastAsia"/>
          <w:szCs w:val="21"/>
        </w:rPr>
        <w:t>综上所述</w:t>
      </w:r>
      <w:r w:rsidRPr="00B25861">
        <w:rPr>
          <w:rFonts w:ascii="宋体" w:hAnsi="宋体"/>
          <w:szCs w:val="21"/>
        </w:rPr>
        <w:t>，</w:t>
      </w:r>
      <w:r w:rsidRPr="00B25861">
        <w:rPr>
          <w:rFonts w:ascii="宋体" w:hAnsi="宋体" w:hint="eastAsia"/>
          <w:szCs w:val="21"/>
        </w:rPr>
        <w:t>我国</w:t>
      </w:r>
      <w:r w:rsidRPr="00B25861">
        <w:rPr>
          <w:rFonts w:ascii="宋体" w:hAnsi="宋体"/>
          <w:szCs w:val="21"/>
        </w:rPr>
        <w:t>在区域物流与区域经济的</w:t>
      </w:r>
      <w:r w:rsidRPr="00B25861">
        <w:rPr>
          <w:rFonts w:ascii="宋体" w:hAnsi="宋体" w:hint="eastAsia"/>
          <w:szCs w:val="21"/>
        </w:rPr>
        <w:t>研究现状主要</w:t>
      </w:r>
      <w:r w:rsidRPr="00B25861">
        <w:rPr>
          <w:rFonts w:ascii="宋体" w:hAnsi="宋体"/>
          <w:szCs w:val="21"/>
        </w:rPr>
        <w:t>呈现三个阶段</w:t>
      </w:r>
      <w:r w:rsidRPr="00B25861">
        <w:rPr>
          <w:rFonts w:ascii="宋体" w:hAnsi="宋体" w:hint="eastAsia"/>
          <w:szCs w:val="21"/>
        </w:rPr>
        <w:t>。</w:t>
      </w:r>
    </w:p>
    <w:p w14:paraId="708FC03A" w14:textId="77777777" w:rsidR="00C532AA" w:rsidRPr="00B25861" w:rsidRDefault="008C1DA6">
      <w:pPr>
        <w:spacing w:before="120" w:after="120"/>
        <w:ind w:firstLineChars="150" w:firstLine="360"/>
        <w:rPr>
          <w:rFonts w:ascii="宋体" w:hAnsi="宋体"/>
          <w:szCs w:val="21"/>
        </w:rPr>
      </w:pPr>
      <w:r w:rsidRPr="00B25861">
        <w:rPr>
          <w:rFonts w:ascii="宋体" w:hAnsi="宋体"/>
          <w:szCs w:val="21"/>
        </w:rPr>
        <w:t>第一个阶段</w:t>
      </w:r>
      <w:r w:rsidRPr="00B25861">
        <w:rPr>
          <w:rFonts w:ascii="宋体" w:hAnsi="宋体" w:hint="eastAsia"/>
          <w:szCs w:val="21"/>
        </w:rPr>
        <w:t>是从1989年开始</w:t>
      </w:r>
      <w:r w:rsidRPr="00B25861">
        <w:rPr>
          <w:rFonts w:ascii="宋体" w:hAnsi="宋体"/>
          <w:szCs w:val="21"/>
        </w:rPr>
        <w:t>到</w:t>
      </w:r>
      <w:r w:rsidRPr="00B25861">
        <w:rPr>
          <w:rFonts w:ascii="宋体" w:hAnsi="宋体" w:hint="eastAsia"/>
          <w:szCs w:val="21"/>
        </w:rPr>
        <w:t>200</w:t>
      </w:r>
      <w:r w:rsidRPr="00B25861">
        <w:rPr>
          <w:rFonts w:ascii="宋体" w:hAnsi="宋体"/>
          <w:szCs w:val="21"/>
        </w:rPr>
        <w:t>2</w:t>
      </w:r>
      <w:r w:rsidRPr="00B25861">
        <w:rPr>
          <w:rFonts w:ascii="宋体" w:hAnsi="宋体" w:hint="eastAsia"/>
          <w:szCs w:val="21"/>
        </w:rPr>
        <w:t>年</w:t>
      </w:r>
      <w:r w:rsidRPr="00B25861">
        <w:rPr>
          <w:rFonts w:ascii="宋体" w:hAnsi="宋体"/>
          <w:szCs w:val="21"/>
        </w:rPr>
        <w:t>结束，这一时期的特点是区域物流概念的产生，</w:t>
      </w:r>
      <w:r w:rsidRPr="00B25861">
        <w:rPr>
          <w:rFonts w:ascii="宋体" w:hAnsi="宋体" w:hint="eastAsia"/>
          <w:szCs w:val="21"/>
        </w:rPr>
        <w:t>以及</w:t>
      </w:r>
      <w:r w:rsidRPr="00B25861">
        <w:rPr>
          <w:rFonts w:ascii="宋体" w:hAnsi="宋体"/>
          <w:szCs w:val="21"/>
        </w:rPr>
        <w:t>其主要服务于市场经济的发展和融入现代（</w:t>
      </w:r>
      <w:r w:rsidRPr="00B25861">
        <w:rPr>
          <w:rFonts w:ascii="宋体" w:hAnsi="宋体" w:hint="eastAsia"/>
          <w:szCs w:val="21"/>
        </w:rPr>
        <w:t>世界</w:t>
      </w:r>
      <w:r w:rsidRPr="00B25861">
        <w:rPr>
          <w:rFonts w:ascii="宋体" w:hAnsi="宋体"/>
          <w:szCs w:val="21"/>
        </w:rPr>
        <w:t>）</w:t>
      </w:r>
      <w:r w:rsidRPr="00B25861">
        <w:rPr>
          <w:rFonts w:ascii="宋体" w:hAnsi="宋体" w:hint="eastAsia"/>
          <w:szCs w:val="21"/>
        </w:rPr>
        <w:t>物流体系之中</w:t>
      </w:r>
      <w:r w:rsidRPr="00B25861">
        <w:rPr>
          <w:rFonts w:ascii="宋体" w:hAnsi="宋体"/>
          <w:szCs w:val="21"/>
        </w:rPr>
        <w:t>，并且</w:t>
      </w:r>
      <w:r w:rsidRPr="00B25861">
        <w:rPr>
          <w:rFonts w:ascii="宋体" w:hAnsi="宋体" w:hint="eastAsia"/>
          <w:szCs w:val="21"/>
        </w:rPr>
        <w:t>从</w:t>
      </w:r>
      <w:r w:rsidRPr="00B25861">
        <w:rPr>
          <w:rFonts w:ascii="宋体" w:hAnsi="宋体"/>
          <w:szCs w:val="21"/>
        </w:rPr>
        <w:t>理论上论证区域物流与区域经济之</w:t>
      </w:r>
      <w:r w:rsidRPr="00B25861">
        <w:rPr>
          <w:rFonts w:ascii="宋体" w:hAnsi="宋体" w:hint="eastAsia"/>
          <w:szCs w:val="21"/>
        </w:rPr>
        <w:t>间</w:t>
      </w:r>
      <w:r w:rsidRPr="00B25861">
        <w:rPr>
          <w:rFonts w:ascii="宋体" w:hAnsi="宋体"/>
          <w:szCs w:val="21"/>
        </w:rPr>
        <w:t>的关系，</w:t>
      </w:r>
      <w:r w:rsidRPr="00B25861">
        <w:rPr>
          <w:rFonts w:ascii="宋体" w:hAnsi="宋体" w:hint="eastAsia"/>
          <w:szCs w:val="21"/>
        </w:rPr>
        <w:t>大部分</w:t>
      </w:r>
      <w:r w:rsidRPr="00B25861">
        <w:rPr>
          <w:rFonts w:ascii="宋体" w:hAnsi="宋体"/>
          <w:szCs w:val="21"/>
        </w:rPr>
        <w:t>停留在宏观层面上</w:t>
      </w:r>
      <w:r w:rsidRPr="00B25861">
        <w:rPr>
          <w:rFonts w:ascii="宋体" w:hAnsi="宋体" w:hint="eastAsia"/>
          <w:szCs w:val="21"/>
        </w:rPr>
        <w:t>，</w:t>
      </w:r>
      <w:r w:rsidRPr="00B25861">
        <w:rPr>
          <w:rFonts w:ascii="宋体" w:hAnsi="宋体"/>
          <w:szCs w:val="21"/>
        </w:rPr>
        <w:t>缺少模型和数据的支持；</w:t>
      </w:r>
    </w:p>
    <w:p w14:paraId="55CE7159" w14:textId="77777777" w:rsidR="00C532AA" w:rsidRPr="00B25861" w:rsidRDefault="008C1DA6">
      <w:pPr>
        <w:spacing w:before="120" w:after="120"/>
        <w:ind w:firstLineChars="150" w:firstLine="360"/>
        <w:rPr>
          <w:rFonts w:ascii="宋体" w:hAnsi="宋体"/>
          <w:szCs w:val="21"/>
        </w:rPr>
      </w:pPr>
      <w:r w:rsidRPr="00B25861">
        <w:rPr>
          <w:rFonts w:ascii="宋体" w:hAnsi="宋体" w:hint="eastAsia"/>
          <w:szCs w:val="21"/>
        </w:rPr>
        <w:t>第二阶段</w:t>
      </w:r>
      <w:r w:rsidRPr="00B25861">
        <w:rPr>
          <w:rFonts w:ascii="宋体" w:hAnsi="宋体"/>
          <w:szCs w:val="21"/>
        </w:rPr>
        <w:t>是从</w:t>
      </w:r>
      <w:r w:rsidRPr="00B25861">
        <w:rPr>
          <w:rFonts w:ascii="宋体" w:hAnsi="宋体" w:hint="eastAsia"/>
          <w:szCs w:val="21"/>
        </w:rPr>
        <w:t>200</w:t>
      </w:r>
      <w:r w:rsidRPr="00B25861">
        <w:rPr>
          <w:rFonts w:ascii="宋体" w:hAnsi="宋体"/>
          <w:szCs w:val="21"/>
        </w:rPr>
        <w:t>3</w:t>
      </w:r>
      <w:r w:rsidRPr="00B25861">
        <w:rPr>
          <w:rFonts w:ascii="宋体" w:hAnsi="宋体" w:hint="eastAsia"/>
          <w:szCs w:val="21"/>
        </w:rPr>
        <w:t>年</w:t>
      </w:r>
      <w:r w:rsidRPr="00B25861">
        <w:rPr>
          <w:rFonts w:ascii="宋体" w:hAnsi="宋体"/>
          <w:szCs w:val="21"/>
        </w:rPr>
        <w:t>到</w:t>
      </w:r>
      <w:r w:rsidRPr="00B25861">
        <w:rPr>
          <w:rFonts w:ascii="宋体" w:hAnsi="宋体" w:hint="eastAsia"/>
          <w:szCs w:val="21"/>
        </w:rPr>
        <w:t>2010年，</w:t>
      </w:r>
      <w:r w:rsidRPr="00B25861">
        <w:rPr>
          <w:rFonts w:ascii="宋体" w:hAnsi="宋体"/>
          <w:szCs w:val="21"/>
        </w:rPr>
        <w:t>该阶段主要特点是既有中观</w:t>
      </w:r>
      <w:r w:rsidRPr="00B25861">
        <w:rPr>
          <w:rFonts w:ascii="宋体" w:hAnsi="宋体" w:hint="eastAsia"/>
          <w:szCs w:val="21"/>
        </w:rPr>
        <w:t>又有</w:t>
      </w:r>
      <w:r w:rsidRPr="00B25861">
        <w:rPr>
          <w:rFonts w:ascii="宋体" w:hAnsi="宋体"/>
          <w:szCs w:val="21"/>
        </w:rPr>
        <w:t>微观</w:t>
      </w:r>
      <w:r w:rsidRPr="00B25861">
        <w:rPr>
          <w:rFonts w:ascii="宋体" w:hAnsi="宋体" w:hint="eastAsia"/>
          <w:szCs w:val="21"/>
        </w:rPr>
        <w:t>，</w:t>
      </w:r>
      <w:r w:rsidRPr="00B25861">
        <w:rPr>
          <w:rFonts w:ascii="宋体" w:hAnsi="宋体"/>
          <w:szCs w:val="21"/>
        </w:rPr>
        <w:t>理论方法丰富，</w:t>
      </w:r>
      <w:r w:rsidRPr="00B25861">
        <w:rPr>
          <w:rFonts w:ascii="宋体" w:hAnsi="宋体" w:hint="eastAsia"/>
          <w:szCs w:val="21"/>
        </w:rPr>
        <w:t>从</w:t>
      </w:r>
      <w:r w:rsidRPr="00B25861">
        <w:rPr>
          <w:rFonts w:ascii="宋体" w:hAnsi="宋体"/>
          <w:szCs w:val="21"/>
        </w:rPr>
        <w:t>统计学</w:t>
      </w:r>
      <w:r w:rsidRPr="00B25861">
        <w:rPr>
          <w:rFonts w:ascii="宋体" w:hAnsi="宋体" w:hint="eastAsia"/>
          <w:szCs w:val="21"/>
        </w:rPr>
        <w:t>和经济</w:t>
      </w:r>
      <w:r w:rsidRPr="00B25861">
        <w:rPr>
          <w:rFonts w:ascii="宋体" w:hAnsi="宋体"/>
          <w:szCs w:val="21"/>
        </w:rPr>
        <w:t>学模型对其进行实证，研究成果比较成熟；</w:t>
      </w:r>
    </w:p>
    <w:p w14:paraId="6BDF3BF8" w14:textId="0D66B862" w:rsidR="00C532AA" w:rsidRPr="00B25861" w:rsidRDefault="008C1DA6">
      <w:pPr>
        <w:spacing w:before="120" w:after="120"/>
        <w:ind w:firstLineChars="150" w:firstLine="360"/>
        <w:rPr>
          <w:rFonts w:ascii="宋体" w:hAnsi="宋体"/>
          <w:szCs w:val="21"/>
        </w:rPr>
      </w:pPr>
      <w:r w:rsidRPr="00B25861">
        <w:rPr>
          <w:rFonts w:ascii="宋体" w:hAnsi="宋体"/>
          <w:szCs w:val="21"/>
        </w:rPr>
        <w:t>第三阶段，即</w:t>
      </w:r>
      <w:r w:rsidRPr="00B25861">
        <w:rPr>
          <w:rFonts w:ascii="宋体" w:hAnsi="宋体" w:hint="eastAsia"/>
          <w:szCs w:val="21"/>
        </w:rPr>
        <w:t>2012年后</w:t>
      </w:r>
      <w:r w:rsidRPr="00B25861">
        <w:rPr>
          <w:rFonts w:ascii="宋体" w:hAnsi="宋体"/>
          <w:szCs w:val="21"/>
        </w:rPr>
        <w:t>，零星出现了区域绿色物流，</w:t>
      </w:r>
      <w:r w:rsidRPr="00B25861">
        <w:rPr>
          <w:rFonts w:ascii="宋体" w:hAnsi="宋体" w:hint="eastAsia"/>
          <w:szCs w:val="21"/>
        </w:rPr>
        <w:t>低碳物流发展模式的</w:t>
      </w:r>
      <w:r w:rsidRPr="00B25861">
        <w:rPr>
          <w:rFonts w:ascii="宋体" w:hAnsi="宋体"/>
          <w:szCs w:val="21"/>
        </w:rPr>
        <w:t>研究</w:t>
      </w:r>
      <w:r w:rsidRPr="00B25861">
        <w:rPr>
          <w:rFonts w:ascii="宋体" w:hAnsi="宋体" w:hint="eastAsia"/>
          <w:szCs w:val="21"/>
        </w:rPr>
        <w:t>，</w:t>
      </w:r>
      <w:r w:rsidRPr="00B25861">
        <w:rPr>
          <w:rFonts w:ascii="宋体" w:hAnsi="宋体"/>
          <w:szCs w:val="21"/>
        </w:rPr>
        <w:t>物流运输以及低碳经济方面的研究。</w:t>
      </w:r>
      <w:r w:rsidRPr="00B25861">
        <w:rPr>
          <w:rFonts w:ascii="宋体" w:hAnsi="宋体" w:hint="eastAsia"/>
          <w:szCs w:val="21"/>
        </w:rPr>
        <w:t>可以说</w:t>
      </w:r>
      <w:r w:rsidRPr="00B25861">
        <w:rPr>
          <w:rFonts w:ascii="宋体" w:hAnsi="宋体"/>
          <w:szCs w:val="21"/>
        </w:rPr>
        <w:t>在区域物流与区域经济的关系上研究已趋向成熟，但是</w:t>
      </w:r>
      <w:r w:rsidRPr="00B25861">
        <w:rPr>
          <w:rFonts w:ascii="宋体" w:hAnsi="宋体" w:hint="eastAsia"/>
          <w:szCs w:val="21"/>
        </w:rPr>
        <w:t>在区域物流运输</w:t>
      </w:r>
      <w:r w:rsidRPr="00B25861">
        <w:rPr>
          <w:rFonts w:ascii="宋体" w:hAnsi="宋体"/>
          <w:szCs w:val="21"/>
        </w:rPr>
        <w:t>与低碳经济之间的关系方面研究的明显不足</w:t>
      </w:r>
      <w:r w:rsidRPr="00B25861">
        <w:rPr>
          <w:rFonts w:ascii="宋体" w:hAnsi="宋体" w:hint="eastAsia"/>
          <w:szCs w:val="21"/>
        </w:rPr>
        <w:t>，这方面的研究论文</w:t>
      </w:r>
      <w:r w:rsidRPr="00B25861">
        <w:rPr>
          <w:rFonts w:ascii="宋体" w:hAnsi="宋体" w:hint="eastAsia"/>
          <w:szCs w:val="21"/>
          <w:vertAlign w:val="superscript"/>
        </w:rPr>
        <w:t>[</w:t>
      </w:r>
      <w:r w:rsidRPr="00B25861">
        <w:rPr>
          <w:rFonts w:ascii="宋体" w:hAnsi="宋体"/>
          <w:szCs w:val="21"/>
          <w:vertAlign w:val="superscript"/>
        </w:rPr>
        <w:t>5</w:t>
      </w:r>
      <w:r w:rsidRPr="00B25861">
        <w:rPr>
          <w:rFonts w:ascii="宋体" w:hAnsi="宋体" w:hint="eastAsia"/>
          <w:szCs w:val="21"/>
          <w:vertAlign w:val="superscript"/>
        </w:rPr>
        <w:t>0][</w:t>
      </w:r>
      <w:r w:rsidRPr="00B25861">
        <w:rPr>
          <w:rFonts w:ascii="宋体" w:hAnsi="宋体"/>
          <w:szCs w:val="21"/>
          <w:vertAlign w:val="superscript"/>
        </w:rPr>
        <w:t>5</w:t>
      </w:r>
      <w:r w:rsidRPr="00B25861">
        <w:rPr>
          <w:rFonts w:ascii="宋体" w:hAnsi="宋体" w:hint="eastAsia"/>
          <w:szCs w:val="21"/>
          <w:vertAlign w:val="superscript"/>
        </w:rPr>
        <w:t>2]</w:t>
      </w:r>
      <w:r w:rsidRPr="00B25861">
        <w:rPr>
          <w:rFonts w:ascii="宋体" w:hAnsi="宋体" w:hint="eastAsia"/>
          <w:szCs w:val="21"/>
        </w:rPr>
        <w:t>出现的相对较少，并且缺少实证研究和数据支持</w:t>
      </w:r>
      <w:r w:rsidR="00F65C98">
        <w:rPr>
          <w:rFonts w:ascii="宋体" w:hAnsi="宋体" w:hint="eastAsia"/>
          <w:szCs w:val="21"/>
        </w:rPr>
        <w:t>。另</w:t>
      </w:r>
      <w:r w:rsidR="00F65C98">
        <w:rPr>
          <w:rFonts w:ascii="宋体" w:hAnsi="宋体" w:hint="eastAsia"/>
          <w:szCs w:val="21"/>
        </w:rPr>
        <w:lastRenderedPageBreak/>
        <w:t>外</w:t>
      </w:r>
      <w:r w:rsidR="00F65C98">
        <w:rPr>
          <w:rFonts w:ascii="宋体" w:hAnsi="宋体"/>
          <w:szCs w:val="21"/>
        </w:rPr>
        <w:t>，</w:t>
      </w:r>
      <w:r w:rsidRPr="00B25861">
        <w:rPr>
          <w:rFonts w:ascii="宋体" w:hAnsi="宋体" w:hint="eastAsia"/>
          <w:szCs w:val="21"/>
        </w:rPr>
        <w:t>关于农村物流与农村经济发展的因果关系的研究只出现了一篇论文</w:t>
      </w:r>
      <w:r w:rsidRPr="00B25861">
        <w:rPr>
          <w:rFonts w:ascii="宋体" w:hAnsi="宋体" w:hint="eastAsia"/>
          <w:szCs w:val="21"/>
          <w:vertAlign w:val="superscript"/>
        </w:rPr>
        <w:t>[74]</w:t>
      </w:r>
      <w:r w:rsidRPr="00B25861">
        <w:rPr>
          <w:rFonts w:ascii="宋体" w:hAnsi="宋体" w:hint="eastAsia"/>
          <w:szCs w:val="21"/>
        </w:rPr>
        <w:t>。</w:t>
      </w:r>
    </w:p>
    <w:p w14:paraId="6E0C94B9" w14:textId="29D12D51" w:rsidR="00C532AA" w:rsidRPr="00B25861" w:rsidRDefault="008C1DA6">
      <w:pPr>
        <w:spacing w:before="120" w:after="120"/>
      </w:pPr>
      <w:r w:rsidRPr="00B25861">
        <w:rPr>
          <w:rFonts w:ascii="宋体" w:hAnsi="宋体" w:hint="eastAsia"/>
          <w:szCs w:val="21"/>
        </w:rPr>
        <w:t xml:space="preserve">   因此</w:t>
      </w:r>
      <w:r w:rsidRPr="00B25861">
        <w:rPr>
          <w:rFonts w:ascii="宋体" w:hAnsi="宋体"/>
          <w:szCs w:val="21"/>
        </w:rPr>
        <w:t>，</w:t>
      </w:r>
      <w:r w:rsidRPr="00B25861">
        <w:rPr>
          <w:rFonts w:ascii="宋体" w:hAnsi="宋体" w:hint="eastAsia"/>
          <w:szCs w:val="21"/>
        </w:rPr>
        <w:t>通过</w:t>
      </w:r>
      <w:r w:rsidRPr="00B25861">
        <w:rPr>
          <w:rFonts w:ascii="宋体" w:hAnsi="宋体"/>
          <w:szCs w:val="21"/>
        </w:rPr>
        <w:t>以上现状可以看出，</w:t>
      </w:r>
      <w:r w:rsidRPr="00B25861">
        <w:rPr>
          <w:rFonts w:ascii="宋体" w:hAnsi="宋体" w:hint="eastAsia"/>
          <w:szCs w:val="21"/>
        </w:rPr>
        <w:t>在区域经济发展中，</w:t>
      </w:r>
      <w:r w:rsidRPr="00B25861">
        <w:rPr>
          <w:rFonts w:ascii="宋体" w:hAnsi="宋体"/>
          <w:szCs w:val="21"/>
        </w:rPr>
        <w:t>交通物流运输</w:t>
      </w:r>
      <w:r w:rsidRPr="00B25861">
        <w:rPr>
          <w:rFonts w:ascii="宋体" w:hAnsi="宋体" w:hint="eastAsia"/>
          <w:szCs w:val="21"/>
        </w:rPr>
        <w:t>与经济发展</w:t>
      </w:r>
      <w:r w:rsidRPr="00B25861">
        <w:rPr>
          <w:rFonts w:ascii="宋体" w:hAnsi="宋体"/>
          <w:szCs w:val="21"/>
        </w:rPr>
        <w:t>的研究方面</w:t>
      </w:r>
      <w:r w:rsidRPr="00B25861">
        <w:rPr>
          <w:rFonts w:ascii="宋体" w:hAnsi="宋体" w:hint="eastAsia"/>
          <w:szCs w:val="21"/>
        </w:rPr>
        <w:t>相对不足，</w:t>
      </w:r>
      <w:r w:rsidRPr="00B25861">
        <w:rPr>
          <w:rFonts w:ascii="宋体" w:hAnsi="宋体"/>
          <w:szCs w:val="21"/>
        </w:rPr>
        <w:t>并且缺少数据的支持与论证。</w:t>
      </w:r>
      <w:r w:rsidRPr="00B25861">
        <w:rPr>
          <w:rFonts w:ascii="宋体" w:hAnsi="宋体" w:hint="eastAsia"/>
          <w:szCs w:val="21"/>
        </w:rPr>
        <w:t>本论文</w:t>
      </w:r>
      <w:r w:rsidRPr="00B25861">
        <w:rPr>
          <w:rFonts w:ascii="宋体" w:hAnsi="宋体"/>
          <w:szCs w:val="21"/>
        </w:rPr>
        <w:t>在这一方面</w:t>
      </w:r>
      <w:r w:rsidRPr="00B25861">
        <w:rPr>
          <w:rFonts w:ascii="宋体" w:hAnsi="宋体" w:hint="eastAsia"/>
          <w:szCs w:val="21"/>
        </w:rPr>
        <w:t>进行重点</w:t>
      </w:r>
      <w:r w:rsidRPr="00B25861">
        <w:rPr>
          <w:rFonts w:ascii="宋体" w:hAnsi="宋体"/>
          <w:szCs w:val="21"/>
        </w:rPr>
        <w:t>研究，对</w:t>
      </w:r>
      <w:r w:rsidR="00F65C98">
        <w:rPr>
          <w:rFonts w:ascii="宋体" w:hAnsi="宋体" w:hint="eastAsia"/>
          <w:szCs w:val="21"/>
        </w:rPr>
        <w:t>区域物流</w:t>
      </w:r>
      <w:r w:rsidRPr="00B25861">
        <w:rPr>
          <w:rFonts w:ascii="宋体" w:hAnsi="宋体"/>
          <w:szCs w:val="21"/>
        </w:rPr>
        <w:t>和</w:t>
      </w:r>
      <w:r w:rsidRPr="00B25861">
        <w:rPr>
          <w:rFonts w:ascii="宋体" w:hAnsi="宋体" w:hint="eastAsia"/>
          <w:szCs w:val="21"/>
        </w:rPr>
        <w:t>城市</w:t>
      </w:r>
      <w:r w:rsidRPr="00B25861">
        <w:rPr>
          <w:rFonts w:ascii="宋体" w:hAnsi="宋体"/>
          <w:szCs w:val="21"/>
        </w:rPr>
        <w:t>经济发展之间的关系进行实证</w:t>
      </w:r>
      <w:r w:rsidRPr="00B25861">
        <w:rPr>
          <w:rFonts w:ascii="宋体" w:hAnsi="宋体" w:hint="eastAsia"/>
          <w:szCs w:val="21"/>
        </w:rPr>
        <w:t>。另一方面</w:t>
      </w:r>
      <w:r w:rsidRPr="00B25861">
        <w:rPr>
          <w:rFonts w:ascii="宋体" w:hAnsi="宋体"/>
          <w:szCs w:val="21"/>
        </w:rPr>
        <w:t>，可以看出在</w:t>
      </w:r>
      <w:r w:rsidRPr="00B25861">
        <w:rPr>
          <w:rFonts w:ascii="宋体" w:hAnsi="宋体" w:hint="eastAsia"/>
          <w:szCs w:val="21"/>
        </w:rPr>
        <w:t>城市</w:t>
      </w:r>
      <w:r w:rsidRPr="00B25861">
        <w:rPr>
          <w:rFonts w:ascii="宋体" w:hAnsi="宋体"/>
          <w:szCs w:val="21"/>
        </w:rPr>
        <w:t>物流与经济发面的研究</w:t>
      </w:r>
      <w:r w:rsidRPr="00B25861">
        <w:rPr>
          <w:rFonts w:ascii="宋体" w:hAnsi="宋体" w:hint="eastAsia"/>
          <w:szCs w:val="21"/>
        </w:rPr>
        <w:t>也</w:t>
      </w:r>
      <w:r w:rsidRPr="00B25861">
        <w:rPr>
          <w:rFonts w:ascii="宋体" w:hAnsi="宋体"/>
          <w:szCs w:val="21"/>
        </w:rPr>
        <w:t>相对不足</w:t>
      </w:r>
      <w:r w:rsidRPr="00B25861">
        <w:rPr>
          <w:rFonts w:ascii="宋体" w:hAnsi="宋体" w:hint="eastAsia"/>
          <w:szCs w:val="21"/>
        </w:rPr>
        <w:t>，所以</w:t>
      </w:r>
      <w:r w:rsidRPr="00B25861">
        <w:rPr>
          <w:rFonts w:ascii="宋体" w:hAnsi="宋体"/>
          <w:szCs w:val="21"/>
        </w:rPr>
        <w:t>这一发面本论文也会做出应有之研究。</w:t>
      </w:r>
    </w:p>
    <w:p w14:paraId="73B27251" w14:textId="77777777" w:rsidR="00C532AA" w:rsidRPr="00B25861" w:rsidRDefault="008C1DA6">
      <w:pPr>
        <w:pStyle w:val="2"/>
        <w:spacing w:before="120" w:after="120"/>
      </w:pPr>
      <w:bookmarkStart w:id="10" w:name="_Toc470792687"/>
      <w:r w:rsidRPr="00B25861">
        <w:rPr>
          <w:rFonts w:hint="eastAsia"/>
        </w:rPr>
        <w:t>论文主要研究工作</w:t>
      </w:r>
      <w:r w:rsidRPr="00B25861">
        <w:t>及结构</w:t>
      </w:r>
      <w:bookmarkEnd w:id="10"/>
    </w:p>
    <w:p w14:paraId="1FD88A09" w14:textId="55E28BAA" w:rsidR="00C532AA" w:rsidRPr="00B25861" w:rsidRDefault="008C1DA6">
      <w:pPr>
        <w:pStyle w:val="3"/>
        <w:spacing w:before="120" w:after="120"/>
      </w:pPr>
      <w:bookmarkStart w:id="11" w:name="_Toc470792688"/>
      <w:r w:rsidRPr="00B25861">
        <w:rPr>
          <w:rFonts w:hint="eastAsia"/>
        </w:rPr>
        <w:t>主要研究</w:t>
      </w:r>
      <w:r w:rsidR="006E3ED4">
        <w:rPr>
          <w:rFonts w:hint="eastAsia"/>
        </w:rPr>
        <w:t>目标</w:t>
      </w:r>
      <w:bookmarkEnd w:id="11"/>
    </w:p>
    <w:p w14:paraId="58C443D5" w14:textId="77777777" w:rsidR="00F65C98" w:rsidRDefault="008C1DA6" w:rsidP="006E3ED4">
      <w:pPr>
        <w:spacing w:before="120" w:after="120"/>
        <w:ind w:firstLineChars="200" w:firstLine="480"/>
        <w:rPr>
          <w:rFonts w:ascii="宋体" w:hAnsi="宋体"/>
          <w:szCs w:val="21"/>
        </w:rPr>
      </w:pPr>
      <w:r w:rsidRPr="00B25861">
        <w:rPr>
          <w:rFonts w:ascii="宋体" w:hAnsi="宋体" w:hint="eastAsia"/>
          <w:szCs w:val="21"/>
        </w:rPr>
        <w:t>根据对前面所述的国内外研究现状分析，本文拟从如下几个方面进行城市物流</w:t>
      </w:r>
      <w:r w:rsidRPr="00B25861">
        <w:rPr>
          <w:rFonts w:ascii="宋体" w:hAnsi="宋体"/>
          <w:szCs w:val="21"/>
        </w:rPr>
        <w:t>的</w:t>
      </w:r>
      <w:r w:rsidRPr="00B25861">
        <w:rPr>
          <w:rFonts w:ascii="宋体" w:hAnsi="宋体" w:hint="eastAsia"/>
          <w:szCs w:val="21"/>
        </w:rPr>
        <w:t>研究。</w:t>
      </w:r>
    </w:p>
    <w:p w14:paraId="6B76AC6F" w14:textId="4B9DF7AE" w:rsidR="006E3ED4" w:rsidRDefault="008C1DA6" w:rsidP="00267510">
      <w:pPr>
        <w:spacing w:before="120" w:after="120"/>
        <w:ind w:firstLineChars="200" w:firstLine="480"/>
        <w:rPr>
          <w:rFonts w:ascii="宋体" w:hAnsi="宋体"/>
          <w:szCs w:val="21"/>
        </w:rPr>
      </w:pPr>
      <w:r w:rsidRPr="00B25861">
        <w:rPr>
          <w:rFonts w:ascii="宋体" w:hAnsi="宋体" w:hint="eastAsia"/>
          <w:szCs w:val="21"/>
        </w:rPr>
        <w:t>第一部分，</w:t>
      </w:r>
      <w:r w:rsidR="006F4CBE">
        <w:rPr>
          <w:rFonts w:ascii="宋体" w:hAnsi="宋体" w:hint="eastAsia"/>
          <w:szCs w:val="21"/>
        </w:rPr>
        <w:t>区域</w:t>
      </w:r>
      <w:r w:rsidRPr="00B25861">
        <w:rPr>
          <w:rFonts w:ascii="宋体" w:hAnsi="宋体" w:hint="eastAsia"/>
          <w:szCs w:val="21"/>
        </w:rPr>
        <w:t>物流绩效</w:t>
      </w:r>
      <w:r w:rsidRPr="00B25861">
        <w:rPr>
          <w:rFonts w:ascii="宋体" w:hAnsi="宋体"/>
          <w:szCs w:val="21"/>
        </w:rPr>
        <w:t>评价指标</w:t>
      </w:r>
      <w:r w:rsidRPr="00B25861">
        <w:rPr>
          <w:rFonts w:ascii="宋体" w:hAnsi="宋体" w:hint="eastAsia"/>
          <w:szCs w:val="21"/>
        </w:rPr>
        <w:t>。以</w:t>
      </w:r>
      <w:r w:rsidRPr="00B25861">
        <w:rPr>
          <w:rFonts w:ascii="宋体" w:hAnsi="宋体" w:hint="eastAsia"/>
        </w:rPr>
        <w:t>北京市</w:t>
      </w:r>
      <w:r w:rsidRPr="00B25861">
        <w:rPr>
          <w:rFonts w:ascii="宋体" w:hAnsi="宋体"/>
          <w:szCs w:val="21"/>
        </w:rPr>
        <w:t>为例，</w:t>
      </w:r>
      <w:r w:rsidRPr="00B25861">
        <w:rPr>
          <w:rFonts w:ascii="宋体" w:hAnsi="宋体" w:hint="eastAsia"/>
          <w:szCs w:val="21"/>
        </w:rPr>
        <w:t>进行</w:t>
      </w:r>
      <w:r w:rsidR="006F4CBE">
        <w:rPr>
          <w:rFonts w:ascii="AdobeHeitiStd-Regular" w:eastAsia="AdobeHeitiStd-Regular" w:cs="AdobeHeitiStd-Regular" w:hint="eastAsia"/>
          <w:kern w:val="0"/>
          <w:szCs w:val="21"/>
        </w:rPr>
        <w:t>区域</w:t>
      </w:r>
      <w:r w:rsidRPr="00B25861">
        <w:rPr>
          <w:rFonts w:ascii="AdobeHeitiStd-Regular" w:eastAsia="AdobeHeitiStd-Regular" w:cs="AdobeHeitiStd-Regular" w:hint="eastAsia"/>
          <w:kern w:val="0"/>
          <w:szCs w:val="21"/>
        </w:rPr>
        <w:t>物流</w:t>
      </w:r>
      <w:r w:rsidR="006F4CBE">
        <w:rPr>
          <w:rFonts w:ascii="AdobeHeitiStd-Regular" w:eastAsia="AdobeHeitiStd-Regular" w:cs="AdobeHeitiStd-Regular" w:hint="eastAsia"/>
          <w:kern w:val="0"/>
          <w:szCs w:val="21"/>
        </w:rPr>
        <w:t>绩效的</w:t>
      </w:r>
      <w:r w:rsidRPr="00B25861">
        <w:rPr>
          <w:rFonts w:ascii="AdobeHeitiStd-Regular" w:eastAsia="AdobeHeitiStd-Regular" w:cs="AdobeHeitiStd-Regular" w:hint="eastAsia"/>
          <w:kern w:val="0"/>
          <w:szCs w:val="21"/>
        </w:rPr>
        <w:t>评价研究，构建</w:t>
      </w:r>
      <w:r w:rsidR="006F4CBE">
        <w:rPr>
          <w:rFonts w:ascii="AdobeHeitiStd-Regular" w:eastAsia="AdobeHeitiStd-Regular" w:cs="AdobeHeitiStd-Regular" w:hint="eastAsia"/>
          <w:kern w:val="0"/>
          <w:szCs w:val="21"/>
        </w:rPr>
        <w:t>区域</w:t>
      </w:r>
      <w:r w:rsidRPr="00B25861">
        <w:rPr>
          <w:rFonts w:ascii="AdobeHeitiStd-Regular" w:eastAsia="AdobeHeitiStd-Regular" w:cs="AdobeHeitiStd-Regular"/>
          <w:kern w:val="0"/>
          <w:szCs w:val="21"/>
        </w:rPr>
        <w:t>物流</w:t>
      </w:r>
      <w:r w:rsidRPr="00B25861">
        <w:rPr>
          <w:rFonts w:ascii="AdobeHeitiStd-Regular" w:eastAsia="AdobeHeitiStd-Regular" w:cs="AdobeHeitiStd-Regular" w:hint="eastAsia"/>
          <w:kern w:val="0"/>
          <w:szCs w:val="21"/>
        </w:rPr>
        <w:t>绩效</w:t>
      </w:r>
      <w:r w:rsidRPr="00B25861">
        <w:rPr>
          <w:rFonts w:ascii="AdobeHeitiStd-Regular" w:eastAsia="AdobeHeitiStd-Regular" w:cs="AdobeHeitiStd-Regular"/>
          <w:kern w:val="0"/>
          <w:szCs w:val="21"/>
        </w:rPr>
        <w:t>评价</w:t>
      </w:r>
      <w:r w:rsidRPr="00B25861">
        <w:rPr>
          <w:rFonts w:ascii="AdobeHeitiStd-Regular" w:eastAsia="AdobeHeitiStd-Regular" w:cs="AdobeHeitiStd-Regular" w:hint="eastAsia"/>
          <w:kern w:val="0"/>
          <w:szCs w:val="21"/>
        </w:rPr>
        <w:t>的</w:t>
      </w:r>
      <w:r w:rsidRPr="00B25861">
        <w:rPr>
          <w:rFonts w:ascii="AdobeHeitiStd-Regular" w:eastAsia="AdobeHeitiStd-Regular" w:cs="AdobeHeitiStd-Regular"/>
          <w:kern w:val="0"/>
          <w:szCs w:val="21"/>
        </w:rPr>
        <w:t>指标</w:t>
      </w:r>
      <w:r w:rsidR="006F4CBE">
        <w:rPr>
          <w:rFonts w:ascii="AdobeHeitiStd-Regular" w:eastAsia="AdobeHeitiStd-Regular" w:cs="AdobeHeitiStd-Regular" w:hint="eastAsia"/>
          <w:kern w:val="0"/>
          <w:szCs w:val="21"/>
        </w:rPr>
        <w:t>体系</w:t>
      </w:r>
      <w:r w:rsidR="006F4CBE">
        <w:rPr>
          <w:rFonts w:ascii="AdobeHeitiStd-Regular" w:eastAsia="AdobeHeitiStd-Regular" w:cs="AdobeHeitiStd-Regular"/>
          <w:kern w:val="0"/>
          <w:szCs w:val="21"/>
        </w:rPr>
        <w:t>，</w:t>
      </w:r>
      <w:r w:rsidR="006F4CBE">
        <w:rPr>
          <w:rFonts w:ascii="AdobeHeitiStd-Regular" w:eastAsia="AdobeHeitiStd-Regular" w:cs="AdobeHeitiStd-Regular" w:hint="eastAsia"/>
          <w:kern w:val="0"/>
          <w:szCs w:val="21"/>
        </w:rPr>
        <w:t>进而</w:t>
      </w:r>
      <w:r w:rsidR="006F4CBE">
        <w:rPr>
          <w:rFonts w:ascii="AdobeHeitiStd-Regular" w:eastAsia="AdobeHeitiStd-Regular" w:cs="AdobeHeitiStd-Regular"/>
          <w:kern w:val="0"/>
          <w:szCs w:val="21"/>
        </w:rPr>
        <w:t>对全国的物流效率作出评价</w:t>
      </w:r>
      <w:r w:rsidRPr="00B25861">
        <w:rPr>
          <w:rFonts w:ascii="AdobeHeitiStd-Regular" w:eastAsia="AdobeHeitiStd-Regular" w:cs="AdobeHeitiStd-Regular" w:hint="eastAsia"/>
          <w:kern w:val="0"/>
          <w:szCs w:val="21"/>
        </w:rPr>
        <w:t>。</w:t>
      </w:r>
      <w:r w:rsidR="006F4CBE" w:rsidRPr="006F4CBE">
        <w:rPr>
          <w:rFonts w:ascii="宋体" w:hAnsi="宋体" w:hint="eastAsia"/>
          <w:szCs w:val="21"/>
        </w:rPr>
        <w:t>釆用系统分析、逻辑分析、实证分析相结合的分析方法,从而形成一套城市物流绩效评价指标。</w:t>
      </w:r>
    </w:p>
    <w:p w14:paraId="4FF33484" w14:textId="32024990" w:rsidR="006F4CBE" w:rsidRDefault="008C1DA6" w:rsidP="00267510">
      <w:pPr>
        <w:spacing w:before="120" w:after="120"/>
        <w:ind w:firstLineChars="200" w:firstLine="480"/>
        <w:rPr>
          <w:rFonts w:ascii="宋体" w:hAnsi="宋体"/>
          <w:szCs w:val="21"/>
        </w:rPr>
      </w:pPr>
      <w:r w:rsidRPr="00B25861">
        <w:rPr>
          <w:rFonts w:ascii="宋体" w:hAnsi="宋体" w:hint="eastAsia"/>
          <w:szCs w:val="21"/>
        </w:rPr>
        <w:t>第</w:t>
      </w:r>
      <w:r w:rsidR="00267510">
        <w:rPr>
          <w:rFonts w:ascii="宋体" w:hAnsi="宋体" w:hint="eastAsia"/>
          <w:szCs w:val="21"/>
        </w:rPr>
        <w:t>二</w:t>
      </w:r>
      <w:r w:rsidRPr="00B25861">
        <w:rPr>
          <w:rFonts w:ascii="宋体" w:hAnsi="宋体" w:hint="eastAsia"/>
          <w:szCs w:val="21"/>
        </w:rPr>
        <w:t>部分，</w:t>
      </w:r>
      <w:r w:rsidR="006F4CBE" w:rsidRPr="006F4CBE">
        <w:rPr>
          <w:rFonts w:ascii="宋体" w:hAnsi="宋体" w:hint="eastAsia"/>
          <w:szCs w:val="21"/>
        </w:rPr>
        <w:t>城市物流绩效评价实证。运用构建的城市物流绩模型和指标,选择合适的评价方法,进行实证检验。</w:t>
      </w:r>
      <w:r w:rsidRPr="00B25861">
        <w:rPr>
          <w:rFonts w:ascii="宋体" w:hAnsi="宋体"/>
          <w:szCs w:val="21"/>
        </w:rPr>
        <w:t>利用构建的指标</w:t>
      </w:r>
      <w:r w:rsidRPr="00B25861">
        <w:rPr>
          <w:rFonts w:ascii="宋体" w:hAnsi="宋体" w:hint="eastAsia"/>
          <w:szCs w:val="21"/>
        </w:rPr>
        <w:t>通过</w:t>
      </w:r>
      <w:r w:rsidRPr="00B25861">
        <w:rPr>
          <w:rFonts w:ascii="宋体" w:hAnsi="宋体"/>
          <w:szCs w:val="21"/>
        </w:rPr>
        <w:t>DEA模型</w:t>
      </w:r>
      <w:r w:rsidR="008461D2">
        <w:rPr>
          <w:rFonts w:ascii="宋体" w:hAnsi="宋体" w:hint="eastAsia"/>
          <w:szCs w:val="21"/>
        </w:rPr>
        <w:t>对</w:t>
      </w:r>
      <w:r w:rsidR="006F4CBE">
        <w:rPr>
          <w:rFonts w:ascii="宋体" w:hAnsi="宋体" w:hint="eastAsia"/>
          <w:szCs w:val="21"/>
        </w:rPr>
        <w:t>区域</w:t>
      </w:r>
      <w:r w:rsidRPr="00B25861">
        <w:rPr>
          <w:rFonts w:ascii="宋体" w:hAnsi="宋体"/>
          <w:szCs w:val="21"/>
        </w:rPr>
        <w:t>物流绩效进行评价，做出对应分析比较</w:t>
      </w:r>
      <w:r w:rsidR="006F4CBE">
        <w:rPr>
          <w:rFonts w:ascii="宋体" w:hAnsi="宋体" w:hint="eastAsia"/>
          <w:szCs w:val="21"/>
        </w:rPr>
        <w:t>。</w:t>
      </w:r>
    </w:p>
    <w:p w14:paraId="5032E876" w14:textId="0B8E0A41" w:rsidR="00C532AA" w:rsidRDefault="008C1DA6">
      <w:pPr>
        <w:spacing w:before="120" w:after="120"/>
        <w:ind w:firstLine="420"/>
        <w:rPr>
          <w:rFonts w:ascii="宋体" w:hAnsi="宋体"/>
          <w:szCs w:val="21"/>
        </w:rPr>
      </w:pPr>
      <w:r w:rsidRPr="00B25861">
        <w:rPr>
          <w:rFonts w:ascii="宋体" w:hAnsi="宋体" w:hint="eastAsia"/>
          <w:szCs w:val="21"/>
        </w:rPr>
        <w:t>第</w:t>
      </w:r>
      <w:r w:rsidR="00267510">
        <w:rPr>
          <w:rFonts w:ascii="宋体" w:hAnsi="宋体" w:hint="eastAsia"/>
          <w:szCs w:val="21"/>
        </w:rPr>
        <w:t>三部分</w:t>
      </w:r>
      <w:r w:rsidRPr="00B25861">
        <w:rPr>
          <w:rFonts w:ascii="宋体" w:hAnsi="宋体" w:hint="eastAsia"/>
          <w:szCs w:val="21"/>
        </w:rPr>
        <w:t>，对研究结果</w:t>
      </w:r>
      <w:r w:rsidRPr="00B25861">
        <w:rPr>
          <w:rFonts w:ascii="宋体" w:hAnsi="宋体"/>
          <w:szCs w:val="21"/>
        </w:rPr>
        <w:t>作出分析</w:t>
      </w:r>
      <w:r w:rsidRPr="00B25861">
        <w:rPr>
          <w:rFonts w:ascii="宋体" w:hAnsi="宋体" w:hint="eastAsia"/>
          <w:szCs w:val="21"/>
        </w:rPr>
        <w:t>，</w:t>
      </w:r>
      <w:r w:rsidRPr="00B25861">
        <w:rPr>
          <w:rFonts w:ascii="宋体" w:hAnsi="宋体"/>
          <w:szCs w:val="21"/>
        </w:rPr>
        <w:t>提出决策依据。</w:t>
      </w:r>
    </w:p>
    <w:p w14:paraId="632C03BA" w14:textId="1A91AED5" w:rsidR="00267510" w:rsidRDefault="00267510" w:rsidP="00267510">
      <w:pPr>
        <w:pStyle w:val="3"/>
        <w:spacing w:before="120" w:after="120"/>
      </w:pPr>
      <w:bookmarkStart w:id="12" w:name="_Toc470792689"/>
      <w:r>
        <w:rPr>
          <w:rFonts w:hint="eastAsia"/>
        </w:rPr>
        <w:t>主要解决的问题</w:t>
      </w:r>
      <w:bookmarkEnd w:id="12"/>
    </w:p>
    <w:p w14:paraId="0F245238" w14:textId="2ED68DD9" w:rsidR="00267510" w:rsidRDefault="00267510" w:rsidP="00267510">
      <w:pPr>
        <w:spacing w:before="120" w:after="120"/>
        <w:ind w:firstLineChars="200" w:firstLine="480"/>
      </w:pPr>
      <w:r>
        <w:rPr>
          <w:rFonts w:hint="eastAsia"/>
        </w:rPr>
        <w:t>第一，区域物流系统的绩效如何；用什么指标评价区域物流系统的绩效。首先，要确定一个指标体系，然后，在此基础上，对城市物流系统的绩效进行综合评价。没有科学、全面、可计量的指标体系，就无法对城市物流系统进行有效的评价。</w:t>
      </w:r>
    </w:p>
    <w:p w14:paraId="7DE85E6D" w14:textId="5DB39EF0" w:rsidR="00267510" w:rsidRPr="00267510" w:rsidRDefault="00267510" w:rsidP="008461D2">
      <w:pPr>
        <w:spacing w:before="120" w:after="120"/>
        <w:ind w:firstLineChars="200" w:firstLine="480"/>
      </w:pPr>
      <w:r>
        <w:rPr>
          <w:rFonts w:hint="eastAsia"/>
        </w:rPr>
        <w:t>第二，区域物流系统和经济子系统之间的关系如何。城市物流子系统与经济子系统之间的匹配关系如何？物流系统是否满足经济子系统的需求，是这一研究的核心。这一研究也将回答区域物流建设是否存在大量浪费的倾向。</w:t>
      </w:r>
    </w:p>
    <w:p w14:paraId="4C0CCE9C" w14:textId="572D20C2" w:rsidR="00C532AA" w:rsidRDefault="008C1DA6">
      <w:pPr>
        <w:pStyle w:val="3"/>
        <w:spacing w:before="120" w:after="120"/>
      </w:pPr>
      <w:bookmarkStart w:id="13" w:name="_Toc470792690"/>
      <w:r w:rsidRPr="00B25861">
        <w:rPr>
          <w:rFonts w:hint="eastAsia"/>
        </w:rPr>
        <w:lastRenderedPageBreak/>
        <w:t>研究</w:t>
      </w:r>
      <w:r w:rsidR="006E3ED4">
        <w:rPr>
          <w:rFonts w:hint="eastAsia"/>
        </w:rPr>
        <w:t>内容</w:t>
      </w:r>
      <w:bookmarkEnd w:id="13"/>
    </w:p>
    <w:p w14:paraId="0F9D69B4" w14:textId="0AB7B617" w:rsidR="006E3ED4" w:rsidRDefault="006E3ED4" w:rsidP="006E3ED4">
      <w:pPr>
        <w:spacing w:before="120" w:after="120"/>
        <w:ind w:firstLineChars="250" w:firstLine="600"/>
      </w:pPr>
      <w:r>
        <w:rPr>
          <w:rFonts w:hint="eastAsia"/>
        </w:rPr>
        <w:t>(1)</w:t>
      </w:r>
      <w:r>
        <w:t xml:space="preserve"> </w:t>
      </w:r>
      <w:r>
        <w:rPr>
          <w:rFonts w:hint="eastAsia"/>
        </w:rPr>
        <w:t>构建城市物流评价模型。城市物流涉及到交通运输、仓储、包装、装卸、信息传递以及制造业、加工业、流通业、居民生活水平、产业结构等物流的核心和外围的方方面面</w:t>
      </w:r>
      <w:r>
        <w:rPr>
          <w:rFonts w:hint="eastAsia"/>
        </w:rPr>
        <w:t>,</w:t>
      </w:r>
      <w:r>
        <w:rPr>
          <w:rFonts w:hint="eastAsia"/>
        </w:rPr>
        <w:t>其发展不仅与城市自身的地理位置、历史沿革、自然条件、政策环境等有关</w:t>
      </w:r>
      <w:r>
        <w:rPr>
          <w:rFonts w:hint="eastAsia"/>
        </w:rPr>
        <w:t>,</w:t>
      </w:r>
      <w:r>
        <w:rPr>
          <w:rFonts w:hint="eastAsia"/>
        </w:rPr>
        <w:t>甚至还受到相邻地区的经济发展情况影响。</w:t>
      </w:r>
    </w:p>
    <w:p w14:paraId="358FF42A" w14:textId="77777777" w:rsidR="006E3ED4" w:rsidRDefault="006E3ED4" w:rsidP="006E3ED4">
      <w:pPr>
        <w:spacing w:before="120" w:after="120"/>
        <w:ind w:firstLineChars="250" w:firstLine="600"/>
      </w:pPr>
      <w:r>
        <w:rPr>
          <w:rFonts w:hint="eastAsia"/>
        </w:rPr>
        <w:t>(2)</w:t>
      </w:r>
      <w:r>
        <w:t xml:space="preserve"> </w:t>
      </w:r>
      <w:r>
        <w:rPr>
          <w:rFonts w:hint="eastAsia"/>
        </w:rPr>
        <w:t>设立城市物流绩效评价指标体系。建立指标体系是进行城市物流绩效评价的关键步骤</w:t>
      </w:r>
      <w:r>
        <w:rPr>
          <w:rFonts w:hint="eastAsia"/>
        </w:rPr>
        <w:t>,</w:t>
      </w:r>
      <w:r>
        <w:rPr>
          <w:rFonts w:hint="eastAsia"/>
        </w:rPr>
        <w:t>其设计的合理性直接影响到城市物流绩效的结果。</w:t>
      </w:r>
    </w:p>
    <w:p w14:paraId="44D150A5" w14:textId="5ADD92F2" w:rsidR="006E3ED4" w:rsidRDefault="006E3ED4" w:rsidP="006E3ED4">
      <w:pPr>
        <w:spacing w:before="120" w:after="120"/>
        <w:ind w:firstLineChars="250" w:firstLine="600"/>
      </w:pPr>
      <w:r>
        <w:rPr>
          <w:rFonts w:hint="eastAsia"/>
        </w:rPr>
        <w:t>本研究将依据目的性原则、科学性原则、系统性原则、适用性原则以及定性和定量相结合的原则</w:t>
      </w:r>
      <w:r>
        <w:rPr>
          <w:rFonts w:hint="eastAsia"/>
        </w:rPr>
        <w:t>,</w:t>
      </w:r>
      <w:r>
        <w:rPr>
          <w:rFonts w:hint="eastAsia"/>
        </w:rPr>
        <w:t>在城市物流评价模型基础上</w:t>
      </w:r>
      <w:r>
        <w:rPr>
          <w:rFonts w:hint="eastAsia"/>
        </w:rPr>
        <w:t>,</w:t>
      </w:r>
      <w:r>
        <w:rPr>
          <w:rFonts w:hint="eastAsia"/>
        </w:rPr>
        <w:t>选定城市物流绩效评价指标集合</w:t>
      </w:r>
      <w:r>
        <w:rPr>
          <w:rFonts w:hint="eastAsia"/>
        </w:rPr>
        <w:t>;</w:t>
      </w:r>
      <w:r>
        <w:rPr>
          <w:rFonts w:hint="eastAsia"/>
        </w:rPr>
        <w:t>然后将建立城市物流评价指标信息含量模型</w:t>
      </w:r>
      <w:r>
        <w:rPr>
          <w:rFonts w:hint="eastAsia"/>
        </w:rPr>
        <w:t>,</w:t>
      </w:r>
      <w:r>
        <w:rPr>
          <w:rFonts w:hint="eastAsia"/>
        </w:rPr>
        <w:t>搜集整理数据并将通过统计分析</w:t>
      </w:r>
      <w:r>
        <w:rPr>
          <w:rFonts w:hint="eastAsia"/>
        </w:rPr>
        <w:t>,</w:t>
      </w:r>
      <w:r>
        <w:rPr>
          <w:rFonts w:hint="eastAsia"/>
        </w:rPr>
        <w:t>对遴选指标进行藤别以选出关键性指标。</w:t>
      </w:r>
    </w:p>
    <w:p w14:paraId="088A23F4" w14:textId="7141757E" w:rsidR="005A380E" w:rsidRDefault="005A380E" w:rsidP="005A380E">
      <w:pPr>
        <w:spacing w:before="120" w:after="120"/>
        <w:ind w:firstLineChars="200" w:firstLine="480"/>
      </w:pPr>
      <w:r>
        <w:rPr>
          <w:rFonts w:hint="eastAsia"/>
        </w:rPr>
        <w:t>(3)</w:t>
      </w:r>
      <w:r>
        <w:t xml:space="preserve"> </w:t>
      </w:r>
      <w:r>
        <w:rPr>
          <w:rFonts w:hint="eastAsia"/>
        </w:rPr>
        <w:t>运用城市物流绩效评价模型实证分析。本研究将运用</w:t>
      </w:r>
      <w:r w:rsidR="008461D2">
        <w:rPr>
          <w:rFonts w:hint="eastAsia"/>
        </w:rPr>
        <w:t>区域</w:t>
      </w:r>
      <w:r>
        <w:rPr>
          <w:rFonts w:hint="eastAsia"/>
        </w:rPr>
        <w:t>物流绩效评价的指标体系和评价模型</w:t>
      </w:r>
      <w:r>
        <w:rPr>
          <w:rFonts w:hint="eastAsia"/>
        </w:rPr>
        <w:t>,</w:t>
      </w:r>
      <w:r>
        <w:rPr>
          <w:rFonts w:hint="eastAsia"/>
        </w:rPr>
        <w:t>对中国省级</w:t>
      </w:r>
      <w:r w:rsidR="008461D2">
        <w:rPr>
          <w:rFonts w:hint="eastAsia"/>
        </w:rPr>
        <w:t>区域</w:t>
      </w:r>
      <w:r>
        <w:rPr>
          <w:rFonts w:hint="eastAsia"/>
        </w:rPr>
        <w:t>进行实证研究</w:t>
      </w:r>
      <w:r>
        <w:rPr>
          <w:rFonts w:hint="eastAsia"/>
        </w:rPr>
        <w:t>,</w:t>
      </w:r>
      <w:r>
        <w:rPr>
          <w:rFonts w:hint="eastAsia"/>
        </w:rPr>
        <w:t>分析比较样本</w:t>
      </w:r>
      <w:r w:rsidR="008461D2">
        <w:rPr>
          <w:rFonts w:hint="eastAsia"/>
        </w:rPr>
        <w:t>区域</w:t>
      </w:r>
      <w:r>
        <w:rPr>
          <w:rFonts w:hint="eastAsia"/>
        </w:rPr>
        <w:t>物流</w:t>
      </w:r>
      <w:r w:rsidR="008461D2">
        <w:rPr>
          <w:rFonts w:hint="eastAsia"/>
        </w:rPr>
        <w:t>的</w:t>
      </w:r>
      <w:r>
        <w:rPr>
          <w:rFonts w:hint="eastAsia"/>
        </w:rPr>
        <w:t>绩效。</w:t>
      </w:r>
    </w:p>
    <w:p w14:paraId="54E5B0AD" w14:textId="3A6F5F9B" w:rsidR="006E3ED4" w:rsidRPr="006E3ED4" w:rsidRDefault="005A380E" w:rsidP="008461D2">
      <w:pPr>
        <w:spacing w:before="120" w:after="120"/>
        <w:ind w:firstLineChars="200" w:firstLine="480"/>
      </w:pPr>
      <w:r>
        <w:rPr>
          <w:rFonts w:hint="eastAsia"/>
        </w:rPr>
        <w:t>本研究将根据指标类型和来源的不同</w:t>
      </w:r>
      <w:r>
        <w:rPr>
          <w:rFonts w:hint="eastAsia"/>
        </w:rPr>
        <w:t>,</w:t>
      </w:r>
      <w:r>
        <w:rPr>
          <w:rFonts w:hint="eastAsia"/>
        </w:rPr>
        <w:t>采用多种方法相结合来进行指标的量化</w:t>
      </w:r>
      <w:r>
        <w:rPr>
          <w:rFonts w:hint="eastAsia"/>
        </w:rPr>
        <w:t>,</w:t>
      </w:r>
      <w:r>
        <w:rPr>
          <w:rFonts w:hint="eastAsia"/>
        </w:rPr>
        <w:t>并通过复合指标、控制指标来提高物流绩效评价的可靠性和科学性</w:t>
      </w:r>
      <w:r>
        <w:rPr>
          <w:rFonts w:hint="eastAsia"/>
        </w:rPr>
        <w:t>,</w:t>
      </w:r>
      <w:r>
        <w:rPr>
          <w:rFonts w:hint="eastAsia"/>
        </w:rPr>
        <w:t>简化评价中的数据处理过程</w:t>
      </w:r>
      <w:r>
        <w:rPr>
          <w:rFonts w:hint="eastAsia"/>
        </w:rPr>
        <w:t>,</w:t>
      </w:r>
      <w:r>
        <w:rPr>
          <w:rFonts w:hint="eastAsia"/>
        </w:rPr>
        <w:t>从而使得评价模型更为简洁实用</w:t>
      </w:r>
      <w:r>
        <w:rPr>
          <w:rFonts w:hint="eastAsia"/>
        </w:rPr>
        <w:t>,</w:t>
      </w:r>
      <w:r>
        <w:rPr>
          <w:rFonts w:hint="eastAsia"/>
        </w:rPr>
        <w:t>利于实践中的应用。</w:t>
      </w:r>
    </w:p>
    <w:p w14:paraId="366D5578" w14:textId="4EB55C5B" w:rsidR="00C532AA" w:rsidRDefault="00F824C8" w:rsidP="00CD015B">
      <w:pPr>
        <w:pStyle w:val="3"/>
        <w:spacing w:before="120" w:after="120"/>
      </w:pPr>
      <w:bookmarkStart w:id="14" w:name="_Toc470792691"/>
      <w:r>
        <w:rPr>
          <w:rFonts w:hint="eastAsia"/>
        </w:rPr>
        <w:t>研究框架</w:t>
      </w:r>
      <w:bookmarkEnd w:id="14"/>
    </w:p>
    <w:p w14:paraId="27354B87" w14:textId="142E6065" w:rsidR="00D17491" w:rsidRDefault="00D17491" w:rsidP="00905372">
      <w:pPr>
        <w:pStyle w:val="4"/>
        <w:spacing w:before="120" w:after="120"/>
      </w:pPr>
      <w:r>
        <w:rPr>
          <w:rFonts w:hint="eastAsia"/>
        </w:rPr>
        <w:t>本论文</w:t>
      </w:r>
      <w:r>
        <w:t>的研究框架</w:t>
      </w:r>
      <w:r>
        <w:rPr>
          <w:rFonts w:hint="eastAsia"/>
        </w:rPr>
        <w:t>如下图所示</w:t>
      </w:r>
      <w:r>
        <w:t>。</w:t>
      </w:r>
    </w:p>
    <w:p w14:paraId="4F138946" w14:textId="77777777" w:rsidR="00D17491" w:rsidRPr="00D17491" w:rsidRDefault="00D17491" w:rsidP="00D17491">
      <w:pPr>
        <w:spacing w:before="120" w:after="120"/>
      </w:pPr>
    </w:p>
    <w:p w14:paraId="2C81BA05" w14:textId="39B434D1" w:rsidR="00F824C8" w:rsidRDefault="00D60A80" w:rsidP="00D60A80">
      <w:pPr>
        <w:spacing w:before="120" w:after="120"/>
        <w:jc w:val="center"/>
      </w:pPr>
      <w:r w:rsidRPr="00D60A80">
        <w:rPr>
          <w:noProof/>
        </w:rPr>
        <w:lastRenderedPageBreak/>
        <w:drawing>
          <wp:inline distT="0" distB="0" distL="0" distR="0" wp14:anchorId="7D38EDE1" wp14:editId="72EC18D7">
            <wp:extent cx="5029200" cy="4848225"/>
            <wp:effectExtent l="0" t="0" r="0" b="9525"/>
            <wp:docPr id="56" name="图片 56" descr="C:\Users\dai\Desktop\绘图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i\Desktop\绘图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065" cy="4876051"/>
                    </a:xfrm>
                    <a:prstGeom prst="rect">
                      <a:avLst/>
                    </a:prstGeom>
                    <a:noFill/>
                    <a:ln>
                      <a:noFill/>
                    </a:ln>
                  </pic:spPr>
                </pic:pic>
              </a:graphicData>
            </a:graphic>
          </wp:inline>
        </w:drawing>
      </w:r>
    </w:p>
    <w:p w14:paraId="202CCA71" w14:textId="0919A060" w:rsidR="00905372" w:rsidRDefault="00905372" w:rsidP="00D60A80">
      <w:pPr>
        <w:spacing w:before="120" w:after="120"/>
        <w:jc w:val="center"/>
      </w:pPr>
      <w:r>
        <w:rPr>
          <w:rFonts w:hint="eastAsia"/>
        </w:rPr>
        <w:t>图</w:t>
      </w:r>
      <w:r>
        <w:rPr>
          <w:rFonts w:hint="eastAsia"/>
        </w:rPr>
        <w:t xml:space="preserve">1-2 </w:t>
      </w:r>
      <w:r>
        <w:rPr>
          <w:rFonts w:hint="eastAsia"/>
        </w:rPr>
        <w:t>研究框架</w:t>
      </w:r>
    </w:p>
    <w:p w14:paraId="7C941603" w14:textId="33C83128" w:rsidR="00D60A80" w:rsidRDefault="00905372" w:rsidP="00905372">
      <w:pPr>
        <w:pStyle w:val="4"/>
        <w:spacing w:before="120" w:after="120"/>
      </w:pPr>
      <w:r>
        <w:rPr>
          <w:rFonts w:hint="eastAsia"/>
        </w:rPr>
        <w:lastRenderedPageBreak/>
        <w:t>技术路线图</w:t>
      </w:r>
    </w:p>
    <w:p w14:paraId="50A8D512" w14:textId="3826D051" w:rsidR="00C532AA" w:rsidRDefault="00905372" w:rsidP="00905372">
      <w:pPr>
        <w:spacing w:before="120" w:after="120"/>
        <w:jc w:val="center"/>
      </w:pPr>
      <w:r w:rsidRPr="00905372">
        <w:rPr>
          <w:noProof/>
        </w:rPr>
        <w:drawing>
          <wp:inline distT="0" distB="0" distL="0" distR="0" wp14:anchorId="138DADC8" wp14:editId="1808AEF6">
            <wp:extent cx="5592054" cy="3536830"/>
            <wp:effectExtent l="0" t="0" r="8890" b="6985"/>
            <wp:docPr id="34" name="图片 34" descr="J:\大论文\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大论文\技术路线.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069" cy="3539369"/>
                    </a:xfrm>
                    <a:prstGeom prst="rect">
                      <a:avLst/>
                    </a:prstGeom>
                    <a:noFill/>
                    <a:ln>
                      <a:noFill/>
                    </a:ln>
                  </pic:spPr>
                </pic:pic>
              </a:graphicData>
            </a:graphic>
          </wp:inline>
        </w:drawing>
      </w:r>
    </w:p>
    <w:p w14:paraId="372A4AF5" w14:textId="739EC31E" w:rsidR="00905372" w:rsidRDefault="00905372" w:rsidP="00905372">
      <w:pPr>
        <w:spacing w:before="120" w:after="120"/>
        <w:jc w:val="center"/>
      </w:pPr>
      <w:r>
        <w:rPr>
          <w:rFonts w:hint="eastAsia"/>
        </w:rPr>
        <w:t>图</w:t>
      </w:r>
      <w:r>
        <w:rPr>
          <w:rFonts w:hint="eastAsia"/>
        </w:rPr>
        <w:t xml:space="preserve">1-3 </w:t>
      </w:r>
      <w:r>
        <w:rPr>
          <w:rFonts w:hint="eastAsia"/>
        </w:rPr>
        <w:t>技术路线</w:t>
      </w:r>
    </w:p>
    <w:p w14:paraId="77454BD2" w14:textId="387AAA9B" w:rsidR="008461D2" w:rsidRDefault="008461D2" w:rsidP="008461D2">
      <w:pPr>
        <w:pStyle w:val="2"/>
        <w:spacing w:before="120" w:after="120"/>
      </w:pPr>
      <w:bookmarkStart w:id="15" w:name="_Toc470792692"/>
      <w:r>
        <w:rPr>
          <w:rFonts w:hint="eastAsia"/>
        </w:rPr>
        <w:t>创新点</w:t>
      </w:r>
      <w:bookmarkEnd w:id="15"/>
    </w:p>
    <w:p w14:paraId="2BC7C814" w14:textId="3D506F3E" w:rsidR="008461D2" w:rsidRDefault="00AB73F6" w:rsidP="008461D2">
      <w:pPr>
        <w:spacing w:before="120" w:after="120"/>
      </w:pPr>
      <w:r>
        <w:rPr>
          <w:rFonts w:hint="eastAsia"/>
        </w:rPr>
        <w:t>本文</w:t>
      </w:r>
      <w:r>
        <w:t>存在</w:t>
      </w:r>
      <w:r>
        <w:rPr>
          <w:rFonts w:hint="eastAsia"/>
        </w:rPr>
        <w:t>着以下</w:t>
      </w:r>
      <w:r>
        <w:t>创新点：</w:t>
      </w:r>
    </w:p>
    <w:p w14:paraId="2375999A" w14:textId="43CA9B9C" w:rsidR="00AB73F6" w:rsidRDefault="00AB73F6" w:rsidP="00295D22">
      <w:pPr>
        <w:spacing w:before="120" w:after="120"/>
        <w:ind w:firstLineChars="200" w:firstLine="480"/>
      </w:pPr>
      <w:r>
        <w:rPr>
          <w:rFonts w:hint="eastAsia"/>
        </w:rPr>
        <w:t>第一</w:t>
      </w:r>
      <w:r>
        <w:t>，区域物流与区域经济之间</w:t>
      </w:r>
      <w:r>
        <w:rPr>
          <w:rFonts w:hint="eastAsia"/>
        </w:rPr>
        <w:t>发展</w:t>
      </w:r>
      <w:r>
        <w:t>关系的</w:t>
      </w:r>
      <w:r>
        <w:rPr>
          <w:rFonts w:hint="eastAsia"/>
        </w:rPr>
        <w:t>创新</w:t>
      </w:r>
      <w:r>
        <w:t>。</w:t>
      </w:r>
      <w:r>
        <w:rPr>
          <w:rFonts w:hint="eastAsia"/>
        </w:rPr>
        <w:t>运用</w:t>
      </w:r>
      <w:r>
        <w:t>Logistic</w:t>
      </w:r>
      <w:r>
        <w:rPr>
          <w:rFonts w:hint="eastAsia"/>
        </w:rPr>
        <w:t>函数</w:t>
      </w:r>
      <w:r>
        <w:t>模型比较客观的</w:t>
      </w:r>
      <w:r>
        <w:rPr>
          <w:rFonts w:hint="eastAsia"/>
        </w:rPr>
        <w:t>拟合了</w:t>
      </w:r>
      <w:r w:rsidR="00295D22">
        <w:rPr>
          <w:rFonts w:hint="eastAsia"/>
        </w:rPr>
        <w:t>区域经济</w:t>
      </w:r>
      <w:r w:rsidR="00295D22">
        <w:t>子系统与区域物流子系统之间的发展关系，且从经济学的角度进行了弹性分析、边际分析和拐点分析。</w:t>
      </w:r>
    </w:p>
    <w:p w14:paraId="4EC07821" w14:textId="2A46B180" w:rsidR="00295D22" w:rsidRPr="00AB73F6" w:rsidRDefault="00295D22" w:rsidP="00295D22">
      <w:pPr>
        <w:spacing w:before="120" w:after="120"/>
        <w:ind w:firstLineChars="200" w:firstLine="480"/>
      </w:pPr>
      <w:r>
        <w:rPr>
          <w:rFonts w:hint="eastAsia"/>
        </w:rPr>
        <w:t>第二</w:t>
      </w:r>
      <w:r>
        <w:t>，对区域物流</w:t>
      </w:r>
      <w:r>
        <w:rPr>
          <w:rFonts w:hint="eastAsia"/>
        </w:rPr>
        <w:t>绩效的</w:t>
      </w:r>
      <w:r>
        <w:t>评价</w:t>
      </w:r>
      <w:r>
        <w:rPr>
          <w:rFonts w:hint="eastAsia"/>
        </w:rPr>
        <w:t>把</w:t>
      </w:r>
      <w:r>
        <w:t>环境子系统纳入了研究范围，较之前</w:t>
      </w:r>
      <w:r>
        <w:rPr>
          <w:rFonts w:hint="eastAsia"/>
        </w:rPr>
        <w:t>人</w:t>
      </w:r>
      <w:r>
        <w:t>的研究更加注重区域物流的环境改善，</w:t>
      </w:r>
      <w:r>
        <w:rPr>
          <w:rFonts w:hint="eastAsia"/>
        </w:rPr>
        <w:t>注重</w:t>
      </w:r>
      <w:r>
        <w:t>区域物流环境绩效的评价。</w:t>
      </w:r>
    </w:p>
    <w:p w14:paraId="23417564" w14:textId="368C66D5" w:rsidR="00C532AA" w:rsidRDefault="00173365" w:rsidP="00AB73F6">
      <w:pPr>
        <w:pStyle w:val="1"/>
        <w:spacing w:before="120" w:after="120"/>
        <w:jc w:val="center"/>
      </w:pPr>
      <w:bookmarkStart w:id="16" w:name="_Toc470792693"/>
      <w:r>
        <w:rPr>
          <w:rFonts w:hint="eastAsia"/>
        </w:rPr>
        <w:t>理论基础</w:t>
      </w:r>
      <w:bookmarkEnd w:id="16"/>
    </w:p>
    <w:p w14:paraId="2141433D" w14:textId="504FAC32" w:rsidR="00C532AA" w:rsidRDefault="003D7B93" w:rsidP="00770BEE">
      <w:pPr>
        <w:pStyle w:val="2"/>
        <w:spacing w:before="120" w:after="120"/>
      </w:pPr>
      <w:bookmarkStart w:id="17" w:name="_Toc470792694"/>
      <w:r>
        <w:rPr>
          <w:rFonts w:hint="eastAsia"/>
        </w:rPr>
        <w:t>区域</w:t>
      </w:r>
      <w:r w:rsidR="00A1590D" w:rsidRPr="00A1590D">
        <w:rPr>
          <w:rFonts w:hint="eastAsia"/>
        </w:rPr>
        <w:t>物流</w:t>
      </w:r>
      <w:r w:rsidR="00757B8D">
        <w:rPr>
          <w:rFonts w:hint="eastAsia"/>
        </w:rPr>
        <w:t>的基本</w:t>
      </w:r>
      <w:bookmarkEnd w:id="17"/>
      <w:r w:rsidR="00945E54">
        <w:rPr>
          <w:rFonts w:hint="eastAsia"/>
        </w:rPr>
        <w:t>理论</w:t>
      </w:r>
    </w:p>
    <w:p w14:paraId="764AB918" w14:textId="77777777" w:rsidR="0005280B" w:rsidRDefault="0005280B" w:rsidP="003D7B93">
      <w:pPr>
        <w:spacing w:before="120" w:after="120"/>
        <w:ind w:firstLineChars="200" w:firstLine="480"/>
      </w:pPr>
    </w:p>
    <w:p w14:paraId="450F803B" w14:textId="59BE184C" w:rsidR="00E05ED8" w:rsidRDefault="00E05ED8" w:rsidP="00E05ED8">
      <w:pPr>
        <w:pStyle w:val="3"/>
        <w:spacing w:before="120" w:after="120"/>
      </w:pPr>
      <w:bookmarkStart w:id="18" w:name="_Toc470792695"/>
      <w:r>
        <w:rPr>
          <w:rFonts w:hint="eastAsia"/>
        </w:rPr>
        <w:lastRenderedPageBreak/>
        <w:t>区域</w:t>
      </w:r>
      <w:r>
        <w:t>物流的结构</w:t>
      </w:r>
      <w:bookmarkEnd w:id="18"/>
    </w:p>
    <w:p w14:paraId="760FD793" w14:textId="406B76A4" w:rsidR="00081FC5" w:rsidRDefault="00E05ED8" w:rsidP="00E05ED8">
      <w:pPr>
        <w:spacing w:before="120" w:after="120"/>
        <w:ind w:firstLineChars="200" w:firstLine="480"/>
      </w:pPr>
      <w:r>
        <w:rPr>
          <w:rFonts w:hint="eastAsia"/>
        </w:rPr>
        <w:t>区域物流结构具有多层次</w:t>
      </w:r>
      <w:r w:rsidR="00F9751C">
        <w:rPr>
          <w:rFonts w:hint="eastAsia"/>
        </w:rPr>
        <w:t>、</w:t>
      </w:r>
      <w:r>
        <w:rPr>
          <w:rFonts w:hint="eastAsia"/>
        </w:rPr>
        <w:t>多维度的特点</w:t>
      </w:r>
      <w:r>
        <w:rPr>
          <w:rFonts w:hint="eastAsia"/>
        </w:rPr>
        <w:t>,</w:t>
      </w:r>
      <w:r>
        <w:rPr>
          <w:rFonts w:hint="eastAsia"/>
        </w:rPr>
        <w:t>其基本要素包括物流主体</w:t>
      </w:r>
      <w:r w:rsidR="00F9751C">
        <w:rPr>
          <w:rFonts w:hint="eastAsia"/>
        </w:rPr>
        <w:t>、</w:t>
      </w:r>
      <w:r>
        <w:rPr>
          <w:rFonts w:hint="eastAsia"/>
        </w:rPr>
        <w:t>物流客体和物流载体</w:t>
      </w:r>
      <w:r>
        <w:rPr>
          <w:rFonts w:hint="eastAsia"/>
        </w:rPr>
        <w:t>,</w:t>
      </w:r>
      <w:r>
        <w:rPr>
          <w:rFonts w:hint="eastAsia"/>
        </w:rPr>
        <w:t>而每一基本要素又有其各自完整的结构体系</w:t>
      </w:r>
      <w:r>
        <w:rPr>
          <w:rFonts w:hint="eastAsia"/>
        </w:rPr>
        <w:t>,</w:t>
      </w:r>
      <w:r>
        <w:rPr>
          <w:rFonts w:hint="eastAsia"/>
        </w:rPr>
        <w:t>都表现出不同的功能</w:t>
      </w:r>
      <w:r>
        <w:rPr>
          <w:rFonts w:hint="eastAsia"/>
        </w:rPr>
        <w:t>,</w:t>
      </w:r>
      <w:r>
        <w:rPr>
          <w:rFonts w:hint="eastAsia"/>
        </w:rPr>
        <w:t>从而形成区域物流的整体功能</w:t>
      </w:r>
      <w:r w:rsidR="00F9751C">
        <w:rPr>
          <w:rFonts w:hint="eastAsia"/>
        </w:rPr>
        <w:t>。</w:t>
      </w:r>
    </w:p>
    <w:p w14:paraId="75B3480B" w14:textId="498A60AD" w:rsidR="00F9751C" w:rsidRDefault="00F9751C" w:rsidP="00F9751C">
      <w:pPr>
        <w:spacing w:before="120" w:after="120"/>
        <w:ind w:firstLineChars="200" w:firstLine="480"/>
      </w:pPr>
      <w:r>
        <w:rPr>
          <w:rFonts w:hint="eastAsia"/>
        </w:rPr>
        <w:t>区域物流主体是指直接参与或专门从事区域物流活动的经济组织</w:t>
      </w:r>
      <w:r>
        <w:rPr>
          <w:rFonts w:hint="eastAsia"/>
        </w:rPr>
        <w:t>,</w:t>
      </w:r>
      <w:r>
        <w:rPr>
          <w:rFonts w:hint="eastAsia"/>
        </w:rPr>
        <w:t>包括货主物流企业、第三方物流企业、储运企业等</w:t>
      </w:r>
      <w:r>
        <w:rPr>
          <w:rFonts w:hint="eastAsia"/>
        </w:rPr>
        <w:t>"</w:t>
      </w:r>
      <w:r>
        <w:rPr>
          <w:rFonts w:hint="eastAsia"/>
        </w:rPr>
        <w:t>物流主体是供应链物流渠道起点和终点的联接者</w:t>
      </w:r>
      <w:r>
        <w:rPr>
          <w:rFonts w:hint="eastAsia"/>
        </w:rPr>
        <w:t>,</w:t>
      </w:r>
      <w:r>
        <w:rPr>
          <w:rFonts w:hint="eastAsia"/>
        </w:rPr>
        <w:t>在整个区域物流活动过程中起着主导作用。在某一具体区域范围内</w:t>
      </w:r>
      <w:r>
        <w:rPr>
          <w:rFonts w:hint="eastAsia"/>
        </w:rPr>
        <w:t>,</w:t>
      </w:r>
      <w:r>
        <w:rPr>
          <w:rFonts w:hint="eastAsia"/>
        </w:rPr>
        <w:t>物流主体的类型存在差异</w:t>
      </w:r>
      <w:r>
        <w:rPr>
          <w:rFonts w:hint="eastAsia"/>
        </w:rPr>
        <w:t>,</w:t>
      </w:r>
      <w:r>
        <w:rPr>
          <w:rFonts w:hint="eastAsia"/>
        </w:rPr>
        <w:t>这种差异主要源于区域地理位置、本区域与周边区域经济的联系以及区域中产业结构、规模和水平等的差异。与区域经济产业集聚相类似</w:t>
      </w:r>
      <w:r>
        <w:rPr>
          <w:rFonts w:hint="eastAsia"/>
        </w:rPr>
        <w:t>,</w:t>
      </w:r>
      <w:r>
        <w:rPr>
          <w:rFonts w:hint="eastAsia"/>
        </w:rPr>
        <w:t>区域物流也强调物流主体集聚</w:t>
      </w:r>
      <w:r>
        <w:rPr>
          <w:rFonts w:hint="eastAsia"/>
        </w:rPr>
        <w:t>,</w:t>
      </w:r>
      <w:r>
        <w:rPr>
          <w:rFonts w:hint="eastAsia"/>
        </w:rPr>
        <w:t>物流主体在空间上的集聚有利于促进物流活动的规模化、集约化、一体化发展</w:t>
      </w:r>
      <w:r>
        <w:rPr>
          <w:rFonts w:hint="eastAsia"/>
        </w:rPr>
        <w:t>,</w:t>
      </w:r>
      <w:r>
        <w:rPr>
          <w:rFonts w:hint="eastAsia"/>
        </w:rPr>
        <w:t>这也是区域物流园区、物流中心、配送中心形成的客观基础</w:t>
      </w:r>
      <w:r>
        <w:rPr>
          <w:rFonts w:hint="eastAsia"/>
        </w:rPr>
        <w:t>,</w:t>
      </w:r>
      <w:r>
        <w:rPr>
          <w:rFonts w:hint="eastAsia"/>
        </w:rPr>
        <w:t>而区域物流园区、物流中心、配送中心决定了整个区域物流系统的空间结构。</w:t>
      </w:r>
    </w:p>
    <w:p w14:paraId="5CAB9F0B" w14:textId="1F8EFAA9" w:rsidR="00F9751C" w:rsidRDefault="00F9751C" w:rsidP="00F9751C">
      <w:pPr>
        <w:spacing w:before="120" w:after="120"/>
        <w:ind w:firstLineChars="200" w:firstLine="480"/>
      </w:pPr>
      <w:r>
        <w:rPr>
          <w:rFonts w:hint="eastAsia"/>
        </w:rPr>
        <w:t>区域物流客体即物流对象</w:t>
      </w:r>
      <w:r>
        <w:rPr>
          <w:rFonts w:hint="eastAsia"/>
        </w:rPr>
        <w:t>,</w:t>
      </w:r>
      <w:r>
        <w:rPr>
          <w:rFonts w:hint="eastAsia"/>
        </w:rPr>
        <w:t>是指一切在物流主体间进行定向循环运动的物质实体。物流客体种类多、数量大</w:t>
      </w:r>
      <w:r>
        <w:rPr>
          <w:rFonts w:hint="eastAsia"/>
        </w:rPr>
        <w:t>,</w:t>
      </w:r>
      <w:r>
        <w:rPr>
          <w:rFonts w:hint="eastAsia"/>
        </w:rPr>
        <w:t>每种物流客体都有不同的形态、结构、功能、物理特性和度量单位</w:t>
      </w:r>
      <w:r>
        <w:rPr>
          <w:rFonts w:hint="eastAsia"/>
        </w:rPr>
        <w:t>,</w:t>
      </w:r>
      <w:r>
        <w:rPr>
          <w:rFonts w:hint="eastAsia"/>
        </w:rPr>
        <w:t>并且由不同的生产者生产和不同的消费者使用。物流客体一般具备可移动性</w:t>
      </w:r>
      <w:r>
        <w:rPr>
          <w:rFonts w:hint="eastAsia"/>
        </w:rPr>
        <w:t>,</w:t>
      </w:r>
      <w:r>
        <w:rPr>
          <w:rFonts w:hint="eastAsia"/>
        </w:rPr>
        <w:t>通过物流主体的活动安排</w:t>
      </w:r>
      <w:r>
        <w:rPr>
          <w:rFonts w:hint="eastAsia"/>
        </w:rPr>
        <w:t>,</w:t>
      </w:r>
      <w:r>
        <w:rPr>
          <w:rFonts w:hint="eastAsia"/>
        </w:rPr>
        <w:t>物流客体不断的从供给主体向需求主体、从生产领域向消费领域运动</w:t>
      </w:r>
      <w:r>
        <w:rPr>
          <w:rFonts w:hint="eastAsia"/>
        </w:rPr>
        <w:t>,</w:t>
      </w:r>
      <w:r>
        <w:rPr>
          <w:rFonts w:hint="eastAsia"/>
        </w:rPr>
        <w:t>从而实现物流主体的物流功能。</w:t>
      </w:r>
    </w:p>
    <w:p w14:paraId="78AA4449" w14:textId="5BCB1EBD" w:rsidR="00F9751C" w:rsidRDefault="00F9751C" w:rsidP="00F9751C">
      <w:pPr>
        <w:spacing w:before="120" w:after="120"/>
        <w:ind w:firstLineChars="200" w:firstLine="480"/>
      </w:pPr>
      <w:r>
        <w:rPr>
          <w:rFonts w:hint="eastAsia"/>
        </w:rPr>
        <w:t>区域物流载体是保证区域物流活动有效</w:t>
      </w:r>
      <w:r>
        <w:rPr>
          <w:rFonts w:hint="eastAsia"/>
        </w:rPr>
        <w:t>!</w:t>
      </w:r>
      <w:r>
        <w:rPr>
          <w:rFonts w:hint="eastAsia"/>
        </w:rPr>
        <w:t>协调进行的基础</w:t>
      </w:r>
      <w:r>
        <w:rPr>
          <w:rFonts w:hint="eastAsia"/>
        </w:rPr>
        <w:t>,</w:t>
      </w:r>
      <w:r>
        <w:rPr>
          <w:rFonts w:hint="eastAsia"/>
        </w:rPr>
        <w:t>它涉及铁路、水运、公路、仓库、场站、信息网络等。区域物流载体的建立</w:t>
      </w:r>
      <w:r>
        <w:rPr>
          <w:rFonts w:hint="eastAsia"/>
        </w:rPr>
        <w:t>,</w:t>
      </w:r>
      <w:r>
        <w:rPr>
          <w:rFonts w:hint="eastAsia"/>
        </w:rPr>
        <w:t>需要政府、企业、市场的统筹规划</w:t>
      </w:r>
      <w:r>
        <w:rPr>
          <w:rFonts w:hint="eastAsia"/>
        </w:rPr>
        <w:t>,</w:t>
      </w:r>
      <w:r>
        <w:rPr>
          <w:rFonts w:hint="eastAsia"/>
        </w:rPr>
        <w:t>主要包括</w:t>
      </w:r>
      <w:r>
        <w:rPr>
          <w:rFonts w:hint="eastAsia"/>
        </w:rPr>
        <w:t>:</w:t>
      </w:r>
      <w:r>
        <w:t xml:space="preserve"> </w:t>
      </w:r>
      <w:r>
        <w:rPr>
          <w:rFonts w:hint="eastAsia"/>
        </w:rPr>
        <w:t>(l)</w:t>
      </w:r>
      <w:r>
        <w:t xml:space="preserve"> </w:t>
      </w:r>
      <w:r>
        <w:rPr>
          <w:rFonts w:hint="eastAsia"/>
        </w:rPr>
        <w:t>基础设施</w:t>
      </w:r>
      <w:r>
        <w:rPr>
          <w:rFonts w:hint="eastAsia"/>
        </w:rPr>
        <w:t>,</w:t>
      </w:r>
      <w:r>
        <w:rPr>
          <w:rFonts w:hint="eastAsia"/>
        </w:rPr>
        <w:t>包括机场、铁路、公路、航空、管道网络、物流园区、信息网络设施等</w:t>
      </w:r>
      <w:r>
        <w:rPr>
          <w:rFonts w:hint="eastAsia"/>
        </w:rPr>
        <w:t>;</w:t>
      </w:r>
      <w:r>
        <w:t xml:space="preserve"> </w:t>
      </w:r>
      <w:r>
        <w:rPr>
          <w:rFonts w:hint="eastAsia"/>
        </w:rPr>
        <w:t>(2)</w:t>
      </w:r>
      <w:r>
        <w:t xml:space="preserve"> </w:t>
      </w:r>
      <w:r>
        <w:rPr>
          <w:rFonts w:hint="eastAsia"/>
        </w:rPr>
        <w:t>物流活动的设备、工具等</w:t>
      </w:r>
      <w:r>
        <w:rPr>
          <w:rFonts w:hint="eastAsia"/>
        </w:rPr>
        <w:t>;</w:t>
      </w:r>
      <w:r>
        <w:t xml:space="preserve"> </w:t>
      </w:r>
      <w:r>
        <w:rPr>
          <w:rFonts w:hint="eastAsia"/>
        </w:rPr>
        <w:t>(3)</w:t>
      </w:r>
      <w:r w:rsidR="00AB73F6">
        <w:t xml:space="preserve"> </w:t>
      </w:r>
      <w:r>
        <w:rPr>
          <w:rFonts w:hint="eastAsia"/>
        </w:rPr>
        <w:t>相关标准</w:t>
      </w:r>
      <w:r>
        <w:rPr>
          <w:rFonts w:hint="eastAsia"/>
        </w:rPr>
        <w:t>,</w:t>
      </w:r>
      <w:r>
        <w:rPr>
          <w:rFonts w:hint="eastAsia"/>
        </w:rPr>
        <w:t>包括物流术语标准、托盘标准、包装标准、货架标准、商品编码标准、作业标准等。</w:t>
      </w:r>
    </w:p>
    <w:p w14:paraId="4B32EA41" w14:textId="100457BB" w:rsidR="00F9751C" w:rsidRPr="00F9751C" w:rsidRDefault="00F9751C" w:rsidP="00F9751C">
      <w:pPr>
        <w:spacing w:before="120" w:after="120"/>
        <w:ind w:firstLineChars="200" w:firstLine="480"/>
      </w:pPr>
      <w:r>
        <w:rPr>
          <w:rFonts w:hint="eastAsia"/>
        </w:rPr>
        <w:t>综上所述</w:t>
      </w:r>
      <w:r>
        <w:rPr>
          <w:rFonts w:hint="eastAsia"/>
        </w:rPr>
        <w:t>,</w:t>
      </w:r>
      <w:r>
        <w:rPr>
          <w:rFonts w:hint="eastAsia"/>
        </w:rPr>
        <w:t>区域物流主体</w:t>
      </w:r>
      <w:r w:rsidR="00716E1A">
        <w:rPr>
          <w:rFonts w:hint="eastAsia"/>
        </w:rPr>
        <w:t>、</w:t>
      </w:r>
      <w:r>
        <w:rPr>
          <w:rFonts w:hint="eastAsia"/>
        </w:rPr>
        <w:t>客体和载体及其相互关系构成了区域物流的总体结构。其中区域物流主体决定了区域物流的组织结构</w:t>
      </w:r>
      <w:r>
        <w:rPr>
          <w:rFonts w:hint="eastAsia"/>
        </w:rPr>
        <w:t>,</w:t>
      </w:r>
      <w:r>
        <w:rPr>
          <w:rFonts w:hint="eastAsia"/>
        </w:rPr>
        <w:t>区域物流客体决定了区域物流的物品类型和规模</w:t>
      </w:r>
      <w:r>
        <w:rPr>
          <w:rFonts w:hint="eastAsia"/>
        </w:rPr>
        <w:t>,</w:t>
      </w:r>
      <w:r>
        <w:rPr>
          <w:rFonts w:hint="eastAsia"/>
        </w:rPr>
        <w:t>区域物流载体决定了区域物流空间结构。</w:t>
      </w:r>
    </w:p>
    <w:p w14:paraId="31014957" w14:textId="628F6A8F" w:rsidR="003D7B93" w:rsidRPr="003D7B93" w:rsidRDefault="003D7B93" w:rsidP="003D7B93">
      <w:pPr>
        <w:spacing w:before="120" w:after="120"/>
        <w:ind w:firstLineChars="200" w:firstLine="480"/>
      </w:pPr>
      <w:r w:rsidRPr="003D7B93">
        <w:rPr>
          <w:rFonts w:hint="eastAsia"/>
        </w:rPr>
        <w:t>在目前的研究中，众多学者没有对物流能力形</w:t>
      </w:r>
      <w:r>
        <w:rPr>
          <w:rFonts w:hint="eastAsia"/>
        </w:rPr>
        <w:t>成统一的定义。在国外，鲍尔索克斯等认为物流能力就是对厂商能否在尽可能低的总成本下提供有竞争优势</w:t>
      </w:r>
      <w:r>
        <w:rPr>
          <w:rFonts w:hint="eastAsia"/>
        </w:rPr>
        <w:lastRenderedPageBreak/>
        <w:t>的顾客服务的一种相对的评估。例如沃尔玛公司拥有的“</w:t>
      </w:r>
      <w:r>
        <w:rPr>
          <w:rFonts w:hint="eastAsia"/>
        </w:rPr>
        <w:t>Cross-docking</w:t>
      </w:r>
      <w:r>
        <w:rPr>
          <w:rFonts w:hint="eastAsia"/>
        </w:rPr>
        <w:t>”的物流系统能力，就是被认为对它的公司绩效有显著的影响</w:t>
      </w:r>
      <w:r>
        <w:rPr>
          <w:rFonts w:hint="eastAsia"/>
        </w:rPr>
        <w:t xml:space="preserve">;Daugherty </w:t>
      </w:r>
      <w:r>
        <w:rPr>
          <w:rFonts w:hint="eastAsia"/>
        </w:rPr>
        <w:t>和</w:t>
      </w:r>
      <w:r>
        <w:rPr>
          <w:rFonts w:hint="eastAsia"/>
        </w:rPr>
        <w:t xml:space="preserve">Pittman </w:t>
      </w:r>
      <w:r>
        <w:rPr>
          <w:rFonts w:hint="eastAsia"/>
        </w:rPr>
        <w:t>则通过对财富</w:t>
      </w:r>
      <w:r>
        <w:rPr>
          <w:rFonts w:hint="eastAsia"/>
        </w:rPr>
        <w:t>500</w:t>
      </w:r>
      <w:r>
        <w:rPr>
          <w:rFonts w:hint="eastAsia"/>
        </w:rPr>
        <w:t>强公司的访问考察认为基于时间的能力</w:t>
      </w:r>
      <w:r>
        <w:rPr>
          <w:rFonts w:hint="eastAsia"/>
        </w:rPr>
        <w:t>( Time-based Capacities)</w:t>
      </w:r>
      <w:r>
        <w:rPr>
          <w:rFonts w:hint="eastAsia"/>
        </w:rPr>
        <w:t>、信息技术、灵活性对于物流至关重要</w:t>
      </w:r>
      <w:r>
        <w:rPr>
          <w:rFonts w:hint="eastAsia"/>
        </w:rPr>
        <w:t>;Zhao</w:t>
      </w:r>
      <w:r>
        <w:rPr>
          <w:rFonts w:hint="eastAsia"/>
        </w:rPr>
        <w:t>，</w:t>
      </w:r>
      <w:r>
        <w:rPr>
          <w:rFonts w:hint="eastAsia"/>
        </w:rPr>
        <w:t xml:space="preserve">Cornelia </w:t>
      </w:r>
      <w:r>
        <w:rPr>
          <w:rFonts w:hint="eastAsia"/>
        </w:rPr>
        <w:t>和</w:t>
      </w:r>
      <w:r>
        <w:rPr>
          <w:rFonts w:hint="eastAsia"/>
        </w:rPr>
        <w:t xml:space="preserve">Theodore </w:t>
      </w:r>
      <w:r>
        <w:rPr>
          <w:rFonts w:hint="eastAsia"/>
        </w:rPr>
        <w:t>研究了以客户为导向的物流能力和以信息为导向的物流能力与企业绩效之间的关系</w:t>
      </w:r>
      <w:r>
        <w:rPr>
          <w:rFonts w:hint="eastAsia"/>
        </w:rPr>
        <w:t xml:space="preserve">; Shang </w:t>
      </w:r>
      <w:r>
        <w:rPr>
          <w:rFonts w:hint="eastAsia"/>
        </w:rPr>
        <w:t>和</w:t>
      </w:r>
      <w:r>
        <w:rPr>
          <w:rFonts w:hint="eastAsia"/>
        </w:rPr>
        <w:t xml:space="preserve">Marlow </w:t>
      </w:r>
      <w:r>
        <w:rPr>
          <w:rFonts w:hint="eastAsia"/>
        </w:rPr>
        <w:t>在对台湾地区</w:t>
      </w:r>
      <w:r>
        <w:rPr>
          <w:rFonts w:hint="eastAsia"/>
        </w:rPr>
        <w:t xml:space="preserve">1200 </w:t>
      </w:r>
      <w:r>
        <w:rPr>
          <w:rFonts w:hint="eastAsia"/>
        </w:rPr>
        <w:t>家制造加工企业调研数据上分析，认为物流能力的组成包括基于信息的物流能力、标杆能力、柔性能力和管理能力</w:t>
      </w:r>
      <w:r>
        <w:rPr>
          <w:rFonts w:hint="eastAsia"/>
        </w:rPr>
        <w:t xml:space="preserve">; Kallio </w:t>
      </w:r>
      <w:r>
        <w:rPr>
          <w:rFonts w:hint="eastAsia"/>
        </w:rPr>
        <w:t>等人认为从时间、质量、成本和效率四个方面可以来评价企业物流交付能力，给出了交付流程的结构及其评价指标。在国内，汪鸣等认为物流能力体现在开展物流运作和提供物流服务的企业在实现顾客价值的过程中所具备的对物流的计划、控制以及过程的实施能力。物流能力包括了企业物流设备生产能力等静态能力，也包括企业管理和物流经营的动态协同能力。马士华教授认为物流活动是一种经济活动，同时支持物流能力有广义和狭义之分。狭义的物流能力是指物流设施或者物流系统的容量或者能力，广义的物流能力是指企业的物流运作能力，它反映的是组织的综合物流功能水平。谭清美等认为物流能力是物流供给主体提供物流服务的能力，并从宏观和微观两个角度进行了定义，指出宏观的物流能力是指国民经济部门向全社会提供物流支撑和服务的能力，微观的物流能力是指物流供给主体向微观需求主体提供物流服务的能力。本文在总结国内外学者基础上，认为物流能力是指一个国家之内一定地域或者跨国界的毗邻的地域内的物流系统内物流主体所具有的物质结构以及管理人对物流运作过程的组织与管理能力的综合反映。</w:t>
      </w:r>
    </w:p>
    <w:p w14:paraId="570706B8" w14:textId="2C553AD1" w:rsidR="00A1590D" w:rsidRDefault="003D7B93" w:rsidP="00A1590D">
      <w:pPr>
        <w:pStyle w:val="3"/>
        <w:spacing w:before="120" w:after="120"/>
      </w:pPr>
      <w:bookmarkStart w:id="19" w:name="_Toc470792696"/>
      <w:r>
        <w:rPr>
          <w:rFonts w:hint="eastAsia"/>
        </w:rPr>
        <w:t>区域</w:t>
      </w:r>
      <w:r w:rsidR="00B03CA5">
        <w:rPr>
          <w:rFonts w:hint="eastAsia"/>
        </w:rPr>
        <w:t>物流绩效</w:t>
      </w:r>
      <w:r w:rsidR="00373CE1">
        <w:rPr>
          <w:rFonts w:hint="eastAsia"/>
        </w:rPr>
        <w:t>的</w:t>
      </w:r>
      <w:r w:rsidR="00373CE1">
        <w:t>评价</w:t>
      </w:r>
      <w:bookmarkEnd w:id="19"/>
    </w:p>
    <w:p w14:paraId="091E98C0" w14:textId="53420A94" w:rsidR="00FA7C51" w:rsidRPr="00FA7C51" w:rsidRDefault="0005280B" w:rsidP="00FA7C51">
      <w:pPr>
        <w:pStyle w:val="4"/>
        <w:spacing w:before="120" w:after="120"/>
      </w:pPr>
      <w:r>
        <w:rPr>
          <w:rFonts w:hint="eastAsia"/>
        </w:rPr>
        <w:t xml:space="preserve"> </w:t>
      </w:r>
      <w:r w:rsidR="00FA7C51">
        <w:rPr>
          <w:rFonts w:hint="eastAsia"/>
        </w:rPr>
        <w:t>区域物流绩效的</w:t>
      </w:r>
      <w:r w:rsidR="00FA7C51">
        <w:t>概念</w:t>
      </w:r>
    </w:p>
    <w:p w14:paraId="350A7247" w14:textId="77DC59A8" w:rsidR="00FA7C51" w:rsidRPr="004D56EE" w:rsidRDefault="00BA18AC" w:rsidP="00F73FB3">
      <w:pPr>
        <w:spacing w:before="120" w:after="120"/>
        <w:ind w:firstLineChars="200" w:firstLine="480"/>
        <w:rPr>
          <w:rFonts w:asciiTheme="minorEastAsia" w:eastAsiaTheme="minorEastAsia" w:hAnsiTheme="minorEastAsia" w:cs="Arial"/>
          <w:color w:val="000000"/>
          <w:shd w:val="clear" w:color="auto" w:fill="FFFFFF"/>
        </w:rPr>
      </w:pPr>
      <w:r w:rsidRPr="004D56EE">
        <w:rPr>
          <w:rFonts w:asciiTheme="minorEastAsia" w:eastAsiaTheme="minorEastAsia" w:hAnsiTheme="minorEastAsia" w:hint="eastAsia"/>
          <w:noProof/>
        </w:rPr>
        <w:t>绩效</w:t>
      </w:r>
      <w:r w:rsidRPr="004D56EE">
        <w:rPr>
          <w:rFonts w:asciiTheme="minorEastAsia" w:eastAsiaTheme="minorEastAsia" w:hAnsiTheme="minorEastAsia"/>
          <w:noProof/>
        </w:rPr>
        <w:t>是一个</w:t>
      </w:r>
      <w:r w:rsidRPr="004D56EE">
        <w:rPr>
          <w:rFonts w:asciiTheme="minorEastAsia" w:eastAsiaTheme="minorEastAsia" w:hAnsiTheme="minorEastAsia" w:hint="eastAsia"/>
          <w:noProof/>
        </w:rPr>
        <w:t>非常</w:t>
      </w:r>
      <w:r w:rsidR="0005280B">
        <w:rPr>
          <w:rFonts w:asciiTheme="minorEastAsia" w:eastAsiaTheme="minorEastAsia" w:hAnsiTheme="minorEastAsia" w:hint="eastAsia"/>
          <w:noProof/>
        </w:rPr>
        <w:t>宽泛</w:t>
      </w:r>
      <w:r w:rsidRPr="004D56EE">
        <w:rPr>
          <w:rFonts w:asciiTheme="minorEastAsia" w:eastAsiaTheme="minorEastAsia" w:hAnsiTheme="minorEastAsia"/>
          <w:noProof/>
        </w:rPr>
        <w:t>的概念</w:t>
      </w:r>
      <w:r w:rsidRPr="004D56EE">
        <w:rPr>
          <w:rFonts w:asciiTheme="minorEastAsia" w:eastAsiaTheme="minorEastAsia" w:hAnsiTheme="minorEastAsia" w:hint="eastAsia"/>
          <w:noProof/>
        </w:rPr>
        <w:t>，</w:t>
      </w:r>
      <w:r w:rsidRPr="004D56EE">
        <w:rPr>
          <w:rFonts w:asciiTheme="minorEastAsia" w:eastAsiaTheme="minorEastAsia" w:hAnsiTheme="minorEastAsia"/>
          <w:noProof/>
        </w:rPr>
        <w:t>在不同的环境下往往有不同的的定义，就物流绩效而言，</w:t>
      </w:r>
      <w:r w:rsidR="00F56C23" w:rsidRPr="004D56EE">
        <w:rPr>
          <w:rFonts w:asciiTheme="minorEastAsia" w:eastAsiaTheme="minorEastAsia" w:hAnsiTheme="minorEastAsia" w:hint="eastAsia"/>
          <w:noProof/>
        </w:rPr>
        <w:t>目前</w:t>
      </w:r>
      <w:r w:rsidR="00F56C23" w:rsidRPr="004D56EE">
        <w:rPr>
          <w:rFonts w:asciiTheme="minorEastAsia" w:eastAsiaTheme="minorEastAsia" w:hAnsiTheme="minorEastAsia"/>
          <w:noProof/>
        </w:rPr>
        <w:t>学术界对</w:t>
      </w:r>
      <w:r w:rsidRPr="004D56EE">
        <w:rPr>
          <w:rFonts w:asciiTheme="minorEastAsia" w:eastAsiaTheme="minorEastAsia" w:hAnsiTheme="minorEastAsia" w:hint="eastAsia"/>
          <w:noProof/>
        </w:rPr>
        <w:t>此</w:t>
      </w:r>
      <w:r w:rsidR="00F56C23" w:rsidRPr="004D56EE">
        <w:rPr>
          <w:rFonts w:asciiTheme="minorEastAsia" w:eastAsiaTheme="minorEastAsia" w:hAnsiTheme="minorEastAsia" w:hint="eastAsia"/>
          <w:noProof/>
        </w:rPr>
        <w:t>并</w:t>
      </w:r>
      <w:r w:rsidR="00B47021" w:rsidRPr="004D56EE">
        <w:rPr>
          <w:rFonts w:asciiTheme="minorEastAsia" w:eastAsiaTheme="minorEastAsia" w:hAnsiTheme="minorEastAsia" w:hint="eastAsia"/>
          <w:noProof/>
        </w:rPr>
        <w:t>没有</w:t>
      </w:r>
      <w:r w:rsidR="00F56C23" w:rsidRPr="004D56EE">
        <w:rPr>
          <w:rFonts w:asciiTheme="minorEastAsia" w:eastAsiaTheme="minorEastAsia" w:hAnsiTheme="minorEastAsia" w:hint="eastAsia"/>
          <w:noProof/>
        </w:rPr>
        <w:t>统一而明确</w:t>
      </w:r>
      <w:r w:rsidR="00B47021" w:rsidRPr="004D56EE">
        <w:rPr>
          <w:rFonts w:asciiTheme="minorEastAsia" w:eastAsiaTheme="minorEastAsia" w:hAnsiTheme="minorEastAsia" w:hint="eastAsia"/>
          <w:noProof/>
        </w:rPr>
        <w:t>的定义。</w:t>
      </w:r>
      <w:r w:rsidRPr="004D56EE">
        <w:rPr>
          <w:rFonts w:asciiTheme="minorEastAsia" w:eastAsiaTheme="minorEastAsia" w:hAnsiTheme="minorEastAsia" w:hint="eastAsia"/>
          <w:noProof/>
        </w:rPr>
        <w:t>国外</w:t>
      </w:r>
      <w:r w:rsidRPr="004D56EE">
        <w:rPr>
          <w:rFonts w:asciiTheme="minorEastAsia" w:eastAsiaTheme="minorEastAsia" w:hAnsiTheme="minorEastAsia"/>
          <w:noProof/>
        </w:rPr>
        <w:t>对</w:t>
      </w:r>
      <w:r w:rsidRPr="004D56EE">
        <w:rPr>
          <w:rFonts w:asciiTheme="minorEastAsia" w:eastAsiaTheme="minorEastAsia" w:hAnsiTheme="minorEastAsia" w:hint="eastAsia"/>
          <w:noProof/>
        </w:rPr>
        <w:t>绩效概念</w:t>
      </w:r>
      <w:r w:rsidRPr="004D56EE">
        <w:rPr>
          <w:rFonts w:asciiTheme="minorEastAsia" w:eastAsiaTheme="minorEastAsia" w:hAnsiTheme="minorEastAsia"/>
          <w:noProof/>
        </w:rPr>
        <w:t>的理解</w:t>
      </w:r>
      <w:r w:rsidRPr="004D56EE">
        <w:rPr>
          <w:rFonts w:asciiTheme="minorEastAsia" w:eastAsiaTheme="minorEastAsia" w:hAnsiTheme="minorEastAsia" w:hint="eastAsia"/>
          <w:noProof/>
        </w:rPr>
        <w:t>主要是</w:t>
      </w:r>
      <w:r w:rsidRPr="004D56EE">
        <w:rPr>
          <w:rFonts w:asciiTheme="minorEastAsia" w:eastAsiaTheme="minorEastAsia" w:hAnsiTheme="minorEastAsia"/>
          <w:noProof/>
        </w:rPr>
        <w:t>从三个方面来展开的</w:t>
      </w:r>
      <w:r w:rsidR="00AF7605" w:rsidRPr="004D56EE">
        <w:rPr>
          <w:rFonts w:asciiTheme="minorEastAsia" w:eastAsiaTheme="minorEastAsia" w:hAnsiTheme="minorEastAsia" w:hint="eastAsia"/>
          <w:noProof/>
        </w:rPr>
        <w:t>[</w:t>
      </w:r>
      <w:r w:rsidR="00AF7605" w:rsidRPr="004D56EE">
        <w:rPr>
          <w:rFonts w:asciiTheme="minorEastAsia" w:eastAsiaTheme="minorEastAsia" w:hAnsiTheme="minorEastAsia"/>
          <w:noProof/>
        </w:rPr>
        <w:t>1</w:t>
      </w:r>
      <w:r w:rsidR="00AF7605" w:rsidRPr="004D56EE">
        <w:rPr>
          <w:rFonts w:asciiTheme="minorEastAsia" w:eastAsiaTheme="minorEastAsia" w:hAnsiTheme="minorEastAsia" w:hint="eastAsia"/>
          <w:noProof/>
        </w:rPr>
        <w:t>][</w:t>
      </w:r>
      <w:r w:rsidR="00AF7605" w:rsidRPr="004D56EE">
        <w:rPr>
          <w:rFonts w:asciiTheme="minorEastAsia" w:eastAsiaTheme="minorEastAsia" w:hAnsiTheme="minorEastAsia"/>
          <w:noProof/>
        </w:rPr>
        <w:t>2</w:t>
      </w:r>
      <w:r w:rsidR="00AF7605" w:rsidRPr="004D56EE">
        <w:rPr>
          <w:rFonts w:asciiTheme="minorEastAsia" w:eastAsiaTheme="minorEastAsia" w:hAnsiTheme="minorEastAsia" w:hint="eastAsia"/>
          <w:noProof/>
        </w:rPr>
        <w:t>][</w:t>
      </w:r>
      <w:r w:rsidR="00AF7605" w:rsidRPr="004D56EE">
        <w:rPr>
          <w:rFonts w:asciiTheme="minorEastAsia" w:eastAsiaTheme="minorEastAsia" w:hAnsiTheme="minorEastAsia"/>
          <w:noProof/>
        </w:rPr>
        <w:t>3</w:t>
      </w:r>
      <w:r w:rsidR="00AF7605" w:rsidRPr="004D56EE">
        <w:rPr>
          <w:rFonts w:asciiTheme="minorEastAsia" w:eastAsiaTheme="minorEastAsia" w:hAnsiTheme="minorEastAsia" w:hint="eastAsia"/>
          <w:noProof/>
        </w:rPr>
        <w:t>][</w:t>
      </w:r>
      <w:r w:rsidR="00AF7605" w:rsidRPr="004D56EE">
        <w:rPr>
          <w:rFonts w:asciiTheme="minorEastAsia" w:eastAsiaTheme="minorEastAsia" w:hAnsiTheme="minorEastAsia"/>
          <w:noProof/>
        </w:rPr>
        <w:t>4</w:t>
      </w:r>
      <w:r w:rsidR="00AF7605" w:rsidRPr="004D56EE">
        <w:rPr>
          <w:rFonts w:asciiTheme="minorEastAsia" w:eastAsiaTheme="minorEastAsia" w:hAnsiTheme="minorEastAsia" w:hint="eastAsia"/>
          <w:noProof/>
        </w:rPr>
        <w:t>]</w:t>
      </w:r>
      <w:r w:rsidR="00AF7605" w:rsidRPr="004D56EE">
        <w:rPr>
          <w:rFonts w:asciiTheme="minorEastAsia" w:eastAsiaTheme="minorEastAsia" w:hAnsiTheme="minorEastAsia"/>
          <w:noProof/>
        </w:rPr>
        <w:t>[5]</w:t>
      </w:r>
      <w:r w:rsidRPr="004D56EE">
        <w:rPr>
          <w:rFonts w:asciiTheme="minorEastAsia" w:eastAsiaTheme="minorEastAsia" w:hAnsiTheme="minorEastAsia"/>
          <w:noProof/>
        </w:rPr>
        <w:t>：一是强调绩效的内容，</w:t>
      </w:r>
      <w:r w:rsidRPr="004D56EE">
        <w:rPr>
          <w:rFonts w:asciiTheme="minorEastAsia" w:eastAsiaTheme="minorEastAsia" w:hAnsiTheme="minorEastAsia" w:hint="eastAsia"/>
          <w:noProof/>
        </w:rPr>
        <w:t>可以通过指标</w:t>
      </w:r>
      <w:r w:rsidRPr="004D56EE">
        <w:rPr>
          <w:rFonts w:asciiTheme="minorEastAsia" w:eastAsiaTheme="minorEastAsia" w:hAnsiTheme="minorEastAsia"/>
          <w:noProof/>
        </w:rPr>
        <w:t>评估</w:t>
      </w:r>
      <w:r w:rsidRPr="004D56EE">
        <w:rPr>
          <w:rFonts w:asciiTheme="minorEastAsia" w:eastAsiaTheme="minorEastAsia" w:hAnsiTheme="minorEastAsia" w:hint="eastAsia"/>
          <w:noProof/>
        </w:rPr>
        <w:t>的</w:t>
      </w:r>
      <w:r w:rsidRPr="004D56EE">
        <w:rPr>
          <w:rFonts w:asciiTheme="minorEastAsia" w:eastAsiaTheme="minorEastAsia" w:hAnsiTheme="minorEastAsia"/>
          <w:noProof/>
        </w:rPr>
        <w:t>方法来对绩效进行评估，</w:t>
      </w:r>
      <w:r w:rsidRPr="004D56EE">
        <w:rPr>
          <w:rFonts w:asciiTheme="minorEastAsia" w:eastAsiaTheme="minorEastAsia" w:hAnsiTheme="minorEastAsia" w:hint="eastAsia"/>
          <w:noProof/>
        </w:rPr>
        <w:t>这些</w:t>
      </w:r>
      <w:r w:rsidRPr="004D56EE">
        <w:rPr>
          <w:rFonts w:asciiTheme="minorEastAsia" w:eastAsiaTheme="minorEastAsia" w:hAnsiTheme="minorEastAsia"/>
          <w:noProof/>
        </w:rPr>
        <w:t>指标包括</w:t>
      </w:r>
      <w:r w:rsidRPr="004D56EE">
        <w:rPr>
          <w:rFonts w:asciiTheme="minorEastAsia" w:eastAsiaTheme="minorEastAsia" w:hAnsiTheme="minorEastAsia" w:hint="eastAsia"/>
          <w:noProof/>
        </w:rPr>
        <w:t>组织</w:t>
      </w:r>
      <w:r w:rsidRPr="004D56EE">
        <w:rPr>
          <w:rFonts w:asciiTheme="minorEastAsia" w:eastAsiaTheme="minorEastAsia" w:hAnsiTheme="minorEastAsia"/>
          <w:noProof/>
        </w:rPr>
        <w:t>效益</w:t>
      </w:r>
      <w:r w:rsidRPr="004D56EE">
        <w:rPr>
          <w:rFonts w:asciiTheme="minorEastAsia" w:eastAsiaTheme="minorEastAsia" w:hAnsiTheme="minorEastAsia" w:hint="eastAsia"/>
          <w:noProof/>
        </w:rPr>
        <w:t>、投入产出效率</w:t>
      </w:r>
      <w:r w:rsidRPr="004D56EE">
        <w:rPr>
          <w:rFonts w:asciiTheme="minorEastAsia" w:eastAsiaTheme="minorEastAsia" w:hAnsiTheme="minorEastAsia"/>
          <w:noProof/>
        </w:rPr>
        <w:t>以及组织的公平性</w:t>
      </w:r>
      <w:r w:rsidR="004D5ECF" w:rsidRPr="004D56EE">
        <w:rPr>
          <w:rFonts w:asciiTheme="minorEastAsia" w:eastAsiaTheme="minorEastAsia" w:hAnsiTheme="minorEastAsia" w:hint="eastAsia"/>
          <w:noProof/>
        </w:rPr>
        <w:t>、</w:t>
      </w:r>
      <w:r w:rsidR="004D5ECF" w:rsidRPr="004D56EE">
        <w:rPr>
          <w:rFonts w:asciiTheme="minorEastAsia" w:eastAsiaTheme="minorEastAsia" w:hAnsiTheme="minorEastAsia"/>
          <w:noProof/>
        </w:rPr>
        <w:t>服务水平</w:t>
      </w:r>
      <w:r w:rsidR="004D5ECF" w:rsidRPr="004D56EE">
        <w:rPr>
          <w:rFonts w:asciiTheme="minorEastAsia" w:eastAsiaTheme="minorEastAsia" w:hAnsiTheme="minorEastAsia" w:hint="eastAsia"/>
          <w:noProof/>
        </w:rPr>
        <w:t>和成本效益</w:t>
      </w:r>
      <w:r w:rsidRPr="004D56EE">
        <w:rPr>
          <w:rFonts w:asciiTheme="minorEastAsia" w:eastAsiaTheme="minorEastAsia" w:hAnsiTheme="minorEastAsia"/>
          <w:noProof/>
        </w:rPr>
        <w:t>等维度来进行衡量；</w:t>
      </w:r>
      <w:r w:rsidRPr="004D56EE">
        <w:rPr>
          <w:rFonts w:asciiTheme="minorEastAsia" w:eastAsiaTheme="minorEastAsia" w:hAnsiTheme="minorEastAsia" w:hint="eastAsia"/>
          <w:noProof/>
        </w:rPr>
        <w:t>二是组织行为</w:t>
      </w:r>
      <w:r w:rsidRPr="004D56EE">
        <w:rPr>
          <w:rFonts w:asciiTheme="minorEastAsia" w:eastAsiaTheme="minorEastAsia" w:hAnsiTheme="minorEastAsia"/>
          <w:noProof/>
        </w:rPr>
        <w:t>产生的结果，</w:t>
      </w:r>
      <w:r w:rsidRPr="004D56EE">
        <w:rPr>
          <w:rFonts w:asciiTheme="minorEastAsia" w:eastAsiaTheme="minorEastAsia" w:hAnsiTheme="minorEastAsia" w:hint="eastAsia"/>
          <w:noProof/>
        </w:rPr>
        <w:t>这些</w:t>
      </w:r>
      <w:r w:rsidRPr="004D56EE">
        <w:rPr>
          <w:rFonts w:asciiTheme="minorEastAsia" w:eastAsiaTheme="minorEastAsia" w:hAnsiTheme="minorEastAsia"/>
          <w:noProof/>
        </w:rPr>
        <w:t>结果是否与组织战略相符合</w:t>
      </w:r>
      <w:r w:rsidR="00AE4661" w:rsidRPr="004D56EE">
        <w:rPr>
          <w:rFonts w:asciiTheme="minorEastAsia" w:eastAsiaTheme="minorEastAsia" w:hAnsiTheme="minorEastAsia" w:hint="eastAsia"/>
          <w:noProof/>
        </w:rPr>
        <w:t>，或者</w:t>
      </w:r>
      <w:r w:rsidR="00AE4661" w:rsidRPr="004D56EE">
        <w:rPr>
          <w:rFonts w:asciiTheme="minorEastAsia" w:eastAsiaTheme="minorEastAsia" w:hAnsiTheme="minorEastAsia"/>
          <w:noProof/>
        </w:rPr>
        <w:t>是否满足组织的期望（</w:t>
      </w:r>
      <w:r w:rsidR="00AE4661" w:rsidRPr="004D56EE">
        <w:rPr>
          <w:rFonts w:asciiTheme="minorEastAsia" w:eastAsiaTheme="minorEastAsia" w:hAnsiTheme="minorEastAsia" w:hint="eastAsia"/>
          <w:noProof/>
        </w:rPr>
        <w:t>顾客</w:t>
      </w:r>
      <w:r w:rsidR="00AE4661" w:rsidRPr="004D56EE">
        <w:rPr>
          <w:rFonts w:asciiTheme="minorEastAsia" w:eastAsiaTheme="minorEastAsia" w:hAnsiTheme="minorEastAsia"/>
          <w:noProof/>
        </w:rPr>
        <w:t>满意度、利润、扩大市场</w:t>
      </w:r>
      <w:r w:rsidR="00AE4661" w:rsidRPr="004D56EE">
        <w:rPr>
          <w:rFonts w:asciiTheme="minorEastAsia" w:eastAsiaTheme="minorEastAsia" w:hAnsiTheme="minorEastAsia" w:hint="eastAsia"/>
          <w:noProof/>
        </w:rPr>
        <w:t>等</w:t>
      </w:r>
      <w:r w:rsidR="00AE4661" w:rsidRPr="004D56EE">
        <w:rPr>
          <w:rFonts w:asciiTheme="minorEastAsia" w:eastAsiaTheme="minorEastAsia" w:hAnsiTheme="minorEastAsia"/>
          <w:noProof/>
        </w:rPr>
        <w:t>）</w:t>
      </w:r>
      <w:r w:rsidR="00AE4661" w:rsidRPr="004D56EE">
        <w:rPr>
          <w:rFonts w:asciiTheme="minorEastAsia" w:eastAsiaTheme="minorEastAsia" w:hAnsiTheme="minorEastAsia" w:hint="eastAsia"/>
          <w:noProof/>
        </w:rPr>
        <w:t>；三是</w:t>
      </w:r>
      <w:r w:rsidR="00AE4661" w:rsidRPr="004D56EE">
        <w:rPr>
          <w:rFonts w:asciiTheme="minorEastAsia" w:eastAsiaTheme="minorEastAsia" w:hAnsiTheme="minorEastAsia"/>
          <w:noProof/>
        </w:rPr>
        <w:t>从行为</w:t>
      </w:r>
      <w:r w:rsidR="00AE4661" w:rsidRPr="004D56EE">
        <w:rPr>
          <w:rFonts w:asciiTheme="minorEastAsia" w:eastAsiaTheme="minorEastAsia" w:hAnsiTheme="minorEastAsia" w:hint="eastAsia"/>
          <w:noProof/>
        </w:rPr>
        <w:t>与</w:t>
      </w:r>
      <w:r w:rsidR="00AE4661" w:rsidRPr="004D56EE">
        <w:rPr>
          <w:rFonts w:asciiTheme="minorEastAsia" w:eastAsiaTheme="minorEastAsia" w:hAnsiTheme="minorEastAsia"/>
          <w:noProof/>
        </w:rPr>
        <w:t>能力方面来进行观察，其认为绩效是一种获取资源</w:t>
      </w:r>
      <w:r w:rsidR="00AE4661" w:rsidRPr="004D56EE">
        <w:rPr>
          <w:rFonts w:asciiTheme="minorEastAsia" w:eastAsiaTheme="minorEastAsia" w:hAnsiTheme="minorEastAsia" w:hint="eastAsia"/>
          <w:noProof/>
        </w:rPr>
        <w:lastRenderedPageBreak/>
        <w:t>和</w:t>
      </w:r>
      <w:r w:rsidR="00AE4661" w:rsidRPr="004D56EE">
        <w:rPr>
          <w:rFonts w:asciiTheme="minorEastAsia" w:eastAsiaTheme="minorEastAsia" w:hAnsiTheme="minorEastAsia"/>
          <w:noProof/>
        </w:rPr>
        <w:t>运用资源的行为</w:t>
      </w:r>
      <w:r w:rsidR="00AE4661" w:rsidRPr="004D56EE">
        <w:rPr>
          <w:rFonts w:asciiTheme="minorEastAsia" w:eastAsiaTheme="minorEastAsia" w:hAnsiTheme="minorEastAsia" w:hint="eastAsia"/>
          <w:noProof/>
        </w:rPr>
        <w:t>与</w:t>
      </w:r>
      <w:r w:rsidR="00AE4661" w:rsidRPr="004D56EE">
        <w:rPr>
          <w:rFonts w:asciiTheme="minorEastAsia" w:eastAsiaTheme="minorEastAsia" w:hAnsiTheme="minorEastAsia"/>
          <w:noProof/>
        </w:rPr>
        <w:t>能力</w:t>
      </w:r>
      <w:r w:rsidR="00AE4661" w:rsidRPr="004D56EE">
        <w:rPr>
          <w:rFonts w:asciiTheme="minorEastAsia" w:eastAsiaTheme="minorEastAsia" w:hAnsiTheme="minorEastAsia" w:hint="eastAsia"/>
          <w:noProof/>
        </w:rPr>
        <w:t>，</w:t>
      </w:r>
      <w:r w:rsidR="00AE4661" w:rsidRPr="004D56EE">
        <w:rPr>
          <w:rFonts w:asciiTheme="minorEastAsia" w:eastAsiaTheme="minorEastAsia" w:hAnsiTheme="minorEastAsia"/>
          <w:noProof/>
        </w:rPr>
        <w:t>是“</w:t>
      </w:r>
      <w:r w:rsidR="00AE4661" w:rsidRPr="004D56EE">
        <w:rPr>
          <w:rFonts w:asciiTheme="minorEastAsia" w:eastAsiaTheme="minorEastAsia" w:hAnsiTheme="minorEastAsia" w:hint="eastAsia"/>
          <w:noProof/>
        </w:rPr>
        <w:t>一个</w:t>
      </w:r>
      <w:r w:rsidR="00AE4661" w:rsidRPr="004D56EE">
        <w:rPr>
          <w:rFonts w:asciiTheme="minorEastAsia" w:eastAsiaTheme="minorEastAsia" w:hAnsiTheme="minorEastAsia"/>
          <w:noProof/>
        </w:rPr>
        <w:t>组织获取资源并且</w:t>
      </w:r>
      <w:r w:rsidR="00AE4661" w:rsidRPr="004D56EE">
        <w:rPr>
          <w:rFonts w:asciiTheme="minorEastAsia" w:eastAsiaTheme="minorEastAsia" w:hAnsiTheme="minorEastAsia" w:hint="eastAsia"/>
          <w:noProof/>
        </w:rPr>
        <w:t>高效率、</w:t>
      </w:r>
      <w:r w:rsidR="00AE4661" w:rsidRPr="004D56EE">
        <w:rPr>
          <w:rFonts w:asciiTheme="minorEastAsia" w:eastAsiaTheme="minorEastAsia" w:hAnsiTheme="minorEastAsia"/>
          <w:noProof/>
        </w:rPr>
        <w:t>高效益使用资源来达到组织目标的能力”</w:t>
      </w:r>
      <w:r w:rsidR="00AE4661" w:rsidRPr="004D56EE">
        <w:rPr>
          <w:rFonts w:asciiTheme="minorEastAsia" w:eastAsiaTheme="minorEastAsia" w:hAnsiTheme="minorEastAsia" w:hint="eastAsia"/>
          <w:noProof/>
        </w:rPr>
        <w:t>。</w:t>
      </w:r>
      <w:r w:rsidR="004D5ECF" w:rsidRPr="004D56EE">
        <w:rPr>
          <w:rFonts w:asciiTheme="minorEastAsia" w:eastAsiaTheme="minorEastAsia" w:hAnsiTheme="minorEastAsia" w:hint="eastAsia"/>
          <w:noProof/>
        </w:rPr>
        <w:t>本文</w:t>
      </w:r>
      <w:r w:rsidR="00FA7C51" w:rsidRPr="004D56EE">
        <w:rPr>
          <w:rFonts w:asciiTheme="minorEastAsia" w:eastAsiaTheme="minorEastAsia" w:hAnsiTheme="minorEastAsia" w:hint="eastAsia"/>
          <w:noProof/>
        </w:rPr>
        <w:t>在区域物流</w:t>
      </w:r>
      <w:r w:rsidR="00FA7C51" w:rsidRPr="004D56EE">
        <w:rPr>
          <w:rFonts w:asciiTheme="minorEastAsia" w:eastAsiaTheme="minorEastAsia" w:hAnsiTheme="minorEastAsia"/>
          <w:noProof/>
        </w:rPr>
        <w:t>这一环境</w:t>
      </w:r>
      <w:r w:rsidR="00FA7C51" w:rsidRPr="004D56EE">
        <w:rPr>
          <w:rFonts w:asciiTheme="minorEastAsia" w:eastAsiaTheme="minorEastAsia" w:hAnsiTheme="minorEastAsia" w:hint="eastAsia"/>
          <w:noProof/>
        </w:rPr>
        <w:t>下</w:t>
      </w:r>
      <w:r w:rsidR="00FA7C51" w:rsidRPr="004D56EE">
        <w:rPr>
          <w:rFonts w:asciiTheme="minorEastAsia" w:eastAsiaTheme="minorEastAsia" w:hAnsiTheme="minorEastAsia"/>
          <w:noProof/>
        </w:rPr>
        <w:t>来研究绩效</w:t>
      </w:r>
      <w:r w:rsidR="00FA7C51" w:rsidRPr="004D56EE">
        <w:rPr>
          <w:rFonts w:asciiTheme="minorEastAsia" w:eastAsiaTheme="minorEastAsia" w:hAnsiTheme="minorEastAsia" w:hint="eastAsia"/>
          <w:noProof/>
        </w:rPr>
        <w:t>。国内文献对</w:t>
      </w:r>
      <w:r w:rsidR="00FA7C51" w:rsidRPr="004D56EE">
        <w:rPr>
          <w:rFonts w:asciiTheme="minorEastAsia" w:eastAsiaTheme="minorEastAsia" w:hAnsiTheme="minorEastAsia"/>
          <w:noProof/>
        </w:rPr>
        <w:t>区域物流绩效的概念的定义</w:t>
      </w:r>
      <w:r w:rsidR="00FA7C51" w:rsidRPr="004D56EE">
        <w:rPr>
          <w:rFonts w:asciiTheme="minorEastAsia" w:eastAsiaTheme="minorEastAsia" w:hAnsiTheme="minorEastAsia" w:hint="eastAsia"/>
          <w:noProof/>
        </w:rPr>
        <w:t>少之又少</w:t>
      </w:r>
      <w:r w:rsidR="00FA7C51" w:rsidRPr="004D56EE">
        <w:rPr>
          <w:rFonts w:asciiTheme="minorEastAsia" w:eastAsiaTheme="minorEastAsia" w:hAnsiTheme="minorEastAsia"/>
          <w:noProof/>
        </w:rPr>
        <w:t>，</w:t>
      </w:r>
      <w:r w:rsidR="00D2317D" w:rsidRPr="004D56EE">
        <w:rPr>
          <w:rFonts w:asciiTheme="minorEastAsia" w:eastAsiaTheme="minorEastAsia" w:hAnsiTheme="minorEastAsia" w:hint="eastAsia"/>
          <w:noProof/>
        </w:rPr>
        <w:t>而</w:t>
      </w:r>
      <w:r w:rsidR="00FA7C51" w:rsidRPr="004D56EE">
        <w:rPr>
          <w:rFonts w:asciiTheme="minorEastAsia" w:eastAsiaTheme="minorEastAsia" w:hAnsiTheme="minorEastAsia" w:cs="Arial"/>
          <w:color w:val="000000"/>
          <w:shd w:val="clear" w:color="auto" w:fill="FFFFFF"/>
        </w:rPr>
        <w:t>李孟涛</w:t>
      </w:r>
      <w:r w:rsidR="00FA7C51" w:rsidRPr="004D56EE">
        <w:rPr>
          <w:rFonts w:asciiTheme="minorEastAsia" w:eastAsiaTheme="minorEastAsia" w:hAnsiTheme="minorEastAsia" w:cs="Arial" w:hint="eastAsia"/>
          <w:color w:val="000000"/>
          <w:shd w:val="clear" w:color="auto" w:fill="FFFFFF"/>
        </w:rPr>
        <w:t>[</w:t>
      </w:r>
      <w:r w:rsidR="00FA7C51" w:rsidRPr="004D56EE">
        <w:rPr>
          <w:rFonts w:asciiTheme="minorEastAsia" w:eastAsiaTheme="minorEastAsia" w:hAnsiTheme="minorEastAsia" w:cs="Arial"/>
          <w:color w:val="000000"/>
          <w:shd w:val="clear" w:color="auto" w:fill="FFFFFF"/>
        </w:rPr>
        <w:t>5</w:t>
      </w:r>
      <w:r w:rsidR="00FA7C51" w:rsidRPr="004D56EE">
        <w:rPr>
          <w:rFonts w:asciiTheme="minorEastAsia" w:eastAsiaTheme="minorEastAsia" w:hAnsiTheme="minorEastAsia" w:cs="Arial" w:hint="eastAsia"/>
          <w:color w:val="000000"/>
          <w:shd w:val="clear" w:color="auto" w:fill="FFFFFF"/>
        </w:rPr>
        <w:t>]从城市</w:t>
      </w:r>
      <w:r w:rsidR="00FA7C51" w:rsidRPr="004D56EE">
        <w:rPr>
          <w:rFonts w:asciiTheme="minorEastAsia" w:eastAsiaTheme="minorEastAsia" w:hAnsiTheme="minorEastAsia" w:cs="Arial"/>
          <w:color w:val="000000"/>
          <w:shd w:val="clear" w:color="auto" w:fill="FFFFFF"/>
        </w:rPr>
        <w:t>物流出发来</w:t>
      </w:r>
      <w:r w:rsidR="00FA7C51" w:rsidRPr="004D56EE">
        <w:rPr>
          <w:rFonts w:asciiTheme="minorEastAsia" w:eastAsiaTheme="minorEastAsia" w:hAnsiTheme="minorEastAsia" w:cs="Arial" w:hint="eastAsia"/>
          <w:color w:val="000000"/>
          <w:shd w:val="clear" w:color="auto" w:fill="FFFFFF"/>
        </w:rPr>
        <w:t>明确</w:t>
      </w:r>
      <w:r w:rsidR="00FA7C51" w:rsidRPr="004D56EE">
        <w:rPr>
          <w:rFonts w:asciiTheme="minorEastAsia" w:eastAsiaTheme="minorEastAsia" w:hAnsiTheme="minorEastAsia" w:cs="Arial"/>
          <w:color w:val="000000"/>
          <w:shd w:val="clear" w:color="auto" w:fill="FFFFFF"/>
        </w:rPr>
        <w:t>了</w:t>
      </w:r>
      <w:r w:rsidR="00FA7C51" w:rsidRPr="004D56EE">
        <w:rPr>
          <w:rFonts w:asciiTheme="minorEastAsia" w:eastAsiaTheme="minorEastAsia" w:hAnsiTheme="minorEastAsia" w:cs="Arial" w:hint="eastAsia"/>
          <w:color w:val="000000"/>
          <w:shd w:val="clear" w:color="auto" w:fill="FFFFFF"/>
        </w:rPr>
        <w:t>城市</w:t>
      </w:r>
      <w:r w:rsidR="00FA7C51" w:rsidRPr="004D56EE">
        <w:rPr>
          <w:rFonts w:asciiTheme="minorEastAsia" w:eastAsiaTheme="minorEastAsia" w:hAnsiTheme="minorEastAsia" w:cs="Arial"/>
          <w:color w:val="000000"/>
          <w:shd w:val="clear" w:color="auto" w:fill="FFFFFF"/>
        </w:rPr>
        <w:t>物流</w:t>
      </w:r>
      <w:r w:rsidR="00FA7C51" w:rsidRPr="004D56EE">
        <w:rPr>
          <w:rFonts w:asciiTheme="minorEastAsia" w:eastAsiaTheme="minorEastAsia" w:hAnsiTheme="minorEastAsia" w:cs="Arial" w:hint="eastAsia"/>
          <w:color w:val="000000"/>
          <w:shd w:val="clear" w:color="auto" w:fill="FFFFFF"/>
        </w:rPr>
        <w:t>绩效的</w:t>
      </w:r>
      <w:r w:rsidR="00FA7C51" w:rsidRPr="004D56EE">
        <w:rPr>
          <w:rFonts w:asciiTheme="minorEastAsia" w:eastAsiaTheme="minorEastAsia" w:hAnsiTheme="minorEastAsia" w:cs="Arial"/>
          <w:color w:val="000000"/>
          <w:shd w:val="clear" w:color="auto" w:fill="FFFFFF"/>
        </w:rPr>
        <w:t>概念，</w:t>
      </w:r>
      <w:r w:rsidR="00FA7C51" w:rsidRPr="004D56EE">
        <w:rPr>
          <w:rFonts w:asciiTheme="minorEastAsia" w:eastAsiaTheme="minorEastAsia" w:hAnsiTheme="minorEastAsia" w:cs="Arial" w:hint="eastAsia"/>
          <w:color w:val="000000"/>
          <w:shd w:val="clear" w:color="auto" w:fill="FFFFFF"/>
        </w:rPr>
        <w:t>把</w:t>
      </w:r>
      <w:r w:rsidR="00FA7C51" w:rsidRPr="004D56EE">
        <w:rPr>
          <w:rFonts w:asciiTheme="minorEastAsia" w:eastAsiaTheme="minorEastAsia" w:hAnsiTheme="minorEastAsia" w:cs="Arial"/>
          <w:color w:val="000000"/>
          <w:shd w:val="clear" w:color="auto" w:fill="FFFFFF"/>
        </w:rPr>
        <w:t>能源资源消耗</w:t>
      </w:r>
      <w:r w:rsidR="00FA7C51" w:rsidRPr="004D56EE">
        <w:rPr>
          <w:rFonts w:asciiTheme="minorEastAsia" w:eastAsiaTheme="minorEastAsia" w:hAnsiTheme="minorEastAsia" w:cs="Arial" w:hint="eastAsia"/>
          <w:color w:val="000000"/>
          <w:shd w:val="clear" w:color="auto" w:fill="FFFFFF"/>
        </w:rPr>
        <w:t>、</w:t>
      </w:r>
      <w:r w:rsidR="00FA7C51" w:rsidRPr="004D56EE">
        <w:rPr>
          <w:rFonts w:asciiTheme="minorEastAsia" w:eastAsiaTheme="minorEastAsia" w:hAnsiTheme="minorEastAsia" w:cs="Arial"/>
          <w:color w:val="000000"/>
          <w:shd w:val="clear" w:color="auto" w:fill="FFFFFF"/>
        </w:rPr>
        <w:t>经济子系统、社会服务、环境等因素考虑在内</w:t>
      </w:r>
      <w:r w:rsidR="00F73FB3" w:rsidRPr="004D56EE">
        <w:rPr>
          <w:rFonts w:asciiTheme="minorEastAsia" w:eastAsiaTheme="minorEastAsia" w:hAnsiTheme="minorEastAsia" w:cs="Arial" w:hint="eastAsia"/>
          <w:color w:val="000000"/>
          <w:shd w:val="clear" w:color="auto" w:fill="FFFFFF"/>
        </w:rPr>
        <w:t>；</w:t>
      </w:r>
      <w:r w:rsidR="00F73FB3" w:rsidRPr="004D56EE">
        <w:rPr>
          <w:rFonts w:asciiTheme="minorEastAsia" w:eastAsiaTheme="minorEastAsia" w:hAnsiTheme="minorEastAsia" w:hint="eastAsia"/>
          <w:noProof/>
        </w:rPr>
        <w:t>崔洪运[</w:t>
      </w:r>
      <w:r w:rsidR="00F73FB3" w:rsidRPr="004D56EE">
        <w:rPr>
          <w:rFonts w:asciiTheme="minorEastAsia" w:eastAsiaTheme="minorEastAsia" w:hAnsiTheme="minorEastAsia"/>
          <w:noProof/>
        </w:rPr>
        <w:t>6</w:t>
      </w:r>
      <w:r w:rsidR="00F73FB3" w:rsidRPr="004D56EE">
        <w:rPr>
          <w:rFonts w:asciiTheme="minorEastAsia" w:eastAsiaTheme="minorEastAsia" w:hAnsiTheme="minorEastAsia" w:hint="eastAsia"/>
          <w:noProof/>
        </w:rPr>
        <w:t>]认为“物流绩效是指在物流业发展的过程中</w:t>
      </w:r>
      <w:r w:rsidR="004D56EE" w:rsidRPr="004D56EE">
        <w:rPr>
          <w:rFonts w:asciiTheme="minorEastAsia" w:eastAsiaTheme="minorEastAsia" w:hAnsiTheme="minorEastAsia" w:hint="eastAsia"/>
          <w:noProof/>
        </w:rPr>
        <w:t>，</w:t>
      </w:r>
      <w:r w:rsidR="00F73FB3" w:rsidRPr="004D56EE">
        <w:rPr>
          <w:rFonts w:asciiTheme="minorEastAsia" w:eastAsiaTheme="minorEastAsia" w:hAnsiTheme="minorEastAsia" w:hint="eastAsia"/>
          <w:noProof/>
        </w:rPr>
        <w:t>物流业本身所取得的发展成绩以及对所在国家(区域)的经济</w:t>
      </w:r>
      <w:r w:rsidR="004D56EE" w:rsidRPr="004D56EE">
        <w:rPr>
          <w:rFonts w:asciiTheme="minorEastAsia" w:eastAsiaTheme="minorEastAsia" w:hAnsiTheme="minorEastAsia" w:hint="eastAsia"/>
          <w:noProof/>
        </w:rPr>
        <w:t>、</w:t>
      </w:r>
      <w:r w:rsidR="00F73FB3" w:rsidRPr="004D56EE">
        <w:rPr>
          <w:rFonts w:asciiTheme="minorEastAsia" w:eastAsiaTheme="minorEastAsia" w:hAnsiTheme="minorEastAsia" w:hint="eastAsia"/>
          <w:noProof/>
        </w:rPr>
        <w:t>社会和环境等产生的作用和效果</w:t>
      </w:r>
      <w:r w:rsidR="00664D2E">
        <w:rPr>
          <w:rFonts w:asciiTheme="minorEastAsia" w:eastAsiaTheme="minorEastAsia" w:hAnsiTheme="minorEastAsia" w:hint="eastAsia"/>
          <w:noProof/>
        </w:rPr>
        <w:t>，</w:t>
      </w:r>
      <w:r w:rsidR="00F73FB3" w:rsidRPr="004D56EE">
        <w:rPr>
          <w:rFonts w:asciiTheme="minorEastAsia" w:eastAsiaTheme="minorEastAsia" w:hAnsiTheme="minorEastAsia" w:hint="eastAsia"/>
          <w:noProof/>
        </w:rPr>
        <w:t>它不仅表现在对物流活动主体本身的成绩及影响</w:t>
      </w:r>
      <w:r w:rsidR="004D56EE" w:rsidRPr="004D56EE">
        <w:rPr>
          <w:rFonts w:asciiTheme="minorEastAsia" w:eastAsiaTheme="minorEastAsia" w:hAnsiTheme="minorEastAsia" w:hint="eastAsia"/>
          <w:noProof/>
        </w:rPr>
        <w:t>，</w:t>
      </w:r>
      <w:r w:rsidR="00F73FB3" w:rsidRPr="004D56EE">
        <w:rPr>
          <w:rFonts w:asciiTheme="minorEastAsia" w:eastAsiaTheme="minorEastAsia" w:hAnsiTheme="minorEastAsia" w:hint="eastAsia"/>
          <w:noProof/>
        </w:rPr>
        <w:t>也包括对其他相关的利益集团产生的超越主体范围的影响</w:t>
      </w:r>
      <w:r w:rsidR="004D56EE" w:rsidRPr="004D56EE">
        <w:rPr>
          <w:rFonts w:asciiTheme="minorEastAsia" w:eastAsiaTheme="minorEastAsia" w:hAnsiTheme="minorEastAsia" w:hint="eastAsia"/>
          <w:noProof/>
        </w:rPr>
        <w:t>，</w:t>
      </w:r>
      <w:r w:rsidR="00F73FB3" w:rsidRPr="004D56EE">
        <w:rPr>
          <w:rFonts w:asciiTheme="minorEastAsia" w:eastAsiaTheme="minorEastAsia" w:hAnsiTheme="minorEastAsia" w:hint="eastAsia"/>
          <w:noProof/>
        </w:rPr>
        <w:t>即物流活动的外部效应”。</w:t>
      </w:r>
    </w:p>
    <w:p w14:paraId="37C5616C" w14:textId="67A33B45" w:rsidR="008A37AA" w:rsidRPr="00CC293D" w:rsidRDefault="00AE4661" w:rsidP="00AE4661">
      <w:pPr>
        <w:spacing w:before="120" w:after="120"/>
        <w:rPr>
          <w:noProof/>
        </w:rPr>
      </w:pPr>
      <w:r w:rsidRPr="00CC293D">
        <w:rPr>
          <w:noProof/>
        </w:rPr>
        <w:t xml:space="preserve">[1] </w:t>
      </w:r>
      <w:r w:rsidR="008A37AA" w:rsidRPr="00CC293D">
        <w:rPr>
          <w:noProof/>
        </w:rPr>
        <w:t>H.J.Bemadin,J.S.Kane.Performance appraisa</w:t>
      </w:r>
      <w:r w:rsidRPr="00CC293D">
        <w:rPr>
          <w:noProof/>
        </w:rPr>
        <w:t>l</w:t>
      </w:r>
      <w:r w:rsidR="008A37AA" w:rsidRPr="00CC293D">
        <w:rPr>
          <w:noProof/>
        </w:rPr>
        <w:t>:a contingency approach to system development and evaluation [M].Amazonxo.uk:Books, 1993:92-112.</w:t>
      </w:r>
    </w:p>
    <w:p w14:paraId="74B6855D" w14:textId="6C3F8A22" w:rsidR="00831B21" w:rsidRPr="00CC293D" w:rsidRDefault="003C2BAC" w:rsidP="003C2BAC">
      <w:pPr>
        <w:spacing w:before="120" w:after="120"/>
        <w:rPr>
          <w:noProof/>
        </w:rPr>
      </w:pPr>
      <w:r w:rsidRPr="00CC293D">
        <w:rPr>
          <w:noProof/>
        </w:rPr>
        <w:t xml:space="preserve">[2] </w:t>
      </w:r>
      <w:r w:rsidR="00831B21" w:rsidRPr="00CC293D">
        <w:rPr>
          <w:noProof/>
        </w:rPr>
        <w:t>Campbell J</w:t>
      </w:r>
      <w:r w:rsidRPr="00CC293D">
        <w:rPr>
          <w:noProof/>
        </w:rPr>
        <w:t>.</w:t>
      </w:r>
      <w:r w:rsidR="00831B21" w:rsidRPr="00CC293D">
        <w:rPr>
          <w:noProof/>
        </w:rPr>
        <w:t>P</w:t>
      </w:r>
      <w:r w:rsidRPr="00CC293D">
        <w:rPr>
          <w:noProof/>
        </w:rPr>
        <w:t>.</w:t>
      </w:r>
      <w:r w:rsidR="00831B21" w:rsidRPr="00CC293D">
        <w:rPr>
          <w:noProof/>
        </w:rPr>
        <w:t>, Mccloy</w:t>
      </w:r>
      <w:r w:rsidRPr="00CC293D">
        <w:rPr>
          <w:noProof/>
        </w:rPr>
        <w:t>,</w:t>
      </w:r>
      <w:r w:rsidR="00831B21" w:rsidRPr="00CC293D">
        <w:rPr>
          <w:noProof/>
        </w:rPr>
        <w:t>R</w:t>
      </w:r>
      <w:r w:rsidRPr="00CC293D">
        <w:rPr>
          <w:noProof/>
        </w:rPr>
        <w:t>.</w:t>
      </w:r>
      <w:r w:rsidR="00831B21" w:rsidRPr="00CC293D">
        <w:rPr>
          <w:noProof/>
        </w:rPr>
        <w:t>A, Oppler</w:t>
      </w:r>
      <w:r w:rsidRPr="00CC293D">
        <w:rPr>
          <w:noProof/>
        </w:rPr>
        <w:t>,</w:t>
      </w:r>
      <w:r w:rsidR="00831B21" w:rsidRPr="00CC293D">
        <w:rPr>
          <w:noProof/>
        </w:rPr>
        <w:t>S</w:t>
      </w:r>
      <w:r w:rsidRPr="00CC293D">
        <w:rPr>
          <w:noProof/>
        </w:rPr>
        <w:t>.</w:t>
      </w:r>
      <w:r w:rsidR="00831B21" w:rsidRPr="00CC293D">
        <w:rPr>
          <w:noProof/>
        </w:rPr>
        <w:t>H, etal. A Theory of Performance[M]</w:t>
      </w:r>
      <w:r w:rsidRPr="00CC293D">
        <w:rPr>
          <w:noProof/>
        </w:rPr>
        <w:t>.</w:t>
      </w:r>
      <w:r w:rsidR="00831B21" w:rsidRPr="00CC293D">
        <w:rPr>
          <w:noProof/>
        </w:rPr>
        <w:t xml:space="preserve"> Personnel Selection in Organizations. 1993.</w:t>
      </w:r>
    </w:p>
    <w:p w14:paraId="7195D75C" w14:textId="65A64293" w:rsidR="00CC293D" w:rsidRDefault="00CC293D" w:rsidP="00CC293D">
      <w:pPr>
        <w:spacing w:before="120" w:after="120"/>
        <w:rPr>
          <w:noProof/>
        </w:rPr>
      </w:pPr>
      <w:r w:rsidRPr="00CC293D">
        <w:rPr>
          <w:noProof/>
        </w:rPr>
        <w:t>[3]Richard C.Kearney,Evan M.Berman ed.,1999,“Public</w:t>
      </w:r>
      <w:r w:rsidR="00F73FB3">
        <w:rPr>
          <w:noProof/>
        </w:rPr>
        <w:t xml:space="preserve"> </w:t>
      </w:r>
      <w:r w:rsidRPr="00CC293D">
        <w:rPr>
          <w:noProof/>
        </w:rPr>
        <w:t>Sector Performance: Management,Motivation, and Measurement</w:t>
      </w:r>
      <w:r>
        <w:rPr>
          <w:noProof/>
        </w:rPr>
        <w:t>”</w:t>
      </w:r>
      <w:r w:rsidRPr="00CC293D">
        <w:rPr>
          <w:noProof/>
        </w:rPr>
        <w:t>.Boulder, Colorado: Westview Press,.Voll-2</w:t>
      </w:r>
    </w:p>
    <w:p w14:paraId="31E48BB3" w14:textId="60EB703D" w:rsidR="00CC293D" w:rsidRDefault="00CC293D" w:rsidP="00CC293D">
      <w:pPr>
        <w:spacing w:before="120" w:after="120"/>
        <w:rPr>
          <w:noProof/>
        </w:rPr>
      </w:pPr>
      <w:r>
        <w:rPr>
          <w:noProof/>
        </w:rPr>
        <w:t>[4] Gloria A.Grizzle.,1999,”Measuring State and Local Government Performance: Issues to Resolve Before Implementing a Performance Measurement System. In Richard C.Keamey, Evan M.Berman ed. Public Sector Performance: Management, Motivation, and Measurement</w:t>
      </w:r>
      <w:r>
        <w:rPr>
          <w:rFonts w:ascii="&quot;" w:hAnsi="&quot;"/>
          <w:noProof/>
        </w:rPr>
        <w:t>”</w:t>
      </w:r>
      <w:r>
        <w:rPr>
          <w:noProof/>
        </w:rPr>
        <w:t>. Boulder, Colorado:Westview Press,Vol.329.</w:t>
      </w:r>
    </w:p>
    <w:p w14:paraId="2CE7B349" w14:textId="53B200C8" w:rsidR="00CC293D" w:rsidRPr="00CC293D" w:rsidRDefault="00CC293D" w:rsidP="00CC293D">
      <w:pPr>
        <w:spacing w:before="120" w:after="120"/>
        <w:rPr>
          <w:noProof/>
        </w:rPr>
      </w:pPr>
      <w:r>
        <w:rPr>
          <w:rFonts w:hint="eastAsia"/>
          <w:noProof/>
        </w:rPr>
        <w:t>[</w:t>
      </w:r>
      <w:r>
        <w:rPr>
          <w:noProof/>
        </w:rPr>
        <w:t>5</w:t>
      </w:r>
      <w:r>
        <w:rPr>
          <w:rFonts w:hint="eastAsia"/>
          <w:noProof/>
        </w:rPr>
        <w:t>]</w:t>
      </w:r>
      <w:r>
        <w:rPr>
          <w:noProof/>
        </w:rPr>
        <w:t xml:space="preserve"> </w:t>
      </w:r>
      <w:r>
        <w:rPr>
          <w:rFonts w:ascii="Arial" w:hAnsi="Arial" w:cs="Arial"/>
          <w:color w:val="000000"/>
          <w:sz w:val="20"/>
          <w:szCs w:val="20"/>
          <w:shd w:val="clear" w:color="auto" w:fill="FFFFFF"/>
        </w:rPr>
        <w:t>李孟涛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城市物流绩效评价研究</w:t>
      </w:r>
      <w:r>
        <w:rPr>
          <w:rFonts w:ascii="Arial" w:hAnsi="Arial" w:cs="Arial"/>
          <w:color w:val="000000"/>
          <w:sz w:val="20"/>
          <w:szCs w:val="20"/>
          <w:shd w:val="clear" w:color="auto" w:fill="FFFFFF"/>
        </w:rPr>
        <w:t xml:space="preserve">[D]. </w:t>
      </w:r>
      <w:r>
        <w:rPr>
          <w:rFonts w:ascii="Arial" w:hAnsi="Arial" w:cs="Arial"/>
          <w:color w:val="000000"/>
          <w:sz w:val="20"/>
          <w:szCs w:val="20"/>
          <w:shd w:val="clear" w:color="auto" w:fill="FFFFFF"/>
        </w:rPr>
        <w:t>东北财经大学</w:t>
      </w:r>
      <w:r>
        <w:rPr>
          <w:rFonts w:ascii="Arial" w:hAnsi="Arial" w:cs="Arial"/>
          <w:color w:val="000000"/>
          <w:sz w:val="20"/>
          <w:szCs w:val="20"/>
          <w:shd w:val="clear" w:color="auto" w:fill="FFFFFF"/>
        </w:rPr>
        <w:t>, 2013.</w:t>
      </w:r>
    </w:p>
    <w:p w14:paraId="4D94DC97" w14:textId="57E6DF43" w:rsidR="00CC293D" w:rsidRPr="00CC293D" w:rsidRDefault="00F73FB3" w:rsidP="003C2BAC">
      <w:pPr>
        <w:spacing w:before="120" w:after="120"/>
        <w:rPr>
          <w:noProof/>
        </w:rPr>
      </w:pPr>
      <w:r>
        <w:rPr>
          <w:noProof/>
        </w:rPr>
        <w:t xml:space="preserve">[6] </w:t>
      </w:r>
      <w:r w:rsidRPr="00F73FB3">
        <w:rPr>
          <w:rFonts w:hint="eastAsia"/>
          <w:noProof/>
        </w:rPr>
        <w:t>崔洪运</w:t>
      </w:r>
      <w:r w:rsidRPr="00F73FB3">
        <w:rPr>
          <w:rFonts w:hint="eastAsia"/>
          <w:noProof/>
        </w:rPr>
        <w:t xml:space="preserve">. </w:t>
      </w:r>
      <w:r w:rsidRPr="00F73FB3">
        <w:rPr>
          <w:rFonts w:hint="eastAsia"/>
          <w:noProof/>
        </w:rPr>
        <w:t>基于因子分析法的区域物流绩效研究</w:t>
      </w:r>
      <w:r w:rsidRPr="00F73FB3">
        <w:rPr>
          <w:rFonts w:hint="eastAsia"/>
          <w:noProof/>
        </w:rPr>
        <w:t xml:space="preserve">[D]. </w:t>
      </w:r>
      <w:r w:rsidRPr="00F73FB3">
        <w:rPr>
          <w:rFonts w:hint="eastAsia"/>
          <w:noProof/>
        </w:rPr>
        <w:t>厦门大学</w:t>
      </w:r>
      <w:r w:rsidRPr="00F73FB3">
        <w:rPr>
          <w:rFonts w:hint="eastAsia"/>
          <w:noProof/>
        </w:rPr>
        <w:t>, 2009.</w:t>
      </w:r>
    </w:p>
    <w:p w14:paraId="29CFB160" w14:textId="0BE563EC" w:rsidR="00B47021" w:rsidRDefault="00B47021" w:rsidP="00821FF8">
      <w:pPr>
        <w:spacing w:before="120" w:after="120"/>
        <w:ind w:firstLineChars="200" w:firstLine="480"/>
        <w:rPr>
          <w:noProof/>
        </w:rPr>
      </w:pPr>
      <w:r>
        <w:rPr>
          <w:rFonts w:hint="eastAsia"/>
          <w:noProof/>
        </w:rPr>
        <w:t>根据前面对区域物流的定义</w:t>
      </w:r>
      <w:r w:rsidR="00DC0AA3">
        <w:rPr>
          <w:rFonts w:hint="eastAsia"/>
          <w:noProof/>
        </w:rPr>
        <w:t>，</w:t>
      </w:r>
      <w:r>
        <w:rPr>
          <w:rFonts w:hint="eastAsia"/>
          <w:noProof/>
        </w:rPr>
        <w:t>结合以上分析本文认为</w:t>
      </w:r>
      <w:r w:rsidR="00DC0AA3">
        <w:rPr>
          <w:rFonts w:hint="eastAsia"/>
          <w:noProof/>
        </w:rPr>
        <w:t>：</w:t>
      </w:r>
      <w:r>
        <w:rPr>
          <w:rFonts w:hint="eastAsia"/>
          <w:noProof/>
        </w:rPr>
        <w:t>区域物流绩效就是利益相关者对城市物流运行中各项资源消耗与经济、社会以及环境等综合收益之间的权衡，</w:t>
      </w:r>
      <w:r>
        <w:rPr>
          <w:noProof/>
        </w:rPr>
        <w:t>即投入最小化，产出最大化</w:t>
      </w:r>
      <w:r>
        <w:rPr>
          <w:rFonts w:hint="eastAsia"/>
          <w:noProof/>
        </w:rPr>
        <w:t>。</w:t>
      </w:r>
      <w:r w:rsidR="00821FF8">
        <w:rPr>
          <w:rFonts w:hint="eastAsia"/>
          <w:noProof/>
        </w:rPr>
        <w:t>这种</w:t>
      </w:r>
      <w:r w:rsidR="00821FF8">
        <w:rPr>
          <w:noProof/>
        </w:rPr>
        <w:t>投入包括资金、人力、基础设施、制度、法律</w:t>
      </w:r>
      <w:r w:rsidR="00821FF8">
        <w:rPr>
          <w:rFonts w:hint="eastAsia"/>
          <w:noProof/>
        </w:rPr>
        <w:t>和</w:t>
      </w:r>
      <w:r w:rsidR="00821FF8">
        <w:rPr>
          <w:noProof/>
        </w:rPr>
        <w:t>环境等，所谓产出</w:t>
      </w:r>
      <w:r w:rsidR="00821FF8">
        <w:rPr>
          <w:rFonts w:hint="eastAsia"/>
          <w:noProof/>
        </w:rPr>
        <w:t>最大化</w:t>
      </w:r>
      <w:r w:rsidR="00821FF8">
        <w:rPr>
          <w:noProof/>
        </w:rPr>
        <w:t>即指地区生产总值最大化</w:t>
      </w:r>
      <w:r w:rsidR="00821FF8">
        <w:rPr>
          <w:rFonts w:hint="eastAsia"/>
          <w:noProof/>
        </w:rPr>
        <w:t>、</w:t>
      </w:r>
      <w:r w:rsidR="00821FF8">
        <w:rPr>
          <w:noProof/>
        </w:rPr>
        <w:t>环境质量改善最大化、物流</w:t>
      </w:r>
      <w:r w:rsidR="00821FF8">
        <w:rPr>
          <w:rFonts w:hint="eastAsia"/>
          <w:noProof/>
        </w:rPr>
        <w:t>业</w:t>
      </w:r>
      <w:r w:rsidR="00821FF8">
        <w:rPr>
          <w:noProof/>
        </w:rPr>
        <w:t>活动价值最大化以及物流业废物排放最小化等</w:t>
      </w:r>
      <w:r w:rsidR="00DC0AA3">
        <w:rPr>
          <w:rFonts w:hint="eastAsia"/>
          <w:noProof/>
        </w:rPr>
        <w:t>。</w:t>
      </w:r>
      <w:r>
        <w:rPr>
          <w:rFonts w:hint="eastAsia"/>
          <w:noProof/>
        </w:rPr>
        <w:t>对于</w:t>
      </w:r>
      <w:r w:rsidR="00821FF8">
        <w:rPr>
          <w:rFonts w:hint="eastAsia"/>
          <w:noProof/>
        </w:rPr>
        <w:t>区域</w:t>
      </w:r>
      <w:r>
        <w:rPr>
          <w:rFonts w:hint="eastAsia"/>
          <w:noProof/>
        </w:rPr>
        <w:t>物流而言</w:t>
      </w:r>
      <w:r w:rsidR="00DC0AA3">
        <w:rPr>
          <w:rFonts w:hint="eastAsia"/>
          <w:noProof/>
        </w:rPr>
        <w:t>，</w:t>
      </w:r>
      <w:r>
        <w:rPr>
          <w:rFonts w:hint="eastAsia"/>
          <w:noProof/>
        </w:rPr>
        <w:t>其最重要的属性就是社会性</w:t>
      </w:r>
      <w:r w:rsidR="00DC0AA3">
        <w:rPr>
          <w:rFonts w:hint="eastAsia"/>
          <w:noProof/>
        </w:rPr>
        <w:t>，</w:t>
      </w:r>
      <w:r>
        <w:rPr>
          <w:rFonts w:hint="eastAsia"/>
          <w:noProof/>
        </w:rPr>
        <w:t>而城市物流绩效也应该反映出这一点。这就要求城市物流要从为城市居民的各种需求出发</w:t>
      </w:r>
      <w:r w:rsidR="00DC0AA3">
        <w:rPr>
          <w:rFonts w:hint="eastAsia"/>
          <w:noProof/>
        </w:rPr>
        <w:t>，</w:t>
      </w:r>
      <w:r>
        <w:rPr>
          <w:rFonts w:hint="eastAsia"/>
          <w:noProof/>
        </w:rPr>
        <w:t>有利生产</w:t>
      </w:r>
      <w:r w:rsidR="00DC0AA3">
        <w:rPr>
          <w:rFonts w:hint="eastAsia"/>
          <w:noProof/>
        </w:rPr>
        <w:t>，</w:t>
      </w:r>
      <w:r>
        <w:rPr>
          <w:rFonts w:hint="eastAsia"/>
          <w:noProof/>
        </w:rPr>
        <w:t>方便生活</w:t>
      </w:r>
      <w:r w:rsidR="00DC0AA3">
        <w:rPr>
          <w:rFonts w:hint="eastAsia"/>
          <w:noProof/>
        </w:rPr>
        <w:t>，</w:t>
      </w:r>
      <w:r>
        <w:rPr>
          <w:rFonts w:hint="eastAsia"/>
          <w:noProof/>
        </w:rPr>
        <w:t>促进流通</w:t>
      </w:r>
      <w:r w:rsidR="00DC0AA3">
        <w:rPr>
          <w:rFonts w:hint="eastAsia"/>
          <w:noProof/>
        </w:rPr>
        <w:t>，</w:t>
      </w:r>
      <w:r>
        <w:rPr>
          <w:rFonts w:hint="eastAsia"/>
          <w:noProof/>
        </w:rPr>
        <w:t>繁荣经济</w:t>
      </w:r>
      <w:r w:rsidR="00DC0AA3">
        <w:rPr>
          <w:rFonts w:hint="eastAsia"/>
          <w:noProof/>
        </w:rPr>
        <w:t>，</w:t>
      </w:r>
      <w:r>
        <w:rPr>
          <w:rFonts w:hint="eastAsia"/>
          <w:noProof/>
        </w:rPr>
        <w:t>最终达到社会价值的最大化</w:t>
      </w:r>
      <w:r w:rsidR="00DC0AA3">
        <w:rPr>
          <w:rFonts w:hint="eastAsia"/>
          <w:noProof/>
        </w:rPr>
        <w:t>；</w:t>
      </w:r>
      <w:r>
        <w:rPr>
          <w:rFonts w:hint="eastAsia"/>
          <w:noProof/>
        </w:rPr>
        <w:t>其次城市物流绩效影响是多方面的</w:t>
      </w:r>
      <w:r w:rsidR="00DC0AA3">
        <w:rPr>
          <w:rFonts w:hint="eastAsia"/>
          <w:noProof/>
        </w:rPr>
        <w:t>，</w:t>
      </w:r>
      <w:r>
        <w:rPr>
          <w:rFonts w:hint="eastAsia"/>
          <w:noProof/>
        </w:rPr>
        <w:t>城市绩</w:t>
      </w:r>
      <w:r>
        <w:rPr>
          <w:rFonts w:hint="eastAsia"/>
          <w:noProof/>
        </w:rPr>
        <w:lastRenderedPageBreak/>
        <w:t>效既体现在产出投入比率上</w:t>
      </w:r>
      <w:r w:rsidR="00DC0AA3">
        <w:rPr>
          <w:rFonts w:hint="eastAsia"/>
          <w:noProof/>
        </w:rPr>
        <w:t>，</w:t>
      </w:r>
      <w:r>
        <w:rPr>
          <w:rFonts w:hint="eastAsia"/>
          <w:noProof/>
        </w:rPr>
        <w:t>又体现在效傘、公平、质量、社会进步、成本控制等多元目标实现上。城市绩效也不仅仅强调数量指标</w:t>
      </w:r>
      <w:r w:rsidR="00DC0AA3">
        <w:rPr>
          <w:rFonts w:hint="eastAsia"/>
          <w:noProof/>
        </w:rPr>
        <w:t>，</w:t>
      </w:r>
      <w:r>
        <w:rPr>
          <w:rFonts w:hint="eastAsia"/>
          <w:noProof/>
        </w:rPr>
        <w:t>更重视质量的提高以及由此产生的外部效应等。最后城市物流绩效是一种权衡</w:t>
      </w:r>
      <w:r w:rsidR="00DC0AA3">
        <w:rPr>
          <w:rFonts w:hint="eastAsia"/>
          <w:noProof/>
        </w:rPr>
        <w:t>，</w:t>
      </w:r>
      <w:r>
        <w:rPr>
          <w:rFonts w:hint="eastAsia"/>
          <w:noProof/>
        </w:rPr>
        <w:t>城市物流是城市的子系统</w:t>
      </w:r>
      <w:r>
        <w:rPr>
          <w:rFonts w:hint="eastAsia"/>
          <w:noProof/>
        </w:rPr>
        <w:t>,</w:t>
      </w:r>
      <w:r>
        <w:rPr>
          <w:rFonts w:hint="eastAsia"/>
          <w:noProof/>
        </w:rPr>
        <w:t>与城市其他系统之间存在冲突</w:t>
      </w:r>
      <w:r w:rsidR="00DC0AA3">
        <w:rPr>
          <w:rFonts w:hint="eastAsia"/>
          <w:noProof/>
        </w:rPr>
        <w:t>，</w:t>
      </w:r>
      <w:r>
        <w:rPr>
          <w:rFonts w:hint="eastAsia"/>
          <w:noProof/>
        </w:rPr>
        <w:t>即“效益背反”。而要解决城市物流系统内的冲突矛盾</w:t>
      </w:r>
      <w:r>
        <w:rPr>
          <w:rFonts w:hint="eastAsia"/>
          <w:noProof/>
        </w:rPr>
        <w:t>,</w:t>
      </w:r>
      <w:r>
        <w:rPr>
          <w:rFonts w:hint="eastAsia"/>
          <w:noProof/>
        </w:rPr>
        <w:t>只有站在更高的层面</w:t>
      </w:r>
      <w:r w:rsidR="00DC0AA3">
        <w:rPr>
          <w:rFonts w:hint="eastAsia"/>
          <w:noProof/>
        </w:rPr>
        <w:t>，</w:t>
      </w:r>
      <w:r>
        <w:rPr>
          <w:rFonts w:hint="eastAsia"/>
          <w:noProof/>
        </w:rPr>
        <w:t>把整个城市系统置于一个更大的背景中进行考察。</w:t>
      </w:r>
    </w:p>
    <w:p w14:paraId="702BFFDE" w14:textId="5B6881A2" w:rsidR="00FA7C51" w:rsidRDefault="0005280B" w:rsidP="00FA7C51">
      <w:pPr>
        <w:pStyle w:val="4"/>
        <w:spacing w:before="120" w:after="120"/>
        <w:rPr>
          <w:noProof/>
        </w:rPr>
      </w:pPr>
      <w:r>
        <w:rPr>
          <w:rFonts w:hint="eastAsia"/>
          <w:noProof/>
        </w:rPr>
        <w:t xml:space="preserve"> </w:t>
      </w:r>
      <w:r w:rsidR="00FA7C51">
        <w:rPr>
          <w:rFonts w:hint="eastAsia"/>
          <w:noProof/>
        </w:rPr>
        <w:t>区域物流绩效</w:t>
      </w:r>
      <w:r w:rsidR="00FA7C51">
        <w:rPr>
          <w:noProof/>
        </w:rPr>
        <w:t>评价的内容</w:t>
      </w:r>
    </w:p>
    <w:p w14:paraId="5CBE2F3A" w14:textId="4D9A333D" w:rsidR="00373CE1" w:rsidRDefault="00373CE1" w:rsidP="00373CE1">
      <w:pPr>
        <w:spacing w:before="120" w:after="120"/>
        <w:ind w:firstLineChars="200" w:firstLine="480"/>
        <w:rPr>
          <w:noProof/>
        </w:rPr>
      </w:pPr>
      <w:r>
        <w:rPr>
          <w:rFonts w:hint="eastAsia"/>
          <w:noProof/>
        </w:rPr>
        <w:t>区域物流绩效评价一方面在于反映物流过程本身产出相对于投入的效率与效果</w:t>
      </w:r>
      <w:r>
        <w:rPr>
          <w:rFonts w:hint="eastAsia"/>
          <w:noProof/>
        </w:rPr>
        <w:t>,</w:t>
      </w:r>
      <w:r>
        <w:rPr>
          <w:rFonts w:hint="eastAsia"/>
          <w:noProof/>
        </w:rPr>
        <w:t>另一方面在对经济社会的影响上应充分体现物流活动的社会功能和目标实现程度</w:t>
      </w:r>
      <w:r>
        <w:rPr>
          <w:rFonts w:hint="eastAsia"/>
          <w:noProof/>
        </w:rPr>
        <w:t>,</w:t>
      </w:r>
      <w:r>
        <w:rPr>
          <w:rFonts w:hint="eastAsia"/>
          <w:noProof/>
        </w:rPr>
        <w:t>重点是反映人们所关注的物流对经济和社会发展的作用</w:t>
      </w:r>
      <w:r>
        <w:rPr>
          <w:rFonts w:hint="eastAsia"/>
          <w:noProof/>
        </w:rPr>
        <w:t>"</w:t>
      </w:r>
      <w:r>
        <w:rPr>
          <w:rFonts w:hint="eastAsia"/>
          <w:noProof/>
        </w:rPr>
        <w:t>简而言之</w:t>
      </w:r>
      <w:r>
        <w:rPr>
          <w:rFonts w:hint="eastAsia"/>
          <w:noProof/>
        </w:rPr>
        <w:t>,</w:t>
      </w:r>
      <w:r>
        <w:rPr>
          <w:rFonts w:hint="eastAsia"/>
          <w:noProof/>
        </w:rPr>
        <w:t>区域物流绩效评价就是指通过对影响区域物流绩效水平的变量进行识别</w:t>
      </w:r>
      <w:r>
        <w:rPr>
          <w:rFonts w:hint="eastAsia"/>
          <w:noProof/>
        </w:rPr>
        <w:t>,</w:t>
      </w:r>
      <w:r>
        <w:rPr>
          <w:rFonts w:hint="eastAsia"/>
          <w:noProof/>
        </w:rPr>
        <w:t>建立科学、合理的评价指标体系</w:t>
      </w:r>
      <w:r>
        <w:rPr>
          <w:rFonts w:hint="eastAsia"/>
          <w:noProof/>
        </w:rPr>
        <w:t>,</w:t>
      </w:r>
      <w:r>
        <w:rPr>
          <w:rFonts w:hint="eastAsia"/>
          <w:noProof/>
        </w:rPr>
        <w:t>采用适当的评判标准和评价方法</w:t>
      </w:r>
      <w:r>
        <w:rPr>
          <w:rFonts w:hint="eastAsia"/>
          <w:noProof/>
        </w:rPr>
        <w:t>,</w:t>
      </w:r>
      <w:r>
        <w:rPr>
          <w:rFonts w:hint="eastAsia"/>
          <w:noProof/>
        </w:rPr>
        <w:t>对区域物流活动在一定投入水平下产出的数量和质量，对经济社会的作用与贡献进行综合评价的过程。</w:t>
      </w:r>
    </w:p>
    <w:p w14:paraId="45FA4FF9" w14:textId="513BEFD9" w:rsidR="005860B7" w:rsidRDefault="00FA2C5E" w:rsidP="005860B7">
      <w:pPr>
        <w:pStyle w:val="2"/>
        <w:spacing w:before="120" w:after="120"/>
      </w:pPr>
      <w:bookmarkStart w:id="20" w:name="_Toc470792697"/>
      <w:r>
        <w:rPr>
          <w:rFonts w:hint="eastAsia"/>
        </w:rPr>
        <w:t>区域</w:t>
      </w:r>
      <w:r w:rsidR="005860B7">
        <w:rPr>
          <w:rFonts w:hint="eastAsia"/>
        </w:rPr>
        <w:t>物流与</w:t>
      </w:r>
      <w:r>
        <w:rPr>
          <w:rFonts w:hint="eastAsia"/>
        </w:rPr>
        <w:t>区域</w:t>
      </w:r>
      <w:r w:rsidR="005860B7">
        <w:rPr>
          <w:rFonts w:hint="eastAsia"/>
        </w:rPr>
        <w:t>经济</w:t>
      </w:r>
      <w:r>
        <w:rPr>
          <w:rFonts w:hint="eastAsia"/>
        </w:rPr>
        <w:t>相互</w:t>
      </w:r>
      <w:r w:rsidR="005860B7">
        <w:rPr>
          <w:rFonts w:hint="eastAsia"/>
        </w:rPr>
        <w:t>关系</w:t>
      </w:r>
      <w:r>
        <w:rPr>
          <w:rFonts w:hint="eastAsia"/>
        </w:rPr>
        <w:t>的</w:t>
      </w:r>
      <w:r w:rsidR="005860B7">
        <w:t>基本理论</w:t>
      </w:r>
      <w:bookmarkEnd w:id="20"/>
    </w:p>
    <w:tbl>
      <w:tblPr>
        <w:tblW w:w="5976" w:type="dxa"/>
        <w:jc w:val="center"/>
        <w:tblLook w:val="04A0" w:firstRow="1" w:lastRow="0" w:firstColumn="1" w:lastColumn="0" w:noHBand="0" w:noVBand="1"/>
      </w:tblPr>
      <w:tblGrid>
        <w:gridCol w:w="1176"/>
        <w:gridCol w:w="960"/>
        <w:gridCol w:w="960"/>
        <w:gridCol w:w="960"/>
        <w:gridCol w:w="960"/>
        <w:gridCol w:w="960"/>
      </w:tblGrid>
      <w:tr w:rsidR="005860B7" w:rsidRPr="00B22E41" w14:paraId="386E7668" w14:textId="77777777" w:rsidTr="00716E1A">
        <w:trPr>
          <w:trHeight w:val="264"/>
          <w:jc w:val="center"/>
        </w:trPr>
        <w:tc>
          <w:tcPr>
            <w:tcW w:w="1176" w:type="dxa"/>
            <w:tcBorders>
              <w:top w:val="nil"/>
              <w:left w:val="nil"/>
              <w:bottom w:val="nil"/>
              <w:right w:val="nil"/>
            </w:tcBorders>
            <w:shd w:val="clear" w:color="auto" w:fill="auto"/>
            <w:noWrap/>
            <w:vAlign w:val="bottom"/>
            <w:hideMark/>
          </w:tcPr>
          <w:p w14:paraId="0B926451" w14:textId="5A255850" w:rsidR="005860B7" w:rsidRPr="00B22E41" w:rsidRDefault="005860B7" w:rsidP="00716E1A">
            <w:pPr>
              <w:widowControl/>
              <w:spacing w:beforeLines="0" w:afterLines="0" w:line="240" w:lineRule="auto"/>
              <w:jc w:val="center"/>
              <w:rPr>
                <w:rFonts w:ascii="Arial" w:hAnsi="Arial" w:cs="Arial"/>
                <w:kern w:val="0"/>
                <w:sz w:val="20"/>
                <w:szCs w:val="20"/>
              </w:rPr>
            </w:pPr>
            <w:r w:rsidRPr="00B22E41">
              <w:rPr>
                <w:rFonts w:ascii="Arial" w:hAnsi="Arial" w:cs="Arial"/>
                <w:noProof/>
                <w:kern w:val="0"/>
                <w:sz w:val="20"/>
                <w:szCs w:val="20"/>
              </w:rPr>
              <mc:AlternateContent>
                <mc:Choice Requires="wpg">
                  <w:drawing>
                    <wp:anchor distT="0" distB="0" distL="114300" distR="114300" simplePos="0" relativeHeight="251686912" behindDoc="0" locked="0" layoutInCell="1" allowOverlap="1" wp14:anchorId="64D9F7B5" wp14:editId="160C408D">
                      <wp:simplePos x="0" y="0"/>
                      <wp:positionH relativeFrom="column">
                        <wp:posOffset>190500</wp:posOffset>
                      </wp:positionH>
                      <wp:positionV relativeFrom="paragraph">
                        <wp:posOffset>76200</wp:posOffset>
                      </wp:positionV>
                      <wp:extent cx="3368040" cy="1577340"/>
                      <wp:effectExtent l="0" t="0" r="2080260" b="1013460"/>
                      <wp:wrapNone/>
                      <wp:docPr id="64" name="组合 64"/>
                      <wp:cNvGraphicFramePr/>
                      <a:graphic xmlns:a="http://schemas.openxmlformats.org/drawingml/2006/main">
                        <a:graphicData uri="http://schemas.microsoft.com/office/word/2010/wordprocessingGroup">
                          <wpg:wgp>
                            <wpg:cNvGrpSpPr/>
                            <wpg:grpSpPr>
                              <a:xfrm>
                                <a:off x="0" y="0"/>
                                <a:ext cx="3368040" cy="1577340"/>
                                <a:chOff x="2019300" y="914400"/>
                                <a:chExt cx="3368040" cy="1577340"/>
                              </a:xfrm>
                            </wpg:grpSpPr>
                            <wps:wsp>
                              <wps:cNvPr id="65" name="直接箭头连接符 65"/>
                              <wps:cNvCnPr/>
                              <wps:spPr>
                                <a:xfrm flipV="1">
                                  <a:off x="2026920" y="914400"/>
                                  <a:ext cx="0" cy="1577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直接箭头连接符 66"/>
                              <wps:cNvCnPr/>
                              <wps:spPr>
                                <a:xfrm>
                                  <a:off x="2019300" y="2491740"/>
                                  <a:ext cx="3368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095F6B0" id="组合 64" o:spid="_x0000_s1026" style="position:absolute;left:0;text-align:left;margin-left:15pt;margin-top:6pt;width:265.2pt;height:124.2pt;z-index:251686912" coordorigin="20193,9144" coordsize="33680,15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">
                      <v:shapetype id="_x0000_t32" coordsize="21600,21600" o:spt="32" o:oned="t" path="m,l21600,21600e" filled="f">
                        <v:path arrowok="t" fillok="f" o:connecttype="none"/>
                        <o:lock v:ext="edit" shapetype="t"/>
                      </v:shapetype>
                      <v:shape id="直接箭头连接符 65" o:spid="_x0000_s1027" type="#_x0000_t32" style="position:absolute;left:20269;top:9144;width:0;height:157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YrsIAAADbAAAADwAAAGRycy9kb3ducmV2LnhtbESPQYvCMBSE74L/ITzBm6YKFqlGEUEQ&#10;9yBbBT0+mmdbbV5Kk9X47zcLCx6HmfmGWa6DacSTOldbVjAZJyCIC6trLhWcT7vRHITzyBoby6Tg&#10;TQ7Wq35viZm2L/6mZ+5LESHsMlRQed9mUrqiIoNubFvi6N1sZ9BH2ZVSd/iKcNPIaZKk0mDNcaHC&#10;lrYVFY/8xyg4XO63kzzXAU0e0sNXsjs214lSw0HYLEB4Cv4T/m/vtYJ0Bn9f4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YrsIAAADbAAAADwAAAAAAAAAAAAAA&#10;AAChAgAAZHJzL2Rvd25yZXYueG1sUEsFBgAAAAAEAAQA+QAAAJADAAAAAA==&#10;" strokecolor="black [3040]">
                        <v:stroke endarrow="block"/>
                      </v:shape>
                      <v:shape id="直接箭头连接符 66" o:spid="_x0000_s1028" type="#_x0000_t32" style="position:absolute;left:20193;top:24917;width:33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688960" behindDoc="0" locked="0" layoutInCell="1" allowOverlap="1" wp14:anchorId="292C06AE" wp14:editId="6F151765">
                      <wp:simplePos x="0" y="0"/>
                      <wp:positionH relativeFrom="column">
                        <wp:posOffset>1981200</wp:posOffset>
                      </wp:positionH>
                      <wp:positionV relativeFrom="paragraph">
                        <wp:posOffset>868680</wp:posOffset>
                      </wp:positionV>
                      <wp:extent cx="106680" cy="106680"/>
                      <wp:effectExtent l="0" t="0" r="26670" b="26670"/>
                      <wp:wrapNone/>
                      <wp:docPr id="68" name="流程图: 接点 210"/>
                      <wp:cNvGraphicFramePr/>
                      <a:graphic xmlns:a="http://schemas.openxmlformats.org/drawingml/2006/main">
                        <a:graphicData uri="http://schemas.microsoft.com/office/word/2010/wordprocessingShape">
                          <wps:wsp>
                            <wps:cNvSpPr/>
                            <wps:spPr>
                              <a:xfrm>
                                <a:off x="0" y="0"/>
                                <a:ext cx="91440" cy="914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2883D0" id="_x0000_t120" coordsize="21600,21600" o:spt="120" path="m10800,qx,10800,10800,21600,21600,10800,10800,xe">
                      <v:path gradientshapeok="t" o:connecttype="custom" o:connectlocs="10800,0;3163,3163;0,10800;3163,18437;10800,21600;18437,18437;21600,10800;18437,3163" textboxrect="3163,3163,18437,18437"/>
                    </v:shapetype>
                    <v:shape id="流程图: 接点 210" o:spid="_x0000_s1026" type="#_x0000_t120" style="position:absolute;left:0;text-align:left;margin-left:156pt;margin-top:68.4pt;width:8.4pt;height: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" fillcolor="#4f81bd [3204]" strokecolor="#243f60 [1604]" strokeweight="2pt"/>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689984" behindDoc="0" locked="0" layoutInCell="1" allowOverlap="1" wp14:anchorId="0D9BF0AF" wp14:editId="172F640C">
                      <wp:simplePos x="0" y="0"/>
                      <wp:positionH relativeFrom="column">
                        <wp:posOffset>2034540</wp:posOffset>
                      </wp:positionH>
                      <wp:positionV relativeFrom="paragraph">
                        <wp:posOffset>883920</wp:posOffset>
                      </wp:positionV>
                      <wp:extent cx="15240" cy="784860"/>
                      <wp:effectExtent l="0" t="0" r="22860" b="34290"/>
                      <wp:wrapNone/>
                      <wp:docPr id="69" name="直接连接符 69"/>
                      <wp:cNvGraphicFramePr/>
                      <a:graphic xmlns:a="http://schemas.openxmlformats.org/drawingml/2006/main">
                        <a:graphicData uri="http://schemas.microsoft.com/office/word/2010/wordprocessingShape">
                          <wps:wsp>
                            <wps:cNvCnPr/>
                            <wps:spPr>
                              <a:xfrm>
                                <a:off x="0" y="0"/>
                                <a:ext cx="5770" cy="7790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97727A" id="直接连接符 69"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2pt,69.6pt" to="161.4pt,1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" strokecolor="#4579b8 [3044]"/>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691008" behindDoc="0" locked="0" layoutInCell="1" allowOverlap="1" wp14:anchorId="1D767F1D" wp14:editId="101DD8A2">
                      <wp:simplePos x="0" y="0"/>
                      <wp:positionH relativeFrom="column">
                        <wp:posOffset>213360</wp:posOffset>
                      </wp:positionH>
                      <wp:positionV relativeFrom="paragraph">
                        <wp:posOffset>883920</wp:posOffset>
                      </wp:positionV>
                      <wp:extent cx="1790700" cy="15240"/>
                      <wp:effectExtent l="0" t="0" r="19050" b="22860"/>
                      <wp:wrapNone/>
                      <wp:docPr id="70" name="直接连接符 70"/>
                      <wp:cNvGraphicFramePr/>
                      <a:graphic xmlns:a="http://schemas.openxmlformats.org/drawingml/2006/main">
                        <a:graphicData uri="http://schemas.microsoft.com/office/word/2010/wordprocessingShape">
                          <wps:wsp>
                            <wps:cNvCnPr/>
                            <wps:spPr>
                              <a:xfrm flipH="1" flipV="1">
                                <a:off x="0" y="0"/>
                                <a:ext cx="1788851" cy="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656592" id="直接连接符 70" o:spid="_x0000_s1026" style="position:absolute;left:0;text-align:lef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69.6pt" to="157.8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" strokecolor="#4579b8 [3044]"/>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693056" behindDoc="0" locked="0" layoutInCell="1" allowOverlap="1" wp14:anchorId="5AE10913" wp14:editId="640C8223">
                      <wp:simplePos x="0" y="0"/>
                      <wp:positionH relativeFrom="column">
                        <wp:posOffset>2446020</wp:posOffset>
                      </wp:positionH>
                      <wp:positionV relativeFrom="paragraph">
                        <wp:posOffset>525780</wp:posOffset>
                      </wp:positionV>
                      <wp:extent cx="7620" cy="1120140"/>
                      <wp:effectExtent l="0" t="0" r="30480" b="22860"/>
                      <wp:wrapNone/>
                      <wp:docPr id="71" name="直接连接符 71"/>
                      <wp:cNvGraphicFramePr/>
                      <a:graphic xmlns:a="http://schemas.openxmlformats.org/drawingml/2006/main">
                        <a:graphicData uri="http://schemas.microsoft.com/office/word/2010/wordprocessingShape">
                          <wps:wsp>
                            <wps:cNvCnPr/>
                            <wps:spPr>
                              <a:xfrm>
                                <a:off x="0" y="0"/>
                                <a:ext cx="0" cy="1120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0711D5" id="直接连接符 7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6pt,41.4pt" to="193.2pt,1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" strokecolor="#4579b8 [3044]"/>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698176" behindDoc="0" locked="0" layoutInCell="1" allowOverlap="1" wp14:anchorId="5453CEE4" wp14:editId="4EE956E6">
                      <wp:simplePos x="0" y="0"/>
                      <wp:positionH relativeFrom="column">
                        <wp:posOffset>1181100</wp:posOffset>
                      </wp:positionH>
                      <wp:positionV relativeFrom="paragraph">
                        <wp:posOffset>1592580</wp:posOffset>
                      </wp:positionV>
                      <wp:extent cx="60960" cy="53340"/>
                      <wp:effectExtent l="0" t="0" r="15240" b="22860"/>
                      <wp:wrapNone/>
                      <wp:docPr id="74" name="流程图: 接点 203"/>
                      <wp:cNvGraphicFramePr/>
                      <a:graphic xmlns:a="http://schemas.openxmlformats.org/drawingml/2006/main">
                        <a:graphicData uri="http://schemas.microsoft.com/office/word/2010/wordprocessingShape">
                          <wps:wsp>
                            <wps:cNvSpPr/>
                            <wps:spPr>
                              <a:xfrm>
                                <a:off x="0" y="0"/>
                                <a:ext cx="45720" cy="4572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67302D" id="流程图: 接点 203" o:spid="_x0000_s1026" type="#_x0000_t120" style="position:absolute;left:0;text-align:left;margin-left:93pt;margin-top:125.4pt;width:4.8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" fillcolor="#4f81bd [3204]" strokecolor="#243f60 [1604]" strokeweight="2pt"/>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699200" behindDoc="0" locked="0" layoutInCell="1" allowOverlap="1" wp14:anchorId="3F0E68C4" wp14:editId="68B79BC1">
                      <wp:simplePos x="0" y="0"/>
                      <wp:positionH relativeFrom="column">
                        <wp:posOffset>2011680</wp:posOffset>
                      </wp:positionH>
                      <wp:positionV relativeFrom="paragraph">
                        <wp:posOffset>1600200</wp:posOffset>
                      </wp:positionV>
                      <wp:extent cx="68580" cy="60960"/>
                      <wp:effectExtent l="0" t="0" r="26670" b="15240"/>
                      <wp:wrapNone/>
                      <wp:docPr id="75" name="流程图: 接点 202"/>
                      <wp:cNvGraphicFramePr/>
                      <a:graphic xmlns:a="http://schemas.openxmlformats.org/drawingml/2006/main">
                        <a:graphicData uri="http://schemas.microsoft.com/office/word/2010/wordprocessingShape">
                          <wps:wsp>
                            <wps:cNvSpPr/>
                            <wps:spPr>
                              <a:xfrm>
                                <a:off x="0" y="0"/>
                                <a:ext cx="53340" cy="533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39609F" id="流程图: 接点 202" o:spid="_x0000_s1026" type="#_x0000_t120" style="position:absolute;left:0;text-align:left;margin-left:158.4pt;margin-top:126pt;width:5.4pt;height:4.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" fillcolor="#4f81bd [3204]" strokecolor="#243f60 [1604]" strokeweight="2pt"/>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700224" behindDoc="0" locked="0" layoutInCell="1" allowOverlap="1" wp14:anchorId="78499351" wp14:editId="66DF3206">
                      <wp:simplePos x="0" y="0"/>
                      <wp:positionH relativeFrom="column">
                        <wp:posOffset>2423160</wp:posOffset>
                      </wp:positionH>
                      <wp:positionV relativeFrom="paragraph">
                        <wp:posOffset>1592580</wp:posOffset>
                      </wp:positionV>
                      <wp:extent cx="53340" cy="60960"/>
                      <wp:effectExtent l="0" t="0" r="22860" b="15240"/>
                      <wp:wrapNone/>
                      <wp:docPr id="76" name="流程图: 接点 201"/>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991339" id="流程图: 接点 201" o:spid="_x0000_s1026" type="#_x0000_t120" style="position:absolute;left:0;text-align:left;margin-left:190.8pt;margin-top:125.4pt;width:4.2pt;height: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" fillcolor="#4f81bd [3204]" strokecolor="#243f60 [1604]" strokeweight="2pt"/>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701248" behindDoc="0" locked="0" layoutInCell="1" allowOverlap="1" wp14:anchorId="1B9698C3" wp14:editId="1B8EF423">
                      <wp:simplePos x="0" y="0"/>
                      <wp:positionH relativeFrom="column">
                        <wp:posOffset>1082040</wp:posOffset>
                      </wp:positionH>
                      <wp:positionV relativeFrom="paragraph">
                        <wp:posOffset>1584960</wp:posOffset>
                      </wp:positionV>
                      <wp:extent cx="264160" cy="4146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264160" cy="41465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30AE528" w14:textId="77777777" w:rsidR="007B74CC" w:rsidRDefault="007B74CC" w:rsidP="005860B7">
                                  <w:pPr>
                                    <w:pStyle w:val="ae"/>
                                    <w:spacing w:before="120" w:beforeAutospacing="0" w:after="120" w:afterAutospacing="0"/>
                                  </w:pPr>
                                  <w:r>
                                    <w:rPr>
                                      <w:rFonts w:asciiTheme="minorHAnsi" w:eastAsiaTheme="minorEastAsia" w:hAnsi="Calibri" w:cstheme="minorBidi"/>
                                      <w:color w:val="000000" w:themeColor="text1"/>
                                      <w:sz w:val="22"/>
                                      <w:szCs w:val="22"/>
                                    </w:rPr>
                                    <w:t>A</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type w14:anchorId="1B9698C3" id="_x0000_t202" coordsize="21600,21600" o:spt="202" path="m,l,21600r21600,l21600,xe">
                      <v:stroke joinstyle="miter"/>
                      <v:path gradientshapeok="t" o:connecttype="rect"/>
                    </v:shapetype>
                    <v:shape id="文本框 77" o:spid="_x0000_s1026" type="#_x0000_t202" style="position:absolute;left:0;text-align:left;margin-left:85.2pt;margin-top:124.8pt;width:20.8pt;height:32.6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" filled="f" stroked="f">
                      <v:textbox style="mso-fit-shape-to-text:t">
                        <w:txbxContent>
                          <w:p w14:paraId="630AE528" w14:textId="77777777" w:rsidR="007B74CC" w:rsidRDefault="007B74CC" w:rsidP="005860B7">
                            <w:pPr>
                              <w:pStyle w:val="ae"/>
                              <w:spacing w:before="120" w:beforeAutospacing="0" w:after="120" w:afterAutospacing="0"/>
                            </w:pPr>
                            <w:r>
                              <w:rPr>
                                <w:rFonts w:asciiTheme="minorHAnsi" w:eastAsiaTheme="minorEastAsia" w:hAnsi="Calibri" w:cstheme="minorBidi"/>
                                <w:color w:val="000000" w:themeColor="text1"/>
                                <w:sz w:val="22"/>
                                <w:szCs w:val="22"/>
                              </w:rPr>
                              <w:t>A</w:t>
                            </w:r>
                          </w:p>
                        </w:txbxContent>
                      </v:textbox>
                    </v:shape>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702272" behindDoc="0" locked="0" layoutInCell="1" allowOverlap="1" wp14:anchorId="740D0F5C" wp14:editId="5638A207">
                      <wp:simplePos x="0" y="0"/>
                      <wp:positionH relativeFrom="column">
                        <wp:posOffset>2324100</wp:posOffset>
                      </wp:positionH>
                      <wp:positionV relativeFrom="paragraph">
                        <wp:posOffset>1577340</wp:posOffset>
                      </wp:positionV>
                      <wp:extent cx="259080" cy="414655"/>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259080" cy="41465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4061F07" w14:textId="77777777" w:rsidR="007B74CC" w:rsidRDefault="007B74CC" w:rsidP="005860B7">
                                  <w:pPr>
                                    <w:pStyle w:val="ae"/>
                                    <w:spacing w:before="120" w:beforeAutospacing="0" w:after="120" w:afterAutospacing="0"/>
                                  </w:pPr>
                                  <w:r>
                                    <w:rPr>
                                      <w:rFonts w:asciiTheme="minorHAnsi" w:eastAsiaTheme="minorEastAsia" w:hAnsi="Calibri" w:cstheme="minorBidi"/>
                                      <w:color w:val="000000" w:themeColor="text1"/>
                                      <w:sz w:val="22"/>
                                      <w:szCs w:val="22"/>
                                    </w:rPr>
                                    <w:t>B</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 w14:anchorId="740D0F5C" id="文本框 78" o:spid="_x0000_s1027" type="#_x0000_t202" style="position:absolute;left:0;text-align:left;margin-left:183pt;margin-top:124.2pt;width:20.4pt;height:32.6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" filled="f" stroked="f">
                      <v:textbox style="mso-fit-shape-to-text:t">
                        <w:txbxContent>
                          <w:p w14:paraId="34061F07" w14:textId="77777777" w:rsidR="007B74CC" w:rsidRDefault="007B74CC" w:rsidP="005860B7">
                            <w:pPr>
                              <w:pStyle w:val="ae"/>
                              <w:spacing w:before="120" w:beforeAutospacing="0" w:after="120" w:afterAutospacing="0"/>
                            </w:pPr>
                            <w:r>
                              <w:rPr>
                                <w:rFonts w:asciiTheme="minorHAnsi" w:eastAsiaTheme="minorEastAsia" w:hAnsi="Calibri" w:cstheme="minorBidi"/>
                                <w:color w:val="000000" w:themeColor="text1"/>
                                <w:sz w:val="22"/>
                                <w:szCs w:val="22"/>
                              </w:rPr>
                              <w:t>B</w:t>
                            </w:r>
                          </w:p>
                        </w:txbxContent>
                      </v:textbox>
                    </v:shape>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703296" behindDoc="0" locked="0" layoutInCell="1" allowOverlap="1" wp14:anchorId="5ED0717A" wp14:editId="55ACD30A">
                      <wp:simplePos x="0" y="0"/>
                      <wp:positionH relativeFrom="column">
                        <wp:posOffset>3459480</wp:posOffset>
                      </wp:positionH>
                      <wp:positionV relativeFrom="paragraph">
                        <wp:posOffset>1493520</wp:posOffset>
                      </wp:positionV>
                      <wp:extent cx="261620" cy="40767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261620" cy="40767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9E10DCE" w14:textId="77777777" w:rsidR="007B74CC" w:rsidRDefault="007B74CC" w:rsidP="005860B7">
                                  <w:pPr>
                                    <w:pStyle w:val="ae"/>
                                    <w:spacing w:before="120" w:beforeAutospacing="0" w:after="120" w:afterAutospacing="0"/>
                                  </w:pPr>
                                  <m:oMathPara>
                                    <m:oMathParaPr>
                                      <m:jc m:val="centerGroup"/>
                                    </m:oMathParaPr>
                                    <m:oMath>
                                      <m:r>
                                        <w:rPr>
                                          <w:rFonts w:ascii="Cambria Math" w:eastAsiaTheme="minorEastAsia" w:hAnsi="Cambria Math" w:cstheme="minorBidi"/>
                                          <w:color w:val="000000" w:themeColor="text1"/>
                                          <w:sz w:val="22"/>
                                          <w:szCs w:val="22"/>
                                        </w:rPr>
                                        <m:t>x</m:t>
                                      </m:r>
                                    </m:oMath>
                                  </m:oMathPara>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 w14:anchorId="5ED0717A" id="文本框 79" o:spid="_x0000_s1028" type="#_x0000_t202" style="position:absolute;left:0;text-align:left;margin-left:272.4pt;margin-top:117.6pt;width:20.6pt;height:32.1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" filled="f" stroked="f">
                      <v:textbox style="mso-fit-shape-to-text:t">
                        <w:txbxContent>
                          <w:p w14:paraId="69E10DCE" w14:textId="77777777" w:rsidR="007B74CC" w:rsidRDefault="007B74CC" w:rsidP="005860B7">
                            <w:pPr>
                              <w:pStyle w:val="ae"/>
                              <w:spacing w:before="120" w:beforeAutospacing="0" w:after="120" w:afterAutospacing="0"/>
                            </w:pPr>
                            <m:oMathPara>
                              <m:oMathParaPr>
                                <m:jc m:val="centerGroup"/>
                              </m:oMathParaPr>
                              <m:oMath>
                                <m:r>
                                  <w:rPr>
                                    <w:rFonts w:ascii="Cambria Math" w:eastAsiaTheme="minorEastAsia" w:hAnsi="Cambria Math" w:cstheme="minorBidi"/>
                                    <w:color w:val="000000" w:themeColor="text1"/>
                                    <w:sz w:val="22"/>
                                    <w:szCs w:val="22"/>
                                  </w:rPr>
                                  <m:t>x</m:t>
                                </m:r>
                              </m:oMath>
                            </m:oMathPara>
                          </w:p>
                        </w:txbxContent>
                      </v:textbox>
                    </v:shape>
                  </w:pict>
                </mc:Fallback>
              </mc:AlternateContent>
            </w:r>
            <w:r w:rsidRPr="00B22E41">
              <w:rPr>
                <w:rFonts w:ascii="Arial" w:hAnsi="Arial" w:cs="Arial"/>
                <w:noProof/>
                <w:kern w:val="0"/>
                <w:sz w:val="20"/>
                <w:szCs w:val="20"/>
              </w:rPr>
              <mc:AlternateContent>
                <mc:Choice Requires="wps">
                  <w:drawing>
                    <wp:anchor distT="0" distB="0" distL="114300" distR="114300" simplePos="0" relativeHeight="251704320" behindDoc="0" locked="0" layoutInCell="1" allowOverlap="1" wp14:anchorId="3B0ACC78" wp14:editId="62290112">
                      <wp:simplePos x="0" y="0"/>
                      <wp:positionH relativeFrom="column">
                        <wp:posOffset>-38100</wp:posOffset>
                      </wp:positionH>
                      <wp:positionV relativeFrom="paragraph">
                        <wp:posOffset>99060</wp:posOffset>
                      </wp:positionV>
                      <wp:extent cx="263525" cy="40767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263525" cy="40767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9DB95DD" w14:textId="77777777" w:rsidR="007B74CC" w:rsidRDefault="007B74CC" w:rsidP="005860B7">
                                  <w:pPr>
                                    <w:pStyle w:val="ae"/>
                                    <w:spacing w:before="120" w:beforeAutospacing="0" w:after="120" w:afterAutospacing="0"/>
                                  </w:pPr>
                                  <m:oMathPara>
                                    <m:oMathParaPr>
                                      <m:jc m:val="centerGroup"/>
                                    </m:oMathParaPr>
                                    <m:oMath>
                                      <m:r>
                                        <w:rPr>
                                          <w:rFonts w:ascii="Cambria Math" w:eastAsiaTheme="minorEastAsia" w:hAnsi="Cambria Math" w:cstheme="minorBidi"/>
                                          <w:color w:val="000000" w:themeColor="text1"/>
                                          <w:sz w:val="22"/>
                                          <w:szCs w:val="22"/>
                                        </w:rPr>
                                        <m:t>y</m:t>
                                      </m:r>
                                    </m:oMath>
                                  </m:oMathPara>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 w14:anchorId="3B0ACC78" id="文本框 80" o:spid="_x0000_s1029" type="#_x0000_t202" style="position:absolute;left:0;text-align:left;margin-left:-3pt;margin-top:7.8pt;width:20.75pt;height:32.1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" filled="f" stroked="f">
                      <v:textbox style="mso-fit-shape-to-text:t">
                        <w:txbxContent>
                          <w:p w14:paraId="79DB95DD" w14:textId="77777777" w:rsidR="007B74CC" w:rsidRDefault="007B74CC" w:rsidP="005860B7">
                            <w:pPr>
                              <w:pStyle w:val="ae"/>
                              <w:spacing w:before="120" w:beforeAutospacing="0" w:after="120" w:afterAutospacing="0"/>
                            </w:pPr>
                            <m:oMathPara>
                              <m:oMathParaPr>
                                <m:jc m:val="centerGroup"/>
                              </m:oMathParaPr>
                              <m:oMath>
                                <m:r>
                                  <w:rPr>
                                    <w:rFonts w:ascii="Cambria Math" w:eastAsiaTheme="minorEastAsia" w:hAnsi="Cambria Math" w:cstheme="minorBidi"/>
                                    <w:color w:val="000000" w:themeColor="text1"/>
                                    <w:sz w:val="22"/>
                                    <w:szCs w:val="22"/>
                                  </w:rPr>
                                  <m:t>y</m:t>
                                </m:r>
                              </m:oMath>
                            </m:oMathPara>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5860B7" w:rsidRPr="00B22E41" w14:paraId="6BDCCDA3" w14:textId="77777777" w:rsidTr="00716E1A">
              <w:trPr>
                <w:trHeight w:val="264"/>
                <w:tblCellSpacing w:w="0" w:type="dxa"/>
              </w:trPr>
              <w:tc>
                <w:tcPr>
                  <w:tcW w:w="960" w:type="dxa"/>
                  <w:tcBorders>
                    <w:top w:val="nil"/>
                    <w:left w:val="nil"/>
                    <w:bottom w:val="nil"/>
                    <w:right w:val="nil"/>
                  </w:tcBorders>
                  <w:shd w:val="clear" w:color="auto" w:fill="auto"/>
                  <w:noWrap/>
                  <w:vAlign w:val="bottom"/>
                  <w:hideMark/>
                </w:tcPr>
                <w:p w14:paraId="0A1F3FBC" w14:textId="77777777" w:rsidR="005860B7" w:rsidRPr="00B22E41" w:rsidRDefault="005860B7" w:rsidP="00716E1A">
                  <w:pPr>
                    <w:widowControl/>
                    <w:spacing w:beforeLines="0" w:afterLines="0" w:line="240" w:lineRule="auto"/>
                    <w:jc w:val="center"/>
                    <w:rPr>
                      <w:rFonts w:ascii="Arial" w:hAnsi="Arial" w:cs="Arial"/>
                      <w:kern w:val="0"/>
                      <w:sz w:val="20"/>
                      <w:szCs w:val="20"/>
                    </w:rPr>
                  </w:pPr>
                </w:p>
              </w:tc>
            </w:tr>
          </w:tbl>
          <w:p w14:paraId="10C9C4DA" w14:textId="4F23D65D" w:rsidR="005860B7" w:rsidRPr="00B22E41" w:rsidRDefault="00FA2C5E" w:rsidP="00716E1A">
            <w:pPr>
              <w:widowControl/>
              <w:spacing w:beforeLines="0" w:afterLines="0" w:line="240" w:lineRule="auto"/>
              <w:jc w:val="center"/>
              <w:rPr>
                <w:rFonts w:ascii="Arial" w:hAnsi="Arial" w:cs="Arial"/>
                <w:kern w:val="0"/>
                <w:sz w:val="20"/>
                <w:szCs w:val="20"/>
              </w:rPr>
            </w:pPr>
            <w:r>
              <w:rPr>
                <w:rFonts w:ascii="Arial" w:hAnsi="Arial" w:cs="Arial"/>
                <w:noProof/>
                <w:kern w:val="0"/>
                <w:sz w:val="20"/>
                <w:szCs w:val="20"/>
              </w:rPr>
              <mc:AlternateContent>
                <mc:Choice Requires="wpg">
                  <w:drawing>
                    <wp:anchor distT="0" distB="0" distL="114300" distR="114300" simplePos="0" relativeHeight="251697152" behindDoc="0" locked="0" layoutInCell="1" allowOverlap="1" wp14:anchorId="2CE39EA1" wp14:editId="459D6C89">
                      <wp:simplePos x="0" y="0"/>
                      <wp:positionH relativeFrom="column">
                        <wp:posOffset>211815</wp:posOffset>
                      </wp:positionH>
                      <wp:positionV relativeFrom="paragraph">
                        <wp:posOffset>21002</wp:posOffset>
                      </wp:positionV>
                      <wp:extent cx="3424223" cy="1292671"/>
                      <wp:effectExtent l="0" t="0" r="24130" b="41275"/>
                      <wp:wrapNone/>
                      <wp:docPr id="60" name="组合 60"/>
                      <wp:cNvGraphicFramePr/>
                      <a:graphic xmlns:a="http://schemas.openxmlformats.org/drawingml/2006/main">
                        <a:graphicData uri="http://schemas.microsoft.com/office/word/2010/wordprocessingGroup">
                          <wpg:wgp>
                            <wpg:cNvGrpSpPr/>
                            <wpg:grpSpPr>
                              <a:xfrm>
                                <a:off x="0" y="0"/>
                                <a:ext cx="3424223" cy="1292671"/>
                                <a:chOff x="0" y="0"/>
                                <a:chExt cx="3424223" cy="1292671"/>
                              </a:xfrm>
                            </wpg:grpSpPr>
                            <wpg:grpSp>
                              <wpg:cNvPr id="46" name="组合 46"/>
                              <wpg:cNvGrpSpPr/>
                              <wpg:grpSpPr>
                                <a:xfrm>
                                  <a:off x="40943" y="0"/>
                                  <a:ext cx="3383280" cy="1292671"/>
                                  <a:chOff x="0" y="0"/>
                                  <a:chExt cx="3383280" cy="1292671"/>
                                </a:xfrm>
                              </wpg:grpSpPr>
                              <wps:wsp>
                                <wps:cNvPr id="67" name="曲线连接符 67"/>
                                <wps:cNvCnPr/>
                                <wps:spPr>
                                  <a:xfrm flipV="1">
                                    <a:off x="0" y="0"/>
                                    <a:ext cx="3383280" cy="1181100"/>
                                  </a:xfrm>
                                  <a:prstGeom prst="curvedConnector3">
                                    <a:avLst>
                                      <a:gd name="adj1" fmla="val 52709"/>
                                    </a:avLst>
                                  </a:prstGeom>
                                </wps:spPr>
                                <wps:style>
                                  <a:lnRef idx="1">
                                    <a:schemeClr val="dk1"/>
                                  </a:lnRef>
                                  <a:fillRef idx="0">
                                    <a:schemeClr val="dk1"/>
                                  </a:fillRef>
                                  <a:effectRef idx="0">
                                    <a:schemeClr val="dk1"/>
                                  </a:effectRef>
                                  <a:fontRef idx="minor">
                                    <a:schemeClr val="tx1"/>
                                  </a:fontRef>
                                </wps:style>
                                <wps:bodyPr/>
                              </wps:wsp>
                              <wps:wsp>
                                <wps:cNvPr id="72" name="直接连接符 72"/>
                                <wps:cNvCnPr/>
                                <wps:spPr>
                                  <a:xfrm>
                                    <a:off x="948520" y="545911"/>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3" name="直接连接符 73"/>
                              <wps:cNvCnPr/>
                              <wps:spPr>
                                <a:xfrm flipH="1">
                                  <a:off x="0" y="204717"/>
                                  <a:ext cx="222504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DAF67BE" id="组合 60" o:spid="_x0000_s1026" style="position:absolute;left:0;text-align:left;margin-left:16.7pt;margin-top:1.65pt;width:269.6pt;height:101.8pt;z-index:251697152" coordsize="34242,1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">
                      <v:group id="组合 46" o:spid="_x0000_s1027" style="position:absolute;left:409;width:33833;height:12926" coordsize="33832,12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67" o:spid="_x0000_s1028" type="#_x0000_t38" style="position:absolute;width:33832;height:1181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UnYsYAAADbAAAADwAAAGRycy9kb3ducmV2LnhtbESPT2vCQBTE70K/w/IKvekmHrRE16CF&#10;goXQViuCt2f25Q9m38bsatJv3y0Uehxm5jfMMh1MI+7UudqygngSgSDOra65VHD4eh0/g3AeWWNj&#10;mRR8k4N09TBaYqJtzzu6730pAoRdggoq79tESpdXZNBNbEscvMJ2Bn2QXSl1h32Am0ZOo2gmDdYc&#10;Fips6aWi/LK/GQUfc3vO3k9v2eZ6vPYZfsZxcWuUenoc1gsQngb/H/5rb7WC2Rx+v4Qf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J2LGAAAA2wAAAA8AAAAAAAAA&#10;AAAAAAAAoQIAAGRycy9kb3ducmV2LnhtbFBLBQYAAAAABAAEAPkAAACUAwAAAAA=&#10;" adj="11385" strokecolor="black [3040]"/>
                        <v:line id="直接连接符 72" o:spid="_x0000_s1029" style="position:absolute;visibility:visible;mso-wrap-style:square" from="9485,5459" to="9561,12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j1MUAAADbAAAADwAAAGRycy9kb3ducmV2LnhtbESP3WrCQBSE7wt9h+UUeqebRupP6ioi&#10;CNL2RtsHOGZPk2D2bLp71Nin7xaEXg4z8w0zX/auVWcKsfFs4GmYgSIuvW24MvD5sRlMQUVBtth6&#10;JgNXirBc3N/NsbD+wjs676VSCcKxQAO1SFdoHcuaHMah74iT9+WDQ0kyVNoGvCS4a3WeZWPtsOG0&#10;UGNH65rK4/7kDHy/vW/j9dDmMn7+eT2G1XQmo2jM40O/egEl1Mt/+NbeWgOTH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0j1MUAAADbAAAADwAAAAAAAAAA&#10;AAAAAAChAgAAZHJzL2Rvd25yZXYueG1sUEsFBgAAAAAEAAQA+QAAAJMDAAAAAA==&#10;" strokecolor="#4579b8 [3044]"/>
                      </v:group>
                      <v:line id="直接连接符 73" o:spid="_x0000_s1030" style="position:absolute;flip:x;visibility:visible;mso-wrap-style:square" from="0,2047" to="22250,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S0KcYAAADbAAAADwAAAGRycy9kb3ducmV2LnhtbESPW2vCQBSE3wv9D8sp+FY3XlCJrlIK&#10;YrCg9fLg4yF7moRmz8bsalJ/vSsIfRxm5htmtmhNKa5Uu8Kygl43AkGcWl1wpuB4WL5PQDiPrLG0&#10;TAr+yMFi/voyw1jbhnd03ftMBAi7GBXk3lexlC7NyaDr2oo4eD+2NuiDrDOpa2wC3JSyH0UjabDg&#10;sJBjRZ85pb/7i1GQJLxe33i5PfW+zys/KL42w2asVOet/ZiC8NT6//CznWgF4wE8voQf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0tCnGAAAA2wAAAA8AAAAAAAAA&#10;AAAAAAAAoQIAAGRycy9kb3ducmV2LnhtbFBLBQYAAAAABAAEAPkAAACUAwAAAAA=&#10;" strokecolor="#4579b8 [3044]"/>
                    </v:group>
                  </w:pict>
                </mc:Fallback>
              </mc:AlternateContent>
            </w:r>
            <w:r w:rsidR="005860B7" w:rsidRPr="00B22E41">
              <w:rPr>
                <w:rFonts w:ascii="Arial" w:hAnsi="Arial" w:cs="Arial"/>
                <w:noProof/>
                <w:kern w:val="0"/>
                <w:sz w:val="20"/>
                <w:szCs w:val="20"/>
              </w:rPr>
              <mc:AlternateContent>
                <mc:Choice Requires="wps">
                  <w:drawing>
                    <wp:anchor distT="0" distB="0" distL="114300" distR="114300" simplePos="0" relativeHeight="251692032" behindDoc="0" locked="0" layoutInCell="1" allowOverlap="1" wp14:anchorId="0FFC8CE6" wp14:editId="3B281F16">
                      <wp:simplePos x="0" y="0"/>
                      <wp:positionH relativeFrom="column">
                        <wp:posOffset>2082165</wp:posOffset>
                      </wp:positionH>
                      <wp:positionV relativeFrom="paragraph">
                        <wp:posOffset>471805</wp:posOffset>
                      </wp:positionV>
                      <wp:extent cx="1318260" cy="472440"/>
                      <wp:effectExtent l="0" t="0" r="0" b="3810"/>
                      <wp:wrapNone/>
                      <wp:docPr id="81" name="文本框 81"/>
                      <wp:cNvGraphicFramePr/>
                      <a:graphic xmlns:a="http://schemas.openxmlformats.org/drawingml/2006/main">
                        <a:graphicData uri="http://schemas.microsoft.com/office/word/2010/wordprocessingShape">
                          <wps:wsp>
                            <wps:cNvSpPr txBox="1"/>
                            <wps:spPr>
                              <a:xfrm>
                                <a:off x="0" y="0"/>
                                <a:ext cx="1318260" cy="47244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78112D0D" w14:textId="77777777" w:rsidR="007B74CC" w:rsidRDefault="007B74CC" w:rsidP="005860B7">
                                  <w:pPr>
                                    <w:pStyle w:val="ae"/>
                                    <w:spacing w:before="120" w:beforeAutospacing="0" w:after="120" w:afterAutospacing="0"/>
                                  </w:pPr>
                                  <w:r>
                                    <w:rPr>
                                      <w:rFonts w:asciiTheme="minorHAnsi" w:eastAsiaTheme="minorEastAsia" w:cstheme="minorBidi" w:hint="eastAsia"/>
                                      <w:color w:val="000000" w:themeColor="dark1"/>
                                      <w:sz w:val="22"/>
                                      <w:szCs w:val="22"/>
                                    </w:rPr>
                                    <w:t>拐点</w:t>
                                  </w:r>
                                  <w:r>
                                    <w:rPr>
                                      <w:rFonts w:asciiTheme="minorHAnsi" w:eastAsiaTheme="minorEastAsia" w:hAnsi="Calibri" w:cstheme="minorBidi"/>
                                      <w:color w:val="000000" w:themeColor="dark1"/>
                                      <w:sz w:val="22"/>
                                      <w:szCs w:val="22"/>
                                    </w:rPr>
                                    <w:t>(X,Y)</w:t>
                                  </w:r>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0FFC8CE6" id="文本框 81" o:spid="_x0000_s1030" type="#_x0000_t202" style="position:absolute;left:0;text-align:left;margin-left:163.95pt;margin-top:37.15pt;width:103.8pt;height:37.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" fillcolor="white [3201]" stroked="f">
                      <v:textbox>
                        <w:txbxContent>
                          <w:p w14:paraId="78112D0D" w14:textId="77777777" w:rsidR="007B74CC" w:rsidRDefault="007B74CC" w:rsidP="005860B7">
                            <w:pPr>
                              <w:pStyle w:val="ae"/>
                              <w:spacing w:before="120" w:beforeAutospacing="0" w:after="120" w:afterAutospacing="0"/>
                            </w:pPr>
                            <w:r>
                              <w:rPr>
                                <w:rFonts w:asciiTheme="minorHAnsi" w:eastAsiaTheme="minorEastAsia" w:cstheme="minorBidi" w:hint="eastAsia"/>
                                <w:color w:val="000000" w:themeColor="dark1"/>
                                <w:sz w:val="22"/>
                                <w:szCs w:val="22"/>
                              </w:rPr>
                              <w:t>拐点</w:t>
                            </w:r>
                            <w:r>
                              <w:rPr>
                                <w:rFonts w:asciiTheme="minorHAnsi" w:eastAsiaTheme="minorEastAsia" w:hAnsi="Calibri" w:cstheme="minorBidi"/>
                                <w:color w:val="000000" w:themeColor="dark1"/>
                                <w:sz w:val="22"/>
                                <w:szCs w:val="22"/>
                              </w:rPr>
                              <w:t>(X,Y)</w:t>
                            </w:r>
                          </w:p>
                        </w:txbxContent>
                      </v:textbox>
                    </v:shape>
                  </w:pict>
                </mc:Fallback>
              </mc:AlternateContent>
            </w:r>
          </w:p>
        </w:tc>
        <w:tc>
          <w:tcPr>
            <w:tcW w:w="960" w:type="dxa"/>
            <w:tcBorders>
              <w:top w:val="nil"/>
              <w:left w:val="nil"/>
              <w:bottom w:val="nil"/>
              <w:right w:val="nil"/>
            </w:tcBorders>
            <w:shd w:val="clear" w:color="auto" w:fill="auto"/>
            <w:noWrap/>
            <w:vAlign w:val="bottom"/>
            <w:hideMark/>
          </w:tcPr>
          <w:p w14:paraId="2791A28F"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191606BE"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7D0D62BD"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0591E3F3"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48E29B59" w14:textId="77777777" w:rsidR="005860B7" w:rsidRPr="00B22E41" w:rsidRDefault="005860B7" w:rsidP="00716E1A">
            <w:pPr>
              <w:widowControl/>
              <w:spacing w:beforeLines="0" w:afterLines="0" w:line="240" w:lineRule="auto"/>
              <w:jc w:val="center"/>
              <w:rPr>
                <w:rFonts w:eastAsia="Times New Roman"/>
                <w:kern w:val="0"/>
                <w:sz w:val="20"/>
                <w:szCs w:val="20"/>
              </w:rPr>
            </w:pPr>
          </w:p>
        </w:tc>
      </w:tr>
      <w:tr w:rsidR="005860B7" w:rsidRPr="00B22E41" w14:paraId="2258AF13" w14:textId="77777777" w:rsidTr="00716E1A">
        <w:trPr>
          <w:trHeight w:val="264"/>
          <w:jc w:val="center"/>
        </w:trPr>
        <w:tc>
          <w:tcPr>
            <w:tcW w:w="1176" w:type="dxa"/>
            <w:tcBorders>
              <w:top w:val="nil"/>
              <w:left w:val="nil"/>
              <w:bottom w:val="nil"/>
              <w:right w:val="nil"/>
            </w:tcBorders>
            <w:shd w:val="clear" w:color="auto" w:fill="auto"/>
            <w:noWrap/>
            <w:vAlign w:val="bottom"/>
            <w:hideMark/>
          </w:tcPr>
          <w:p w14:paraId="00C13BCB"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101F7D37"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23136FBD"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3BB272F3" w14:textId="13172762"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47F0A8D5"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7689DFB9" w14:textId="77777777" w:rsidR="005860B7" w:rsidRPr="00B22E41" w:rsidRDefault="005860B7" w:rsidP="00716E1A">
            <w:pPr>
              <w:widowControl/>
              <w:spacing w:beforeLines="0" w:afterLines="0" w:line="240" w:lineRule="auto"/>
              <w:jc w:val="center"/>
              <w:rPr>
                <w:rFonts w:eastAsia="Times New Roman"/>
                <w:kern w:val="0"/>
                <w:sz w:val="20"/>
                <w:szCs w:val="20"/>
              </w:rPr>
            </w:pPr>
          </w:p>
        </w:tc>
      </w:tr>
      <w:tr w:rsidR="005860B7" w:rsidRPr="00B22E41" w14:paraId="5D0A8CDC" w14:textId="77777777" w:rsidTr="00716E1A">
        <w:trPr>
          <w:trHeight w:val="264"/>
          <w:jc w:val="center"/>
        </w:trPr>
        <w:tc>
          <w:tcPr>
            <w:tcW w:w="1176" w:type="dxa"/>
            <w:tcBorders>
              <w:top w:val="nil"/>
              <w:left w:val="nil"/>
              <w:bottom w:val="nil"/>
              <w:right w:val="nil"/>
            </w:tcBorders>
            <w:shd w:val="clear" w:color="auto" w:fill="auto"/>
            <w:noWrap/>
            <w:vAlign w:val="bottom"/>
            <w:hideMark/>
          </w:tcPr>
          <w:p w14:paraId="3F4130E9"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42FE3FA6"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2EDC9773"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5FAAEFF1"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3BC3D03C"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621865E9" w14:textId="77777777" w:rsidR="005860B7" w:rsidRPr="00B22E41" w:rsidRDefault="005860B7" w:rsidP="00716E1A">
            <w:pPr>
              <w:widowControl/>
              <w:spacing w:beforeLines="0" w:afterLines="0" w:line="240" w:lineRule="auto"/>
              <w:jc w:val="center"/>
              <w:rPr>
                <w:rFonts w:eastAsia="Times New Roman"/>
                <w:kern w:val="0"/>
                <w:sz w:val="20"/>
                <w:szCs w:val="20"/>
              </w:rPr>
            </w:pPr>
          </w:p>
        </w:tc>
      </w:tr>
      <w:tr w:rsidR="005860B7" w:rsidRPr="00B22E41" w14:paraId="51CB8BD3" w14:textId="77777777" w:rsidTr="007B70F4">
        <w:trPr>
          <w:trHeight w:val="70"/>
          <w:jc w:val="center"/>
        </w:trPr>
        <w:tc>
          <w:tcPr>
            <w:tcW w:w="1176" w:type="dxa"/>
            <w:tcBorders>
              <w:top w:val="nil"/>
              <w:left w:val="nil"/>
              <w:bottom w:val="nil"/>
              <w:right w:val="nil"/>
            </w:tcBorders>
            <w:shd w:val="clear" w:color="auto" w:fill="auto"/>
            <w:noWrap/>
            <w:vAlign w:val="bottom"/>
            <w:hideMark/>
          </w:tcPr>
          <w:p w14:paraId="78CABF5E"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151C6520" w14:textId="77777777" w:rsidR="005860B7" w:rsidRPr="00FA2C5E"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7D60265B"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6CAC77ED"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2F81BD81"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1F4FC1D3" w14:textId="77777777" w:rsidR="005860B7" w:rsidRPr="00B22E41" w:rsidRDefault="005860B7" w:rsidP="00716E1A">
            <w:pPr>
              <w:widowControl/>
              <w:spacing w:beforeLines="0" w:afterLines="0" w:line="240" w:lineRule="auto"/>
              <w:jc w:val="center"/>
              <w:rPr>
                <w:rFonts w:eastAsia="Times New Roman"/>
                <w:kern w:val="0"/>
                <w:sz w:val="20"/>
                <w:szCs w:val="20"/>
              </w:rPr>
            </w:pPr>
          </w:p>
        </w:tc>
      </w:tr>
      <w:tr w:rsidR="005860B7" w:rsidRPr="00B22E41" w14:paraId="596C0371" w14:textId="77777777" w:rsidTr="00716E1A">
        <w:trPr>
          <w:trHeight w:val="264"/>
          <w:jc w:val="center"/>
        </w:trPr>
        <w:tc>
          <w:tcPr>
            <w:tcW w:w="1176" w:type="dxa"/>
            <w:tcBorders>
              <w:top w:val="nil"/>
              <w:left w:val="nil"/>
              <w:bottom w:val="nil"/>
              <w:right w:val="nil"/>
            </w:tcBorders>
            <w:shd w:val="clear" w:color="auto" w:fill="auto"/>
            <w:noWrap/>
            <w:vAlign w:val="bottom"/>
            <w:hideMark/>
          </w:tcPr>
          <w:p w14:paraId="08C00522"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499196E8"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71572CE7"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386285F7"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36BA2BDF" w14:textId="77777777" w:rsidR="005860B7" w:rsidRPr="00B22E41" w:rsidRDefault="005860B7" w:rsidP="00716E1A">
            <w:pPr>
              <w:widowControl/>
              <w:spacing w:beforeLines="0" w:afterLines="0" w:line="240" w:lineRule="auto"/>
              <w:jc w:val="center"/>
              <w:rPr>
                <w:rFonts w:eastAsia="Times New Roman"/>
                <w:kern w:val="0"/>
                <w:sz w:val="20"/>
                <w:szCs w:val="20"/>
              </w:rPr>
            </w:pPr>
          </w:p>
        </w:tc>
        <w:tc>
          <w:tcPr>
            <w:tcW w:w="960" w:type="dxa"/>
            <w:tcBorders>
              <w:top w:val="nil"/>
              <w:left w:val="nil"/>
              <w:bottom w:val="nil"/>
              <w:right w:val="nil"/>
            </w:tcBorders>
            <w:shd w:val="clear" w:color="auto" w:fill="auto"/>
            <w:noWrap/>
            <w:vAlign w:val="bottom"/>
            <w:hideMark/>
          </w:tcPr>
          <w:p w14:paraId="1F31ED5E" w14:textId="77777777" w:rsidR="005860B7" w:rsidRPr="00B22E41" w:rsidRDefault="005860B7" w:rsidP="00716E1A">
            <w:pPr>
              <w:widowControl/>
              <w:spacing w:beforeLines="0" w:afterLines="0" w:line="240" w:lineRule="auto"/>
              <w:jc w:val="center"/>
              <w:rPr>
                <w:rFonts w:eastAsia="Times New Roman"/>
                <w:kern w:val="0"/>
                <w:sz w:val="20"/>
                <w:szCs w:val="20"/>
              </w:rPr>
            </w:pPr>
          </w:p>
        </w:tc>
      </w:tr>
    </w:tbl>
    <w:p w14:paraId="2CB03EA6" w14:textId="39A1D41B" w:rsidR="00905372" w:rsidRPr="00905372" w:rsidRDefault="00905372" w:rsidP="00905372">
      <w:pPr>
        <w:spacing w:before="120" w:after="120"/>
        <w:ind w:firstLineChars="200" w:firstLine="480"/>
        <w:jc w:val="center"/>
      </w:pPr>
      <w:r>
        <w:rPr>
          <w:rFonts w:hint="eastAsia"/>
        </w:rPr>
        <w:t>图</w:t>
      </w:r>
      <w:r>
        <w:rPr>
          <w:rFonts w:hint="eastAsia"/>
        </w:rPr>
        <w:t xml:space="preserve">2-1 </w:t>
      </w:r>
      <w:r w:rsidR="00203AFF">
        <w:rPr>
          <w:rFonts w:hint="eastAsia"/>
        </w:rPr>
        <w:t>物流</w:t>
      </w:r>
      <w:r w:rsidR="00203AFF">
        <w:t>与经济子系统理论关系曲线</w:t>
      </w:r>
    </w:p>
    <w:p w14:paraId="5E21772B" w14:textId="58C39EC7" w:rsidR="005860B7" w:rsidRDefault="005860B7" w:rsidP="005860B7">
      <w:pPr>
        <w:spacing w:before="120" w:after="120"/>
        <w:ind w:firstLineChars="200" w:firstLine="480"/>
      </w:pPr>
      <w:r>
        <w:rPr>
          <w:rFonts w:hint="eastAsia"/>
        </w:rPr>
        <w:t>区域物流业对区域经济增长的作用过程本身也是一个经济系统的生长演化问题，即物流子系统对区域经济增长作用趋势接近</w:t>
      </w:r>
      <w:r>
        <w:rPr>
          <w:rFonts w:hint="eastAsia"/>
        </w:rPr>
        <w:t xml:space="preserve">S </w:t>
      </w:r>
      <w:r>
        <w:rPr>
          <w:rFonts w:hint="eastAsia"/>
        </w:rPr>
        <w:t>形曲线的过程（如图</w:t>
      </w:r>
      <w:r w:rsidR="00AB73F6">
        <w:t>2-1</w:t>
      </w:r>
      <w:r>
        <w:rPr>
          <w:rFonts w:hint="eastAsia"/>
        </w:rPr>
        <w:t>所示）。在物流发展初级阶段，物流规模较小，物流总量不高，对区域经济的发展推动作用尚不明显，区域物流业对区域经济的贡献作用表现出平缓增长趋势；随着物流业的蓬勃发展，物流基础设施的完善和管理水平的提高，物流产业规模进一步扩大，物流业对经济的贡献作用越来越大，呈现不断上升趋势；随着区域物流市场和区域物流基础设施扩大到一定规模后都会达到饱和值，物流业对区域经济发展的作用也逐渐趋于平稳，直到下一次新技术革命的发生开启新的增长过程。因此，用</w:t>
      </w:r>
      <w:r>
        <w:rPr>
          <w:rFonts w:hint="eastAsia"/>
        </w:rPr>
        <w:t>Logistic</w:t>
      </w:r>
      <w:r>
        <w:rPr>
          <w:rFonts w:hint="eastAsia"/>
        </w:rPr>
        <w:t>生长曲线函数来分析特定时期和预期时间内货运量对</w:t>
      </w:r>
      <w:r>
        <w:rPr>
          <w:rFonts w:hint="eastAsia"/>
        </w:rPr>
        <w:t xml:space="preserve">GDP </w:t>
      </w:r>
      <w:r>
        <w:rPr>
          <w:rFonts w:hint="eastAsia"/>
        </w:rPr>
        <w:t>的影响作用，有较高的可行性。</w:t>
      </w:r>
      <w:r>
        <w:rPr>
          <w:rFonts w:hint="eastAsia"/>
        </w:rPr>
        <w:t>Logistic</w:t>
      </w:r>
      <w:r>
        <w:rPr>
          <w:rFonts w:hint="eastAsia"/>
        </w:rPr>
        <w:t>函数</w:t>
      </w:r>
      <w:r>
        <w:t>如下所示：</w:t>
      </w:r>
    </w:p>
    <w:p w14:paraId="44E584F6" w14:textId="51B56DD3" w:rsidR="005860B7" w:rsidRPr="00E76C8D" w:rsidRDefault="005860B7" w:rsidP="005860B7">
      <w:pPr>
        <w:spacing w:before="120" w:after="120"/>
      </w:pPr>
      <m:oMath>
        <m:r>
          <m:rPr>
            <m:sty m:val="p"/>
          </m:rPr>
          <w:rPr>
            <w:rFonts w:ascii="Cambria Math" w:hAnsi="Cambria Math"/>
          </w:rPr>
          <w:lastRenderedPageBreak/>
          <m:t>y=</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F12D95">
        <w:rPr>
          <w:rFonts w:hint="eastAsia"/>
        </w:rPr>
        <w:t xml:space="preserve">                                                   </w:t>
      </w:r>
      <w:r w:rsidR="00F12D95">
        <w:rPr>
          <w:rFonts w:hint="eastAsia"/>
        </w:rPr>
        <w:t>（</w:t>
      </w:r>
      <w:r w:rsidR="00F12D95">
        <w:rPr>
          <w:rFonts w:hint="eastAsia"/>
        </w:rPr>
        <w:t>2-1</w:t>
      </w:r>
      <w:r w:rsidR="00F12D95">
        <w:rPr>
          <w:rFonts w:hint="eastAsia"/>
        </w:rPr>
        <w:t>）</w:t>
      </w:r>
    </w:p>
    <w:p w14:paraId="342AB120" w14:textId="15D6D861" w:rsidR="005860B7" w:rsidRDefault="005860B7" w:rsidP="003C5CDD">
      <w:pPr>
        <w:spacing w:before="120" w:after="120"/>
        <w:ind w:firstLineChars="200" w:firstLine="480"/>
      </w:pPr>
      <w:r>
        <w:rPr>
          <w:rFonts w:hint="eastAsia"/>
        </w:rPr>
        <w:t>Logistic</w:t>
      </w:r>
      <w:r>
        <w:rPr>
          <w:rFonts w:hint="eastAsia"/>
        </w:rPr>
        <w:t>曲线</w:t>
      </w:r>
      <w:r>
        <w:t>见图</w:t>
      </w:r>
      <w:r w:rsidR="003C5CDD">
        <w:t xml:space="preserve">2-1 </w:t>
      </w:r>
      <w:r>
        <w:t>,</w:t>
      </w:r>
      <w:r>
        <w:rPr>
          <w:rFonts w:hint="eastAsia"/>
        </w:rPr>
        <w:t>其特点</w:t>
      </w:r>
      <w:r>
        <w:t>是</w:t>
      </w:r>
      <w:r>
        <w:rPr>
          <w:rFonts w:hint="eastAsia"/>
        </w:rPr>
        <w:t>：随着</w:t>
      </w:r>
      <w:r>
        <w:rPr>
          <w:rFonts w:hint="eastAsia"/>
        </w:rPr>
        <w:t xml:space="preserve">x </w:t>
      </w:r>
      <w:r>
        <w:rPr>
          <w:rFonts w:hint="eastAsia"/>
        </w:rPr>
        <w:t>的增长，初期</w:t>
      </w:r>
      <w:r>
        <w:rPr>
          <w:rFonts w:hint="eastAsia"/>
        </w:rPr>
        <w:t xml:space="preserve">y </w:t>
      </w:r>
      <w:r>
        <w:rPr>
          <w:rFonts w:hint="eastAsia"/>
        </w:rPr>
        <w:t>值增长缓慢，以后逐渐加快进入加速增长阶段；当达到拐点</w:t>
      </w:r>
      <w:r>
        <w:rPr>
          <w:rFonts w:hint="eastAsia"/>
        </w:rPr>
        <w:t>X</w:t>
      </w:r>
      <w:r>
        <w:t>=x</w:t>
      </w:r>
      <w:r>
        <w:rPr>
          <w:rFonts w:hint="eastAsia"/>
        </w:rPr>
        <w:t>后，随着饱和程度不断上升，增长速度由“递增”转入“递减”；最后进入平稳阶段，增长速度慢慢收敛到零，接近一条水平线。</w:t>
      </w:r>
    </w:p>
    <w:p w14:paraId="4BD23555" w14:textId="4E965803" w:rsidR="002B5774" w:rsidRDefault="00DE4C38" w:rsidP="003C5CDD">
      <w:pPr>
        <w:spacing w:before="120" w:after="120"/>
        <w:ind w:firstLineChars="200" w:firstLine="480"/>
      </w:pPr>
      <w:r>
        <w:rPr>
          <w:rFonts w:hint="eastAsia"/>
        </w:rPr>
        <w:t>交通运输</w:t>
      </w:r>
      <w:r>
        <w:t>是区域物流活动重要的一环，在</w:t>
      </w:r>
      <w:r>
        <w:rPr>
          <w:rFonts w:hint="eastAsia"/>
        </w:rPr>
        <w:t>区域经济</w:t>
      </w:r>
      <w:r>
        <w:t>发展中起着纽带性的作用。</w:t>
      </w:r>
    </w:p>
    <w:p w14:paraId="3FD01A93" w14:textId="77777777" w:rsidR="00DE4C38" w:rsidRPr="00882C29" w:rsidRDefault="00DE4C38" w:rsidP="003C5CDD">
      <w:pPr>
        <w:spacing w:before="120" w:after="120"/>
        <w:ind w:firstLineChars="200" w:firstLine="480"/>
      </w:pPr>
    </w:p>
    <w:p w14:paraId="3DEB5365" w14:textId="5830F6C0" w:rsidR="00C532AA" w:rsidRPr="00B25861" w:rsidRDefault="0010290C" w:rsidP="001A4952">
      <w:pPr>
        <w:pStyle w:val="2"/>
        <w:spacing w:before="120" w:after="120"/>
      </w:pPr>
      <w:bookmarkStart w:id="21" w:name="_Toc470792698"/>
      <w:r>
        <w:rPr>
          <w:rFonts w:hint="eastAsia"/>
        </w:rPr>
        <w:t>DEA</w:t>
      </w:r>
      <w:r>
        <w:rPr>
          <w:rFonts w:hint="eastAsia"/>
        </w:rPr>
        <w:t>模型的</w:t>
      </w:r>
      <w:r>
        <w:t>基本理论</w:t>
      </w:r>
      <w:bookmarkEnd w:id="21"/>
    </w:p>
    <w:p w14:paraId="07EB240F" w14:textId="77777777" w:rsidR="00C532AA" w:rsidRPr="001A4952" w:rsidRDefault="008C1DA6" w:rsidP="001A4952">
      <w:pPr>
        <w:pStyle w:val="3"/>
        <w:spacing w:before="120" w:after="120"/>
      </w:pPr>
      <w:bookmarkStart w:id="22" w:name="_Toc470792699"/>
      <w:r w:rsidRPr="001A4952">
        <w:rPr>
          <w:rFonts w:hint="eastAsia"/>
        </w:rPr>
        <w:t>数据包络分析方法的</w:t>
      </w:r>
      <w:r w:rsidRPr="001A4952">
        <w:t>基本原理</w:t>
      </w:r>
      <w:bookmarkEnd w:id="22"/>
    </w:p>
    <w:p w14:paraId="62D3092C" w14:textId="77777777" w:rsidR="00C532AA" w:rsidRPr="00B25861" w:rsidRDefault="008C1DA6">
      <w:pPr>
        <w:spacing w:before="120" w:after="120" w:line="312" w:lineRule="auto"/>
        <w:ind w:firstLineChars="200" w:firstLine="480"/>
      </w:pPr>
      <w:r w:rsidRPr="00B25861">
        <w:rPr>
          <w:rFonts w:hint="eastAsia"/>
        </w:rPr>
        <w:t>数据包络分析方法</w:t>
      </w:r>
      <w:r w:rsidRPr="00B25861">
        <w:t>（</w:t>
      </w:r>
      <w:r w:rsidRPr="00B25861">
        <w:rPr>
          <w:rFonts w:hint="eastAsia"/>
        </w:rPr>
        <w:t>DEA</w:t>
      </w:r>
      <w:r w:rsidRPr="00B25861">
        <w:t>）</w:t>
      </w:r>
      <w:r w:rsidRPr="00B25861">
        <w:rPr>
          <w:rFonts w:hint="eastAsia"/>
        </w:rPr>
        <w:t>是由</w:t>
      </w:r>
      <w:r w:rsidRPr="00B25861">
        <w:t>美国数学家和经济管理学家</w:t>
      </w:r>
      <w:r w:rsidRPr="00B25861">
        <w:t xml:space="preserve">A.Charnes </w:t>
      </w:r>
      <w:r w:rsidRPr="00B25861">
        <w:rPr>
          <w:rFonts w:hint="eastAsia"/>
        </w:rPr>
        <w:t>和</w:t>
      </w:r>
      <w:r w:rsidRPr="00B25861">
        <w:rPr>
          <w:rFonts w:hint="eastAsia"/>
        </w:rPr>
        <w:t xml:space="preserve"> </w:t>
      </w:r>
      <w:r w:rsidRPr="00B25861">
        <w:t>W.W.Cooper</w:t>
      </w:r>
      <w:r w:rsidRPr="00B25861">
        <w:rPr>
          <w:rFonts w:hint="eastAsia"/>
        </w:rPr>
        <w:t>等于</w:t>
      </w:r>
      <w:r w:rsidRPr="00B25861">
        <w:rPr>
          <w:rFonts w:hint="eastAsia"/>
        </w:rPr>
        <w:t>1987</w:t>
      </w:r>
      <w:r w:rsidRPr="00B25861">
        <w:rPr>
          <w:rFonts w:hint="eastAsia"/>
        </w:rPr>
        <w:t>年</w:t>
      </w:r>
      <w:r w:rsidRPr="00B25861">
        <w:t>创建的</w:t>
      </w:r>
      <w:r w:rsidRPr="00B25861">
        <w:rPr>
          <w:rFonts w:hint="eastAsia"/>
        </w:rPr>
        <w:t>，</w:t>
      </w:r>
      <w:r w:rsidRPr="00B25861">
        <w:t>DEA</w:t>
      </w:r>
      <w:r w:rsidRPr="00B25861">
        <w:rPr>
          <w:rFonts w:hint="eastAsia"/>
        </w:rPr>
        <w:t>模型</w:t>
      </w:r>
      <w:r w:rsidRPr="00B25861">
        <w:t>使用数学规划的方法评价具有多</w:t>
      </w:r>
      <w:r w:rsidRPr="00B25861">
        <w:rPr>
          <w:rFonts w:hint="eastAsia"/>
        </w:rPr>
        <w:t>投入、多产出的</w:t>
      </w:r>
      <w:r w:rsidRPr="00B25861">
        <w:t>不同</w:t>
      </w:r>
      <w:r w:rsidRPr="00B25861">
        <w:t>“</w:t>
      </w:r>
      <w:r w:rsidRPr="00B25861">
        <w:rPr>
          <w:rFonts w:hint="eastAsia"/>
        </w:rPr>
        <w:t>单位</w:t>
      </w:r>
      <w:r w:rsidRPr="00B25861">
        <w:t>”</w:t>
      </w:r>
      <w:r w:rsidRPr="00B25861">
        <w:rPr>
          <w:rFonts w:hint="eastAsia"/>
        </w:rPr>
        <w:t>的</w:t>
      </w:r>
      <w:r w:rsidRPr="00B25861">
        <w:t>相对有效性</w:t>
      </w:r>
      <w:r w:rsidRPr="00B25861">
        <w:rPr>
          <w:rFonts w:hint="eastAsia"/>
        </w:rPr>
        <w:t>，</w:t>
      </w:r>
      <w:r w:rsidRPr="00B25861">
        <w:t>识别有效率的决策单元</w:t>
      </w:r>
      <w:r w:rsidRPr="00B25861">
        <w:rPr>
          <w:rFonts w:hint="eastAsia"/>
        </w:rPr>
        <w:t>，</w:t>
      </w:r>
      <w:r w:rsidRPr="00B25861">
        <w:t>定量的指出其他决策单元</w:t>
      </w:r>
      <w:r w:rsidRPr="00B25861">
        <w:rPr>
          <w:rFonts w:hint="eastAsia"/>
        </w:rPr>
        <w:t>缺乏</w:t>
      </w:r>
      <w:r w:rsidRPr="00B25861">
        <w:t>效率的程度和原因，从而为指明有效率的决策提供改进方向。</w:t>
      </w:r>
      <w:r w:rsidRPr="00B25861">
        <w:rPr>
          <w:rFonts w:hint="eastAsia"/>
        </w:rPr>
        <w:t>与其他评价方法相比，</w:t>
      </w:r>
      <w:r w:rsidRPr="00B25861">
        <w:rPr>
          <w:rFonts w:hint="eastAsia"/>
        </w:rPr>
        <w:t xml:space="preserve">DEA </w:t>
      </w:r>
      <w:r w:rsidRPr="00B25861">
        <w:rPr>
          <w:rFonts w:hint="eastAsia"/>
        </w:rPr>
        <w:t>方法不仅能够判断</w:t>
      </w:r>
      <w:r w:rsidRPr="00B25861">
        <w:rPr>
          <w:rFonts w:hint="eastAsia"/>
        </w:rPr>
        <w:t xml:space="preserve">DMU </w:t>
      </w:r>
      <w:r w:rsidRPr="00B25861">
        <w:rPr>
          <w:rFonts w:hint="eastAsia"/>
        </w:rPr>
        <w:t>的相对有效性，还能有针对性地给出</w:t>
      </w:r>
      <w:r w:rsidRPr="00B25861">
        <w:rPr>
          <w:rFonts w:hint="eastAsia"/>
        </w:rPr>
        <w:t xml:space="preserve">DMU </w:t>
      </w:r>
      <w:r w:rsidRPr="00B25861">
        <w:rPr>
          <w:rFonts w:hint="eastAsia"/>
        </w:rPr>
        <w:t>的改进信息。此外，</w:t>
      </w:r>
      <w:r w:rsidRPr="00B25861">
        <w:rPr>
          <w:rFonts w:hint="eastAsia"/>
        </w:rPr>
        <w:t xml:space="preserve">DEA </w:t>
      </w:r>
      <w:r w:rsidRPr="00B25861">
        <w:rPr>
          <w:rFonts w:hint="eastAsia"/>
        </w:rPr>
        <w:t>方法求解的最终变量为权重，可以避免了事先人为设定指标权重的主观困难，使评价结果更客观。因此，</w:t>
      </w:r>
      <w:r w:rsidRPr="00B25861">
        <w:rPr>
          <w:rFonts w:hint="eastAsia"/>
        </w:rPr>
        <w:t xml:space="preserve">DEA </w:t>
      </w:r>
      <w:r w:rsidRPr="00B25861">
        <w:rPr>
          <w:rFonts w:hint="eastAsia"/>
        </w:rPr>
        <w:t>方法被广泛用于解决环境绩效这类多因素、多对象的评价问题。</w:t>
      </w:r>
    </w:p>
    <w:p w14:paraId="1947672E" w14:textId="3024538B" w:rsidR="0038766D" w:rsidRPr="00B25861" w:rsidRDefault="0038766D" w:rsidP="0038766D">
      <w:pPr>
        <w:spacing w:before="120" w:after="120"/>
        <w:ind w:firstLineChars="200" w:firstLine="480"/>
      </w:pPr>
      <w:r w:rsidRPr="00B25861">
        <w:rPr>
          <w:rFonts w:hint="eastAsia"/>
        </w:rPr>
        <w:t>一个经济系统或一个生产过程都可以看成是一个单位</w:t>
      </w:r>
      <w:r w:rsidRPr="00B25861">
        <w:rPr>
          <w:rFonts w:hint="eastAsia"/>
        </w:rPr>
        <w:t>(</w:t>
      </w:r>
      <w:r w:rsidRPr="00B25861">
        <w:rPr>
          <w:rFonts w:hint="eastAsia"/>
        </w:rPr>
        <w:t>或一个部门</w:t>
      </w:r>
      <w:r w:rsidRPr="00B25861">
        <w:rPr>
          <w:rFonts w:hint="eastAsia"/>
        </w:rPr>
        <w:t>)</w:t>
      </w:r>
      <w:r w:rsidRPr="00B25861">
        <w:rPr>
          <w:rFonts w:hint="eastAsia"/>
        </w:rPr>
        <w:t>在一定可能范围内，通过投入一定数量的生产要素并产出一定数量的“产品”的活动。</w:t>
      </w:r>
      <w:r w:rsidRPr="00B25861">
        <w:rPr>
          <w:rFonts w:hint="eastAsia"/>
        </w:rPr>
        <w:t xml:space="preserve"> </w:t>
      </w:r>
      <w:r w:rsidRPr="00B25861">
        <w:rPr>
          <w:rFonts w:hint="eastAsia"/>
        </w:rPr>
        <w:t>虽然这种活动的具体内容各不相同，但其目的都是尽可能地使这一活动取得最大的“效益”。由于从“投入”到“产出”需要经过一系列决策才能实现，或者说，由于“产出”是决策的结果，所以这样的单位</w:t>
      </w:r>
      <w:r w:rsidRPr="00B25861">
        <w:rPr>
          <w:rFonts w:hint="eastAsia"/>
        </w:rPr>
        <w:t>(</w:t>
      </w:r>
      <w:r w:rsidRPr="00B25861">
        <w:rPr>
          <w:rFonts w:hint="eastAsia"/>
        </w:rPr>
        <w:t>或部门</w:t>
      </w:r>
      <w:r w:rsidRPr="00B25861">
        <w:rPr>
          <w:rFonts w:hint="eastAsia"/>
        </w:rPr>
        <w:t>)</w:t>
      </w:r>
      <w:r w:rsidRPr="00B25861">
        <w:rPr>
          <w:rFonts w:hint="eastAsia"/>
        </w:rPr>
        <w:t>被称为决策单元</w:t>
      </w:r>
      <w:r w:rsidRPr="00B25861">
        <w:rPr>
          <w:rFonts w:hint="eastAsia"/>
        </w:rPr>
        <w:t>(DMU)</w:t>
      </w:r>
      <w:r w:rsidRPr="00B25861">
        <w:rPr>
          <w:rFonts w:hint="eastAsia"/>
        </w:rPr>
        <w:t>。因此，可以认为，每个</w:t>
      </w:r>
      <w:r w:rsidRPr="00B25861">
        <w:rPr>
          <w:rFonts w:hint="eastAsia"/>
        </w:rPr>
        <w:t>DMU(</w:t>
      </w:r>
      <w:r w:rsidRPr="00B25861">
        <w:rPr>
          <w:rFonts w:hint="eastAsia"/>
        </w:rPr>
        <w:t>第</w:t>
      </w:r>
      <w:r w:rsidRPr="00B25861">
        <w:rPr>
          <w:rFonts w:hint="eastAsia"/>
        </w:rPr>
        <w:t>i</w:t>
      </w:r>
      <w:r w:rsidRPr="00B25861">
        <w:rPr>
          <w:rFonts w:hint="eastAsia"/>
        </w:rPr>
        <w:t>个</w:t>
      </w:r>
      <w:r w:rsidRPr="00B25861">
        <w:rPr>
          <w:rFonts w:hint="eastAsia"/>
        </w:rPr>
        <w:t>DMU</w:t>
      </w:r>
      <w:r w:rsidRPr="00B25861">
        <w:rPr>
          <w:rFonts w:hint="eastAsia"/>
        </w:rPr>
        <w:t>常记作</w:t>
      </w:r>
      <w:r w:rsidRPr="00B25861">
        <w:rPr>
          <w:rFonts w:hint="eastAsia"/>
        </w:rPr>
        <w:t>DMU</w:t>
      </w:r>
      <w:r w:rsidRPr="00B25861">
        <w:rPr>
          <w:rFonts w:hint="eastAsia"/>
          <w:i/>
          <w:vertAlign w:val="subscript"/>
        </w:rPr>
        <w:t>i</w:t>
      </w:r>
      <w:r w:rsidRPr="00B25861">
        <w:rPr>
          <w:rFonts w:hint="eastAsia"/>
        </w:rPr>
        <w:t>)</w:t>
      </w:r>
      <w:r w:rsidRPr="00B25861">
        <w:rPr>
          <w:rFonts w:hint="eastAsia"/>
        </w:rPr>
        <w:t>都表现出一定的经济意义，它的基本特点是具有一定的投入和产出，并且将投入转化成产出的过程中，努力实现自身的决策目标。在</w:t>
      </w:r>
      <w:r w:rsidRPr="00B25861">
        <w:t>进行</w:t>
      </w:r>
      <w:r w:rsidRPr="00B25861">
        <w:t>DEA</w:t>
      </w:r>
      <w:r w:rsidRPr="00B25861">
        <w:rPr>
          <w:rFonts w:hint="eastAsia"/>
        </w:rPr>
        <w:t>效率</w:t>
      </w:r>
      <w:r w:rsidRPr="00B25861">
        <w:t>影响性分析的时候，要就必须是</w:t>
      </w:r>
      <w:r w:rsidRPr="00B25861">
        <w:rPr>
          <w:rFonts w:hint="eastAsia"/>
        </w:rPr>
        <w:t>同类型</w:t>
      </w:r>
      <w:r w:rsidRPr="00B25861">
        <w:t>的</w:t>
      </w:r>
      <w:r w:rsidRPr="00B25861">
        <w:t>DMU</w:t>
      </w:r>
      <w:r w:rsidRPr="00B25861">
        <w:rPr>
          <w:rFonts w:hint="eastAsia"/>
        </w:rPr>
        <w:t>，</w:t>
      </w:r>
      <w:r w:rsidRPr="00B25861">
        <w:t>其满足</w:t>
      </w:r>
      <w:r w:rsidR="006A38BC" w:rsidRPr="00B25861">
        <w:rPr>
          <w:rFonts w:hint="eastAsia"/>
        </w:rPr>
        <w:t>以下</w:t>
      </w:r>
      <w:r w:rsidR="006A38BC" w:rsidRPr="00B25861">
        <w:t>三个条件：</w:t>
      </w:r>
      <w:r w:rsidR="00C560B1" w:rsidRPr="00B25861">
        <w:rPr>
          <w:rFonts w:hint="eastAsia"/>
        </w:rPr>
        <w:t>具有相同的目标和任务；具有相同的外部环境；具有相同的投入和产出指标。</w:t>
      </w:r>
    </w:p>
    <w:p w14:paraId="5FC4B734" w14:textId="77777777" w:rsidR="00D8716F" w:rsidRPr="00B25861" w:rsidRDefault="00D8716F" w:rsidP="00D8716F">
      <w:pPr>
        <w:spacing w:before="120" w:after="120"/>
        <w:ind w:firstLineChars="200" w:firstLine="480"/>
        <w:jc w:val="left"/>
        <w:rPr>
          <w:snapToGrid w:val="0"/>
          <w:szCs w:val="21"/>
        </w:rPr>
      </w:pPr>
      <w:r w:rsidRPr="00B25861">
        <w:rPr>
          <w:rFonts w:hint="eastAsia"/>
          <w:snapToGrid w:val="0"/>
          <w:szCs w:val="21"/>
        </w:rPr>
        <w:t>设某个</w:t>
      </w:r>
      <w:r w:rsidRPr="00B25861">
        <w:rPr>
          <w:snapToGrid w:val="0"/>
          <w:szCs w:val="21"/>
        </w:rPr>
        <w:t>DMU</w:t>
      </w:r>
      <w:r w:rsidRPr="00B25861">
        <w:rPr>
          <w:rFonts w:hint="eastAsia"/>
          <w:snapToGrid w:val="0"/>
          <w:szCs w:val="21"/>
        </w:rPr>
        <w:t>在一项经济</w:t>
      </w:r>
      <w:r w:rsidRPr="00B25861">
        <w:rPr>
          <w:snapToGrid w:val="0"/>
          <w:szCs w:val="21"/>
        </w:rPr>
        <w:t>(</w:t>
      </w:r>
      <w:r w:rsidRPr="00B25861">
        <w:rPr>
          <w:rFonts w:hint="eastAsia"/>
          <w:snapToGrid w:val="0"/>
          <w:szCs w:val="21"/>
        </w:rPr>
        <w:t>生产</w:t>
      </w:r>
      <w:r w:rsidRPr="00B25861">
        <w:rPr>
          <w:snapToGrid w:val="0"/>
          <w:szCs w:val="21"/>
        </w:rPr>
        <w:t>)</w:t>
      </w:r>
      <w:r w:rsidRPr="00B25861">
        <w:rPr>
          <w:rFonts w:hint="eastAsia"/>
          <w:snapToGrid w:val="0"/>
          <w:szCs w:val="21"/>
        </w:rPr>
        <w:t>活动中有</w:t>
      </w:r>
      <w:r w:rsidRPr="00B25861">
        <w:rPr>
          <w:snapToGrid w:val="0"/>
          <w:szCs w:val="21"/>
        </w:rPr>
        <w:t>m</w:t>
      </w:r>
      <w:r w:rsidRPr="00B25861">
        <w:rPr>
          <w:rFonts w:hint="eastAsia"/>
          <w:snapToGrid w:val="0"/>
          <w:szCs w:val="21"/>
        </w:rPr>
        <w:t>项投入，写成向量形式为</w:t>
      </w:r>
      <w:r w:rsidR="007B74CC">
        <w:rPr>
          <w:position w:val="-10"/>
          <w:szCs w:val="21"/>
        </w:rPr>
        <w:lastRenderedPageBreak/>
        <w:pict w14:anchorId="3CE5B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6pt;height:15.7pt">
            <v:imagedata r:id="rId19" o:title=""/>
          </v:shape>
        </w:pict>
      </w:r>
      <w:r w:rsidRPr="00B25861">
        <w:rPr>
          <w:rFonts w:hint="eastAsia"/>
          <w:snapToGrid w:val="0"/>
          <w:szCs w:val="21"/>
        </w:rPr>
        <w:t>；产出有</w:t>
      </w:r>
      <w:r w:rsidRPr="00B25861">
        <w:rPr>
          <w:snapToGrid w:val="0"/>
          <w:szCs w:val="21"/>
        </w:rPr>
        <w:t>s</w:t>
      </w:r>
      <w:r w:rsidRPr="00B25861">
        <w:rPr>
          <w:rFonts w:hint="eastAsia"/>
          <w:snapToGrid w:val="0"/>
          <w:szCs w:val="21"/>
        </w:rPr>
        <w:t>项，写成向量形式为</w:t>
      </w:r>
      <w:r w:rsidR="007B74CC">
        <w:rPr>
          <w:position w:val="-10"/>
          <w:szCs w:val="21"/>
        </w:rPr>
        <w:pict w14:anchorId="54D6F208">
          <v:shape id="_x0000_i1026" type="#_x0000_t75" style="width:65.6pt;height:15.7pt">
            <v:imagedata r:id="rId20" o:title=""/>
          </v:shape>
        </w:pict>
      </w:r>
      <w:r w:rsidRPr="00B25861">
        <w:rPr>
          <w:rFonts w:hint="eastAsia"/>
          <w:snapToGrid w:val="0"/>
          <w:szCs w:val="21"/>
        </w:rPr>
        <w:t>。于是我们可以用</w:t>
      </w:r>
      <w:r w:rsidR="007B74CC">
        <w:rPr>
          <w:position w:val="-10"/>
          <w:szCs w:val="21"/>
        </w:rPr>
        <w:pict w14:anchorId="550FF206">
          <v:shape id="_x0000_i1027" type="#_x0000_t75" style="width:24.95pt;height:14.25pt">
            <v:imagedata r:id="rId21" o:title=""/>
          </v:shape>
        </w:pict>
      </w:r>
      <w:r w:rsidRPr="00B25861">
        <w:rPr>
          <w:rFonts w:hint="eastAsia"/>
          <w:snapToGrid w:val="0"/>
          <w:szCs w:val="21"/>
        </w:rPr>
        <w:t>来表示这个</w:t>
      </w:r>
      <w:r w:rsidRPr="00B25861">
        <w:rPr>
          <w:snapToGrid w:val="0"/>
          <w:szCs w:val="21"/>
        </w:rPr>
        <w:t>DMU</w:t>
      </w:r>
      <w:r w:rsidRPr="00B25861">
        <w:rPr>
          <w:rFonts w:hint="eastAsia"/>
          <w:snapToGrid w:val="0"/>
          <w:szCs w:val="21"/>
        </w:rPr>
        <w:t>的整个生产活动。</w:t>
      </w:r>
    </w:p>
    <w:p w14:paraId="31E7015A" w14:textId="39FF30B9" w:rsidR="00C532AA" w:rsidRPr="00B25861" w:rsidRDefault="008C1DA6" w:rsidP="00F12D95">
      <w:pPr>
        <w:spacing w:before="120" w:after="120"/>
        <w:ind w:firstLineChars="200" w:firstLine="482"/>
        <w:rPr>
          <w:b/>
          <w:bCs/>
        </w:rPr>
      </w:pPr>
      <w:r w:rsidRPr="00B25861">
        <w:rPr>
          <w:rFonts w:hint="eastAsia"/>
          <w:b/>
          <w:bCs/>
        </w:rPr>
        <w:t>定义</w:t>
      </w:r>
      <w:r w:rsidRPr="00B25861">
        <w:rPr>
          <w:rFonts w:hint="eastAsia"/>
          <w:b/>
          <w:bCs/>
        </w:rPr>
        <w:t xml:space="preserve"> 1.1</w:t>
      </w:r>
      <w:r w:rsidRPr="00B25861">
        <w:rPr>
          <w:rFonts w:hint="eastAsia"/>
          <w:bCs/>
        </w:rPr>
        <w:t xml:space="preserve"> </w:t>
      </w:r>
      <w:r w:rsidRPr="00B25861">
        <w:rPr>
          <w:rFonts w:hint="eastAsia"/>
          <w:bCs/>
        </w:rPr>
        <w:t>称集合</w:t>
      </w:r>
      <w:r w:rsidR="00B57BE6" w:rsidRPr="00B25861">
        <w:rPr>
          <w:rFonts w:hint="eastAsia"/>
          <w:b/>
          <w:bCs/>
        </w:rPr>
        <w:t xml:space="preserve"> </w:t>
      </w:r>
      <w:r w:rsidR="007B74CC">
        <w:rPr>
          <w:b/>
          <w:bCs/>
          <w:position w:val="-10"/>
        </w:rPr>
        <w:pict w14:anchorId="75C24279">
          <v:shape id="_x0000_i1028" type="#_x0000_t75" style="width:155.4pt;height:17.1pt">
            <v:imagedata r:id="rId22" o:title=""/>
          </v:shape>
        </w:pict>
      </w:r>
      <w:r w:rsidRPr="00B25861">
        <w:rPr>
          <w:rFonts w:hint="eastAsia"/>
        </w:rPr>
        <w:t>为所有可能的生产活动构成的</w:t>
      </w:r>
      <w:r w:rsidRPr="00B25861">
        <w:rPr>
          <w:rFonts w:hint="eastAsia"/>
          <w:bCs/>
        </w:rPr>
        <w:t>生产可能集；</w:t>
      </w:r>
    </w:p>
    <w:p w14:paraId="5251C5F2" w14:textId="7E96028D" w:rsidR="00C532AA" w:rsidRPr="00B25861" w:rsidRDefault="008C1DA6" w:rsidP="00F12D95">
      <w:pPr>
        <w:spacing w:before="120" w:after="120"/>
        <w:ind w:firstLineChars="200" w:firstLine="482"/>
        <w:rPr>
          <w:bCs/>
        </w:rPr>
      </w:pPr>
      <w:r w:rsidRPr="00B25861">
        <w:rPr>
          <w:rFonts w:hint="eastAsia"/>
          <w:b/>
          <w:bCs/>
        </w:rPr>
        <w:t>定义</w:t>
      </w:r>
      <w:r w:rsidRPr="00B25861">
        <w:rPr>
          <w:rFonts w:hint="eastAsia"/>
          <w:b/>
          <w:bCs/>
        </w:rPr>
        <w:t xml:space="preserve"> 1.2 </w:t>
      </w:r>
      <w:r w:rsidRPr="00B25861">
        <w:rPr>
          <w:rFonts w:hint="eastAsia"/>
          <w:bCs/>
        </w:rPr>
        <w:t>对于</w:t>
      </w:r>
      <w:r w:rsidR="007B74CC">
        <w:rPr>
          <w:b/>
          <w:bCs/>
          <w:position w:val="-10"/>
        </w:rPr>
        <w:pict w14:anchorId="387D1857">
          <v:shape id="_x0000_i1029" type="#_x0000_t75" style="width:51.35pt;height:17.1pt">
            <v:imagedata r:id="rId23" o:title=""/>
          </v:shape>
        </w:pict>
      </w:r>
      <w:r w:rsidRPr="00B25861">
        <w:rPr>
          <w:rFonts w:hint="eastAsia"/>
          <w:b/>
          <w:bCs/>
        </w:rPr>
        <w:t xml:space="preserve"> </w:t>
      </w:r>
      <w:r w:rsidRPr="00B25861">
        <w:rPr>
          <w:rFonts w:hint="eastAsia"/>
          <w:b/>
          <w:bCs/>
        </w:rPr>
        <w:t>，</w:t>
      </w:r>
      <w:r w:rsidRPr="00B25861">
        <w:rPr>
          <w:rFonts w:hint="eastAsia"/>
          <w:bCs/>
        </w:rPr>
        <w:t>如果不存在</w:t>
      </w:r>
      <w:r w:rsidR="007B74CC">
        <w:rPr>
          <w:position w:val="-10"/>
        </w:rPr>
        <w:pict w14:anchorId="321B892A">
          <v:shape id="_x0000_i1030" type="#_x0000_t75" style="width:92.6pt;height:17.8pt">
            <v:imagedata r:id="rId24" o:title=""/>
          </v:shape>
        </w:pict>
      </w:r>
      <w:r w:rsidRPr="00B25861">
        <w:rPr>
          <w:rFonts w:hint="eastAsia"/>
          <w:b/>
          <w:bCs/>
        </w:rPr>
        <w:t>，</w:t>
      </w:r>
      <w:r w:rsidRPr="00B25861">
        <w:rPr>
          <w:rFonts w:hint="eastAsia"/>
        </w:rPr>
        <w:t>则称</w:t>
      </w:r>
      <w:r w:rsidR="007B74CC">
        <w:rPr>
          <w:position w:val="-10"/>
        </w:rPr>
        <w:pict w14:anchorId="6569D5A4">
          <v:shape id="_x0000_i1031" type="#_x0000_t75" style="width:33.5pt;height:17.1pt">
            <v:imagedata r:id="rId25" o:title=""/>
          </v:shape>
        </w:pict>
      </w:r>
      <w:r w:rsidRPr="00B25861">
        <w:rPr>
          <w:rFonts w:hint="eastAsia"/>
        </w:rPr>
        <w:t>为</w:t>
      </w:r>
      <w:r w:rsidR="0098689C" w:rsidRPr="00B25861">
        <w:rPr>
          <w:rFonts w:hint="eastAsia"/>
        </w:rPr>
        <w:t>技术</w:t>
      </w:r>
      <w:r w:rsidRPr="00B25861">
        <w:rPr>
          <w:rFonts w:hint="eastAsia"/>
          <w:bCs/>
        </w:rPr>
        <w:t>有效性生产活动。</w:t>
      </w:r>
    </w:p>
    <w:p w14:paraId="2623B426" w14:textId="77777777" w:rsidR="00C532AA" w:rsidRPr="00B25861" w:rsidRDefault="008C1DA6" w:rsidP="00F12D95">
      <w:pPr>
        <w:spacing w:before="120" w:after="120"/>
        <w:ind w:firstLineChars="200" w:firstLine="482"/>
        <w:rPr>
          <w:bCs/>
        </w:rPr>
      </w:pPr>
      <w:r w:rsidRPr="00B25861">
        <w:rPr>
          <w:rFonts w:hint="eastAsia"/>
          <w:b/>
          <w:bCs/>
        </w:rPr>
        <w:t>定义</w:t>
      </w:r>
      <w:r w:rsidRPr="00B25861">
        <w:rPr>
          <w:rFonts w:hint="eastAsia"/>
          <w:b/>
          <w:bCs/>
        </w:rPr>
        <w:t xml:space="preserve"> 1.3 </w:t>
      </w:r>
      <w:r w:rsidRPr="00B25861">
        <w:rPr>
          <w:rFonts w:hint="eastAsia"/>
          <w:bCs/>
        </w:rPr>
        <w:t>对于生产可能集</w:t>
      </w:r>
      <w:r w:rsidRPr="00B25861">
        <w:rPr>
          <w:rFonts w:hint="eastAsia"/>
          <w:bCs/>
          <w:i/>
          <w:iCs/>
        </w:rPr>
        <w:t xml:space="preserve">T </w:t>
      </w:r>
      <w:r w:rsidRPr="00B25861">
        <w:rPr>
          <w:rFonts w:hint="eastAsia"/>
          <w:bCs/>
        </w:rPr>
        <w:t>所有生产活动</w:t>
      </w:r>
      <w:r w:rsidR="007B74CC">
        <w:rPr>
          <w:bCs/>
          <w:position w:val="-10"/>
        </w:rPr>
        <w:pict w14:anchorId="2835D610">
          <v:shape id="_x0000_i1032" type="#_x0000_t75" style="width:33.5pt;height:17.1pt">
            <v:imagedata r:id="rId25" o:title=""/>
          </v:shape>
        </w:pict>
      </w:r>
      <w:r w:rsidRPr="00B25861">
        <w:rPr>
          <w:rFonts w:hint="eastAsia"/>
          <w:bCs/>
        </w:rPr>
        <w:t>构成的</w:t>
      </w:r>
      <w:r w:rsidR="007B74CC">
        <w:rPr>
          <w:bCs/>
          <w:position w:val="-4"/>
        </w:rPr>
        <w:pict w14:anchorId="3461E35A">
          <v:shape id="_x0000_i1033" type="#_x0000_t75" style="width:24.25pt;height:14.95pt">
            <v:imagedata r:id="rId26" o:title=""/>
          </v:shape>
        </w:pict>
      </w:r>
      <w:r w:rsidRPr="00B25861">
        <w:rPr>
          <w:rFonts w:hint="eastAsia"/>
          <w:bCs/>
        </w:rPr>
        <w:t>空间中超曲面</w:t>
      </w:r>
    </w:p>
    <w:p w14:paraId="42C2EA79" w14:textId="77777777" w:rsidR="00C532AA" w:rsidRPr="00B25861" w:rsidRDefault="007B74CC">
      <w:pPr>
        <w:spacing w:before="120" w:after="120"/>
        <w:rPr>
          <w:b/>
          <w:bCs/>
        </w:rPr>
      </w:pPr>
      <w:r>
        <w:rPr>
          <w:bCs/>
          <w:position w:val="-10"/>
        </w:rPr>
        <w:pict w14:anchorId="2A5BCEBC">
          <v:shape id="_x0000_i1034" type="#_x0000_t75" style="width:44.9pt;height:17.1pt">
            <v:imagedata r:id="rId27" o:title=""/>
          </v:shape>
        </w:pict>
      </w:r>
      <w:r w:rsidR="008C1DA6" w:rsidRPr="00B25861">
        <w:rPr>
          <w:rFonts w:hint="eastAsia"/>
          <w:bCs/>
        </w:rPr>
        <w:t>称为生产函数；生产函数是指在一定时期内，在技术水平不变的情况下，生产中所使用的各种生产要素的数量与所能生产的最大产量之间的关系。</w:t>
      </w:r>
    </w:p>
    <w:p w14:paraId="4CA233D5" w14:textId="600445A1" w:rsidR="00C532AA" w:rsidRPr="00B25861" w:rsidRDefault="008C1DA6" w:rsidP="00F12D95">
      <w:pPr>
        <w:spacing w:before="120" w:after="120"/>
        <w:ind w:firstLineChars="200" w:firstLine="482"/>
      </w:pPr>
      <w:r w:rsidRPr="00F12D95">
        <w:rPr>
          <w:rFonts w:hint="eastAsia"/>
          <w:b/>
          <w:bCs/>
        </w:rPr>
        <w:t>定义</w:t>
      </w:r>
      <w:r w:rsidRPr="00F12D95">
        <w:rPr>
          <w:rFonts w:hint="eastAsia"/>
          <w:b/>
          <w:bCs/>
        </w:rPr>
        <w:t xml:space="preserve"> 1.4</w:t>
      </w:r>
      <w:r w:rsidRPr="00B25861">
        <w:rPr>
          <w:rFonts w:hint="eastAsia"/>
          <w:bCs/>
        </w:rPr>
        <w:t xml:space="preserve"> </w:t>
      </w:r>
      <w:r w:rsidRPr="00B25861">
        <w:rPr>
          <w:rFonts w:hint="eastAsia"/>
          <w:bCs/>
        </w:rPr>
        <w:t>设</w:t>
      </w:r>
      <w:r w:rsidR="0098689C" w:rsidRPr="00B25861">
        <w:rPr>
          <w:rFonts w:hint="eastAsia"/>
          <w:bCs/>
        </w:rPr>
        <w:t>将产出和投入的同期相对变化比值</w:t>
      </w:r>
      <w:r w:rsidR="007B74CC">
        <w:rPr>
          <w:bCs/>
          <w:position w:val="-24"/>
        </w:rPr>
        <w:pict w14:anchorId="1F16D060">
          <v:shape id="_x0000_i1035" type="#_x0000_t75" style="width:52.75pt;height:31.35pt">
            <v:imagedata r:id="rId28" o:title=""/>
          </v:shape>
        </w:pict>
      </w:r>
      <w:r w:rsidR="0098689C" w:rsidRPr="00B25861">
        <w:rPr>
          <w:rFonts w:hint="eastAsia"/>
          <w:bCs/>
        </w:rPr>
        <w:t>称为规模效益</w:t>
      </w:r>
      <w:r w:rsidRPr="00B25861">
        <w:rPr>
          <w:rFonts w:hint="eastAsia"/>
          <w:bCs/>
        </w:rPr>
        <w:t>，</w:t>
      </w:r>
      <w:r w:rsidRPr="00B25861">
        <w:rPr>
          <w:rFonts w:hint="eastAsia"/>
          <w:bCs/>
        </w:rPr>
        <w:t xml:space="preserve"> </w:t>
      </w:r>
      <w:r w:rsidRPr="00B25861">
        <w:rPr>
          <w:rFonts w:hint="eastAsia"/>
          <w:bCs/>
        </w:rPr>
        <w:t>当</w:t>
      </w:r>
      <w:r w:rsidRPr="00B25861">
        <w:rPr>
          <w:rFonts w:hint="eastAsia"/>
          <w:bCs/>
        </w:rPr>
        <w:t xml:space="preserve"> E &gt;1</w:t>
      </w:r>
      <w:r w:rsidRPr="00B25861">
        <w:rPr>
          <w:rFonts w:hint="eastAsia"/>
          <w:bCs/>
        </w:rPr>
        <w:t>时，称为规模报酬递增；当</w:t>
      </w:r>
      <w:r w:rsidRPr="00B25861">
        <w:rPr>
          <w:rFonts w:hint="eastAsia"/>
          <w:bCs/>
        </w:rPr>
        <w:t>E=1</w:t>
      </w:r>
      <w:r w:rsidRPr="00B25861">
        <w:rPr>
          <w:rFonts w:hint="eastAsia"/>
          <w:bCs/>
        </w:rPr>
        <w:t>时，称规模报酬不变；当</w:t>
      </w:r>
      <w:r w:rsidRPr="00B25861">
        <w:rPr>
          <w:rFonts w:hint="eastAsia"/>
          <w:bCs/>
        </w:rPr>
        <w:t xml:space="preserve"> E &lt; 1</w:t>
      </w:r>
      <w:r w:rsidRPr="00B25861">
        <w:rPr>
          <w:rFonts w:hint="eastAsia"/>
          <w:bCs/>
        </w:rPr>
        <w:t>时，称规模报酬递减；数据包络分析法的效率度量公式：</w:t>
      </w:r>
      <w:r w:rsidR="007B74CC">
        <w:rPr>
          <w:bCs/>
          <w:position w:val="-26"/>
        </w:rPr>
        <w:pict w14:anchorId="4944B0B1">
          <v:shape id="_x0000_i1036" type="#_x0000_t75" style="width:65.6pt;height:33.5pt">
            <v:imagedata r:id="rId29" o:title=""/>
          </v:shape>
        </w:pict>
      </w:r>
      <w:r w:rsidRPr="00B25861">
        <w:rPr>
          <w:rFonts w:hint="eastAsia"/>
          <w:bCs/>
        </w:rPr>
        <w:t>，其中输入和输出指标可以为多个；在生产过程中</w:t>
      </w:r>
      <w:r w:rsidRPr="00B25861">
        <w:rPr>
          <w:bCs/>
        </w:rPr>
        <w:t>，任何投入量的增加都不会使产出减少，此情形</w:t>
      </w:r>
      <w:r w:rsidRPr="00B25861">
        <w:rPr>
          <w:rFonts w:hint="eastAsia"/>
          <w:bCs/>
        </w:rPr>
        <w:t>称为</w:t>
      </w:r>
      <w:r w:rsidRPr="00B25861">
        <w:rPr>
          <w:bCs/>
        </w:rPr>
        <w:t>可自由处置；此时，这些</w:t>
      </w:r>
      <w:r w:rsidRPr="00B25861">
        <w:rPr>
          <w:rFonts w:hint="eastAsia"/>
          <w:bCs/>
        </w:rPr>
        <w:t>输入和</w:t>
      </w:r>
      <w:r w:rsidRPr="00B25861">
        <w:rPr>
          <w:bCs/>
        </w:rPr>
        <w:t>输出</w:t>
      </w:r>
      <w:r w:rsidRPr="00B25861">
        <w:rPr>
          <w:rFonts w:hint="eastAsia"/>
          <w:bCs/>
        </w:rPr>
        <w:t>量</w:t>
      </w:r>
      <w:r w:rsidRPr="00B25861">
        <w:rPr>
          <w:bCs/>
        </w:rPr>
        <w:t>称为自由处置变量；</w:t>
      </w:r>
    </w:p>
    <w:p w14:paraId="05AB4B06" w14:textId="77777777" w:rsidR="00C532AA" w:rsidRPr="00B25861" w:rsidRDefault="008C1DA6">
      <w:pPr>
        <w:pStyle w:val="3"/>
        <w:spacing w:before="120" w:after="120"/>
      </w:pPr>
      <w:bookmarkStart w:id="23" w:name="_Toc470792700"/>
      <w:r w:rsidRPr="00B25861">
        <w:rPr>
          <w:rFonts w:hint="eastAsia"/>
        </w:rPr>
        <w:t>数据包络分析</w:t>
      </w:r>
      <w:r w:rsidRPr="00B25861">
        <w:t>方法的基本模型</w:t>
      </w:r>
      <w:bookmarkEnd w:id="23"/>
    </w:p>
    <w:p w14:paraId="1769D416" w14:textId="37DF6825" w:rsidR="00C532AA" w:rsidRPr="00B25861" w:rsidRDefault="00B25861" w:rsidP="000F2A08">
      <w:pPr>
        <w:pStyle w:val="4"/>
        <w:spacing w:before="120" w:after="120"/>
        <w:rPr>
          <w:snapToGrid w:val="0"/>
        </w:rPr>
      </w:pPr>
      <w:r w:rsidRPr="00B25861">
        <w:rPr>
          <w:snapToGrid w:val="0"/>
        </w:rPr>
        <w:t xml:space="preserve"> </w:t>
      </w:r>
      <w:r w:rsidR="008108F1">
        <w:rPr>
          <w:snapToGrid w:val="0"/>
        </w:rPr>
        <w:t>DEA-</w:t>
      </w:r>
      <w:r w:rsidR="000F2A08" w:rsidRPr="00B25861">
        <w:rPr>
          <w:snapToGrid w:val="0"/>
        </w:rPr>
        <w:t>CCR</w:t>
      </w:r>
      <w:r w:rsidR="000F2A08" w:rsidRPr="00B25861">
        <w:rPr>
          <w:rFonts w:hint="eastAsia"/>
          <w:snapToGrid w:val="0"/>
        </w:rPr>
        <w:t>模型</w:t>
      </w:r>
    </w:p>
    <w:p w14:paraId="34417618" w14:textId="77777777" w:rsidR="00425F6D" w:rsidRDefault="000F2A08" w:rsidP="000F2A08">
      <w:pPr>
        <w:spacing w:before="120" w:after="120"/>
        <w:ind w:firstLine="480"/>
      </w:pPr>
      <w:r w:rsidRPr="00B25861">
        <w:rPr>
          <w:rFonts w:hint="eastAsia"/>
        </w:rPr>
        <w:t>设有</w:t>
      </w:r>
      <w:r w:rsidRPr="00B25861">
        <w:t>n</w:t>
      </w:r>
      <w:r w:rsidRPr="00B25861">
        <w:rPr>
          <w:rFonts w:hint="eastAsia"/>
        </w:rPr>
        <w:t>个决策单元</w:t>
      </w:r>
      <w:r w:rsidR="007B74CC">
        <w:rPr>
          <w:position w:val="-12"/>
        </w:rPr>
        <w:pict w14:anchorId="37A74F4A">
          <v:shape id="_x0000_i1037" type="#_x0000_t75" style="width:87.75pt;height:15.7pt">
            <v:imagedata r:id="rId30" o:title=""/>
          </v:shape>
        </w:pict>
      </w:r>
      <w:r w:rsidRPr="00B25861">
        <w:rPr>
          <w:rFonts w:hint="eastAsia"/>
        </w:rPr>
        <w:t>，它们的投入，产出向量分别为：</w:t>
      </w:r>
    </w:p>
    <w:p w14:paraId="6F0912BA" w14:textId="2E7DEFB9" w:rsidR="000F2A08" w:rsidRPr="00B25861" w:rsidRDefault="007B74CC" w:rsidP="000F2A08">
      <w:pPr>
        <w:spacing w:before="120" w:after="120"/>
        <w:ind w:firstLine="480"/>
      </w:pPr>
      <w:r>
        <w:rPr>
          <w:position w:val="-12"/>
        </w:rPr>
        <w:pict w14:anchorId="2899AA04">
          <v:shape id="_x0000_i1038" type="#_x0000_t75" style="width:154.65pt;height:17.1pt">
            <v:imagedata r:id="rId31" o:title=""/>
          </v:shape>
        </w:pict>
      </w:r>
      <w:r>
        <w:rPr>
          <w:position w:val="-12"/>
        </w:rPr>
        <w:pict w14:anchorId="2A1C3704">
          <v:shape id="_x0000_i1039" type="#_x0000_t75" style="width:159pt;height:17.1pt">
            <v:imagedata r:id="rId32" o:title=""/>
          </v:shape>
        </w:pict>
      </w:r>
      <w:r w:rsidR="000F2A08" w:rsidRPr="00B25861">
        <w:rPr>
          <w:rFonts w:hint="eastAsia"/>
        </w:rPr>
        <w:t>。由于在生产过程中各种投入和产出的地位与作用各不相同，因此，要对</w:t>
      </w:r>
      <w:r w:rsidR="000F2A08" w:rsidRPr="00B25861">
        <w:t>DMU</w:t>
      </w:r>
      <w:r w:rsidR="000F2A08" w:rsidRPr="00B25861">
        <w:rPr>
          <w:rFonts w:hint="eastAsia"/>
        </w:rPr>
        <w:t>进行评价，必须对它的投入和产出进行</w:t>
      </w:r>
      <w:r w:rsidR="000F2A08" w:rsidRPr="00B25861">
        <w:t>“</w:t>
      </w:r>
      <w:r w:rsidR="000F2A08" w:rsidRPr="00B25861">
        <w:rPr>
          <w:rFonts w:hint="eastAsia"/>
        </w:rPr>
        <w:t>综合</w:t>
      </w:r>
      <w:r w:rsidR="000F2A08" w:rsidRPr="00B25861">
        <w:t>”</w:t>
      </w:r>
      <w:r w:rsidR="000F2A08" w:rsidRPr="00B25861">
        <w:rPr>
          <w:rFonts w:hint="eastAsia"/>
        </w:rPr>
        <w:t>，即把它们看作只有一个投入总体和一个产出总体的生产过程，这样就需要赋予每个投入和产出恰当的权重。假设投入、产出的权向量分别为</w:t>
      </w:r>
      <w:r>
        <w:rPr>
          <w:position w:val="-10"/>
        </w:rPr>
        <w:pict w14:anchorId="17776CF2">
          <v:shape id="_x0000_i1040" type="#_x0000_t75" style="width:75.5pt;height:15.7pt">
            <v:imagedata r:id="rId33" o:title=""/>
          </v:shape>
        </w:pict>
      </w:r>
      <w:r w:rsidR="000F2A08" w:rsidRPr="00B25861">
        <w:rPr>
          <w:rFonts w:hint="eastAsia"/>
        </w:rPr>
        <w:t>和</w:t>
      </w:r>
      <w:r>
        <w:rPr>
          <w:position w:val="-10"/>
        </w:rPr>
        <w:pict w14:anchorId="5B9B473F">
          <v:shape id="_x0000_i1041" type="#_x0000_t75" style="width:76.3pt;height:15.7pt">
            <v:imagedata r:id="rId34" o:title=""/>
          </v:shape>
        </w:pict>
      </w:r>
      <w:r w:rsidR="000F2A08" w:rsidRPr="00B25861">
        <w:rPr>
          <w:rFonts w:hint="eastAsia"/>
        </w:rPr>
        <w:t>，从而就可以获得如下的定义。</w:t>
      </w:r>
    </w:p>
    <w:p w14:paraId="4E144BB7" w14:textId="77777777" w:rsidR="000F2A08" w:rsidRPr="00B25861" w:rsidRDefault="000F2A08" w:rsidP="000F2A08">
      <w:pPr>
        <w:spacing w:before="120" w:after="120"/>
        <w:ind w:firstLineChars="250" w:firstLine="602"/>
        <w:rPr>
          <w:szCs w:val="21"/>
        </w:rPr>
      </w:pPr>
      <w:r w:rsidRPr="00B25861">
        <w:rPr>
          <w:rFonts w:hint="eastAsia"/>
          <w:b/>
          <w:szCs w:val="21"/>
        </w:rPr>
        <w:t>定义</w:t>
      </w:r>
      <w:r w:rsidRPr="00B25861">
        <w:rPr>
          <w:b/>
          <w:szCs w:val="21"/>
        </w:rPr>
        <w:t>2</w:t>
      </w:r>
      <w:r w:rsidRPr="00B25861">
        <w:rPr>
          <w:szCs w:val="21"/>
        </w:rPr>
        <w:t xml:space="preserve">. </w:t>
      </w:r>
      <w:r w:rsidRPr="00B25861">
        <w:rPr>
          <w:rFonts w:hint="eastAsia"/>
          <w:szCs w:val="21"/>
        </w:rPr>
        <w:t>称</w:t>
      </w:r>
      <w:r w:rsidR="007B74CC">
        <w:rPr>
          <w:position w:val="-52"/>
          <w:szCs w:val="21"/>
        </w:rPr>
        <w:pict w14:anchorId="756E0E65">
          <v:shape id="_x0000_i1042" type="#_x0000_t75" style="width:147.6pt;height:57.05pt">
            <v:imagedata r:id="rId35" o:title=""/>
          </v:shape>
        </w:pict>
      </w:r>
      <w:r w:rsidRPr="00B25861">
        <w:rPr>
          <w:rFonts w:hint="eastAsia"/>
          <w:szCs w:val="21"/>
        </w:rPr>
        <w:t>为第</w:t>
      </w:r>
      <w:r w:rsidR="007B74CC">
        <w:rPr>
          <w:position w:val="-10"/>
          <w:szCs w:val="21"/>
        </w:rPr>
        <w:pict w14:anchorId="1A2B40EA">
          <v:shape id="_x0000_i1043" type="#_x0000_t75" style="width:9.25pt;height:14.95pt">
            <v:imagedata r:id="rId36" o:title=""/>
          </v:shape>
        </w:pict>
      </w:r>
      <w:r w:rsidRPr="00B25861">
        <w:rPr>
          <w:rFonts w:hint="eastAsia"/>
          <w:szCs w:val="21"/>
        </w:rPr>
        <w:t>个决策单元</w:t>
      </w:r>
      <w:r w:rsidR="007B74CC">
        <w:rPr>
          <w:position w:val="-12"/>
          <w:szCs w:val="21"/>
        </w:rPr>
        <w:pict w14:anchorId="08660D2E">
          <v:shape id="_x0000_i1044" type="#_x0000_t75" style="width:31.35pt;height:15.7pt">
            <v:imagedata r:id="rId37" o:title=""/>
          </v:shape>
        </w:pict>
      </w:r>
      <w:r w:rsidRPr="00B25861">
        <w:rPr>
          <w:rFonts w:hint="eastAsia"/>
          <w:szCs w:val="21"/>
        </w:rPr>
        <w:t>的效率评价</w:t>
      </w:r>
      <w:r w:rsidRPr="00B25861">
        <w:rPr>
          <w:rFonts w:hint="eastAsia"/>
          <w:szCs w:val="21"/>
        </w:rPr>
        <w:lastRenderedPageBreak/>
        <w:t>指数。</w:t>
      </w:r>
    </w:p>
    <w:p w14:paraId="3346C828" w14:textId="77777777" w:rsidR="000F2A08" w:rsidRPr="00B25861" w:rsidRDefault="000F2A08" w:rsidP="000F2A08">
      <w:pPr>
        <w:spacing w:before="120" w:after="120"/>
        <w:ind w:firstLineChars="200" w:firstLine="480"/>
        <w:rPr>
          <w:szCs w:val="21"/>
        </w:rPr>
      </w:pPr>
      <w:r w:rsidRPr="00B25861">
        <w:rPr>
          <w:rFonts w:hint="eastAsia"/>
          <w:szCs w:val="21"/>
        </w:rPr>
        <w:t>根据定义可知，我们总可以选取适当的权向量使得</w:t>
      </w:r>
      <w:r w:rsidR="007B74CC">
        <w:rPr>
          <w:position w:val="-12"/>
          <w:szCs w:val="21"/>
        </w:rPr>
        <w:pict w14:anchorId="349AFCB1">
          <v:shape id="_x0000_i1045" type="#_x0000_t75" style="width:25.65pt;height:15.7pt">
            <v:imagedata r:id="rId38" o:title=""/>
          </v:shape>
        </w:pict>
      </w:r>
      <w:r w:rsidRPr="00B25861">
        <w:rPr>
          <w:rFonts w:hint="eastAsia"/>
          <w:szCs w:val="21"/>
        </w:rPr>
        <w:t>。如果想了解某个决策单元，假设为</w:t>
      </w:r>
      <w:r w:rsidR="007B74CC">
        <w:rPr>
          <w:position w:val="-10"/>
          <w:szCs w:val="21"/>
        </w:rPr>
        <w:pict w14:anchorId="38DCE998">
          <v:shape id="_x0000_i1046" type="#_x0000_t75" style="width:96.25pt;height:14.95pt">
            <v:imagedata r:id="rId39" o:title=""/>
          </v:shape>
        </w:pict>
      </w:r>
      <w:r w:rsidRPr="00B25861">
        <w:rPr>
          <w:rFonts w:hint="eastAsia"/>
          <w:szCs w:val="21"/>
        </w:rPr>
        <w:t>在这</w:t>
      </w:r>
      <w:r w:rsidRPr="00B25861">
        <w:rPr>
          <w:szCs w:val="21"/>
        </w:rPr>
        <w:t>n</w:t>
      </w:r>
      <w:r w:rsidRPr="00B25861">
        <w:rPr>
          <w:rFonts w:hint="eastAsia"/>
          <w:szCs w:val="21"/>
        </w:rPr>
        <w:t>个决策单元中相对是不是</w:t>
      </w:r>
      <w:r w:rsidRPr="00B25861">
        <w:rPr>
          <w:szCs w:val="21"/>
        </w:rPr>
        <w:t>“</w:t>
      </w:r>
      <w:r w:rsidRPr="00B25861">
        <w:rPr>
          <w:rFonts w:hint="eastAsia"/>
          <w:szCs w:val="21"/>
        </w:rPr>
        <w:t>最优</w:t>
      </w:r>
      <w:r w:rsidRPr="00B25861">
        <w:rPr>
          <w:szCs w:val="21"/>
        </w:rPr>
        <w:t>”</w:t>
      </w:r>
      <w:r w:rsidRPr="00B25861">
        <w:rPr>
          <w:rFonts w:hint="eastAsia"/>
          <w:szCs w:val="21"/>
        </w:rPr>
        <w:t>的，可以考察当</w:t>
      </w:r>
      <w:r w:rsidR="007B74CC">
        <w:rPr>
          <w:i/>
          <w:position w:val="-6"/>
          <w:szCs w:val="21"/>
        </w:rPr>
        <w:pict w14:anchorId="0DFA3727">
          <v:shape id="_x0000_i1047" type="#_x0000_t75" style="width:9.25pt;height:10.7pt">
            <v:imagedata r:id="rId40" o:title=""/>
          </v:shape>
        </w:pict>
      </w:r>
      <w:r w:rsidRPr="00B25861">
        <w:rPr>
          <w:rFonts w:hint="eastAsia"/>
          <w:szCs w:val="21"/>
        </w:rPr>
        <w:t>和</w:t>
      </w:r>
      <w:r w:rsidR="007B74CC">
        <w:rPr>
          <w:i/>
          <w:position w:val="-6"/>
          <w:szCs w:val="21"/>
        </w:rPr>
        <w:pict w14:anchorId="532278DB">
          <v:shape id="_x0000_i1048" type="#_x0000_t75" style="width:9.25pt;height:10.7pt">
            <v:imagedata r:id="rId41" o:title=""/>
          </v:shape>
        </w:pict>
      </w:r>
      <w:r w:rsidRPr="00B25861">
        <w:rPr>
          <w:rFonts w:hint="eastAsia"/>
          <w:szCs w:val="21"/>
        </w:rPr>
        <w:t>尽可能地变化时，</w:t>
      </w:r>
      <w:r w:rsidR="007B74CC">
        <w:rPr>
          <w:position w:val="-10"/>
          <w:szCs w:val="21"/>
        </w:rPr>
        <w:pict w14:anchorId="6C835168">
          <v:shape id="_x0000_i1049" type="#_x0000_t75" style="width:11.4pt;height:14.95pt">
            <v:imagedata r:id="rId42" o:title=""/>
          </v:shape>
        </w:pict>
      </w:r>
      <w:r w:rsidRPr="00B25861">
        <w:rPr>
          <w:rFonts w:hint="eastAsia"/>
          <w:szCs w:val="21"/>
        </w:rPr>
        <w:t>的最大值究竟为多少</w:t>
      </w:r>
      <w:r w:rsidRPr="00B25861">
        <w:rPr>
          <w:szCs w:val="21"/>
        </w:rPr>
        <w:t xml:space="preserve">? </w:t>
      </w:r>
      <w:r w:rsidRPr="00B25861">
        <w:rPr>
          <w:rFonts w:hint="eastAsia"/>
          <w:szCs w:val="21"/>
        </w:rPr>
        <w:t>为了测得</w:t>
      </w:r>
      <w:r w:rsidR="007B74CC">
        <w:rPr>
          <w:position w:val="-10"/>
          <w:szCs w:val="21"/>
        </w:rPr>
        <w:pict w14:anchorId="04D6F98C">
          <v:shape id="_x0000_i1050" type="#_x0000_t75" style="width:11.4pt;height:14.95pt">
            <v:imagedata r:id="rId43" o:title=""/>
          </v:shape>
        </w:pict>
      </w:r>
      <w:r w:rsidRPr="00B25861">
        <w:rPr>
          <w:rFonts w:hint="eastAsia"/>
          <w:szCs w:val="21"/>
        </w:rPr>
        <w:t>的值，</w:t>
      </w:r>
      <w:r w:rsidRPr="00B25861">
        <w:rPr>
          <w:szCs w:val="21"/>
        </w:rPr>
        <w:t>Charnes</w:t>
      </w:r>
      <w:r w:rsidRPr="00B25861">
        <w:rPr>
          <w:rFonts w:hint="eastAsia"/>
          <w:szCs w:val="21"/>
        </w:rPr>
        <w:t>等人于</w:t>
      </w:r>
      <w:r w:rsidRPr="00B25861">
        <w:rPr>
          <w:szCs w:val="21"/>
        </w:rPr>
        <w:t>1978</w:t>
      </w:r>
      <w:r w:rsidRPr="00B25861">
        <w:rPr>
          <w:rFonts w:hint="eastAsia"/>
          <w:szCs w:val="21"/>
        </w:rPr>
        <w:t>年提出了如下的</w:t>
      </w:r>
      <w:r w:rsidRPr="00B25861">
        <w:rPr>
          <w:szCs w:val="21"/>
        </w:rPr>
        <w:t>CCR(</w:t>
      </w:r>
      <w:r w:rsidRPr="00B25861">
        <w:rPr>
          <w:rFonts w:hAnsi="宋体" w:hint="eastAsia"/>
          <w:szCs w:val="21"/>
        </w:rPr>
        <w:t>三位作者名字首字母缩写</w:t>
      </w:r>
      <w:r w:rsidRPr="00B25861">
        <w:rPr>
          <w:rFonts w:hAnsi="宋体"/>
          <w:szCs w:val="21"/>
        </w:rPr>
        <w:t>)</w:t>
      </w:r>
      <w:r w:rsidRPr="00B25861">
        <w:rPr>
          <w:rFonts w:hint="eastAsia"/>
          <w:szCs w:val="21"/>
        </w:rPr>
        <w:t>模型：</w:t>
      </w:r>
    </w:p>
    <w:p w14:paraId="3D79870A" w14:textId="70D48ED5" w:rsidR="000F2A08" w:rsidRPr="00B25861" w:rsidRDefault="007B74CC" w:rsidP="000F2A08">
      <w:pPr>
        <w:spacing w:before="120" w:after="120"/>
        <w:ind w:firstLine="480"/>
        <w:rPr>
          <w:szCs w:val="21"/>
        </w:rPr>
      </w:pPr>
      <w:r>
        <w:rPr>
          <w:position w:val="-82"/>
          <w:szCs w:val="21"/>
        </w:rPr>
        <w:pict w14:anchorId="46301F97">
          <v:shape id="_x0000_i1051" type="#_x0000_t75" style="width:203.2pt;height:170.35pt">
            <v:imagedata r:id="rId44" o:title=""/>
          </v:shape>
        </w:pict>
      </w:r>
      <w:r w:rsidR="000F2A08" w:rsidRPr="00B25861">
        <w:rPr>
          <w:szCs w:val="21"/>
        </w:rPr>
        <w:t xml:space="preserve">     </w:t>
      </w:r>
      <w:r w:rsidR="00CB7022">
        <w:rPr>
          <w:szCs w:val="21"/>
        </w:rPr>
        <w:t xml:space="preserve">          </w:t>
      </w:r>
      <w:r w:rsidR="000F2A08" w:rsidRPr="00B25861">
        <w:rPr>
          <w:szCs w:val="21"/>
        </w:rPr>
        <w:t xml:space="preserve"> (1)</w:t>
      </w:r>
    </w:p>
    <w:p w14:paraId="7A3E62AC" w14:textId="15273381" w:rsidR="00AA2CA6" w:rsidRPr="00B25861" w:rsidRDefault="000F2A08" w:rsidP="000F2A08">
      <w:pPr>
        <w:spacing w:before="120" w:after="120"/>
        <w:ind w:firstLine="480"/>
        <w:rPr>
          <w:szCs w:val="21"/>
        </w:rPr>
      </w:pPr>
      <w:r w:rsidRPr="00B25861">
        <w:rPr>
          <w:rFonts w:hint="eastAsia"/>
          <w:szCs w:val="21"/>
        </w:rPr>
        <w:t>利用</w:t>
      </w:r>
      <w:r w:rsidRPr="00B25861">
        <w:rPr>
          <w:szCs w:val="21"/>
        </w:rPr>
        <w:t>Charnes</w:t>
      </w:r>
      <w:r w:rsidRPr="00B25861">
        <w:rPr>
          <w:rFonts w:hint="eastAsia"/>
          <w:szCs w:val="21"/>
        </w:rPr>
        <w:t>和</w:t>
      </w:r>
      <w:r w:rsidRPr="00B25861">
        <w:rPr>
          <w:szCs w:val="21"/>
        </w:rPr>
        <w:t>Cooper (1962)</w:t>
      </w:r>
      <w:r w:rsidR="00AA2CA6" w:rsidRPr="00B25861">
        <w:rPr>
          <w:rStyle w:val="af2"/>
          <w:szCs w:val="21"/>
        </w:rPr>
        <w:footnoteReference w:customMarkFollows="1" w:id="1"/>
        <w:t>[4]</w:t>
      </w:r>
      <w:r w:rsidR="00AA2CA6" w:rsidRPr="00B25861">
        <w:rPr>
          <w:rFonts w:hint="eastAsia"/>
          <w:szCs w:val="21"/>
        </w:rPr>
        <w:t>提出的分式规划的</w:t>
      </w:r>
      <w:r w:rsidR="00AA2CA6" w:rsidRPr="00B25861">
        <w:rPr>
          <w:szCs w:val="21"/>
        </w:rPr>
        <w:t>Charnes-Cooper</w:t>
      </w:r>
      <w:r w:rsidR="00AA2CA6" w:rsidRPr="00B25861">
        <w:rPr>
          <w:rFonts w:hint="eastAsia"/>
          <w:szCs w:val="21"/>
        </w:rPr>
        <w:t>变换</w:t>
      </w:r>
      <w:r w:rsidR="00AA2CA6" w:rsidRPr="00B25861">
        <w:rPr>
          <w:szCs w:val="21"/>
        </w:rPr>
        <w:t xml:space="preserve">: </w:t>
      </w:r>
      <w:r w:rsidR="007B74CC">
        <w:rPr>
          <w:position w:val="-16"/>
          <w:szCs w:val="21"/>
        </w:rPr>
        <w:pict w14:anchorId="3F38B261">
          <v:shape id="_x0000_i1052" type="#_x0000_t75" style="width:68.45pt;height:23.5pt">
            <v:imagedata r:id="rId45" o:title=""/>
          </v:shape>
        </w:pict>
      </w:r>
      <w:r w:rsidR="00AA2CA6" w:rsidRPr="00B25861">
        <w:rPr>
          <w:szCs w:val="21"/>
        </w:rPr>
        <w:t xml:space="preserve">, </w:t>
      </w:r>
      <w:r w:rsidR="007B74CC">
        <w:rPr>
          <w:position w:val="-10"/>
          <w:szCs w:val="21"/>
        </w:rPr>
        <w:pict w14:anchorId="7D201ADC">
          <v:shape id="_x0000_i1053" type="#_x0000_t75" style="width:86.9pt;height:14.95pt">
            <v:imagedata r:id="rId46" o:title=""/>
          </v:shape>
        </w:pict>
      </w:r>
      <w:r w:rsidR="00AA2CA6" w:rsidRPr="00B25861">
        <w:rPr>
          <w:szCs w:val="21"/>
        </w:rPr>
        <w:t>,</w:t>
      </w:r>
      <w:r w:rsidR="007B74CC">
        <w:rPr>
          <w:position w:val="-10"/>
          <w:szCs w:val="21"/>
        </w:rPr>
        <w:pict w14:anchorId="53B37224">
          <v:shape id="_x0000_i1054" type="#_x0000_t75" style="width:84.05pt;height:14.95pt">
            <v:imagedata r:id="rId47" o:title=""/>
          </v:shape>
        </w:pict>
      </w:r>
      <w:r w:rsidR="00AA2CA6" w:rsidRPr="00B25861">
        <w:rPr>
          <w:rFonts w:hint="eastAsia"/>
          <w:szCs w:val="21"/>
        </w:rPr>
        <w:t>变换后我们可以得到如下的线性规划模型：</w:t>
      </w:r>
    </w:p>
    <w:p w14:paraId="465C4ABC" w14:textId="78D07990" w:rsidR="00AA2CA6" w:rsidRPr="00B25861" w:rsidRDefault="007B74CC" w:rsidP="000F2A08">
      <w:pPr>
        <w:tabs>
          <w:tab w:val="left" w:pos="3495"/>
        </w:tabs>
        <w:spacing w:before="120" w:after="120"/>
        <w:ind w:firstLineChars="250" w:firstLine="600"/>
        <w:rPr>
          <w:szCs w:val="21"/>
        </w:rPr>
      </w:pPr>
      <w:r>
        <w:rPr>
          <w:position w:val="-98"/>
          <w:szCs w:val="21"/>
        </w:rPr>
        <w:pict w14:anchorId="262EB19C">
          <v:shape id="_x0000_i1055" type="#_x0000_t75" style="width:204.55pt;height:103.3pt">
            <v:imagedata r:id="rId48" o:title=""/>
          </v:shape>
        </w:pict>
      </w:r>
      <w:r w:rsidR="00CB7022">
        <w:rPr>
          <w:szCs w:val="21"/>
        </w:rPr>
        <w:t xml:space="preserve">            </w:t>
      </w:r>
      <w:r w:rsidR="00AA2CA6" w:rsidRPr="00B25861">
        <w:rPr>
          <w:szCs w:val="21"/>
        </w:rPr>
        <w:t xml:space="preserve"> (2)</w:t>
      </w:r>
    </w:p>
    <w:p w14:paraId="5DABD7A6" w14:textId="77777777" w:rsidR="00AA2CA6" w:rsidRDefault="00AA2CA6" w:rsidP="000F2A08">
      <w:pPr>
        <w:spacing w:before="120" w:after="120"/>
        <w:jc w:val="left"/>
        <w:rPr>
          <w:szCs w:val="21"/>
        </w:rPr>
      </w:pPr>
      <w:r w:rsidRPr="00B25861">
        <w:rPr>
          <w:rFonts w:hAnsi="宋体" w:hint="eastAsia"/>
          <w:szCs w:val="21"/>
        </w:rPr>
        <w:t>根据线性规划的相关基本理论，可知模型</w:t>
      </w:r>
      <w:r w:rsidRPr="00B25861">
        <w:rPr>
          <w:szCs w:val="21"/>
        </w:rPr>
        <w:t>(2)</w:t>
      </w:r>
      <w:r w:rsidRPr="00B25861">
        <w:rPr>
          <w:rFonts w:hAnsi="宋体" w:hint="eastAsia"/>
          <w:szCs w:val="21"/>
        </w:rPr>
        <w:t>的对偶问题表达形式</w:t>
      </w:r>
      <w:r w:rsidRPr="00B25861">
        <w:rPr>
          <w:rFonts w:hint="eastAsia"/>
          <w:szCs w:val="21"/>
        </w:rPr>
        <w:t>：</w:t>
      </w:r>
    </w:p>
    <w:p w14:paraId="247CF4D7" w14:textId="25787598" w:rsidR="00AA2CA6" w:rsidRPr="00B25861" w:rsidRDefault="007B74CC" w:rsidP="000F2A08">
      <w:pPr>
        <w:spacing w:before="120" w:after="120"/>
        <w:rPr>
          <w:szCs w:val="21"/>
        </w:rPr>
      </w:pPr>
      <w:r>
        <w:rPr>
          <w:position w:val="-88"/>
          <w:szCs w:val="21"/>
        </w:rPr>
        <w:lastRenderedPageBreak/>
        <w:pict w14:anchorId="6860820A">
          <v:shape id="_x0000_i1056" type="#_x0000_t75" style="width:169.65pt;height:92.65pt">
            <v:imagedata r:id="rId49" o:title=""/>
          </v:shape>
        </w:pict>
      </w:r>
      <w:r w:rsidR="00CB7022">
        <w:rPr>
          <w:szCs w:val="21"/>
        </w:rPr>
        <w:t xml:space="preserve">                        </w:t>
      </w:r>
      <w:r w:rsidR="00AA2CA6" w:rsidRPr="00B25861">
        <w:rPr>
          <w:szCs w:val="21"/>
        </w:rPr>
        <w:t xml:space="preserve"> (3)</w:t>
      </w:r>
    </w:p>
    <w:p w14:paraId="68C9A768" w14:textId="77777777" w:rsidR="00AA2CA6" w:rsidRPr="00B25861" w:rsidRDefault="00AA2CA6" w:rsidP="000F2A08">
      <w:pPr>
        <w:spacing w:before="120" w:after="120"/>
        <w:ind w:firstLineChars="200" w:firstLine="480"/>
        <w:rPr>
          <w:szCs w:val="21"/>
        </w:rPr>
      </w:pPr>
      <w:r w:rsidRPr="00B25861">
        <w:rPr>
          <w:rFonts w:hint="eastAsia"/>
          <w:szCs w:val="21"/>
        </w:rPr>
        <w:t>上述的模型是基于所有决策单元中</w:t>
      </w:r>
      <w:r w:rsidRPr="00B25861">
        <w:rPr>
          <w:szCs w:val="21"/>
        </w:rPr>
        <w:t>“</w:t>
      </w:r>
      <w:r w:rsidRPr="00B25861">
        <w:rPr>
          <w:rFonts w:hint="eastAsia"/>
          <w:szCs w:val="21"/>
        </w:rPr>
        <w:t>最优</w:t>
      </w:r>
      <w:r w:rsidRPr="00B25861">
        <w:rPr>
          <w:szCs w:val="21"/>
        </w:rPr>
        <w:t>”</w:t>
      </w:r>
      <w:r w:rsidRPr="00B25861">
        <w:rPr>
          <w:rFonts w:hint="eastAsia"/>
          <w:szCs w:val="21"/>
        </w:rPr>
        <w:t>的决策单元作为参照对象，从而求得的相对效率都是小于等于</w:t>
      </w:r>
      <w:r w:rsidRPr="00B25861">
        <w:rPr>
          <w:szCs w:val="21"/>
        </w:rPr>
        <w:t>1</w:t>
      </w:r>
      <w:r w:rsidRPr="00B25861">
        <w:rPr>
          <w:rFonts w:hint="eastAsia"/>
          <w:szCs w:val="21"/>
        </w:rPr>
        <w:t>的。模型</w:t>
      </w:r>
      <w:r w:rsidRPr="00B25861">
        <w:rPr>
          <w:szCs w:val="21"/>
        </w:rPr>
        <w:t>(2)</w:t>
      </w:r>
      <w:r w:rsidRPr="00B25861">
        <w:rPr>
          <w:rFonts w:hint="eastAsia"/>
          <w:szCs w:val="21"/>
        </w:rPr>
        <w:t>或者</w:t>
      </w:r>
      <w:r w:rsidRPr="00B25861">
        <w:rPr>
          <w:szCs w:val="21"/>
        </w:rPr>
        <w:t>(3)</w:t>
      </w:r>
      <w:r w:rsidRPr="00B25861">
        <w:rPr>
          <w:rFonts w:hint="eastAsia"/>
          <w:szCs w:val="21"/>
        </w:rPr>
        <w:t>将被求解</w:t>
      </w:r>
      <w:r w:rsidRPr="00B25861">
        <w:rPr>
          <w:szCs w:val="21"/>
        </w:rPr>
        <w:t>n</w:t>
      </w:r>
      <w:r w:rsidRPr="00B25861">
        <w:rPr>
          <w:rFonts w:hint="eastAsia"/>
          <w:szCs w:val="21"/>
        </w:rPr>
        <w:t>次，每次即得一个决策单元的相对效率。模型</w:t>
      </w:r>
      <w:r w:rsidRPr="00B25861">
        <w:rPr>
          <w:szCs w:val="21"/>
        </w:rPr>
        <w:t>(3)</w:t>
      </w:r>
      <w:r w:rsidRPr="00B25861">
        <w:rPr>
          <w:rFonts w:hint="eastAsia"/>
          <w:szCs w:val="21"/>
        </w:rPr>
        <w:t>的经济含义是：为了评价</w:t>
      </w:r>
      <w:r w:rsidR="007B74CC">
        <w:rPr>
          <w:position w:val="-10"/>
          <w:szCs w:val="21"/>
        </w:rPr>
        <w:pict w14:anchorId="5969A7B4">
          <v:shape id="_x0000_i1057" type="#_x0000_t75" style="width:96.25pt;height:14.95pt">
            <v:imagedata r:id="rId50" o:title=""/>
          </v:shape>
        </w:pict>
      </w:r>
      <w:r w:rsidRPr="00B25861">
        <w:rPr>
          <w:rFonts w:hint="eastAsia"/>
          <w:szCs w:val="21"/>
        </w:rPr>
        <w:t>的绩效，可以用一组假想的组合决策单元与其进行比较。模型</w:t>
      </w:r>
      <w:r w:rsidRPr="00B25861">
        <w:rPr>
          <w:szCs w:val="21"/>
        </w:rPr>
        <w:t>(3)</w:t>
      </w:r>
      <w:r w:rsidRPr="00B25861">
        <w:rPr>
          <w:rFonts w:hint="eastAsia"/>
          <w:szCs w:val="21"/>
        </w:rPr>
        <w:t>的第一和第二个约束条件的右端项分别是这个组合决策单元的投入和产出。从而，模型</w:t>
      </w:r>
      <w:r w:rsidRPr="00B25861">
        <w:rPr>
          <w:szCs w:val="21"/>
        </w:rPr>
        <w:t>(3)</w:t>
      </w:r>
      <w:r w:rsidRPr="00B25861">
        <w:rPr>
          <w:rFonts w:hint="eastAsia"/>
          <w:szCs w:val="21"/>
        </w:rPr>
        <w:t>意味着，如果所求出的效率最优值小于</w:t>
      </w:r>
      <w:r w:rsidRPr="00B25861">
        <w:rPr>
          <w:szCs w:val="21"/>
        </w:rPr>
        <w:t>1</w:t>
      </w:r>
      <w:r w:rsidRPr="00B25861">
        <w:rPr>
          <w:rFonts w:hint="eastAsia"/>
          <w:szCs w:val="21"/>
        </w:rPr>
        <w:t>，则表明可以找到这样一个假想的决策单元，它可以用少于被评价决策单元的投入来获取不少于该单元的产出，即表明被评价的决策单元为非</w:t>
      </w:r>
      <w:r w:rsidRPr="00B25861">
        <w:rPr>
          <w:szCs w:val="21"/>
        </w:rPr>
        <w:t>DEA</w:t>
      </w:r>
      <w:r w:rsidRPr="00B25861">
        <w:rPr>
          <w:rFonts w:hint="eastAsia"/>
          <w:szCs w:val="21"/>
        </w:rPr>
        <w:t>有效。而当效率值为</w:t>
      </w:r>
      <w:r w:rsidRPr="00B25861">
        <w:rPr>
          <w:szCs w:val="21"/>
        </w:rPr>
        <w:t>1</w:t>
      </w:r>
      <w:r w:rsidRPr="00B25861">
        <w:rPr>
          <w:rFonts w:hint="eastAsia"/>
          <w:szCs w:val="21"/>
        </w:rPr>
        <w:t>时，决策单元为</w:t>
      </w:r>
      <w:r w:rsidRPr="00B25861">
        <w:rPr>
          <w:szCs w:val="21"/>
        </w:rPr>
        <w:t>DEA</w:t>
      </w:r>
      <w:r w:rsidRPr="00B25861">
        <w:rPr>
          <w:rFonts w:hint="eastAsia"/>
          <w:szCs w:val="21"/>
        </w:rPr>
        <w:t>有效。有关</w:t>
      </w:r>
      <w:r w:rsidRPr="00B25861">
        <w:rPr>
          <w:szCs w:val="21"/>
        </w:rPr>
        <w:t>DEA</w:t>
      </w:r>
      <w:r w:rsidRPr="00B25861">
        <w:rPr>
          <w:rFonts w:hint="eastAsia"/>
          <w:szCs w:val="21"/>
        </w:rPr>
        <w:t>有效根据松弛变量是否都为零还可以进一步分为弱</w:t>
      </w:r>
      <w:r w:rsidRPr="00B25861">
        <w:rPr>
          <w:szCs w:val="21"/>
        </w:rPr>
        <w:t>DEA</w:t>
      </w:r>
      <w:r w:rsidRPr="00B25861">
        <w:rPr>
          <w:rFonts w:hint="eastAsia"/>
          <w:szCs w:val="21"/>
        </w:rPr>
        <w:t>有效与</w:t>
      </w:r>
      <w:r w:rsidRPr="00B25861">
        <w:rPr>
          <w:szCs w:val="21"/>
        </w:rPr>
        <w:t>DEA</w:t>
      </w:r>
      <w:r w:rsidRPr="00B25861">
        <w:rPr>
          <w:rFonts w:hint="eastAsia"/>
          <w:szCs w:val="21"/>
        </w:rPr>
        <w:t>有效两类。即通过考察如下模型中的</w:t>
      </w:r>
      <w:r w:rsidR="007B74CC">
        <w:rPr>
          <w:position w:val="-10"/>
          <w:szCs w:val="21"/>
        </w:rPr>
        <w:pict w14:anchorId="455377B6">
          <v:shape id="_x0000_i1058" type="#_x0000_t75" style="width:57.75pt;height:17.1pt">
            <v:imagedata r:id="rId51" o:title=""/>
          </v:shape>
        </w:pict>
      </w:r>
      <w:r w:rsidRPr="00B25861">
        <w:rPr>
          <w:rFonts w:hint="eastAsia"/>
          <w:szCs w:val="21"/>
        </w:rPr>
        <w:t>与</w:t>
      </w:r>
      <w:r w:rsidR="007B74CC">
        <w:rPr>
          <w:position w:val="-10"/>
          <w:szCs w:val="21"/>
        </w:rPr>
        <w:pict w14:anchorId="2E245A5C">
          <v:shape id="_x0000_i1059" type="#_x0000_t75" style="width:59.9pt;height:17.1pt">
            <v:imagedata r:id="rId52" o:title=""/>
          </v:shape>
        </w:pict>
      </w:r>
      <w:r w:rsidRPr="00B25861">
        <w:rPr>
          <w:rFonts w:hint="eastAsia"/>
          <w:szCs w:val="21"/>
        </w:rPr>
        <w:t>的值来判别。</w:t>
      </w:r>
    </w:p>
    <w:p w14:paraId="1B282FAD" w14:textId="19441792" w:rsidR="00AA2CA6" w:rsidRPr="00B25861" w:rsidRDefault="007B74CC" w:rsidP="000F2A08">
      <w:pPr>
        <w:spacing w:before="120" w:after="120"/>
        <w:ind w:firstLineChars="200" w:firstLine="480"/>
        <w:rPr>
          <w:szCs w:val="21"/>
        </w:rPr>
      </w:pPr>
      <w:r>
        <w:rPr>
          <w:position w:val="-120"/>
          <w:szCs w:val="21"/>
        </w:rPr>
        <w:pict w14:anchorId="43AB3BB6">
          <v:shape id="_x0000_i1060" type="#_x0000_t75" style="width:176.85pt;height:125.5pt">
            <v:imagedata r:id="rId53" o:title=""/>
          </v:shape>
        </w:pict>
      </w:r>
      <w:r w:rsidR="00AA2CA6" w:rsidRPr="00B25861">
        <w:rPr>
          <w:position w:val="-122"/>
          <w:szCs w:val="21"/>
        </w:rPr>
        <w:t xml:space="preserve">   </w:t>
      </w:r>
      <w:r w:rsidR="00CB7022">
        <w:rPr>
          <w:position w:val="-122"/>
          <w:szCs w:val="21"/>
        </w:rPr>
        <w:t xml:space="preserve">                        </w:t>
      </w:r>
      <w:r w:rsidR="00AA2CA6" w:rsidRPr="00B25861">
        <w:rPr>
          <w:szCs w:val="21"/>
        </w:rPr>
        <w:t>(4)</w:t>
      </w:r>
    </w:p>
    <w:p w14:paraId="6FB9D317" w14:textId="77777777" w:rsidR="00AA2CA6" w:rsidRPr="00B25861" w:rsidRDefault="00AA2CA6" w:rsidP="000F2A08">
      <w:pPr>
        <w:spacing w:before="120" w:after="120"/>
        <w:rPr>
          <w:szCs w:val="21"/>
        </w:rPr>
      </w:pPr>
      <w:r w:rsidRPr="00B25861">
        <w:rPr>
          <w:rFonts w:hint="eastAsia"/>
          <w:szCs w:val="21"/>
        </w:rPr>
        <w:t>其中</w:t>
      </w:r>
      <w:r w:rsidR="007B74CC">
        <w:rPr>
          <w:position w:val="-6"/>
          <w:szCs w:val="21"/>
        </w:rPr>
        <w:pict w14:anchorId="1B1E891D">
          <v:shape id="_x0000_i1061" type="#_x0000_t75" style="width:9.25pt;height:10.7pt">
            <v:imagedata r:id="rId54" o:title=""/>
          </v:shape>
        </w:pict>
      </w:r>
      <w:r w:rsidRPr="00B25861">
        <w:rPr>
          <w:rFonts w:hint="eastAsia"/>
          <w:szCs w:val="21"/>
        </w:rPr>
        <w:t>为非阿基米德无穷小量。</w:t>
      </w:r>
    </w:p>
    <w:p w14:paraId="46E411FD" w14:textId="77777777" w:rsidR="00AA2CA6" w:rsidRPr="00B25861" w:rsidRDefault="00AA2CA6" w:rsidP="000F2A08">
      <w:pPr>
        <w:spacing w:before="120" w:after="120"/>
        <w:ind w:firstLineChars="200" w:firstLine="480"/>
        <w:rPr>
          <w:snapToGrid w:val="0"/>
          <w:szCs w:val="21"/>
        </w:rPr>
      </w:pPr>
      <w:r w:rsidRPr="00B25861">
        <w:rPr>
          <w:rFonts w:hint="eastAsia"/>
          <w:snapToGrid w:val="0"/>
          <w:szCs w:val="21"/>
        </w:rPr>
        <w:t>根据上述模型给出被评价决策单元</w:t>
      </w:r>
      <w:r w:rsidR="007B74CC">
        <w:rPr>
          <w:position w:val="-10"/>
          <w:szCs w:val="21"/>
        </w:rPr>
        <w:pict w14:anchorId="7D7EE8C2">
          <v:shape id="_x0000_i1062" type="#_x0000_t75" style="width:96.25pt;height:14.95pt">
            <v:imagedata r:id="rId55" o:title=""/>
          </v:shape>
        </w:pict>
      </w:r>
      <w:r w:rsidRPr="00B25861">
        <w:rPr>
          <w:rFonts w:hint="eastAsia"/>
          <w:snapToGrid w:val="0"/>
          <w:szCs w:val="21"/>
        </w:rPr>
        <w:t>有效性的定义：</w:t>
      </w:r>
    </w:p>
    <w:p w14:paraId="369301D5" w14:textId="77777777" w:rsidR="00AA2CA6" w:rsidRPr="00B25861" w:rsidRDefault="00AA2CA6" w:rsidP="000F2A08">
      <w:pPr>
        <w:spacing w:before="120" w:after="120"/>
        <w:ind w:firstLineChars="200" w:firstLine="482"/>
        <w:jc w:val="left"/>
        <w:rPr>
          <w:bCs/>
          <w:snapToGrid w:val="0"/>
          <w:szCs w:val="21"/>
        </w:rPr>
      </w:pPr>
      <w:r w:rsidRPr="00B25861">
        <w:rPr>
          <w:rFonts w:hint="eastAsia"/>
          <w:b/>
          <w:snapToGrid w:val="0"/>
          <w:szCs w:val="21"/>
        </w:rPr>
        <w:t>定义</w:t>
      </w:r>
      <w:r w:rsidRPr="00B25861">
        <w:rPr>
          <w:b/>
          <w:snapToGrid w:val="0"/>
          <w:szCs w:val="21"/>
        </w:rPr>
        <w:t>3.</w:t>
      </w:r>
      <w:r w:rsidRPr="00B25861">
        <w:rPr>
          <w:snapToGrid w:val="0"/>
          <w:szCs w:val="21"/>
        </w:rPr>
        <w:t xml:space="preserve"> </w:t>
      </w:r>
      <w:r w:rsidRPr="00B25861">
        <w:rPr>
          <w:rFonts w:hint="eastAsia"/>
          <w:snapToGrid w:val="0"/>
          <w:szCs w:val="21"/>
        </w:rPr>
        <w:t>若模型</w:t>
      </w:r>
      <w:r w:rsidRPr="00B25861">
        <w:rPr>
          <w:snapToGrid w:val="0"/>
          <w:szCs w:val="21"/>
        </w:rPr>
        <w:t>(4)</w:t>
      </w:r>
      <w:r w:rsidRPr="00B25861">
        <w:rPr>
          <w:rFonts w:hint="eastAsia"/>
          <w:snapToGrid w:val="0"/>
          <w:szCs w:val="21"/>
        </w:rPr>
        <w:t>的最优解满足</w:t>
      </w:r>
      <w:r w:rsidR="007B74CC">
        <w:rPr>
          <w:snapToGrid w:val="0"/>
          <w:position w:val="-10"/>
          <w:szCs w:val="21"/>
        </w:rPr>
        <w:pict w14:anchorId="08B468C5">
          <v:shape id="_x0000_i1063" type="#_x0000_t75" style="width:26.4pt;height:17.1pt">
            <v:imagedata r:id="rId56" o:title=""/>
          </v:shape>
        </w:pict>
      </w:r>
      <w:r w:rsidRPr="00B25861">
        <w:rPr>
          <w:rFonts w:hint="eastAsia"/>
          <w:snapToGrid w:val="0"/>
          <w:szCs w:val="21"/>
        </w:rPr>
        <w:t>，则称</w:t>
      </w:r>
      <w:r w:rsidR="007B74CC">
        <w:rPr>
          <w:snapToGrid w:val="0"/>
          <w:position w:val="-10"/>
          <w:szCs w:val="21"/>
        </w:rPr>
        <w:pict w14:anchorId="0C23FEA6">
          <v:shape id="_x0000_i1064" type="#_x0000_t75" style="width:31.35pt;height:14.95pt">
            <v:imagedata r:id="rId57" o:title=""/>
          </v:shape>
        </w:pict>
      </w:r>
      <w:r w:rsidRPr="00B25861">
        <w:rPr>
          <w:rFonts w:hint="eastAsia"/>
          <w:snapToGrid w:val="0"/>
          <w:szCs w:val="21"/>
        </w:rPr>
        <w:t>为弱</w:t>
      </w:r>
      <w:r w:rsidRPr="00B25861">
        <w:rPr>
          <w:snapToGrid w:val="0"/>
          <w:szCs w:val="21"/>
        </w:rPr>
        <w:t>DEA</w:t>
      </w:r>
      <w:r w:rsidRPr="00B25861">
        <w:rPr>
          <w:rFonts w:hint="eastAsia"/>
          <w:snapToGrid w:val="0"/>
          <w:szCs w:val="21"/>
        </w:rPr>
        <w:t>有效</w:t>
      </w:r>
      <w:r w:rsidRPr="00B25861">
        <w:rPr>
          <w:rFonts w:hint="eastAsia"/>
          <w:bCs/>
          <w:snapToGrid w:val="0"/>
          <w:szCs w:val="21"/>
        </w:rPr>
        <w:t>。</w:t>
      </w:r>
    </w:p>
    <w:p w14:paraId="40BA29F0" w14:textId="77777777" w:rsidR="00AA2CA6" w:rsidRPr="00B25861" w:rsidRDefault="00AA2CA6" w:rsidP="000F2A08">
      <w:pPr>
        <w:spacing w:before="120" w:after="120"/>
        <w:ind w:firstLineChars="200" w:firstLine="482"/>
        <w:jc w:val="left"/>
        <w:rPr>
          <w:snapToGrid w:val="0"/>
          <w:szCs w:val="21"/>
        </w:rPr>
      </w:pPr>
      <w:r w:rsidRPr="00B25861">
        <w:rPr>
          <w:rFonts w:hint="eastAsia"/>
          <w:b/>
          <w:snapToGrid w:val="0"/>
          <w:szCs w:val="21"/>
        </w:rPr>
        <w:t>定义</w:t>
      </w:r>
      <w:r w:rsidRPr="00B25861">
        <w:rPr>
          <w:b/>
          <w:snapToGrid w:val="0"/>
          <w:szCs w:val="21"/>
        </w:rPr>
        <w:t>4.</w:t>
      </w:r>
      <w:r w:rsidRPr="00B25861">
        <w:rPr>
          <w:snapToGrid w:val="0"/>
          <w:szCs w:val="21"/>
        </w:rPr>
        <w:t xml:space="preserve"> </w:t>
      </w:r>
      <w:r w:rsidRPr="00B25861">
        <w:rPr>
          <w:rFonts w:hint="eastAsia"/>
          <w:snapToGrid w:val="0"/>
          <w:szCs w:val="21"/>
        </w:rPr>
        <w:t>若模型</w:t>
      </w:r>
      <w:r w:rsidRPr="00B25861">
        <w:rPr>
          <w:snapToGrid w:val="0"/>
          <w:szCs w:val="21"/>
        </w:rPr>
        <w:t>(4)</w:t>
      </w:r>
      <w:r w:rsidRPr="00B25861">
        <w:rPr>
          <w:rFonts w:hint="eastAsia"/>
          <w:snapToGrid w:val="0"/>
          <w:szCs w:val="21"/>
        </w:rPr>
        <w:t>的最优解满足</w:t>
      </w:r>
      <w:r w:rsidR="007B74CC">
        <w:rPr>
          <w:snapToGrid w:val="0"/>
          <w:position w:val="-10"/>
          <w:szCs w:val="21"/>
        </w:rPr>
        <w:pict w14:anchorId="5BECD8CE">
          <v:shape id="_x0000_i1065" type="#_x0000_t75" style="width:26.4pt;height:17.1pt">
            <v:imagedata r:id="rId58" o:title=""/>
          </v:shape>
        </w:pict>
      </w:r>
      <w:r w:rsidRPr="00B25861">
        <w:rPr>
          <w:rFonts w:hint="eastAsia"/>
          <w:snapToGrid w:val="0"/>
          <w:szCs w:val="21"/>
        </w:rPr>
        <w:t>，且有</w:t>
      </w:r>
      <w:r w:rsidR="007B74CC">
        <w:rPr>
          <w:snapToGrid w:val="0"/>
          <w:position w:val="-10"/>
          <w:szCs w:val="21"/>
        </w:rPr>
        <w:pict w14:anchorId="28464103">
          <v:shape id="_x0000_i1066" type="#_x0000_t75" style="width:29.25pt;height:17.1pt">
            <v:imagedata r:id="rId59" o:title=""/>
          </v:shape>
        </w:pict>
      </w:r>
      <w:r w:rsidRPr="00B25861">
        <w:rPr>
          <w:rFonts w:hint="eastAsia"/>
          <w:snapToGrid w:val="0"/>
          <w:szCs w:val="21"/>
        </w:rPr>
        <w:t>，</w:t>
      </w:r>
      <w:r w:rsidR="007B74CC">
        <w:rPr>
          <w:snapToGrid w:val="0"/>
          <w:position w:val="-10"/>
          <w:szCs w:val="21"/>
        </w:rPr>
        <w:pict w14:anchorId="2A38D254">
          <v:shape id="_x0000_i1067" type="#_x0000_t75" style="width:29.25pt;height:17.1pt">
            <v:imagedata r:id="rId60" o:title=""/>
          </v:shape>
        </w:pict>
      </w:r>
      <w:r w:rsidRPr="00B25861">
        <w:rPr>
          <w:rFonts w:hint="eastAsia"/>
          <w:snapToGrid w:val="0"/>
          <w:szCs w:val="21"/>
        </w:rPr>
        <w:t>成立，则称</w:t>
      </w:r>
      <w:r w:rsidR="007B74CC">
        <w:rPr>
          <w:snapToGrid w:val="0"/>
          <w:position w:val="-10"/>
          <w:szCs w:val="21"/>
        </w:rPr>
        <w:pict w14:anchorId="60E9A9DE">
          <v:shape id="_x0000_i1068" type="#_x0000_t75" style="width:31.35pt;height:14.95pt">
            <v:imagedata r:id="rId61" o:title=""/>
          </v:shape>
        </w:pict>
      </w:r>
      <w:r w:rsidRPr="00B25861">
        <w:rPr>
          <w:rFonts w:hint="eastAsia"/>
          <w:snapToGrid w:val="0"/>
          <w:szCs w:val="21"/>
        </w:rPr>
        <w:t>为</w:t>
      </w:r>
      <w:r w:rsidRPr="00B25861">
        <w:rPr>
          <w:snapToGrid w:val="0"/>
          <w:szCs w:val="21"/>
        </w:rPr>
        <w:t>DEA</w:t>
      </w:r>
      <w:r w:rsidRPr="00B25861">
        <w:rPr>
          <w:rFonts w:hint="eastAsia"/>
          <w:snapToGrid w:val="0"/>
          <w:szCs w:val="21"/>
        </w:rPr>
        <w:t>有效。</w:t>
      </w:r>
    </w:p>
    <w:p w14:paraId="40E7A2B2" w14:textId="77777777" w:rsidR="00AA2CA6" w:rsidRPr="00B25861" w:rsidRDefault="00AA2CA6" w:rsidP="000F2A08">
      <w:pPr>
        <w:spacing w:before="120" w:after="120"/>
        <w:ind w:firstLineChars="200" w:firstLine="482"/>
        <w:jc w:val="left"/>
        <w:rPr>
          <w:bCs/>
          <w:snapToGrid w:val="0"/>
          <w:szCs w:val="21"/>
        </w:rPr>
      </w:pPr>
      <w:r w:rsidRPr="00B25861">
        <w:rPr>
          <w:rFonts w:hint="eastAsia"/>
          <w:b/>
          <w:snapToGrid w:val="0"/>
          <w:szCs w:val="21"/>
        </w:rPr>
        <w:t>定义</w:t>
      </w:r>
      <w:r w:rsidRPr="00B25861">
        <w:rPr>
          <w:b/>
          <w:snapToGrid w:val="0"/>
          <w:szCs w:val="21"/>
        </w:rPr>
        <w:t>5.</w:t>
      </w:r>
      <w:r w:rsidRPr="00B25861">
        <w:rPr>
          <w:snapToGrid w:val="0"/>
          <w:szCs w:val="21"/>
        </w:rPr>
        <w:t xml:space="preserve"> </w:t>
      </w:r>
      <w:r w:rsidRPr="00B25861">
        <w:rPr>
          <w:rFonts w:hint="eastAsia"/>
          <w:snapToGrid w:val="0"/>
          <w:szCs w:val="21"/>
        </w:rPr>
        <w:t>若模型</w:t>
      </w:r>
      <w:r w:rsidRPr="00B25861">
        <w:rPr>
          <w:snapToGrid w:val="0"/>
          <w:szCs w:val="21"/>
        </w:rPr>
        <w:t>(4)</w:t>
      </w:r>
      <w:r w:rsidRPr="00B25861">
        <w:rPr>
          <w:rFonts w:hint="eastAsia"/>
          <w:snapToGrid w:val="0"/>
          <w:szCs w:val="21"/>
        </w:rPr>
        <w:t>的最优解满足</w:t>
      </w:r>
      <w:r w:rsidR="007B74CC">
        <w:rPr>
          <w:snapToGrid w:val="0"/>
          <w:position w:val="-10"/>
          <w:szCs w:val="21"/>
        </w:rPr>
        <w:pict w14:anchorId="7F26A32E">
          <v:shape id="_x0000_i1069" type="#_x0000_t75" style="width:26.4pt;height:17.1pt">
            <v:imagedata r:id="rId62" o:title=""/>
          </v:shape>
        </w:pict>
      </w:r>
      <w:r w:rsidRPr="00B25861">
        <w:rPr>
          <w:rFonts w:hint="eastAsia"/>
          <w:snapToGrid w:val="0"/>
          <w:szCs w:val="21"/>
        </w:rPr>
        <w:t>，则称</w:t>
      </w:r>
      <w:r w:rsidR="007B74CC">
        <w:rPr>
          <w:snapToGrid w:val="0"/>
          <w:position w:val="-10"/>
          <w:szCs w:val="21"/>
        </w:rPr>
        <w:pict w14:anchorId="084F0D62">
          <v:shape id="_x0000_i1070" type="#_x0000_t75" style="width:31.35pt;height:14.95pt">
            <v:imagedata r:id="rId63" o:title=""/>
          </v:shape>
        </w:pict>
      </w:r>
      <w:r w:rsidRPr="00B25861">
        <w:rPr>
          <w:rFonts w:hint="eastAsia"/>
          <w:snapToGrid w:val="0"/>
          <w:szCs w:val="21"/>
        </w:rPr>
        <w:t>为非</w:t>
      </w:r>
      <w:r w:rsidRPr="00B25861">
        <w:rPr>
          <w:snapToGrid w:val="0"/>
          <w:szCs w:val="21"/>
        </w:rPr>
        <w:t>DEA</w:t>
      </w:r>
      <w:r w:rsidRPr="00B25861">
        <w:rPr>
          <w:rFonts w:hint="eastAsia"/>
          <w:snapToGrid w:val="0"/>
          <w:szCs w:val="21"/>
        </w:rPr>
        <w:t>有效</w:t>
      </w:r>
      <w:r w:rsidRPr="00B25861">
        <w:rPr>
          <w:rFonts w:hint="eastAsia"/>
          <w:bCs/>
          <w:snapToGrid w:val="0"/>
          <w:szCs w:val="21"/>
        </w:rPr>
        <w:t>。</w:t>
      </w:r>
    </w:p>
    <w:p w14:paraId="11595D96" w14:textId="77777777" w:rsidR="00AA2CA6" w:rsidRPr="00B25861" w:rsidRDefault="00AA2CA6" w:rsidP="000F2A08">
      <w:pPr>
        <w:spacing w:before="120" w:after="120"/>
        <w:ind w:firstLineChars="200" w:firstLine="480"/>
        <w:jc w:val="left"/>
        <w:rPr>
          <w:bCs/>
          <w:snapToGrid w:val="0"/>
          <w:szCs w:val="21"/>
        </w:rPr>
      </w:pPr>
      <w:r w:rsidRPr="00B25861">
        <w:rPr>
          <w:rFonts w:hint="eastAsia"/>
          <w:bCs/>
          <w:snapToGrid w:val="0"/>
          <w:szCs w:val="21"/>
        </w:rPr>
        <w:t>对于非</w:t>
      </w:r>
      <w:r w:rsidRPr="00B25861">
        <w:rPr>
          <w:bCs/>
          <w:snapToGrid w:val="0"/>
          <w:szCs w:val="21"/>
        </w:rPr>
        <w:t>DEA</w:t>
      </w:r>
      <w:r w:rsidRPr="00B25861">
        <w:rPr>
          <w:rFonts w:hint="eastAsia"/>
          <w:bCs/>
          <w:snapToGrid w:val="0"/>
          <w:szCs w:val="21"/>
        </w:rPr>
        <w:t>有效的决策单元，有三种方式可以将决策单元改进为有效决策</w:t>
      </w:r>
      <w:r w:rsidRPr="00B25861">
        <w:rPr>
          <w:rFonts w:hint="eastAsia"/>
          <w:bCs/>
          <w:snapToGrid w:val="0"/>
          <w:szCs w:val="21"/>
        </w:rPr>
        <w:lastRenderedPageBreak/>
        <w:t>单元：保持产出不变，减少投入；保持投入不变增大产出；减小投入的同时也增大产出。</w:t>
      </w:r>
      <w:r w:rsidRPr="00B25861">
        <w:rPr>
          <w:bCs/>
          <w:snapToGrid w:val="0"/>
          <w:szCs w:val="21"/>
        </w:rPr>
        <w:t>CCR</w:t>
      </w:r>
      <w:r w:rsidRPr="00B25861">
        <w:rPr>
          <w:rFonts w:hint="eastAsia"/>
          <w:bCs/>
          <w:snapToGrid w:val="0"/>
          <w:szCs w:val="21"/>
        </w:rPr>
        <w:t>模型容许</w:t>
      </w:r>
      <w:r w:rsidRPr="00B25861">
        <w:rPr>
          <w:bCs/>
          <w:snapToGrid w:val="0"/>
          <w:szCs w:val="21"/>
        </w:rPr>
        <w:t>DMU</w:t>
      </w:r>
      <w:r w:rsidRPr="00B25861">
        <w:rPr>
          <w:rFonts w:hint="eastAsia"/>
          <w:bCs/>
          <w:snapToGrid w:val="0"/>
          <w:szCs w:val="21"/>
        </w:rPr>
        <w:t>在减小投入的同时也增加产出。对于</w:t>
      </w:r>
      <w:r w:rsidRPr="00B25861">
        <w:rPr>
          <w:bCs/>
          <w:snapToGrid w:val="0"/>
          <w:szCs w:val="21"/>
        </w:rPr>
        <w:t>CCR</w:t>
      </w:r>
      <w:r w:rsidRPr="00B25861">
        <w:rPr>
          <w:rFonts w:hint="eastAsia"/>
          <w:bCs/>
          <w:snapToGrid w:val="0"/>
          <w:szCs w:val="21"/>
        </w:rPr>
        <w:t>模型，可以通过如下投影的方式将其投向效率前沿面，从而投影所得的点投入产出组合即为</w:t>
      </w:r>
      <w:r w:rsidRPr="00B25861">
        <w:rPr>
          <w:bCs/>
          <w:snapToGrid w:val="0"/>
          <w:szCs w:val="21"/>
        </w:rPr>
        <w:t>DEA</w:t>
      </w:r>
      <w:r w:rsidRPr="00B25861">
        <w:rPr>
          <w:rFonts w:hint="eastAsia"/>
          <w:bCs/>
          <w:snapToGrid w:val="0"/>
          <w:szCs w:val="21"/>
        </w:rPr>
        <w:t>有效。</w:t>
      </w:r>
    </w:p>
    <w:p w14:paraId="443B6F73" w14:textId="77777777" w:rsidR="00AA2CA6" w:rsidRDefault="007B74CC" w:rsidP="000F2A08">
      <w:pPr>
        <w:spacing w:before="120" w:after="120"/>
        <w:ind w:firstLine="480"/>
        <w:jc w:val="left"/>
        <w:rPr>
          <w:szCs w:val="21"/>
        </w:rPr>
      </w:pPr>
      <w:r>
        <w:rPr>
          <w:position w:val="-30"/>
          <w:szCs w:val="21"/>
        </w:rPr>
        <w:pict w14:anchorId="5BC10AD8">
          <v:shape id="_x0000_i1071" type="#_x0000_t75" style="width:225.3pt;height:36.35pt">
            <v:imagedata r:id="rId64" o:title=""/>
          </v:shape>
        </w:pict>
      </w:r>
    </w:p>
    <w:p w14:paraId="2878D362" w14:textId="372F69AB" w:rsidR="00AA2CA6" w:rsidRDefault="00AA2CA6" w:rsidP="000F2A08">
      <w:pPr>
        <w:spacing w:before="120" w:after="120"/>
        <w:ind w:firstLine="480"/>
        <w:jc w:val="left"/>
        <w:rPr>
          <w:bCs/>
          <w:snapToGrid w:val="0"/>
          <w:szCs w:val="21"/>
        </w:rPr>
      </w:pPr>
      <w:r w:rsidRPr="00B25861">
        <w:rPr>
          <w:rFonts w:hint="eastAsia"/>
          <w:bCs/>
          <w:snapToGrid w:val="0"/>
          <w:szCs w:val="21"/>
        </w:rPr>
        <w:t>上述投影所得值与原始投入产出值之间的差异即为被评价决策单元欲达到有效应改善的数值，设投入的变化量为</w:t>
      </w:r>
      <w:r w:rsidR="007B74CC">
        <w:rPr>
          <w:bCs/>
          <w:snapToGrid w:val="0"/>
          <w:position w:val="-10"/>
          <w:szCs w:val="21"/>
        </w:rPr>
        <w:pict w14:anchorId="17C9DAAF">
          <v:shape id="_x0000_i1072" type="#_x0000_t75" style="width:19.25pt;height:14.95pt">
            <v:imagedata r:id="rId65" o:title=""/>
          </v:shape>
        </w:pict>
      </w:r>
      <w:r w:rsidRPr="00B25861">
        <w:rPr>
          <w:rFonts w:hint="eastAsia"/>
          <w:bCs/>
          <w:snapToGrid w:val="0"/>
          <w:szCs w:val="21"/>
        </w:rPr>
        <w:t>，产出的变化量为</w:t>
      </w:r>
      <w:r w:rsidR="007B74CC">
        <w:rPr>
          <w:bCs/>
          <w:snapToGrid w:val="0"/>
          <w:position w:val="-10"/>
          <w:szCs w:val="21"/>
        </w:rPr>
        <w:pict w14:anchorId="35D739BA">
          <v:shape id="_x0000_i1073" type="#_x0000_t75" style="width:20.65pt;height:14.95pt">
            <v:imagedata r:id="rId66" o:title=""/>
          </v:shape>
        </w:pict>
      </w:r>
      <w:r w:rsidRPr="00B25861">
        <w:rPr>
          <w:rFonts w:hint="eastAsia"/>
          <w:bCs/>
          <w:snapToGrid w:val="0"/>
          <w:szCs w:val="21"/>
        </w:rPr>
        <w:t>：</w:t>
      </w:r>
    </w:p>
    <w:p w14:paraId="1603AE37" w14:textId="3E520C53" w:rsidR="00AA2CA6" w:rsidRPr="00B25861" w:rsidRDefault="007B74CC" w:rsidP="000F2A08">
      <w:pPr>
        <w:spacing w:before="120" w:after="120"/>
        <w:ind w:firstLine="480"/>
        <w:jc w:val="left"/>
        <w:rPr>
          <w:bCs/>
          <w:snapToGrid w:val="0"/>
          <w:szCs w:val="21"/>
        </w:rPr>
      </w:pPr>
      <w:r>
        <w:rPr>
          <w:bCs/>
          <w:snapToGrid w:val="0"/>
          <w:position w:val="-30"/>
          <w:szCs w:val="21"/>
        </w:rPr>
        <w:pict w14:anchorId="1CCE595B">
          <v:shape id="_x0000_i1074" type="#_x0000_t75" style="width:195.3pt;height:36.35pt">
            <v:imagedata r:id="rId67" o:title=""/>
          </v:shape>
        </w:pict>
      </w:r>
    </w:p>
    <w:p w14:paraId="64038653" w14:textId="7B1CB820" w:rsidR="00AA2CA6" w:rsidRPr="00B25861" w:rsidRDefault="00AA2CA6" w:rsidP="00B25861">
      <w:pPr>
        <w:pStyle w:val="4"/>
        <w:spacing w:before="120" w:after="120"/>
      </w:pPr>
      <w:r w:rsidRPr="00B25861">
        <w:t xml:space="preserve"> </w:t>
      </w:r>
      <w:r>
        <w:t>DEA-</w:t>
      </w:r>
      <w:r w:rsidRPr="00B25861">
        <w:t>BCC</w:t>
      </w:r>
      <w:r w:rsidRPr="00B25861">
        <w:rPr>
          <w:rFonts w:hint="eastAsia"/>
        </w:rPr>
        <w:t>模型</w:t>
      </w:r>
    </w:p>
    <w:p w14:paraId="199145A6" w14:textId="77777777" w:rsidR="00AA2CA6" w:rsidRPr="00B25861" w:rsidRDefault="00AA2CA6" w:rsidP="00B25861">
      <w:pPr>
        <w:spacing w:before="120" w:after="120"/>
        <w:ind w:firstLineChars="200" w:firstLine="480"/>
        <w:rPr>
          <w:b/>
          <w:szCs w:val="21"/>
        </w:rPr>
      </w:pPr>
      <w:r w:rsidRPr="00B25861">
        <w:rPr>
          <w:kern w:val="0"/>
          <w:szCs w:val="21"/>
        </w:rPr>
        <w:t xml:space="preserve">CCR </w:t>
      </w:r>
      <w:r w:rsidRPr="00B25861">
        <w:rPr>
          <w:rFonts w:hint="eastAsia"/>
          <w:kern w:val="0"/>
          <w:szCs w:val="21"/>
        </w:rPr>
        <w:t>模型是假设生产过程属于属于固定规模收益，即当投入量以等比例增加时，产出量应以等比增加。然而实际的生产过程亦可能属于规模报酬递增或者规模报酬递减的状态。为了分析决策单元的规模报酬变化情况，</w:t>
      </w:r>
      <w:r w:rsidRPr="00B25861">
        <w:rPr>
          <w:kern w:val="0"/>
          <w:szCs w:val="21"/>
        </w:rPr>
        <w:t>Banker, Charnes</w:t>
      </w:r>
      <w:r w:rsidRPr="00B25861">
        <w:rPr>
          <w:rFonts w:hint="eastAsia"/>
          <w:kern w:val="0"/>
          <w:szCs w:val="21"/>
        </w:rPr>
        <w:t>与</w:t>
      </w:r>
      <w:r w:rsidRPr="00B25861">
        <w:rPr>
          <w:kern w:val="0"/>
          <w:szCs w:val="21"/>
        </w:rPr>
        <w:t>Cooper</w:t>
      </w:r>
      <w:r w:rsidRPr="00B25861">
        <w:rPr>
          <w:rFonts w:hint="eastAsia"/>
          <w:kern w:val="0"/>
          <w:szCs w:val="21"/>
        </w:rPr>
        <w:t>以生产可能集的四个公理以及</w:t>
      </w:r>
      <w:r w:rsidRPr="00B25861">
        <w:rPr>
          <w:kern w:val="0"/>
          <w:szCs w:val="21"/>
        </w:rPr>
        <w:t>Shepard</w:t>
      </w:r>
      <w:r w:rsidRPr="00B25861">
        <w:rPr>
          <w:rFonts w:hint="eastAsia"/>
          <w:kern w:val="0"/>
          <w:szCs w:val="21"/>
        </w:rPr>
        <w:t>距离函数为基础在</w:t>
      </w:r>
      <w:r w:rsidRPr="00B25861">
        <w:rPr>
          <w:kern w:val="0"/>
          <w:szCs w:val="21"/>
        </w:rPr>
        <w:t>1984</w:t>
      </w:r>
      <w:r w:rsidRPr="00B25861">
        <w:rPr>
          <w:rFonts w:hint="eastAsia"/>
          <w:kern w:val="0"/>
          <w:szCs w:val="21"/>
        </w:rPr>
        <w:t>年提出了一个可变规模收益的模型，后来被称为</w:t>
      </w:r>
      <w:r w:rsidRPr="00B25861">
        <w:rPr>
          <w:kern w:val="0"/>
          <w:szCs w:val="21"/>
        </w:rPr>
        <w:t>BCC</w:t>
      </w:r>
      <w:r w:rsidRPr="00B25861">
        <w:rPr>
          <w:rFonts w:hint="eastAsia"/>
          <w:kern w:val="0"/>
          <w:szCs w:val="21"/>
        </w:rPr>
        <w:t>的模型</w:t>
      </w:r>
      <w:r w:rsidRPr="00B25861">
        <w:rPr>
          <w:rStyle w:val="af2"/>
          <w:kern w:val="0"/>
          <w:szCs w:val="21"/>
        </w:rPr>
        <w:footnoteReference w:customMarkFollows="1" w:id="2"/>
        <w:t>[5]</w:t>
      </w:r>
      <w:r w:rsidRPr="00B25861">
        <w:rPr>
          <w:rFonts w:hint="eastAsia"/>
          <w:kern w:val="0"/>
          <w:szCs w:val="21"/>
        </w:rPr>
        <w:t>。线性形式的</w:t>
      </w:r>
      <w:r w:rsidRPr="00B25861">
        <w:rPr>
          <w:kern w:val="0"/>
          <w:szCs w:val="21"/>
        </w:rPr>
        <w:t>BCC</w:t>
      </w:r>
      <w:r w:rsidRPr="00B25861">
        <w:rPr>
          <w:rFonts w:hint="eastAsia"/>
          <w:kern w:val="0"/>
          <w:szCs w:val="21"/>
        </w:rPr>
        <w:t>模型可表示为：</w:t>
      </w:r>
    </w:p>
    <w:p w14:paraId="7529BC15" w14:textId="6448FD3A" w:rsidR="00AA2CA6" w:rsidRPr="00B25861" w:rsidRDefault="007B74CC" w:rsidP="00B25861">
      <w:pPr>
        <w:spacing w:before="120" w:after="120"/>
        <w:ind w:firstLineChars="200" w:firstLine="480"/>
        <w:jc w:val="left"/>
        <w:rPr>
          <w:kern w:val="0"/>
          <w:szCs w:val="21"/>
        </w:rPr>
      </w:pPr>
      <w:r>
        <w:rPr>
          <w:position w:val="-98"/>
          <w:szCs w:val="21"/>
        </w:rPr>
        <w:pict w14:anchorId="4F869A9F">
          <v:shape id="_x0000_i1075" type="#_x0000_t75" style="width:210.35pt;height:103.3pt">
            <v:imagedata r:id="rId68" o:title=""/>
          </v:shape>
        </w:pict>
      </w:r>
      <w:r w:rsidR="00AA2CA6" w:rsidRPr="00B25861">
        <w:rPr>
          <w:kern w:val="0"/>
          <w:szCs w:val="21"/>
        </w:rPr>
        <w:t xml:space="preserve">      </w:t>
      </w:r>
      <w:r w:rsidR="00CB7022">
        <w:rPr>
          <w:kern w:val="0"/>
          <w:szCs w:val="21"/>
        </w:rPr>
        <w:t xml:space="preserve">                </w:t>
      </w:r>
      <w:r w:rsidR="00AA2CA6">
        <w:rPr>
          <w:rFonts w:hint="eastAsia"/>
          <w:kern w:val="0"/>
          <w:szCs w:val="21"/>
        </w:rPr>
        <w:t>（</w:t>
      </w:r>
      <w:r w:rsidR="00AA2CA6">
        <w:rPr>
          <w:rFonts w:hint="eastAsia"/>
          <w:kern w:val="0"/>
          <w:szCs w:val="21"/>
        </w:rPr>
        <w:t>5</w:t>
      </w:r>
      <w:r w:rsidR="00AA2CA6">
        <w:rPr>
          <w:rFonts w:hint="eastAsia"/>
          <w:kern w:val="0"/>
          <w:szCs w:val="21"/>
        </w:rPr>
        <w:t>）</w:t>
      </w:r>
      <w:r w:rsidR="00AA2CA6" w:rsidRPr="00B25861">
        <w:rPr>
          <w:kern w:val="0"/>
          <w:szCs w:val="21"/>
        </w:rPr>
        <w:t xml:space="preserve">                                       </w:t>
      </w:r>
    </w:p>
    <w:p w14:paraId="5D21561B" w14:textId="77777777" w:rsidR="00AA2CA6" w:rsidRPr="00B25861" w:rsidRDefault="00AA2CA6" w:rsidP="00B25861">
      <w:pPr>
        <w:spacing w:before="120" w:after="120"/>
        <w:rPr>
          <w:szCs w:val="21"/>
        </w:rPr>
      </w:pPr>
      <w:r w:rsidRPr="00B25861">
        <w:rPr>
          <w:rFonts w:hint="eastAsia"/>
          <w:szCs w:val="21"/>
        </w:rPr>
        <w:t>含松弛变量形式的</w:t>
      </w:r>
      <w:r w:rsidRPr="00B25861">
        <w:rPr>
          <w:szCs w:val="21"/>
        </w:rPr>
        <w:t>BCC</w:t>
      </w:r>
      <w:r w:rsidRPr="00B25861">
        <w:rPr>
          <w:rFonts w:hint="eastAsia"/>
          <w:szCs w:val="21"/>
        </w:rPr>
        <w:t>对偶模型</w:t>
      </w:r>
    </w:p>
    <w:p w14:paraId="62F139F9" w14:textId="5F2774F5" w:rsidR="00AA2CA6" w:rsidRPr="00B25861" w:rsidRDefault="007B74CC" w:rsidP="00B25861">
      <w:pPr>
        <w:spacing w:before="120" w:after="120"/>
        <w:ind w:firstLineChars="200" w:firstLine="480"/>
        <w:rPr>
          <w:szCs w:val="21"/>
        </w:rPr>
      </w:pPr>
      <w:r>
        <w:rPr>
          <w:position w:val="-140"/>
          <w:szCs w:val="21"/>
        </w:rPr>
        <w:lastRenderedPageBreak/>
        <w:pict w14:anchorId="79E6A36B">
          <v:shape id="_x0000_i1076" type="#_x0000_t75" style="width:208.9pt;height:187.45pt">
            <v:imagedata r:id="rId69" o:title=""/>
          </v:shape>
        </w:pict>
      </w:r>
      <w:r w:rsidR="00AA2CA6" w:rsidRPr="00B25861">
        <w:rPr>
          <w:position w:val="-146"/>
          <w:szCs w:val="21"/>
        </w:rPr>
        <w:t xml:space="preserve">  </w:t>
      </w:r>
      <w:r w:rsidR="00CB7022">
        <w:rPr>
          <w:position w:val="-146"/>
          <w:szCs w:val="21"/>
        </w:rPr>
        <w:t xml:space="preserve">                     </w:t>
      </w:r>
      <w:r w:rsidR="00AA2CA6" w:rsidRPr="00B25861">
        <w:rPr>
          <w:kern w:val="0"/>
          <w:szCs w:val="21"/>
        </w:rPr>
        <w:t>(6)</w:t>
      </w:r>
    </w:p>
    <w:p w14:paraId="5B4A0270" w14:textId="77777777" w:rsidR="00B25861" w:rsidRPr="00B25861" w:rsidRDefault="00AA2CA6" w:rsidP="008108F1">
      <w:pPr>
        <w:spacing w:before="120" w:after="120"/>
        <w:ind w:firstLineChars="200" w:firstLine="480"/>
        <w:rPr>
          <w:kern w:val="0"/>
          <w:szCs w:val="21"/>
        </w:rPr>
      </w:pPr>
      <w:r w:rsidRPr="00B25861">
        <w:rPr>
          <w:rFonts w:hint="eastAsia"/>
          <w:szCs w:val="21"/>
        </w:rPr>
        <w:t>其中</w:t>
      </w:r>
      <w:r w:rsidR="007B74CC">
        <w:rPr>
          <w:position w:val="-6"/>
          <w:szCs w:val="21"/>
        </w:rPr>
        <w:pict w14:anchorId="20184206">
          <v:shape id="_x0000_i1077" type="#_x0000_t75" style="width:9.25pt;height:10.7pt">
            <v:imagedata r:id="rId70" o:title=""/>
          </v:shape>
        </w:pict>
      </w:r>
      <w:r w:rsidRPr="00B25861">
        <w:rPr>
          <w:rFonts w:hint="eastAsia"/>
          <w:szCs w:val="21"/>
        </w:rPr>
        <w:t>为非阿基米德无穷小量。</w:t>
      </w:r>
      <w:r w:rsidRPr="00B25861">
        <w:rPr>
          <w:rFonts w:hint="eastAsia"/>
          <w:kern w:val="0"/>
          <w:szCs w:val="21"/>
        </w:rPr>
        <w:t>根据</w:t>
      </w:r>
      <w:r w:rsidRPr="00B25861">
        <w:rPr>
          <w:kern w:val="0"/>
          <w:szCs w:val="21"/>
        </w:rPr>
        <w:t>BCC</w:t>
      </w:r>
      <w:r w:rsidRPr="00B25861">
        <w:rPr>
          <w:rFonts w:hint="eastAsia"/>
          <w:kern w:val="0"/>
          <w:szCs w:val="21"/>
        </w:rPr>
        <w:t>模型中的</w:t>
      </w:r>
      <w:r w:rsidR="007B74CC">
        <w:rPr>
          <w:position w:val="-12"/>
          <w:szCs w:val="21"/>
        </w:rPr>
        <w:pict w14:anchorId="5DA9A749">
          <v:shape id="_x0000_i1078" type="#_x0000_t75" style="width:14.25pt;height:18.55pt">
            <v:imagedata r:id="rId71" o:title=""/>
          </v:shape>
        </w:pict>
      </w:r>
      <w:r w:rsidRPr="00B25861">
        <w:rPr>
          <w:rFonts w:hint="eastAsia"/>
          <w:kern w:val="0"/>
          <w:szCs w:val="21"/>
        </w:rPr>
        <w:t>的取值大小，</w:t>
      </w:r>
      <w:r w:rsidRPr="00B25861">
        <w:rPr>
          <w:kern w:val="0"/>
          <w:szCs w:val="21"/>
        </w:rPr>
        <w:t>Banker</w:t>
      </w:r>
      <w:r w:rsidRPr="00B25861">
        <w:rPr>
          <w:rFonts w:hint="eastAsia"/>
          <w:kern w:val="0"/>
          <w:szCs w:val="21"/>
        </w:rPr>
        <w:t>和</w:t>
      </w:r>
      <w:r w:rsidRPr="00B25861">
        <w:rPr>
          <w:kern w:val="0"/>
          <w:szCs w:val="21"/>
        </w:rPr>
        <w:t>Thrall(1992)</w:t>
      </w:r>
      <w:r w:rsidRPr="00B25861">
        <w:rPr>
          <w:rStyle w:val="af2"/>
          <w:kern w:val="0"/>
          <w:szCs w:val="21"/>
        </w:rPr>
        <w:t xml:space="preserve"> </w:t>
      </w:r>
      <w:r w:rsidRPr="00B25861">
        <w:rPr>
          <w:rStyle w:val="af2"/>
          <w:kern w:val="0"/>
          <w:szCs w:val="21"/>
        </w:rPr>
        <w:footnoteReference w:customMarkFollows="1" w:id="3"/>
        <w:t>[6]</w:t>
      </w:r>
      <w:r w:rsidRPr="00B25861">
        <w:rPr>
          <w:rFonts w:hint="eastAsia"/>
          <w:kern w:val="0"/>
          <w:szCs w:val="21"/>
        </w:rPr>
        <w:t>提</w:t>
      </w:r>
      <w:r w:rsidR="00B25861" w:rsidRPr="00B25861">
        <w:rPr>
          <w:rFonts w:hint="eastAsia"/>
          <w:kern w:val="0"/>
          <w:szCs w:val="21"/>
        </w:rPr>
        <w:t>出如下判别方法来判断模型</w:t>
      </w:r>
      <w:r w:rsidR="00B25861" w:rsidRPr="00B25861">
        <w:rPr>
          <w:kern w:val="0"/>
          <w:szCs w:val="21"/>
        </w:rPr>
        <w:t>(5)</w:t>
      </w:r>
      <w:r w:rsidR="00B25861" w:rsidRPr="00B25861">
        <w:rPr>
          <w:rFonts w:hint="eastAsia"/>
          <w:kern w:val="0"/>
          <w:szCs w:val="21"/>
        </w:rPr>
        <w:t>的规模收益。</w:t>
      </w:r>
    </w:p>
    <w:p w14:paraId="414C5BA1" w14:textId="77777777" w:rsidR="00B25861" w:rsidRPr="00B25861" w:rsidRDefault="00B25861" w:rsidP="00B25861">
      <w:pPr>
        <w:spacing w:before="120" w:after="120"/>
        <w:rPr>
          <w:szCs w:val="21"/>
        </w:rPr>
      </w:pPr>
      <w:r w:rsidRPr="00B25861">
        <w:rPr>
          <w:rFonts w:hint="eastAsia"/>
          <w:b/>
          <w:kern w:val="0"/>
          <w:szCs w:val="21"/>
        </w:rPr>
        <w:t>定理</w:t>
      </w:r>
      <w:r w:rsidRPr="00B25861">
        <w:rPr>
          <w:b/>
          <w:kern w:val="0"/>
          <w:szCs w:val="21"/>
        </w:rPr>
        <w:t>1</w:t>
      </w:r>
      <w:r w:rsidRPr="00B25861">
        <w:rPr>
          <w:kern w:val="0"/>
          <w:szCs w:val="21"/>
          <w:vertAlign w:val="superscript"/>
        </w:rPr>
        <w:t>[6]</w:t>
      </w:r>
      <w:r w:rsidRPr="00B25861">
        <w:rPr>
          <w:b/>
          <w:kern w:val="0"/>
          <w:szCs w:val="21"/>
        </w:rPr>
        <w:t xml:space="preserve">.  </w:t>
      </w:r>
      <w:r w:rsidRPr="00B25861">
        <w:rPr>
          <w:rFonts w:hint="eastAsia"/>
          <w:kern w:val="0"/>
          <w:szCs w:val="21"/>
        </w:rPr>
        <w:t>假设含有投入产出组合</w:t>
      </w:r>
      <w:r w:rsidR="007B74CC">
        <w:rPr>
          <w:kern w:val="0"/>
          <w:position w:val="-10"/>
          <w:szCs w:val="21"/>
        </w:rPr>
        <w:pict w14:anchorId="508383D2">
          <v:shape id="_x0000_i1079" type="#_x0000_t75" style="width:32.8pt;height:14.95pt">
            <v:imagedata r:id="rId72" o:title=""/>
          </v:shape>
        </w:pict>
      </w:r>
      <w:r w:rsidRPr="00B25861">
        <w:rPr>
          <w:rFonts w:hint="eastAsia"/>
          <w:kern w:val="0"/>
          <w:szCs w:val="21"/>
        </w:rPr>
        <w:t>的</w:t>
      </w:r>
      <w:r w:rsidR="007B74CC">
        <w:rPr>
          <w:kern w:val="0"/>
          <w:position w:val="-10"/>
          <w:szCs w:val="21"/>
        </w:rPr>
        <w:pict w14:anchorId="6064E322">
          <v:shape id="_x0000_i1080" type="#_x0000_t75" style="width:31.35pt;height:14.95pt">
            <v:imagedata r:id="rId73" o:title=""/>
          </v:shape>
        </w:pict>
      </w:r>
      <w:r w:rsidRPr="00B25861">
        <w:rPr>
          <w:rFonts w:hint="eastAsia"/>
          <w:szCs w:val="21"/>
        </w:rPr>
        <w:t>是有效的，那么下面的条件可以判别模型</w:t>
      </w:r>
      <w:r w:rsidRPr="00B25861">
        <w:rPr>
          <w:kern w:val="0"/>
          <w:szCs w:val="21"/>
        </w:rPr>
        <w:t>(1)</w:t>
      </w:r>
      <w:r w:rsidRPr="00B25861">
        <w:rPr>
          <w:rFonts w:hint="eastAsia"/>
          <w:szCs w:val="21"/>
        </w:rPr>
        <w:t>之下</w:t>
      </w:r>
      <w:r w:rsidR="007B74CC">
        <w:rPr>
          <w:position w:val="-10"/>
          <w:szCs w:val="21"/>
        </w:rPr>
        <w:pict w14:anchorId="196A7302">
          <v:shape id="_x0000_i1081" type="#_x0000_t75" style="width:31.35pt;height:14.95pt">
            <v:imagedata r:id="rId74" o:title=""/>
          </v:shape>
        </w:pict>
      </w:r>
      <w:r w:rsidRPr="00B25861">
        <w:rPr>
          <w:rFonts w:hint="eastAsia"/>
          <w:szCs w:val="21"/>
        </w:rPr>
        <w:t>的规模收益：</w:t>
      </w:r>
    </w:p>
    <w:p w14:paraId="2963FA45" w14:textId="77777777" w:rsidR="00B25861" w:rsidRPr="00B25861" w:rsidRDefault="00B25861" w:rsidP="00B25861">
      <w:pPr>
        <w:spacing w:before="120" w:after="120"/>
        <w:rPr>
          <w:kern w:val="0"/>
          <w:szCs w:val="21"/>
        </w:rPr>
      </w:pPr>
      <w:r w:rsidRPr="00B25861">
        <w:rPr>
          <w:kern w:val="0"/>
          <w:szCs w:val="21"/>
        </w:rPr>
        <w:t xml:space="preserve">(i) </w:t>
      </w:r>
      <w:r w:rsidRPr="00B25861">
        <w:rPr>
          <w:rFonts w:hint="eastAsia"/>
          <w:kern w:val="0"/>
          <w:szCs w:val="21"/>
        </w:rPr>
        <w:t>对于投入产出组合</w:t>
      </w:r>
      <w:r w:rsidR="007B74CC">
        <w:rPr>
          <w:kern w:val="0"/>
          <w:position w:val="-10"/>
          <w:szCs w:val="21"/>
        </w:rPr>
        <w:pict w14:anchorId="23CADD88">
          <v:shape id="_x0000_i1082" type="#_x0000_t75" style="width:32.8pt;height:14.95pt">
            <v:imagedata r:id="rId72" o:title=""/>
          </v:shape>
        </w:pict>
      </w:r>
      <w:r w:rsidRPr="00B25861">
        <w:rPr>
          <w:rFonts w:hint="eastAsia"/>
          <w:kern w:val="0"/>
          <w:szCs w:val="21"/>
        </w:rPr>
        <w:t>规模收益不变当且仅当在某个最优解情况下有</w:t>
      </w:r>
      <w:r w:rsidR="007B74CC">
        <w:rPr>
          <w:kern w:val="0"/>
          <w:position w:val="-10"/>
          <w:szCs w:val="21"/>
        </w:rPr>
        <w:pict w14:anchorId="38A18106">
          <v:shape id="_x0000_i1083" type="#_x0000_t75" style="width:27.1pt;height:15.7pt">
            <v:imagedata r:id="rId75" o:title=""/>
          </v:shape>
        </w:pict>
      </w:r>
      <w:r w:rsidRPr="00B25861">
        <w:rPr>
          <w:rFonts w:hint="eastAsia"/>
          <w:kern w:val="0"/>
          <w:szCs w:val="21"/>
        </w:rPr>
        <w:t>；</w:t>
      </w:r>
    </w:p>
    <w:p w14:paraId="7B84E72E" w14:textId="77777777" w:rsidR="00B25861" w:rsidRPr="00B25861" w:rsidRDefault="00B25861" w:rsidP="00B25861">
      <w:pPr>
        <w:spacing w:before="120" w:after="120"/>
        <w:rPr>
          <w:kern w:val="0"/>
          <w:szCs w:val="21"/>
        </w:rPr>
      </w:pPr>
      <w:r w:rsidRPr="00B25861">
        <w:rPr>
          <w:kern w:val="0"/>
          <w:szCs w:val="21"/>
        </w:rPr>
        <w:t xml:space="preserve">(ii) </w:t>
      </w:r>
      <w:r w:rsidRPr="00B25861">
        <w:rPr>
          <w:rFonts w:hint="eastAsia"/>
          <w:kern w:val="0"/>
          <w:szCs w:val="21"/>
        </w:rPr>
        <w:t>对于投入产出组合</w:t>
      </w:r>
      <w:r w:rsidR="007B74CC">
        <w:rPr>
          <w:kern w:val="0"/>
          <w:position w:val="-10"/>
          <w:szCs w:val="21"/>
        </w:rPr>
        <w:pict w14:anchorId="26DF9C1F">
          <v:shape id="_x0000_i1084" type="#_x0000_t75" style="width:32.8pt;height:14.95pt">
            <v:imagedata r:id="rId72" o:title=""/>
          </v:shape>
        </w:pict>
      </w:r>
      <w:r w:rsidRPr="00B25861">
        <w:rPr>
          <w:rFonts w:hint="eastAsia"/>
          <w:kern w:val="0"/>
          <w:szCs w:val="21"/>
        </w:rPr>
        <w:t>规模收益递增当且仅当在所有最优解情况下都有</w:t>
      </w:r>
      <w:r w:rsidR="007B74CC">
        <w:rPr>
          <w:kern w:val="0"/>
          <w:position w:val="-10"/>
          <w:szCs w:val="21"/>
        </w:rPr>
        <w:pict w14:anchorId="6B751C0A">
          <v:shape id="_x0000_i1085" type="#_x0000_t75" style="width:27.1pt;height:15.7pt">
            <v:imagedata r:id="rId76" o:title=""/>
          </v:shape>
        </w:pict>
      </w:r>
      <w:r w:rsidRPr="00B25861">
        <w:rPr>
          <w:rFonts w:hint="eastAsia"/>
          <w:kern w:val="0"/>
          <w:szCs w:val="21"/>
        </w:rPr>
        <w:t>；</w:t>
      </w:r>
    </w:p>
    <w:p w14:paraId="34A5BFCE" w14:textId="77777777" w:rsidR="00B25861" w:rsidRPr="00B25861" w:rsidRDefault="00B25861" w:rsidP="00B25861">
      <w:pPr>
        <w:spacing w:before="120" w:after="120"/>
        <w:rPr>
          <w:kern w:val="0"/>
          <w:szCs w:val="21"/>
        </w:rPr>
      </w:pPr>
      <w:r w:rsidRPr="00B25861">
        <w:rPr>
          <w:kern w:val="0"/>
          <w:szCs w:val="21"/>
        </w:rPr>
        <w:t xml:space="preserve">(iii) </w:t>
      </w:r>
      <w:r w:rsidRPr="00B25861">
        <w:rPr>
          <w:rFonts w:hint="eastAsia"/>
          <w:kern w:val="0"/>
          <w:szCs w:val="21"/>
        </w:rPr>
        <w:t>对于投入产出组合</w:t>
      </w:r>
      <w:r w:rsidR="007B74CC">
        <w:rPr>
          <w:kern w:val="0"/>
          <w:position w:val="-10"/>
          <w:szCs w:val="21"/>
        </w:rPr>
        <w:pict w14:anchorId="06C1901E">
          <v:shape id="_x0000_i1086" type="#_x0000_t75" style="width:32.8pt;height:14.95pt">
            <v:imagedata r:id="rId72" o:title=""/>
          </v:shape>
        </w:pict>
      </w:r>
      <w:r w:rsidRPr="00B25861">
        <w:rPr>
          <w:rFonts w:hint="eastAsia"/>
          <w:kern w:val="0"/>
          <w:szCs w:val="21"/>
        </w:rPr>
        <w:t>规模收益递减当且仅当在所有最优解情况下都有</w:t>
      </w:r>
      <w:r w:rsidR="007B74CC">
        <w:rPr>
          <w:kern w:val="0"/>
          <w:position w:val="-10"/>
          <w:szCs w:val="21"/>
        </w:rPr>
        <w:pict w14:anchorId="4AC27257">
          <v:shape id="_x0000_i1087" type="#_x0000_t75" style="width:27.1pt;height:15.7pt">
            <v:imagedata r:id="rId77" o:title=""/>
          </v:shape>
        </w:pict>
      </w:r>
      <w:r w:rsidRPr="00B25861">
        <w:rPr>
          <w:rFonts w:hint="eastAsia"/>
          <w:kern w:val="0"/>
          <w:szCs w:val="21"/>
        </w:rPr>
        <w:t>。</w:t>
      </w:r>
    </w:p>
    <w:p w14:paraId="4366F9CA" w14:textId="1D8D1445" w:rsidR="001A4952" w:rsidRDefault="00B25861" w:rsidP="001A4952">
      <w:pPr>
        <w:spacing w:before="120" w:after="120"/>
        <w:rPr>
          <w:kern w:val="0"/>
          <w:szCs w:val="21"/>
        </w:rPr>
      </w:pPr>
      <w:r w:rsidRPr="00B25861">
        <w:rPr>
          <w:rFonts w:hint="eastAsia"/>
          <w:kern w:val="0"/>
          <w:szCs w:val="21"/>
        </w:rPr>
        <w:t>其中</w:t>
      </w:r>
      <w:r w:rsidR="007B74CC">
        <w:rPr>
          <w:position w:val="-10"/>
          <w:szCs w:val="21"/>
        </w:rPr>
        <w:pict w14:anchorId="20A94A3A">
          <v:shape id="_x0000_i1088" type="#_x0000_t75" style="width:11.4pt;height:15.7pt">
            <v:imagedata r:id="rId78" o:title=""/>
          </v:shape>
        </w:pict>
      </w:r>
      <w:r w:rsidRPr="00B25861">
        <w:rPr>
          <w:rFonts w:hint="eastAsia"/>
          <w:kern w:val="0"/>
          <w:szCs w:val="21"/>
        </w:rPr>
        <w:t>代表模型</w:t>
      </w:r>
      <w:r w:rsidRPr="00B25861">
        <w:rPr>
          <w:kern w:val="0"/>
          <w:szCs w:val="21"/>
        </w:rPr>
        <w:t>(5)</w:t>
      </w:r>
      <w:r w:rsidRPr="00B25861">
        <w:rPr>
          <w:rFonts w:hint="eastAsia"/>
          <w:kern w:val="0"/>
          <w:szCs w:val="21"/>
        </w:rPr>
        <w:t>中的最优解。该定理的证明参见文献</w:t>
      </w:r>
      <w:r w:rsidRPr="008108F1">
        <w:rPr>
          <w:kern w:val="0"/>
          <w:szCs w:val="21"/>
          <w:vertAlign w:val="superscript"/>
        </w:rPr>
        <w:t>[6]</w:t>
      </w:r>
      <w:r w:rsidRPr="00B25861">
        <w:rPr>
          <w:rFonts w:hint="eastAsia"/>
          <w:kern w:val="0"/>
          <w:szCs w:val="21"/>
        </w:rPr>
        <w:t>。</w:t>
      </w:r>
    </w:p>
    <w:p w14:paraId="407AB5A7" w14:textId="3524A037" w:rsidR="002E2CAA" w:rsidRDefault="002E2CAA" w:rsidP="002E2CAA">
      <w:pPr>
        <w:pStyle w:val="4"/>
        <w:spacing w:before="120" w:after="120"/>
      </w:pPr>
      <w:r>
        <w:t xml:space="preserve"> </w:t>
      </w:r>
      <w:r>
        <w:rPr>
          <w:rFonts w:hint="eastAsia"/>
        </w:rPr>
        <w:t>DEA</w:t>
      </w:r>
      <w:r>
        <w:t>-Malmquist</w:t>
      </w:r>
      <w:r>
        <w:rPr>
          <w:rFonts w:hint="eastAsia"/>
        </w:rPr>
        <w:t>基本理论</w:t>
      </w:r>
    </w:p>
    <w:p w14:paraId="2C4470EF" w14:textId="24598788" w:rsidR="002E2CAA" w:rsidRPr="00A454AF" w:rsidRDefault="002E2CAA" w:rsidP="002E2CAA">
      <w:pPr>
        <w:spacing w:before="120" w:after="120" w:line="312" w:lineRule="auto"/>
        <w:rPr>
          <w:color w:val="000000" w:themeColor="text1"/>
        </w:rPr>
      </w:pPr>
      <w:r w:rsidRPr="00A454AF">
        <w:rPr>
          <w:color w:val="000000" w:themeColor="text1"/>
        </w:rPr>
        <w:t>Malmquist</w:t>
      </w:r>
      <w:hyperlink r:id="rId79" w:history="1">
        <w:r w:rsidRPr="00783C90">
          <w:rPr>
            <w:rStyle w:val="af0"/>
            <w:color w:val="000000" w:themeColor="text1"/>
          </w:rPr>
          <w:t>指数</w:t>
        </w:r>
      </w:hyperlink>
      <w:r w:rsidRPr="00A454AF">
        <w:rPr>
          <w:color w:val="000000" w:themeColor="text1"/>
        </w:rPr>
        <w:t>最</w:t>
      </w:r>
      <w:r>
        <w:rPr>
          <w:rFonts w:hint="eastAsia"/>
          <w:color w:val="000000" w:themeColor="text1"/>
        </w:rPr>
        <w:t>早</w:t>
      </w:r>
      <w:r w:rsidRPr="00A454AF">
        <w:rPr>
          <w:color w:val="000000" w:themeColor="text1"/>
        </w:rPr>
        <w:t>由瑞典经济学家</w:t>
      </w:r>
      <w:r w:rsidRPr="00A454AF">
        <w:rPr>
          <w:rFonts w:hint="eastAsia"/>
          <w:color w:val="000000" w:themeColor="text1"/>
        </w:rPr>
        <w:t>Malmquist</w:t>
      </w:r>
      <w:r>
        <w:rPr>
          <w:rFonts w:hint="eastAsia"/>
          <w:color w:val="000000" w:themeColor="text1"/>
        </w:rPr>
        <w:t>于</w:t>
      </w:r>
      <w:r w:rsidRPr="00A454AF">
        <w:rPr>
          <w:color w:val="000000" w:themeColor="text1"/>
        </w:rPr>
        <w:t>1953</w:t>
      </w:r>
      <w:r w:rsidRPr="00A454AF">
        <w:rPr>
          <w:color w:val="000000" w:themeColor="text1"/>
        </w:rPr>
        <w:t>年在消费分析过程中提出，并于</w:t>
      </w:r>
      <w:r w:rsidRPr="00A454AF">
        <w:rPr>
          <w:color w:val="000000" w:themeColor="text1"/>
        </w:rPr>
        <w:t>1982</w:t>
      </w:r>
      <w:r w:rsidRPr="00A454AF">
        <w:rPr>
          <w:color w:val="000000" w:themeColor="text1"/>
        </w:rPr>
        <w:t>年首先被</w:t>
      </w:r>
      <w:r w:rsidRPr="00A454AF">
        <w:rPr>
          <w:rFonts w:hint="eastAsia"/>
          <w:color w:val="000000" w:themeColor="text1"/>
        </w:rPr>
        <w:t>Carves</w:t>
      </w:r>
      <w:r w:rsidRPr="00A454AF">
        <w:rPr>
          <w:color w:val="000000" w:themeColor="text1"/>
        </w:rPr>
        <w:t>等人运用到生产分析</w:t>
      </w:r>
      <w:r w:rsidRPr="005F5340">
        <w:rPr>
          <w:color w:val="000000" w:themeColor="text1"/>
        </w:rPr>
        <w:t>中进行</w:t>
      </w:r>
      <w:r w:rsidR="008108F1" w:rsidRPr="008108F1">
        <w:rPr>
          <w:rFonts w:hint="eastAsia"/>
          <w:color w:val="000000" w:themeColor="text1"/>
        </w:rPr>
        <w:t>生产效率</w:t>
      </w:r>
      <w:r w:rsidRPr="005F5340">
        <w:rPr>
          <w:color w:val="000000" w:themeColor="text1"/>
        </w:rPr>
        <w:t>变化的测算。</w:t>
      </w:r>
      <w:r w:rsidRPr="005F5340">
        <w:rPr>
          <w:color w:val="000000" w:themeColor="text1"/>
        </w:rPr>
        <w:t>1994</w:t>
      </w:r>
      <w:r w:rsidRPr="005F5340">
        <w:rPr>
          <w:color w:val="000000" w:themeColor="text1"/>
        </w:rPr>
        <w:t>年，</w:t>
      </w:r>
      <w:r>
        <w:rPr>
          <w:rFonts w:hint="eastAsia"/>
          <w:color w:val="000000" w:themeColor="text1"/>
        </w:rPr>
        <w:t>法尔</w:t>
      </w:r>
      <w:r w:rsidRPr="005F5340">
        <w:rPr>
          <w:color w:val="000000" w:themeColor="text1"/>
        </w:rPr>
        <w:t>等人将这一理论的一种非参数</w:t>
      </w:r>
      <w:r w:rsidR="008108F1" w:rsidRPr="008108F1">
        <w:rPr>
          <w:rFonts w:hint="eastAsia"/>
          <w:color w:val="000000" w:themeColor="text1"/>
        </w:rPr>
        <w:t>线性规划法</w:t>
      </w:r>
      <w:r w:rsidRPr="005F5340">
        <w:rPr>
          <w:color w:val="000000" w:themeColor="text1"/>
        </w:rPr>
        <w:t>与</w:t>
      </w:r>
      <w:r w:rsidR="008108F1" w:rsidRPr="008108F1">
        <w:rPr>
          <w:rFonts w:hint="eastAsia"/>
          <w:color w:val="000000" w:themeColor="text1"/>
        </w:rPr>
        <w:t>数据包络分析法</w:t>
      </w:r>
      <w:r w:rsidRPr="00A454AF">
        <w:rPr>
          <w:color w:val="000000" w:themeColor="text1"/>
        </w:rPr>
        <w:t>理论相结合，构建了一个衡量从</w:t>
      </w:r>
      <w:r w:rsidRPr="00A454AF">
        <w:rPr>
          <w:color w:val="000000" w:themeColor="text1"/>
        </w:rPr>
        <w:t>t</w:t>
      </w:r>
      <w:r w:rsidRPr="00A454AF">
        <w:rPr>
          <w:color w:val="000000" w:themeColor="text1"/>
        </w:rPr>
        <w:t>时期到（</w:t>
      </w:r>
      <w:r w:rsidRPr="00A454AF">
        <w:rPr>
          <w:color w:val="000000" w:themeColor="text1"/>
        </w:rPr>
        <w:t>t+1</w:t>
      </w:r>
      <w:r w:rsidRPr="00A454AF">
        <w:rPr>
          <w:color w:val="000000" w:themeColor="text1"/>
        </w:rPr>
        <w:t>）时期</w:t>
      </w:r>
      <w:r>
        <w:rPr>
          <w:rFonts w:hint="eastAsia"/>
          <w:color w:val="000000" w:themeColor="text1"/>
        </w:rPr>
        <w:t>生产率</w:t>
      </w:r>
      <w:r w:rsidRPr="00A454AF">
        <w:rPr>
          <w:color w:val="000000" w:themeColor="text1"/>
        </w:rPr>
        <w:t>变化的指数，即全要素生</w:t>
      </w:r>
      <w:r w:rsidRPr="00A454AF">
        <w:rPr>
          <w:color w:val="000000" w:themeColor="text1"/>
        </w:rPr>
        <w:lastRenderedPageBreak/>
        <w:t>产率（</w:t>
      </w:r>
      <w:r>
        <w:rPr>
          <w:rFonts w:hint="eastAsia"/>
          <w:color w:val="000000" w:themeColor="text1"/>
        </w:rPr>
        <w:t>即</w:t>
      </w:r>
      <w:r w:rsidRPr="00A454AF">
        <w:rPr>
          <w:color w:val="000000" w:themeColor="text1"/>
        </w:rPr>
        <w:t>TFP</w:t>
      </w:r>
      <w:r w:rsidRPr="00A454AF">
        <w:rPr>
          <w:color w:val="000000" w:themeColor="text1"/>
        </w:rPr>
        <w:t>）</w:t>
      </w:r>
      <w:r w:rsidRPr="00A454AF">
        <w:rPr>
          <w:rFonts w:hint="eastAsia"/>
          <w:color w:val="000000" w:themeColor="text1"/>
          <w:vertAlign w:val="superscript"/>
        </w:rPr>
        <w:t>[</w:t>
      </w:r>
      <w:r>
        <w:rPr>
          <w:rFonts w:hint="eastAsia"/>
          <w:color w:val="000000" w:themeColor="text1"/>
          <w:vertAlign w:val="superscript"/>
        </w:rPr>
        <w:t>90</w:t>
      </w:r>
      <w:r w:rsidRPr="00A454AF">
        <w:rPr>
          <w:rFonts w:hint="eastAsia"/>
          <w:color w:val="000000" w:themeColor="text1"/>
          <w:vertAlign w:val="superscript"/>
        </w:rPr>
        <w:t>]</w:t>
      </w:r>
      <w:r w:rsidRPr="00A454AF">
        <w:rPr>
          <w:color w:val="000000" w:themeColor="text1"/>
        </w:rPr>
        <w:t>。如下式</w:t>
      </w:r>
      <w:r w:rsidRPr="00A454AF">
        <w:rPr>
          <w:color w:val="000000" w:themeColor="text1"/>
        </w:rPr>
        <w:t>:</w:t>
      </w:r>
    </w:p>
    <w:tbl>
      <w:tblPr>
        <w:tblW w:w="0" w:type="auto"/>
        <w:tblLayout w:type="fixed"/>
        <w:tblLook w:val="0000" w:firstRow="0" w:lastRow="0" w:firstColumn="0" w:lastColumn="0" w:noHBand="0" w:noVBand="0"/>
      </w:tblPr>
      <w:tblGrid>
        <w:gridCol w:w="7621"/>
        <w:gridCol w:w="901"/>
      </w:tblGrid>
      <w:tr w:rsidR="002E2CAA" w:rsidRPr="00A454AF" w14:paraId="5835EBA1" w14:textId="77777777" w:rsidTr="00716E1A">
        <w:tc>
          <w:tcPr>
            <w:tcW w:w="7621" w:type="dxa"/>
          </w:tcPr>
          <w:p w14:paraId="58AD52CB" w14:textId="77777777" w:rsidR="002E2CAA" w:rsidRPr="00A454AF" w:rsidRDefault="007B74CC" w:rsidP="00716E1A">
            <w:pPr>
              <w:spacing w:before="120" w:after="120" w:line="312" w:lineRule="auto"/>
              <w:jc w:val="center"/>
              <w:rPr>
                <w:color w:val="000000" w:themeColor="text1"/>
              </w:rPr>
            </w:pPr>
            <w:r>
              <w:rPr>
                <w:color w:val="000000" w:themeColor="text1"/>
              </w:rPr>
              <w:pict w14:anchorId="6037EA0F">
                <v:shape id="_x0000_i1089" type="#_x0000_t75" style="width:224.5pt;height:37.05pt;mso-position-horizontal-relative:page;mso-position-vertical-relative:page">
                  <v:imagedata r:id="rId80" o:title=""/>
                </v:shape>
              </w:pict>
            </w:r>
          </w:p>
        </w:tc>
        <w:tc>
          <w:tcPr>
            <w:tcW w:w="901" w:type="dxa"/>
          </w:tcPr>
          <w:p w14:paraId="2DD4CFD5" w14:textId="27B7E9FE" w:rsidR="002E2CAA" w:rsidRPr="00A454AF" w:rsidRDefault="002E2CAA" w:rsidP="00CB7022">
            <w:pPr>
              <w:spacing w:before="120" w:after="120" w:line="312" w:lineRule="auto"/>
              <w:rPr>
                <w:color w:val="000000" w:themeColor="text1"/>
              </w:rPr>
            </w:pPr>
            <w:r w:rsidRPr="00A454AF">
              <w:rPr>
                <w:color w:val="000000" w:themeColor="text1"/>
              </w:rPr>
              <w:t>（</w:t>
            </w:r>
            <w:r w:rsidR="00CB7022">
              <w:rPr>
                <w:color w:val="000000" w:themeColor="text1"/>
              </w:rPr>
              <w:t>2-2</w:t>
            </w:r>
            <w:r w:rsidRPr="00A454AF">
              <w:rPr>
                <w:color w:val="000000" w:themeColor="text1"/>
              </w:rPr>
              <w:t>）</w:t>
            </w:r>
          </w:p>
        </w:tc>
      </w:tr>
    </w:tbl>
    <w:p w14:paraId="279D63BF" w14:textId="77777777" w:rsidR="002E2CAA" w:rsidRPr="00A454AF" w:rsidRDefault="002E2CAA" w:rsidP="002E2CAA">
      <w:pPr>
        <w:spacing w:before="120" w:after="120" w:line="312" w:lineRule="auto"/>
        <w:ind w:firstLineChars="200" w:firstLine="480"/>
        <w:jc w:val="left"/>
        <w:rPr>
          <w:color w:val="000000" w:themeColor="text1"/>
        </w:rPr>
      </w:pPr>
      <w:r w:rsidRPr="00A454AF">
        <w:rPr>
          <w:color w:val="000000" w:themeColor="text1"/>
        </w:rPr>
        <w:t xml:space="preserve"> </w:t>
      </w:r>
      <w:r w:rsidRPr="00A454AF">
        <w:rPr>
          <w:color w:val="000000" w:themeColor="text1"/>
        </w:rPr>
        <w:t>其中，</w:t>
      </w:r>
      <w:r w:rsidR="007B74CC">
        <w:rPr>
          <w:color w:val="000000" w:themeColor="text1"/>
        </w:rPr>
        <w:pict w14:anchorId="5C1B2447">
          <v:shape id="图片 3" o:spid="_x0000_i1090" type="#_x0000_t75" style="width:74.85pt;height:14.95pt;mso-position-horizontal-relative:page;mso-position-vertical-relative:page">
            <v:imagedata r:id="rId81" o:title=""/>
          </v:shape>
        </w:pict>
      </w:r>
      <w:r w:rsidRPr="00A454AF">
        <w:rPr>
          <w:color w:val="000000" w:themeColor="text1"/>
        </w:rPr>
        <w:t>分别表示</w:t>
      </w:r>
      <w:r w:rsidRPr="00A454AF">
        <w:rPr>
          <w:color w:val="000000" w:themeColor="text1"/>
        </w:rPr>
        <w:t>t</w:t>
      </w:r>
      <w:r>
        <w:rPr>
          <w:rFonts w:hint="eastAsia"/>
          <w:color w:val="000000" w:themeColor="text1"/>
        </w:rPr>
        <w:t>、</w:t>
      </w:r>
      <w:r w:rsidRPr="00A454AF">
        <w:rPr>
          <w:color w:val="000000" w:themeColor="text1"/>
        </w:rPr>
        <w:t>（</w:t>
      </w:r>
      <w:r w:rsidRPr="00A454AF">
        <w:rPr>
          <w:color w:val="000000" w:themeColor="text1"/>
        </w:rPr>
        <w:t>t+1</w:t>
      </w:r>
      <w:r w:rsidRPr="00A454AF">
        <w:rPr>
          <w:color w:val="000000" w:themeColor="text1"/>
        </w:rPr>
        <w:t>）期的投入产出向量；</w:t>
      </w:r>
      <w:r w:rsidR="007B74CC">
        <w:rPr>
          <w:color w:val="000000" w:themeColor="text1"/>
        </w:rPr>
        <w:pict w14:anchorId="184BA80A">
          <v:shape id="_x0000_i1091" type="#_x0000_t75" style="width:43.5pt;height:16.4pt;mso-position-horizontal-relative:page;mso-position-vertical-relative:page">
            <v:imagedata r:id="rId82" o:title=""/>
          </v:shape>
        </w:pict>
      </w:r>
      <w:r w:rsidRPr="00A454AF">
        <w:rPr>
          <w:color w:val="000000" w:themeColor="text1"/>
        </w:rPr>
        <w:t>、</w:t>
      </w:r>
      <w:r w:rsidR="007B74CC">
        <w:rPr>
          <w:color w:val="000000" w:themeColor="text1"/>
        </w:rPr>
        <w:pict w14:anchorId="297A3EDB">
          <v:shape id="图片 5" o:spid="_x0000_i1092" type="#_x0000_t75" style="width:55.6pt;height:16.4pt;mso-position-horizontal-relative:page;mso-position-vertical-relative:page">
            <v:imagedata r:id="rId83" o:title=""/>
          </v:shape>
        </w:pict>
      </w:r>
      <w:r w:rsidRPr="00A454AF">
        <w:rPr>
          <w:color w:val="000000" w:themeColor="text1"/>
        </w:rPr>
        <w:t>和</w:t>
      </w:r>
      <w:r w:rsidR="007B74CC">
        <w:rPr>
          <w:color w:val="000000" w:themeColor="text1"/>
        </w:rPr>
        <w:pict w14:anchorId="51CA2C60">
          <v:shape id="图片 6" o:spid="_x0000_i1093" type="#_x0000_t75" style="width:47.75pt;height:16.4pt;mso-position-horizontal-relative:page;mso-position-vertical-relative:page">
            <v:imagedata r:id="rId84" o:title=""/>
          </v:shape>
        </w:pict>
      </w:r>
      <w:r w:rsidRPr="00A454AF">
        <w:rPr>
          <w:color w:val="000000" w:themeColor="text1"/>
        </w:rPr>
        <w:t>、</w:t>
      </w:r>
      <w:r w:rsidR="007B74CC">
        <w:rPr>
          <w:color w:val="000000" w:themeColor="text1"/>
        </w:rPr>
        <w:pict w14:anchorId="54155064">
          <v:shape id="_x0000_i1094" type="#_x0000_t75" style="width:59.9pt;height:16.4pt;mso-position-horizontal-relative:page;mso-position-vertical-relative:page">
            <v:imagedata r:id="rId85" o:title=""/>
          </v:shape>
        </w:pict>
      </w:r>
      <w:r w:rsidRPr="00A454AF">
        <w:rPr>
          <w:color w:val="000000" w:themeColor="text1"/>
        </w:rPr>
        <w:t>分别指以</w:t>
      </w:r>
      <w:r w:rsidRPr="00A454AF">
        <w:rPr>
          <w:color w:val="000000" w:themeColor="text1"/>
        </w:rPr>
        <w:t>t</w:t>
      </w:r>
      <w:r w:rsidRPr="00A454AF">
        <w:rPr>
          <w:color w:val="000000" w:themeColor="text1"/>
        </w:rPr>
        <w:t>、</w:t>
      </w:r>
      <w:r w:rsidRPr="00A454AF">
        <w:rPr>
          <w:color w:val="000000" w:themeColor="text1"/>
        </w:rPr>
        <w:t>(t+1)</w:t>
      </w:r>
      <w:r w:rsidRPr="00A454AF">
        <w:rPr>
          <w:color w:val="000000" w:themeColor="text1"/>
        </w:rPr>
        <w:t>期的数据为参考集</w:t>
      </w:r>
      <w:r>
        <w:rPr>
          <w:rFonts w:hint="eastAsia"/>
          <w:color w:val="000000" w:themeColor="text1"/>
        </w:rPr>
        <w:t>，</w:t>
      </w:r>
      <w:r w:rsidRPr="00A454AF">
        <w:rPr>
          <w:color w:val="000000" w:themeColor="text1"/>
        </w:rPr>
        <w:t>决策单元的距离函数。若</w:t>
      </w:r>
      <w:r w:rsidRPr="00A454AF">
        <w:rPr>
          <w:color w:val="000000" w:themeColor="text1"/>
        </w:rPr>
        <w:t>TFP</w:t>
      </w:r>
      <w:r>
        <w:rPr>
          <w:rFonts w:hint="eastAsia"/>
          <w:color w:val="000000" w:themeColor="text1"/>
        </w:rPr>
        <w:t>&gt;</w:t>
      </w:r>
      <w:r w:rsidRPr="00A454AF">
        <w:rPr>
          <w:color w:val="000000" w:themeColor="text1"/>
        </w:rPr>
        <w:t>1</w:t>
      </w:r>
      <w:r w:rsidRPr="00A454AF">
        <w:rPr>
          <w:color w:val="000000" w:themeColor="text1"/>
        </w:rPr>
        <w:t>，则表明从时期</w:t>
      </w:r>
      <w:r w:rsidRPr="00A454AF">
        <w:rPr>
          <w:color w:val="000000" w:themeColor="text1"/>
        </w:rPr>
        <w:t>t</w:t>
      </w:r>
      <w:r w:rsidRPr="00A454AF">
        <w:rPr>
          <w:color w:val="000000" w:themeColor="text1"/>
        </w:rPr>
        <w:t>到（</w:t>
      </w:r>
      <w:r w:rsidRPr="00A454AF">
        <w:rPr>
          <w:color w:val="000000" w:themeColor="text1"/>
        </w:rPr>
        <w:t>t+1</w:t>
      </w:r>
      <w:r w:rsidRPr="00A454AF">
        <w:rPr>
          <w:color w:val="000000" w:themeColor="text1"/>
        </w:rPr>
        <w:t>）的全要素生产率是增长的，即生产率提高</w:t>
      </w:r>
      <w:r>
        <w:rPr>
          <w:rFonts w:hint="eastAsia"/>
          <w:color w:val="000000" w:themeColor="text1"/>
        </w:rPr>
        <w:t>了</w:t>
      </w:r>
      <w:r w:rsidRPr="00A454AF">
        <w:rPr>
          <w:color w:val="000000" w:themeColor="text1"/>
        </w:rPr>
        <w:t>；</w:t>
      </w:r>
      <w:r>
        <w:rPr>
          <w:rFonts w:hint="eastAsia"/>
          <w:color w:val="000000" w:themeColor="text1"/>
        </w:rPr>
        <w:t>TFP=</w:t>
      </w:r>
      <w:r w:rsidRPr="00A454AF">
        <w:rPr>
          <w:color w:val="000000" w:themeColor="text1"/>
        </w:rPr>
        <w:t>1</w:t>
      </w:r>
      <w:r w:rsidRPr="00A454AF">
        <w:rPr>
          <w:color w:val="000000" w:themeColor="text1"/>
        </w:rPr>
        <w:t>，表示生产率不变；</w:t>
      </w:r>
      <w:r>
        <w:rPr>
          <w:rFonts w:hint="eastAsia"/>
          <w:color w:val="000000" w:themeColor="text1"/>
        </w:rPr>
        <w:t>否则，则</w:t>
      </w:r>
      <w:r w:rsidRPr="00A454AF">
        <w:rPr>
          <w:color w:val="000000" w:themeColor="text1"/>
        </w:rPr>
        <w:t>表示生产率下降。</w:t>
      </w:r>
    </w:p>
    <w:p w14:paraId="5C084B36" w14:textId="77777777" w:rsidR="002E2CAA" w:rsidRPr="00A454AF" w:rsidRDefault="002E2CAA" w:rsidP="002E2CAA">
      <w:pPr>
        <w:spacing w:before="120" w:after="120" w:line="312" w:lineRule="auto"/>
        <w:ind w:firstLineChars="200" w:firstLine="480"/>
        <w:jc w:val="left"/>
        <w:rPr>
          <w:color w:val="000000" w:themeColor="text1"/>
        </w:rPr>
      </w:pPr>
      <w:r w:rsidRPr="00A454AF">
        <w:rPr>
          <w:color w:val="000000" w:themeColor="text1"/>
        </w:rPr>
        <w:t>1989</w:t>
      </w:r>
      <w:r w:rsidRPr="00A454AF">
        <w:rPr>
          <w:color w:val="000000" w:themeColor="text1"/>
        </w:rPr>
        <w:t>年，</w:t>
      </w:r>
      <w:r w:rsidRPr="00A454AF">
        <w:rPr>
          <w:rFonts w:hint="eastAsia"/>
          <w:color w:val="000000" w:themeColor="text1"/>
        </w:rPr>
        <w:t>Farell</w:t>
      </w:r>
      <w:r w:rsidRPr="00A454AF">
        <w:rPr>
          <w:color w:val="000000" w:themeColor="text1"/>
        </w:rPr>
        <w:t>等人将</w:t>
      </w:r>
      <w:r w:rsidR="007B74CC">
        <w:rPr>
          <w:color w:val="000000" w:themeColor="text1"/>
        </w:rPr>
        <w:pict w14:anchorId="50B9ED49">
          <v:shape id="_x0000_i1095" type="#_x0000_t75" style="width:77.7pt;height:14.95pt;mso-position-horizontal-relative:page;mso-position-vertical-relative:page">
            <v:imagedata r:id="rId86" o:title=""/>
          </v:shape>
        </w:pict>
      </w:r>
      <w:r w:rsidRPr="00A454AF">
        <w:rPr>
          <w:color w:val="000000" w:themeColor="text1"/>
        </w:rPr>
        <w:t>进一步分解如下：</w:t>
      </w:r>
    </w:p>
    <w:tbl>
      <w:tblPr>
        <w:tblW w:w="0" w:type="auto"/>
        <w:tblLayout w:type="fixed"/>
        <w:tblLook w:val="0000" w:firstRow="0" w:lastRow="0" w:firstColumn="0" w:lastColumn="0" w:noHBand="0" w:noVBand="0"/>
      </w:tblPr>
      <w:tblGrid>
        <w:gridCol w:w="7621"/>
        <w:gridCol w:w="901"/>
      </w:tblGrid>
      <w:tr w:rsidR="002E2CAA" w:rsidRPr="00A454AF" w14:paraId="723FABC3" w14:textId="77777777" w:rsidTr="00716E1A">
        <w:tc>
          <w:tcPr>
            <w:tcW w:w="7621" w:type="dxa"/>
          </w:tcPr>
          <w:p w14:paraId="453A32A1" w14:textId="77777777" w:rsidR="002E2CAA" w:rsidRPr="00A454AF" w:rsidRDefault="007B74CC" w:rsidP="00716E1A">
            <w:pPr>
              <w:spacing w:before="120" w:after="120" w:line="312" w:lineRule="auto"/>
              <w:jc w:val="center"/>
              <w:rPr>
                <w:color w:val="000000" w:themeColor="text1"/>
              </w:rPr>
            </w:pPr>
            <w:r>
              <w:rPr>
                <w:color w:val="000000" w:themeColor="text1"/>
              </w:rPr>
              <w:pict w14:anchorId="07D0E503">
                <v:shape id="_x0000_i1096" type="#_x0000_t75" style="width:291.6pt;height:34.95pt;mso-position-horizontal-relative:page;mso-position-vertical-relative:page">
                  <v:imagedata r:id="rId87" o:title=""/>
                </v:shape>
              </w:pict>
            </w:r>
          </w:p>
        </w:tc>
        <w:tc>
          <w:tcPr>
            <w:tcW w:w="901" w:type="dxa"/>
          </w:tcPr>
          <w:p w14:paraId="148FF892" w14:textId="55987616" w:rsidR="002E2CAA" w:rsidRPr="00A454AF" w:rsidRDefault="002E2CAA" w:rsidP="00CB7022">
            <w:pPr>
              <w:spacing w:before="120" w:after="120" w:line="312" w:lineRule="auto"/>
              <w:rPr>
                <w:color w:val="000000" w:themeColor="text1"/>
              </w:rPr>
            </w:pPr>
            <w:r w:rsidRPr="00A454AF">
              <w:rPr>
                <w:color w:val="000000" w:themeColor="text1"/>
              </w:rPr>
              <w:t>（</w:t>
            </w:r>
            <w:r w:rsidRPr="00A454AF">
              <w:rPr>
                <w:color w:val="000000" w:themeColor="text1"/>
              </w:rPr>
              <w:t>2</w:t>
            </w:r>
            <w:r w:rsidR="00CB7022">
              <w:rPr>
                <w:color w:val="000000" w:themeColor="text1"/>
              </w:rPr>
              <w:t>-3</w:t>
            </w:r>
            <w:r w:rsidRPr="00A454AF">
              <w:rPr>
                <w:color w:val="000000" w:themeColor="text1"/>
              </w:rPr>
              <w:t>）</w:t>
            </w:r>
          </w:p>
        </w:tc>
      </w:tr>
    </w:tbl>
    <w:p w14:paraId="0FAD56EC" w14:textId="77777777" w:rsidR="002E2CAA" w:rsidRPr="00A454AF" w:rsidRDefault="002E2CAA" w:rsidP="002E2CAA">
      <w:pPr>
        <w:spacing w:before="120" w:after="120" w:line="312" w:lineRule="auto"/>
        <w:jc w:val="left"/>
        <w:rPr>
          <w:color w:val="000000" w:themeColor="text1"/>
        </w:rPr>
      </w:pPr>
      <w:r w:rsidRPr="00A454AF">
        <w:rPr>
          <w:color w:val="000000" w:themeColor="text1"/>
        </w:rPr>
        <w:t>也记作：</w:t>
      </w:r>
    </w:p>
    <w:tbl>
      <w:tblPr>
        <w:tblW w:w="0" w:type="auto"/>
        <w:tblLayout w:type="fixed"/>
        <w:tblLook w:val="0000" w:firstRow="0" w:lastRow="0" w:firstColumn="0" w:lastColumn="0" w:noHBand="0" w:noVBand="0"/>
      </w:tblPr>
      <w:tblGrid>
        <w:gridCol w:w="7621"/>
        <w:gridCol w:w="901"/>
      </w:tblGrid>
      <w:tr w:rsidR="002E2CAA" w:rsidRPr="00A454AF" w14:paraId="74F0D8C5" w14:textId="77777777" w:rsidTr="00716E1A">
        <w:trPr>
          <w:trHeight w:val="402"/>
        </w:trPr>
        <w:tc>
          <w:tcPr>
            <w:tcW w:w="7621" w:type="dxa"/>
            <w:vAlign w:val="center"/>
          </w:tcPr>
          <w:p w14:paraId="07EC519D" w14:textId="77777777" w:rsidR="002E2CAA" w:rsidRPr="00A454AF" w:rsidRDefault="007B74CC" w:rsidP="00716E1A">
            <w:pPr>
              <w:spacing w:before="120" w:after="120" w:line="312" w:lineRule="auto"/>
              <w:jc w:val="center"/>
              <w:rPr>
                <w:color w:val="000000" w:themeColor="text1"/>
              </w:rPr>
            </w:pPr>
            <w:r>
              <w:rPr>
                <w:color w:val="000000" w:themeColor="text1"/>
              </w:rPr>
              <w:pict w14:anchorId="73EE4F3F">
                <v:shape id="_x0000_i1097" type="#_x0000_t75" style="width:69.9pt;height:12.1pt;mso-position-horizontal-relative:page;mso-position-vertical-relative:page">
                  <v:imagedata r:id="rId88" o:title=""/>
                </v:shape>
              </w:pict>
            </w:r>
          </w:p>
        </w:tc>
        <w:tc>
          <w:tcPr>
            <w:tcW w:w="901" w:type="dxa"/>
            <w:vAlign w:val="center"/>
          </w:tcPr>
          <w:p w14:paraId="10039827" w14:textId="354D0B72" w:rsidR="002E2CAA" w:rsidRPr="00A454AF" w:rsidRDefault="002E2CAA" w:rsidP="00CB7022">
            <w:pPr>
              <w:spacing w:before="120" w:after="120" w:line="312" w:lineRule="auto"/>
              <w:rPr>
                <w:color w:val="000000" w:themeColor="text1"/>
              </w:rPr>
            </w:pPr>
            <w:r w:rsidRPr="00A454AF">
              <w:rPr>
                <w:color w:val="000000" w:themeColor="text1"/>
              </w:rPr>
              <w:t>（</w:t>
            </w:r>
            <w:r w:rsidR="00CB7022">
              <w:rPr>
                <w:color w:val="000000" w:themeColor="text1"/>
              </w:rPr>
              <w:t>2-4</w:t>
            </w:r>
            <w:r w:rsidRPr="00A454AF">
              <w:rPr>
                <w:color w:val="000000" w:themeColor="text1"/>
              </w:rPr>
              <w:t>）</w:t>
            </w:r>
          </w:p>
        </w:tc>
      </w:tr>
    </w:tbl>
    <w:p w14:paraId="56B8FE24" w14:textId="77777777" w:rsidR="002E2CAA" w:rsidRPr="00A454AF" w:rsidRDefault="002E2CAA" w:rsidP="002E2CAA">
      <w:pPr>
        <w:spacing w:before="120" w:after="120" w:line="312" w:lineRule="auto"/>
        <w:rPr>
          <w:color w:val="000000" w:themeColor="text1"/>
        </w:rPr>
      </w:pPr>
      <w:r w:rsidRPr="00A454AF">
        <w:rPr>
          <w:color w:val="000000" w:themeColor="text1"/>
        </w:rPr>
        <w:t xml:space="preserve">    TC</w:t>
      </w:r>
      <w:r w:rsidRPr="00A454AF">
        <w:rPr>
          <w:color w:val="000000" w:themeColor="text1"/>
        </w:rPr>
        <w:t>表示从</w:t>
      </w:r>
      <w:r w:rsidRPr="00A454AF">
        <w:rPr>
          <w:color w:val="000000" w:themeColor="text1"/>
        </w:rPr>
        <w:t>t</w:t>
      </w:r>
      <w:r w:rsidRPr="00A454AF">
        <w:rPr>
          <w:color w:val="000000" w:themeColor="text1"/>
        </w:rPr>
        <w:t>期到（</w:t>
      </w:r>
      <w:r w:rsidRPr="00A454AF">
        <w:rPr>
          <w:color w:val="000000" w:themeColor="text1"/>
        </w:rPr>
        <w:t>t+1</w:t>
      </w:r>
      <w:r w:rsidRPr="00A454AF">
        <w:rPr>
          <w:color w:val="000000" w:themeColor="text1"/>
        </w:rPr>
        <w:t>）期的技术</w:t>
      </w:r>
      <w:r>
        <w:rPr>
          <w:rFonts w:hint="eastAsia"/>
          <w:color w:val="000000" w:themeColor="text1"/>
        </w:rPr>
        <w:t>变化</w:t>
      </w:r>
      <w:r w:rsidRPr="00A454AF">
        <w:rPr>
          <w:color w:val="000000" w:themeColor="text1"/>
        </w:rPr>
        <w:t>指数，</w:t>
      </w:r>
      <w:r w:rsidRPr="00A454AF">
        <w:rPr>
          <w:color w:val="000000" w:themeColor="text1"/>
        </w:rPr>
        <w:t xml:space="preserve"> </w:t>
      </w:r>
      <w:r w:rsidRPr="00A454AF">
        <w:rPr>
          <w:color w:val="000000" w:themeColor="text1"/>
        </w:rPr>
        <w:t>即</w:t>
      </w:r>
      <w:r w:rsidRPr="00A454AF">
        <w:rPr>
          <w:color w:val="000000" w:themeColor="text1"/>
        </w:rPr>
        <w:t>“</w:t>
      </w:r>
      <w:r w:rsidRPr="00A454AF">
        <w:rPr>
          <w:color w:val="000000" w:themeColor="text1"/>
        </w:rPr>
        <w:t>前沿面移动效应</w:t>
      </w:r>
      <w:r w:rsidRPr="00A454AF">
        <w:rPr>
          <w:color w:val="000000" w:themeColor="text1"/>
        </w:rPr>
        <w:t>”</w:t>
      </w:r>
      <w:r w:rsidRPr="00A454AF">
        <w:rPr>
          <w:color w:val="000000" w:themeColor="text1"/>
        </w:rPr>
        <w:t>。并且</w:t>
      </w:r>
      <w:r>
        <w:rPr>
          <w:rFonts w:hint="eastAsia"/>
          <w:color w:val="000000" w:themeColor="text1"/>
        </w:rPr>
        <w:t>当</w:t>
      </w:r>
      <w:r w:rsidRPr="00A454AF">
        <w:rPr>
          <w:color w:val="000000" w:themeColor="text1"/>
        </w:rPr>
        <w:t>TC</w:t>
      </w:r>
      <w:r>
        <w:rPr>
          <w:rFonts w:hint="eastAsia"/>
          <w:color w:val="000000" w:themeColor="text1"/>
        </w:rPr>
        <w:t>大于</w:t>
      </w:r>
      <w:r w:rsidRPr="00A454AF">
        <w:rPr>
          <w:color w:val="000000" w:themeColor="text1"/>
        </w:rPr>
        <w:t>1</w:t>
      </w:r>
      <w:r w:rsidRPr="00A454AF">
        <w:rPr>
          <w:color w:val="000000" w:themeColor="text1"/>
        </w:rPr>
        <w:t>，表示技术进步；</w:t>
      </w:r>
      <w:r>
        <w:rPr>
          <w:rFonts w:hint="eastAsia"/>
          <w:color w:val="000000" w:themeColor="text1"/>
        </w:rPr>
        <w:t>等于</w:t>
      </w:r>
      <w:r w:rsidRPr="00A454AF">
        <w:rPr>
          <w:color w:val="000000" w:themeColor="text1"/>
        </w:rPr>
        <w:t>1</w:t>
      </w:r>
      <w:r>
        <w:rPr>
          <w:rFonts w:hint="eastAsia"/>
          <w:color w:val="000000" w:themeColor="text1"/>
        </w:rPr>
        <w:t>时</w:t>
      </w:r>
      <w:r w:rsidRPr="00A454AF">
        <w:rPr>
          <w:color w:val="000000" w:themeColor="text1"/>
        </w:rPr>
        <w:t>，技术不变；</w:t>
      </w:r>
      <w:r>
        <w:rPr>
          <w:rFonts w:hint="eastAsia"/>
          <w:color w:val="000000" w:themeColor="text1"/>
        </w:rPr>
        <w:t>小于</w:t>
      </w:r>
      <w:r w:rsidRPr="00A454AF">
        <w:rPr>
          <w:color w:val="000000" w:themeColor="text1"/>
        </w:rPr>
        <w:t>1</w:t>
      </w:r>
      <w:r>
        <w:rPr>
          <w:rFonts w:hint="eastAsia"/>
          <w:color w:val="000000" w:themeColor="text1"/>
        </w:rPr>
        <w:t>则</w:t>
      </w:r>
      <w:r w:rsidRPr="00A454AF">
        <w:rPr>
          <w:color w:val="000000" w:themeColor="text1"/>
        </w:rPr>
        <w:t>表示技术衰退。</w:t>
      </w:r>
      <w:r w:rsidRPr="00A454AF">
        <w:rPr>
          <w:color w:val="000000" w:themeColor="text1"/>
        </w:rPr>
        <w:t>EC</w:t>
      </w:r>
      <w:r w:rsidRPr="00A454AF">
        <w:rPr>
          <w:color w:val="000000" w:themeColor="text1"/>
        </w:rPr>
        <w:t>表示从</w:t>
      </w:r>
      <w:r w:rsidRPr="00A454AF">
        <w:rPr>
          <w:color w:val="000000" w:themeColor="text1"/>
        </w:rPr>
        <w:t>t</w:t>
      </w:r>
      <w:r w:rsidRPr="00A454AF">
        <w:rPr>
          <w:color w:val="000000" w:themeColor="text1"/>
        </w:rPr>
        <w:t>期到</w:t>
      </w:r>
      <w:r w:rsidRPr="00A454AF">
        <w:rPr>
          <w:color w:val="000000" w:themeColor="text1"/>
        </w:rPr>
        <w:t xml:space="preserve"> (t+1) </w:t>
      </w:r>
      <w:r>
        <w:rPr>
          <w:color w:val="000000" w:themeColor="text1"/>
        </w:rPr>
        <w:t>期的技术效率</w:t>
      </w:r>
      <w:r>
        <w:rPr>
          <w:rFonts w:hint="eastAsia"/>
          <w:color w:val="000000" w:themeColor="text1"/>
        </w:rPr>
        <w:t>变化</w:t>
      </w:r>
      <w:r>
        <w:rPr>
          <w:color w:val="000000" w:themeColor="text1"/>
        </w:rPr>
        <w:t>指数</w:t>
      </w:r>
      <w:r>
        <w:rPr>
          <w:rFonts w:hint="eastAsia"/>
          <w:color w:val="000000" w:themeColor="text1"/>
        </w:rPr>
        <w:t>，</w:t>
      </w:r>
      <w:r w:rsidRPr="00A454AF">
        <w:rPr>
          <w:color w:val="000000" w:themeColor="text1"/>
        </w:rPr>
        <w:t>有：</w:t>
      </w:r>
      <w:r>
        <w:rPr>
          <w:rFonts w:hint="eastAsia"/>
          <w:color w:val="000000" w:themeColor="text1"/>
        </w:rPr>
        <w:t>当</w:t>
      </w:r>
      <w:r>
        <w:rPr>
          <w:color w:val="000000" w:themeColor="text1"/>
        </w:rPr>
        <w:t>EC</w:t>
      </w:r>
      <w:r>
        <w:rPr>
          <w:rFonts w:hint="eastAsia"/>
          <w:color w:val="000000" w:themeColor="text1"/>
        </w:rPr>
        <w:t>大于</w:t>
      </w:r>
      <w:r w:rsidRPr="00A454AF">
        <w:rPr>
          <w:color w:val="000000" w:themeColor="text1"/>
        </w:rPr>
        <w:t>1</w:t>
      </w:r>
      <w:r w:rsidRPr="00A454AF">
        <w:rPr>
          <w:color w:val="000000" w:themeColor="text1"/>
        </w:rPr>
        <w:t>，技术效率提高；</w:t>
      </w:r>
      <w:r>
        <w:rPr>
          <w:rFonts w:hint="eastAsia"/>
          <w:color w:val="000000" w:themeColor="text1"/>
        </w:rPr>
        <w:t>等于</w:t>
      </w:r>
      <w:r w:rsidRPr="00A454AF">
        <w:rPr>
          <w:color w:val="000000" w:themeColor="text1"/>
        </w:rPr>
        <w:t>1</w:t>
      </w:r>
      <w:r w:rsidRPr="00A454AF">
        <w:rPr>
          <w:color w:val="000000" w:themeColor="text1"/>
        </w:rPr>
        <w:t>，技术效率不变；</w:t>
      </w:r>
      <w:r>
        <w:rPr>
          <w:rFonts w:hint="eastAsia"/>
          <w:color w:val="000000" w:themeColor="text1"/>
        </w:rPr>
        <w:t>小于</w:t>
      </w:r>
      <w:r w:rsidRPr="00A454AF">
        <w:rPr>
          <w:color w:val="000000" w:themeColor="text1"/>
        </w:rPr>
        <w:t>1</w:t>
      </w:r>
      <w:r>
        <w:rPr>
          <w:rFonts w:hint="eastAsia"/>
          <w:color w:val="000000" w:themeColor="text1"/>
        </w:rPr>
        <w:t>则表示</w:t>
      </w:r>
      <w:r w:rsidRPr="00A454AF">
        <w:rPr>
          <w:color w:val="000000" w:themeColor="text1"/>
        </w:rPr>
        <w:t>技术效率下降。</w:t>
      </w:r>
    </w:p>
    <w:p w14:paraId="11FA9F98" w14:textId="77777777" w:rsidR="002E2CAA" w:rsidRPr="00A454AF" w:rsidRDefault="002E2CAA" w:rsidP="002E2CAA">
      <w:pPr>
        <w:spacing w:before="120" w:after="120" w:line="312" w:lineRule="auto"/>
        <w:ind w:firstLineChars="200" w:firstLine="480"/>
        <w:rPr>
          <w:color w:val="000000" w:themeColor="text1"/>
        </w:rPr>
      </w:pPr>
      <w:r>
        <w:rPr>
          <w:color w:val="000000" w:themeColor="text1"/>
        </w:rPr>
        <w:t>技术效率可</w:t>
      </w:r>
      <w:r>
        <w:rPr>
          <w:rFonts w:hint="eastAsia"/>
          <w:color w:val="000000" w:themeColor="text1"/>
        </w:rPr>
        <w:t>再</w:t>
      </w:r>
      <w:r w:rsidRPr="00A454AF">
        <w:rPr>
          <w:color w:val="000000" w:themeColor="text1"/>
        </w:rPr>
        <w:t>分解为</w:t>
      </w:r>
      <w:r w:rsidRPr="00A454AF">
        <w:rPr>
          <w:color w:val="000000" w:themeColor="text1"/>
        </w:rPr>
        <w:t>PC</w:t>
      </w:r>
      <w:r w:rsidRPr="00A454AF">
        <w:rPr>
          <w:color w:val="000000" w:themeColor="text1"/>
        </w:rPr>
        <w:t>和</w:t>
      </w:r>
      <w:r w:rsidRPr="00A454AF">
        <w:rPr>
          <w:color w:val="000000" w:themeColor="text1"/>
        </w:rPr>
        <w:t>SC</w:t>
      </w:r>
      <w:r w:rsidRPr="00A454AF">
        <w:rPr>
          <w:color w:val="000000" w:themeColor="text1"/>
        </w:rPr>
        <w:t>，即</w:t>
      </w:r>
    </w:p>
    <w:tbl>
      <w:tblPr>
        <w:tblW w:w="0" w:type="auto"/>
        <w:tblLayout w:type="fixed"/>
        <w:tblLook w:val="0000" w:firstRow="0" w:lastRow="0" w:firstColumn="0" w:lastColumn="0" w:noHBand="0" w:noVBand="0"/>
      </w:tblPr>
      <w:tblGrid>
        <w:gridCol w:w="7621"/>
        <w:gridCol w:w="901"/>
      </w:tblGrid>
      <w:tr w:rsidR="002E2CAA" w:rsidRPr="00A454AF" w14:paraId="0FB9F461" w14:textId="77777777" w:rsidTr="00716E1A">
        <w:trPr>
          <w:trHeight w:val="417"/>
        </w:trPr>
        <w:tc>
          <w:tcPr>
            <w:tcW w:w="7621" w:type="dxa"/>
            <w:vAlign w:val="center"/>
          </w:tcPr>
          <w:p w14:paraId="56C94F00" w14:textId="77777777" w:rsidR="002E2CAA" w:rsidRPr="00A454AF" w:rsidRDefault="007B74CC" w:rsidP="00716E1A">
            <w:pPr>
              <w:spacing w:before="120" w:after="120" w:line="312" w:lineRule="auto"/>
              <w:jc w:val="center"/>
              <w:rPr>
                <w:color w:val="000000" w:themeColor="text1"/>
              </w:rPr>
            </w:pPr>
            <w:r>
              <w:rPr>
                <w:color w:val="000000" w:themeColor="text1"/>
              </w:rPr>
              <w:pict w14:anchorId="186315B5">
                <v:shape id="Picture 10" o:spid="_x0000_i1098" type="#_x0000_t75" style="width:58.45pt;height:12.1pt;mso-position-horizontal-relative:page;mso-position-vertical-relative:page">
                  <v:imagedata r:id="rId89" o:title=""/>
                </v:shape>
              </w:pict>
            </w:r>
          </w:p>
        </w:tc>
        <w:tc>
          <w:tcPr>
            <w:tcW w:w="901" w:type="dxa"/>
            <w:vAlign w:val="center"/>
          </w:tcPr>
          <w:p w14:paraId="03E8A977" w14:textId="5CFEDE7D" w:rsidR="002E2CAA" w:rsidRPr="00A454AF" w:rsidRDefault="002E2CAA" w:rsidP="00CB7022">
            <w:pPr>
              <w:spacing w:before="120" w:after="120" w:line="312" w:lineRule="auto"/>
              <w:rPr>
                <w:color w:val="000000" w:themeColor="text1"/>
              </w:rPr>
            </w:pPr>
            <w:r w:rsidRPr="00A454AF">
              <w:rPr>
                <w:color w:val="000000" w:themeColor="text1"/>
              </w:rPr>
              <w:t>（</w:t>
            </w:r>
            <w:r w:rsidR="00CB7022">
              <w:rPr>
                <w:color w:val="000000" w:themeColor="text1"/>
              </w:rPr>
              <w:t>2-5</w:t>
            </w:r>
            <w:r w:rsidRPr="00A454AF">
              <w:rPr>
                <w:color w:val="000000" w:themeColor="text1"/>
              </w:rPr>
              <w:t>）</w:t>
            </w:r>
          </w:p>
        </w:tc>
      </w:tr>
    </w:tbl>
    <w:p w14:paraId="6862E629" w14:textId="479984FE" w:rsidR="002E2CAA" w:rsidRPr="002E2CAA" w:rsidRDefault="002E2CAA" w:rsidP="002E2CAA">
      <w:pPr>
        <w:spacing w:before="120" w:after="120" w:line="312" w:lineRule="auto"/>
      </w:pPr>
      <w:r w:rsidRPr="00A454AF">
        <w:rPr>
          <w:color w:val="000000" w:themeColor="text1"/>
        </w:rPr>
        <w:t xml:space="preserve">   PC</w:t>
      </w:r>
      <w:r w:rsidRPr="00A454AF">
        <w:rPr>
          <w:color w:val="000000" w:themeColor="text1"/>
        </w:rPr>
        <w:t>表示</w:t>
      </w:r>
      <w:r w:rsidRPr="00A454AF">
        <w:rPr>
          <w:color w:val="000000" w:themeColor="text1"/>
        </w:rPr>
        <w:t>t</w:t>
      </w:r>
      <w:r w:rsidRPr="00A454AF">
        <w:rPr>
          <w:color w:val="000000" w:themeColor="text1"/>
        </w:rPr>
        <w:t>期到</w:t>
      </w:r>
      <w:r w:rsidRPr="00A454AF">
        <w:rPr>
          <w:color w:val="000000" w:themeColor="text1"/>
        </w:rPr>
        <w:t xml:space="preserve"> (t+1) </w:t>
      </w:r>
      <w:r>
        <w:rPr>
          <w:color w:val="000000" w:themeColor="text1"/>
        </w:rPr>
        <w:t>期的纯技术效率变动，</w:t>
      </w:r>
      <w:r>
        <w:rPr>
          <w:rFonts w:hint="eastAsia"/>
          <w:color w:val="000000" w:themeColor="text1"/>
        </w:rPr>
        <w:t>衡量</w:t>
      </w:r>
      <w:r w:rsidRPr="00A454AF">
        <w:rPr>
          <w:color w:val="000000" w:themeColor="text1"/>
        </w:rPr>
        <w:t>短期内组织的效率水平。并且有：</w:t>
      </w:r>
      <w:r w:rsidRPr="00A454AF">
        <w:rPr>
          <w:color w:val="000000" w:themeColor="text1"/>
        </w:rPr>
        <w:t>PC=1</w:t>
      </w:r>
      <w:r w:rsidRPr="00A454AF">
        <w:rPr>
          <w:color w:val="000000" w:themeColor="text1"/>
        </w:rPr>
        <w:t>，表示</w:t>
      </w:r>
      <w:r>
        <w:rPr>
          <w:rFonts w:hint="eastAsia"/>
          <w:color w:val="000000" w:themeColor="text1"/>
        </w:rPr>
        <w:t>组织</w:t>
      </w:r>
      <w:r>
        <w:rPr>
          <w:color w:val="000000" w:themeColor="text1"/>
        </w:rPr>
        <w:t>以较有</w:t>
      </w:r>
      <w:r>
        <w:rPr>
          <w:rFonts w:hint="eastAsia"/>
          <w:color w:val="000000" w:themeColor="text1"/>
        </w:rPr>
        <w:t>纯技术</w:t>
      </w:r>
      <w:r w:rsidRPr="00A454AF">
        <w:rPr>
          <w:color w:val="000000" w:themeColor="text1"/>
        </w:rPr>
        <w:t>效率的方式</w:t>
      </w:r>
      <w:r>
        <w:rPr>
          <w:rFonts w:hint="eastAsia"/>
          <w:color w:val="000000" w:themeColor="text1"/>
        </w:rPr>
        <w:t>进行</w:t>
      </w:r>
      <w:r w:rsidRPr="00A454AF">
        <w:rPr>
          <w:color w:val="000000" w:themeColor="text1"/>
        </w:rPr>
        <w:t>生产；</w:t>
      </w:r>
      <w:r>
        <w:rPr>
          <w:rFonts w:hint="eastAsia"/>
          <w:color w:val="000000" w:themeColor="text1"/>
        </w:rPr>
        <w:t>否</w:t>
      </w:r>
      <w:r w:rsidRPr="00A454AF">
        <w:rPr>
          <w:color w:val="000000" w:themeColor="text1"/>
        </w:rPr>
        <w:t>则表示无效率。</w:t>
      </w:r>
      <w:r w:rsidRPr="00A454AF">
        <w:rPr>
          <w:color w:val="000000" w:themeColor="text1"/>
        </w:rPr>
        <w:t>SC</w:t>
      </w:r>
      <w:r w:rsidRPr="00A454AF">
        <w:rPr>
          <w:color w:val="000000" w:themeColor="text1"/>
        </w:rPr>
        <w:t>表示</w:t>
      </w:r>
      <w:r w:rsidRPr="00A454AF">
        <w:rPr>
          <w:color w:val="000000" w:themeColor="text1"/>
        </w:rPr>
        <w:t>t</w:t>
      </w:r>
      <w:r w:rsidRPr="00A454AF">
        <w:rPr>
          <w:color w:val="000000" w:themeColor="text1"/>
        </w:rPr>
        <w:t>期到</w:t>
      </w:r>
      <w:r w:rsidRPr="00A454AF">
        <w:rPr>
          <w:color w:val="000000" w:themeColor="text1"/>
        </w:rPr>
        <w:t xml:space="preserve"> (t+1) </w:t>
      </w:r>
      <w:r w:rsidRPr="00A454AF">
        <w:rPr>
          <w:color w:val="000000" w:themeColor="text1"/>
        </w:rPr>
        <w:t>期的规模效率变化指数，能够衡量决策单元是否处于最适</w:t>
      </w:r>
      <w:r>
        <w:rPr>
          <w:rFonts w:hint="eastAsia"/>
          <w:color w:val="000000" w:themeColor="text1"/>
        </w:rPr>
        <w:t>的</w:t>
      </w:r>
      <w:r w:rsidRPr="00A454AF">
        <w:rPr>
          <w:color w:val="000000" w:themeColor="text1"/>
        </w:rPr>
        <w:t>规模，即能够实现利润或经营绩效的最佳水平。并且有：</w:t>
      </w:r>
      <w:r w:rsidRPr="00A454AF">
        <w:rPr>
          <w:color w:val="000000" w:themeColor="text1"/>
        </w:rPr>
        <w:t>SC</w:t>
      </w:r>
      <w:r>
        <w:rPr>
          <w:rFonts w:hint="eastAsia"/>
          <w:color w:val="000000" w:themeColor="text1"/>
        </w:rPr>
        <w:t>=</w:t>
      </w:r>
      <w:r w:rsidRPr="00A454AF">
        <w:rPr>
          <w:color w:val="000000" w:themeColor="text1"/>
        </w:rPr>
        <w:t>1</w:t>
      </w:r>
      <w:r w:rsidRPr="00A454AF">
        <w:rPr>
          <w:color w:val="000000" w:themeColor="text1"/>
        </w:rPr>
        <w:t>，表示该公司具有规模效率</w:t>
      </w:r>
      <w:r>
        <w:rPr>
          <w:rFonts w:hint="eastAsia"/>
          <w:color w:val="000000" w:themeColor="text1"/>
        </w:rPr>
        <w:t>；否则</w:t>
      </w:r>
      <w:r w:rsidRPr="00A454AF">
        <w:rPr>
          <w:color w:val="000000" w:themeColor="text1"/>
        </w:rPr>
        <w:t>，则表示不具有规模效率</w:t>
      </w:r>
      <w:r w:rsidRPr="00A454AF">
        <w:rPr>
          <w:rFonts w:hint="eastAsia"/>
          <w:color w:val="000000" w:themeColor="text1"/>
          <w:vertAlign w:val="superscript"/>
        </w:rPr>
        <w:t>[</w:t>
      </w:r>
      <w:r>
        <w:rPr>
          <w:rFonts w:hint="eastAsia"/>
          <w:color w:val="000000" w:themeColor="text1"/>
          <w:vertAlign w:val="superscript"/>
        </w:rPr>
        <w:t>91</w:t>
      </w:r>
      <w:r w:rsidRPr="00A454AF">
        <w:rPr>
          <w:rFonts w:hint="eastAsia"/>
          <w:color w:val="000000" w:themeColor="text1"/>
          <w:vertAlign w:val="superscript"/>
        </w:rPr>
        <w:t>]</w:t>
      </w:r>
      <w:r w:rsidRPr="00A454AF">
        <w:rPr>
          <w:color w:val="000000" w:themeColor="text1"/>
        </w:rPr>
        <w:t>。</w:t>
      </w:r>
    </w:p>
    <w:p w14:paraId="7D96D550" w14:textId="484F6F36" w:rsidR="00CB7B89" w:rsidRPr="00B25861" w:rsidRDefault="00CB7B89" w:rsidP="00004B94">
      <w:pPr>
        <w:pStyle w:val="2"/>
        <w:spacing w:before="120" w:after="120"/>
      </w:pPr>
      <w:bookmarkStart w:id="24" w:name="_Toc470792701"/>
      <w:r w:rsidRPr="00B25861">
        <w:rPr>
          <w:rFonts w:hint="eastAsia"/>
        </w:rPr>
        <w:t>研究进展</w:t>
      </w:r>
      <w:bookmarkEnd w:id="24"/>
    </w:p>
    <w:p w14:paraId="0B069720" w14:textId="2A6A43C9" w:rsidR="001A1018" w:rsidRPr="00B25861" w:rsidRDefault="00CB7B89" w:rsidP="00004B94">
      <w:pPr>
        <w:spacing w:before="120" w:after="120"/>
        <w:ind w:firstLineChars="250" w:firstLine="600"/>
      </w:pPr>
      <w:r w:rsidRPr="00B25861">
        <w:rPr>
          <w:rFonts w:hint="eastAsia"/>
        </w:rPr>
        <w:t>全要素生产率的最初研究开始于</w:t>
      </w:r>
      <w:r w:rsidRPr="00B25861">
        <w:rPr>
          <w:rFonts w:hint="eastAsia"/>
        </w:rPr>
        <w:t>Tinbergen</w:t>
      </w:r>
      <w:r w:rsidRPr="00B25861">
        <w:rPr>
          <w:rFonts w:hint="eastAsia"/>
        </w:rPr>
        <w:t>（</w:t>
      </w:r>
      <w:r w:rsidRPr="00B25861">
        <w:rPr>
          <w:rFonts w:hint="eastAsia"/>
        </w:rPr>
        <w:t>1942</w:t>
      </w:r>
      <w:r w:rsidRPr="00B25861">
        <w:rPr>
          <w:rFonts w:hint="eastAsia"/>
        </w:rPr>
        <w:t>）</w:t>
      </w:r>
      <w:r w:rsidRPr="00CB7022">
        <w:rPr>
          <w:rFonts w:hint="eastAsia"/>
          <w:vertAlign w:val="superscript"/>
        </w:rPr>
        <w:t>［</w:t>
      </w:r>
      <w:r w:rsidRPr="00CB7022">
        <w:rPr>
          <w:rFonts w:hint="eastAsia"/>
          <w:vertAlign w:val="superscript"/>
        </w:rPr>
        <w:t>2</w:t>
      </w:r>
      <w:r w:rsidRPr="00CB7022">
        <w:rPr>
          <w:rFonts w:hint="eastAsia"/>
          <w:vertAlign w:val="superscript"/>
        </w:rPr>
        <w:t>］</w:t>
      </w:r>
      <w:r w:rsidRPr="00B25861">
        <w:rPr>
          <w:rFonts w:hint="eastAsia"/>
        </w:rPr>
        <w:t>在新古典的框架下研究“索洛余值”对增长的贡献。</w:t>
      </w:r>
      <w:r w:rsidRPr="00B25861">
        <w:rPr>
          <w:rFonts w:hint="eastAsia"/>
        </w:rPr>
        <w:t>Solow</w:t>
      </w:r>
      <w:r w:rsidRPr="00B25861">
        <w:rPr>
          <w:rFonts w:hint="eastAsia"/>
        </w:rPr>
        <w:t>（</w:t>
      </w:r>
      <w:r w:rsidRPr="00B25861">
        <w:rPr>
          <w:rFonts w:hint="eastAsia"/>
        </w:rPr>
        <w:t>1957</w:t>
      </w:r>
      <w:r w:rsidRPr="00B25861">
        <w:rPr>
          <w:rFonts w:hint="eastAsia"/>
        </w:rPr>
        <w:t>）首次将技术进步因素纳入经济增长模型，建立了</w:t>
      </w:r>
      <w:r w:rsidRPr="00B25861">
        <w:rPr>
          <w:rFonts w:hint="eastAsia"/>
        </w:rPr>
        <w:t>TFP</w:t>
      </w:r>
      <w:r w:rsidRPr="00B25861">
        <w:rPr>
          <w:rFonts w:hint="eastAsia"/>
        </w:rPr>
        <w:t>增长率的可操作模型</w:t>
      </w:r>
      <w:r w:rsidRPr="00CB7022">
        <w:rPr>
          <w:rFonts w:hint="eastAsia"/>
          <w:vertAlign w:val="superscript"/>
        </w:rPr>
        <w:t>［</w:t>
      </w:r>
      <w:r w:rsidRPr="00CB7022">
        <w:rPr>
          <w:rFonts w:hint="eastAsia"/>
          <w:vertAlign w:val="superscript"/>
        </w:rPr>
        <w:t>3</w:t>
      </w:r>
      <w:r w:rsidRPr="00CB7022">
        <w:rPr>
          <w:rFonts w:hint="eastAsia"/>
          <w:vertAlign w:val="superscript"/>
        </w:rPr>
        <w:t>］</w:t>
      </w:r>
      <w:r w:rsidRPr="00B25861">
        <w:rPr>
          <w:rFonts w:hint="eastAsia"/>
        </w:rPr>
        <w:t>。与</w:t>
      </w:r>
      <w:r w:rsidRPr="00B25861">
        <w:rPr>
          <w:rFonts w:hint="eastAsia"/>
        </w:rPr>
        <w:t>Solow</w:t>
      </w:r>
      <w:r w:rsidRPr="00B25861">
        <w:rPr>
          <w:rFonts w:hint="eastAsia"/>
        </w:rPr>
        <w:t>同时代的</w:t>
      </w:r>
      <w:r w:rsidRPr="00B25861">
        <w:rPr>
          <w:rFonts w:hint="eastAsia"/>
        </w:rPr>
        <w:t>Farrell</w:t>
      </w:r>
      <w:r w:rsidRPr="00B25861">
        <w:rPr>
          <w:rFonts w:hint="eastAsia"/>
        </w:rPr>
        <w:t>（</w:t>
      </w:r>
      <w:r w:rsidRPr="00B25861">
        <w:rPr>
          <w:rFonts w:hint="eastAsia"/>
        </w:rPr>
        <w:t>1957</w:t>
      </w:r>
      <w:r w:rsidRPr="00B25861">
        <w:rPr>
          <w:rFonts w:hint="eastAsia"/>
        </w:rPr>
        <w:t>）</w:t>
      </w:r>
      <w:r w:rsidRPr="00B25861">
        <w:rPr>
          <w:rFonts w:hint="eastAsia"/>
        </w:rPr>
        <w:lastRenderedPageBreak/>
        <w:t>基于生产效率测度思想对生产前沿面进行了开创性研究，其建模思想是采用一系列适合的线性规划模型求解出所观测投入空间的凸边界</w:t>
      </w:r>
      <w:r w:rsidRPr="00CB7022">
        <w:rPr>
          <w:rFonts w:hint="eastAsia"/>
          <w:vertAlign w:val="superscript"/>
        </w:rPr>
        <w:t>［</w:t>
      </w:r>
      <w:r w:rsidRPr="00CB7022">
        <w:rPr>
          <w:rFonts w:hint="eastAsia"/>
          <w:vertAlign w:val="superscript"/>
        </w:rPr>
        <w:t>4</w:t>
      </w:r>
      <w:r w:rsidRPr="00CB7022">
        <w:rPr>
          <w:rFonts w:hint="eastAsia"/>
          <w:vertAlign w:val="superscript"/>
        </w:rPr>
        <w:t>］</w:t>
      </w:r>
      <w:r w:rsidRPr="00B25861">
        <w:rPr>
          <w:rFonts w:hint="eastAsia"/>
        </w:rPr>
        <w:t>。</w:t>
      </w:r>
      <w:r w:rsidRPr="00B25861">
        <w:rPr>
          <w:rFonts w:hint="eastAsia"/>
        </w:rPr>
        <w:t>Aigner</w:t>
      </w:r>
      <w:r w:rsidRPr="00B25861">
        <w:rPr>
          <w:rFonts w:hint="eastAsia"/>
        </w:rPr>
        <w:t>，</w:t>
      </w:r>
      <w:r w:rsidRPr="00B25861">
        <w:rPr>
          <w:rFonts w:hint="eastAsia"/>
        </w:rPr>
        <w:t>Lovell</w:t>
      </w:r>
      <w:r w:rsidRPr="00B25861">
        <w:rPr>
          <w:rFonts w:hint="eastAsia"/>
        </w:rPr>
        <w:t>，</w:t>
      </w:r>
      <w:r w:rsidRPr="00B25861">
        <w:rPr>
          <w:rFonts w:hint="eastAsia"/>
        </w:rPr>
        <w:t>Schmidt</w:t>
      </w:r>
      <w:r w:rsidRPr="00B25861">
        <w:rPr>
          <w:rFonts w:hint="eastAsia"/>
        </w:rPr>
        <w:t>（</w:t>
      </w:r>
      <w:r w:rsidRPr="00B25861">
        <w:rPr>
          <w:rFonts w:hint="eastAsia"/>
        </w:rPr>
        <w:t>1977</w:t>
      </w:r>
      <w:r w:rsidRPr="00B25861">
        <w:rPr>
          <w:rFonts w:hint="eastAsia"/>
        </w:rPr>
        <w:t>）等人针对传统生产函数法假定“技术充分有效”的缺陷，提出了包含随机误差的随机生产前沿模型，该模型允许技术无效率的存在</w:t>
      </w:r>
      <w:r w:rsidRPr="00CB7022">
        <w:rPr>
          <w:rFonts w:hint="eastAsia"/>
          <w:vertAlign w:val="superscript"/>
        </w:rPr>
        <w:t>［</w:t>
      </w:r>
      <w:r w:rsidRPr="00CB7022">
        <w:rPr>
          <w:rFonts w:hint="eastAsia"/>
          <w:vertAlign w:val="superscript"/>
        </w:rPr>
        <w:t>5</w:t>
      </w:r>
      <w:r w:rsidRPr="00CB7022">
        <w:rPr>
          <w:rFonts w:hint="eastAsia"/>
          <w:vertAlign w:val="superscript"/>
        </w:rPr>
        <w:t>］</w:t>
      </w:r>
      <w:r w:rsidRPr="00B25861">
        <w:rPr>
          <w:rFonts w:hint="eastAsia"/>
        </w:rPr>
        <w:t>。之后，</w:t>
      </w:r>
      <w:r w:rsidRPr="00B25861">
        <w:rPr>
          <w:rFonts w:hint="eastAsia"/>
        </w:rPr>
        <w:t>Charnes</w:t>
      </w:r>
      <w:r w:rsidRPr="00B25861">
        <w:rPr>
          <w:rFonts w:hint="eastAsia"/>
        </w:rPr>
        <w:t>和</w:t>
      </w:r>
      <w:r w:rsidRPr="00B25861">
        <w:rPr>
          <w:rFonts w:hint="eastAsia"/>
        </w:rPr>
        <w:t>Cooper</w:t>
      </w:r>
      <w:r w:rsidRPr="00B25861">
        <w:rPr>
          <w:rFonts w:hint="eastAsia"/>
        </w:rPr>
        <w:t>等人（</w:t>
      </w:r>
      <w:r w:rsidRPr="00B25861">
        <w:rPr>
          <w:rFonts w:hint="eastAsia"/>
        </w:rPr>
        <w:t>1978</w:t>
      </w:r>
      <w:r w:rsidRPr="00B25861">
        <w:rPr>
          <w:rFonts w:hint="eastAsia"/>
        </w:rPr>
        <w:t>）</w:t>
      </w:r>
      <w:r w:rsidRPr="00B25861">
        <w:rPr>
          <w:rFonts w:hint="eastAsia"/>
        </w:rPr>
        <w:t xml:space="preserve"> </w:t>
      </w:r>
      <w:r w:rsidRPr="00B25861">
        <w:rPr>
          <w:rFonts w:hint="eastAsia"/>
        </w:rPr>
        <w:t>在相对效率概念的基础上提出了一种新的效率评价方法—数据包络分析法（</w:t>
      </w:r>
      <w:r w:rsidRPr="00B25861">
        <w:rPr>
          <w:rFonts w:hint="eastAsia"/>
        </w:rPr>
        <w:t>DEA</w:t>
      </w:r>
      <w:r w:rsidRPr="00B25861">
        <w:rPr>
          <w:rFonts w:hint="eastAsia"/>
        </w:rPr>
        <w:t>）</w:t>
      </w:r>
      <w:r w:rsidRPr="00CB7022">
        <w:rPr>
          <w:rFonts w:hint="eastAsia"/>
          <w:vertAlign w:val="superscript"/>
        </w:rPr>
        <w:t>［</w:t>
      </w:r>
      <w:r w:rsidRPr="00CB7022">
        <w:rPr>
          <w:rFonts w:hint="eastAsia"/>
          <w:vertAlign w:val="superscript"/>
        </w:rPr>
        <w:t>6</w:t>
      </w:r>
      <w:r w:rsidRPr="00CB7022">
        <w:rPr>
          <w:rFonts w:hint="eastAsia"/>
          <w:vertAlign w:val="superscript"/>
        </w:rPr>
        <w:t>］</w:t>
      </w:r>
      <w:r w:rsidRPr="00B25861">
        <w:rPr>
          <w:rFonts w:hint="eastAsia"/>
        </w:rPr>
        <w:t>。但是</w:t>
      </w:r>
      <w:r w:rsidRPr="00B25861">
        <w:rPr>
          <w:rFonts w:hint="eastAsia"/>
        </w:rPr>
        <w:t>DEA</w:t>
      </w:r>
      <w:r w:rsidRPr="00B25861">
        <w:rPr>
          <w:rFonts w:hint="eastAsia"/>
        </w:rPr>
        <w:t>模型一般不直接应用于全要素生产率模型中，而是与</w:t>
      </w:r>
      <w:r w:rsidRPr="00B25861">
        <w:rPr>
          <w:rFonts w:hint="eastAsia"/>
        </w:rPr>
        <w:t>Malmquist</w:t>
      </w:r>
      <w:r w:rsidRPr="00B25861">
        <w:rPr>
          <w:rFonts w:hint="eastAsia"/>
        </w:rPr>
        <w:t>指数结合来测算。</w:t>
      </w:r>
      <w:r w:rsidRPr="00B25861">
        <w:rPr>
          <w:rFonts w:hint="eastAsia"/>
        </w:rPr>
        <w:t>Malmquist</w:t>
      </w:r>
      <w:r w:rsidRPr="00B25861">
        <w:rPr>
          <w:rFonts w:hint="eastAsia"/>
        </w:rPr>
        <w:t>指数法原本是由</w:t>
      </w:r>
      <w:r w:rsidRPr="00B25861">
        <w:rPr>
          <w:rFonts w:hint="eastAsia"/>
        </w:rPr>
        <w:t>Sten Malmquist</w:t>
      </w:r>
      <w:r w:rsidRPr="00B25861">
        <w:rPr>
          <w:rFonts w:hint="eastAsia"/>
        </w:rPr>
        <w:t>（</w:t>
      </w:r>
      <w:r w:rsidRPr="00B25861">
        <w:rPr>
          <w:rFonts w:hint="eastAsia"/>
        </w:rPr>
        <w:t>1953</w:t>
      </w:r>
      <w:r w:rsidRPr="00B25861">
        <w:rPr>
          <w:rFonts w:hint="eastAsia"/>
        </w:rPr>
        <w:t>）提出的用于消费分析的定量指数</w:t>
      </w:r>
      <w:r w:rsidRPr="00CB7022">
        <w:rPr>
          <w:rFonts w:hint="eastAsia"/>
          <w:vertAlign w:val="superscript"/>
        </w:rPr>
        <w:t>［</w:t>
      </w:r>
      <w:r w:rsidRPr="00CB7022">
        <w:rPr>
          <w:rFonts w:hint="eastAsia"/>
          <w:vertAlign w:val="superscript"/>
        </w:rPr>
        <w:t>7</w:t>
      </w:r>
      <w:r w:rsidRPr="00CB7022">
        <w:rPr>
          <w:rFonts w:hint="eastAsia"/>
          <w:vertAlign w:val="superscript"/>
        </w:rPr>
        <w:t>］</w:t>
      </w:r>
      <w:r w:rsidRPr="00B25861">
        <w:rPr>
          <w:rFonts w:hint="eastAsia"/>
        </w:rPr>
        <w:t>，</w:t>
      </w:r>
      <w:r w:rsidRPr="00B25861">
        <w:rPr>
          <w:rFonts w:hint="eastAsia"/>
        </w:rPr>
        <w:t>Caves</w:t>
      </w:r>
      <w:r w:rsidRPr="00B25861">
        <w:rPr>
          <w:rFonts w:hint="eastAsia"/>
        </w:rPr>
        <w:t>，</w:t>
      </w:r>
      <w:r w:rsidRPr="00B25861">
        <w:rPr>
          <w:rFonts w:hint="eastAsia"/>
        </w:rPr>
        <w:t>Christensen</w:t>
      </w:r>
      <w:r w:rsidRPr="00B25861">
        <w:rPr>
          <w:rFonts w:hint="eastAsia"/>
        </w:rPr>
        <w:t>，</w:t>
      </w:r>
      <w:r w:rsidRPr="00B25861">
        <w:rPr>
          <w:rFonts w:hint="eastAsia"/>
        </w:rPr>
        <w:t>Diewert</w:t>
      </w:r>
      <w:r w:rsidRPr="00B25861">
        <w:rPr>
          <w:rFonts w:hint="eastAsia"/>
        </w:rPr>
        <w:t>（</w:t>
      </w:r>
      <w:r w:rsidRPr="00B25861">
        <w:rPr>
          <w:rFonts w:hint="eastAsia"/>
        </w:rPr>
        <w:t>1982</w:t>
      </w:r>
      <w:r w:rsidRPr="00B25861">
        <w:rPr>
          <w:rFonts w:hint="eastAsia"/>
        </w:rPr>
        <w:t>）将其用于分析</w:t>
      </w:r>
      <w:r w:rsidRPr="00B25861">
        <w:rPr>
          <w:rFonts w:hint="eastAsia"/>
        </w:rPr>
        <w:t>TFP</w:t>
      </w:r>
      <w:r w:rsidRPr="00B25861">
        <w:rPr>
          <w:rFonts w:hint="eastAsia"/>
        </w:rPr>
        <w:t>增长率，首次提出了</w:t>
      </w:r>
      <w:r w:rsidRPr="00B25861">
        <w:rPr>
          <w:rFonts w:hint="eastAsia"/>
        </w:rPr>
        <w:t>Malmquist</w:t>
      </w:r>
      <w:r w:rsidRPr="00B25861">
        <w:rPr>
          <w:rFonts w:hint="eastAsia"/>
        </w:rPr>
        <w:t>生产率指数</w:t>
      </w:r>
      <w:r w:rsidRPr="00CB7022">
        <w:rPr>
          <w:rFonts w:hint="eastAsia"/>
          <w:vertAlign w:val="superscript"/>
        </w:rPr>
        <w:t>［</w:t>
      </w:r>
      <w:r w:rsidRPr="00CB7022">
        <w:rPr>
          <w:rFonts w:hint="eastAsia"/>
          <w:vertAlign w:val="superscript"/>
        </w:rPr>
        <w:t>8</w:t>
      </w:r>
      <w:r w:rsidRPr="00CB7022">
        <w:rPr>
          <w:rFonts w:hint="eastAsia"/>
          <w:vertAlign w:val="superscript"/>
        </w:rPr>
        <w:t>］</w:t>
      </w:r>
      <w:r w:rsidRPr="00B25861">
        <w:rPr>
          <w:rFonts w:hint="eastAsia"/>
        </w:rPr>
        <w:t>。但是，由于缺少好的算法，</w:t>
      </w:r>
      <w:r w:rsidRPr="00B25861">
        <w:rPr>
          <w:rFonts w:hint="eastAsia"/>
        </w:rPr>
        <w:t>Malmquist</w:t>
      </w:r>
      <w:r w:rsidRPr="00B25861">
        <w:rPr>
          <w:rFonts w:hint="eastAsia"/>
        </w:rPr>
        <w:t>生产率指数起初并未广泛应用。直到</w:t>
      </w:r>
      <w:r w:rsidRPr="00B25861">
        <w:rPr>
          <w:rFonts w:hint="eastAsia"/>
        </w:rPr>
        <w:t>Rolf Fare</w:t>
      </w:r>
      <w:r w:rsidRPr="00B25861">
        <w:rPr>
          <w:rFonts w:hint="eastAsia"/>
        </w:rPr>
        <w:t>，</w:t>
      </w:r>
      <w:r w:rsidRPr="00B25861">
        <w:rPr>
          <w:rFonts w:hint="eastAsia"/>
        </w:rPr>
        <w:t>Grosskopf</w:t>
      </w:r>
      <w:r w:rsidRPr="00B25861">
        <w:rPr>
          <w:rFonts w:hint="eastAsia"/>
        </w:rPr>
        <w:t>，</w:t>
      </w:r>
      <w:r w:rsidRPr="00B25861">
        <w:rPr>
          <w:rFonts w:hint="eastAsia"/>
        </w:rPr>
        <w:t>Norris</w:t>
      </w:r>
      <w:r w:rsidRPr="00B25861">
        <w:rPr>
          <w:rFonts w:hint="eastAsia"/>
        </w:rPr>
        <w:t>（</w:t>
      </w:r>
      <w:r w:rsidRPr="00B25861">
        <w:rPr>
          <w:rFonts w:hint="eastAsia"/>
        </w:rPr>
        <w:t>1994</w:t>
      </w:r>
      <w:r w:rsidRPr="00B25861">
        <w:rPr>
          <w:rFonts w:hint="eastAsia"/>
        </w:rPr>
        <w:t>）等人应用</w:t>
      </w:r>
      <w:r w:rsidRPr="00B25861">
        <w:rPr>
          <w:rFonts w:hint="eastAsia"/>
        </w:rPr>
        <w:t>Shephard</w:t>
      </w:r>
      <w:r w:rsidRPr="00B25861">
        <w:rPr>
          <w:rFonts w:hint="eastAsia"/>
        </w:rPr>
        <w:t>距离函数将</w:t>
      </w:r>
      <w:r w:rsidRPr="00B25861">
        <w:rPr>
          <w:rFonts w:hint="eastAsia"/>
        </w:rPr>
        <w:t>TFP</w:t>
      </w:r>
      <w:r w:rsidRPr="00B25861">
        <w:rPr>
          <w:rFonts w:hint="eastAsia"/>
        </w:rPr>
        <w:t>增长率分解为技术变动与效率变化，提出了一种</w:t>
      </w:r>
      <w:r w:rsidRPr="00B25861">
        <w:rPr>
          <w:rFonts w:hint="eastAsia"/>
        </w:rPr>
        <w:t>Malmquist</w:t>
      </w:r>
      <w:r w:rsidRPr="00B25861">
        <w:rPr>
          <w:rFonts w:hint="eastAsia"/>
        </w:rPr>
        <w:t>生产率指数的非参数线性规划算法，其应用才日益广泛</w:t>
      </w:r>
      <w:r w:rsidRPr="00CB7022">
        <w:rPr>
          <w:rFonts w:hint="eastAsia"/>
          <w:vertAlign w:val="superscript"/>
        </w:rPr>
        <w:t>［</w:t>
      </w:r>
      <w:r w:rsidRPr="00CB7022">
        <w:rPr>
          <w:rFonts w:hint="eastAsia"/>
          <w:vertAlign w:val="superscript"/>
        </w:rPr>
        <w:t>9</w:t>
      </w:r>
      <w:r w:rsidRPr="00CB7022">
        <w:rPr>
          <w:rFonts w:hint="eastAsia"/>
          <w:vertAlign w:val="superscript"/>
        </w:rPr>
        <w:t>］</w:t>
      </w:r>
      <w:r w:rsidRPr="00B25861">
        <w:rPr>
          <w:rFonts w:hint="eastAsia"/>
        </w:rPr>
        <w:t>。</w:t>
      </w:r>
      <w:r w:rsidRPr="00B25861">
        <w:rPr>
          <w:rFonts w:hint="eastAsia"/>
        </w:rPr>
        <w:t>Mudit Kulshreshtha</w:t>
      </w:r>
      <w:r w:rsidRPr="00B25861">
        <w:rPr>
          <w:rFonts w:hint="eastAsia"/>
        </w:rPr>
        <w:t>（</w:t>
      </w:r>
      <w:r w:rsidRPr="00B25861">
        <w:rPr>
          <w:rFonts w:hint="eastAsia"/>
        </w:rPr>
        <w:t>2002</w:t>
      </w:r>
      <w:r w:rsidRPr="00B25861">
        <w:rPr>
          <w:rFonts w:hint="eastAsia"/>
        </w:rPr>
        <w:t>）</w:t>
      </w:r>
      <w:r w:rsidRPr="00CB7022">
        <w:rPr>
          <w:rFonts w:hint="eastAsia"/>
          <w:vertAlign w:val="superscript"/>
        </w:rPr>
        <w:t>［</w:t>
      </w:r>
      <w:r w:rsidRPr="00CB7022">
        <w:rPr>
          <w:rFonts w:hint="eastAsia"/>
          <w:vertAlign w:val="superscript"/>
        </w:rPr>
        <w:t>10</w:t>
      </w:r>
      <w:r w:rsidRPr="00CB7022">
        <w:rPr>
          <w:rFonts w:hint="eastAsia"/>
          <w:vertAlign w:val="superscript"/>
        </w:rPr>
        <w:t>］</w:t>
      </w:r>
      <w:r w:rsidRPr="00B25861">
        <w:rPr>
          <w:rFonts w:hint="eastAsia"/>
        </w:rPr>
        <w:t>，</w:t>
      </w:r>
      <w:r w:rsidRPr="00B25861">
        <w:rPr>
          <w:rFonts w:hint="eastAsia"/>
        </w:rPr>
        <w:t>Antonio Estach</w:t>
      </w:r>
      <w:r w:rsidRPr="00B25861">
        <w:rPr>
          <w:rFonts w:hint="eastAsia"/>
        </w:rPr>
        <w:t>（</w:t>
      </w:r>
      <w:r w:rsidRPr="00B25861">
        <w:rPr>
          <w:rFonts w:hint="eastAsia"/>
        </w:rPr>
        <w:t>2004</w:t>
      </w:r>
      <w:r w:rsidRPr="00B25861">
        <w:rPr>
          <w:rFonts w:hint="eastAsia"/>
        </w:rPr>
        <w:t>）［</w:t>
      </w:r>
      <w:r w:rsidRPr="00B25861">
        <w:rPr>
          <w:rFonts w:hint="eastAsia"/>
        </w:rPr>
        <w:t>11</w:t>
      </w:r>
      <w:r w:rsidRPr="00B25861">
        <w:rPr>
          <w:rFonts w:hint="eastAsia"/>
        </w:rPr>
        <w:t>］，</w:t>
      </w:r>
      <w:r w:rsidRPr="00B25861">
        <w:rPr>
          <w:rFonts w:hint="eastAsia"/>
        </w:rPr>
        <w:t>Alvaro Angeriz</w:t>
      </w:r>
      <w:r w:rsidRPr="00B25861">
        <w:rPr>
          <w:rFonts w:hint="eastAsia"/>
        </w:rPr>
        <w:t>，</w:t>
      </w:r>
      <w:r w:rsidRPr="00B25861">
        <w:rPr>
          <w:rFonts w:hint="eastAsia"/>
        </w:rPr>
        <w:t>John McCombie</w:t>
      </w:r>
      <w:r w:rsidRPr="00B25861">
        <w:rPr>
          <w:rFonts w:hint="eastAsia"/>
        </w:rPr>
        <w:t>，</w:t>
      </w:r>
      <w:r w:rsidRPr="00B25861">
        <w:rPr>
          <w:rFonts w:hint="eastAsia"/>
        </w:rPr>
        <w:t>Mark Roberts</w:t>
      </w:r>
      <w:r w:rsidRPr="00B25861">
        <w:rPr>
          <w:rFonts w:hint="eastAsia"/>
        </w:rPr>
        <w:t>（</w:t>
      </w:r>
      <w:r w:rsidRPr="00B25861">
        <w:rPr>
          <w:rFonts w:hint="eastAsia"/>
        </w:rPr>
        <w:t>2006</w:t>
      </w:r>
      <w:r w:rsidRPr="00B25861">
        <w:rPr>
          <w:rFonts w:hint="eastAsia"/>
        </w:rPr>
        <w:t>）</w:t>
      </w:r>
      <w:r w:rsidRPr="00CB7022">
        <w:rPr>
          <w:rFonts w:hint="eastAsia"/>
          <w:vertAlign w:val="superscript"/>
        </w:rPr>
        <w:t>［</w:t>
      </w:r>
      <w:r w:rsidRPr="00CB7022">
        <w:rPr>
          <w:rFonts w:hint="eastAsia"/>
          <w:vertAlign w:val="superscript"/>
        </w:rPr>
        <w:t>12</w:t>
      </w:r>
      <w:r w:rsidRPr="00CB7022">
        <w:rPr>
          <w:rFonts w:hint="eastAsia"/>
          <w:vertAlign w:val="superscript"/>
        </w:rPr>
        <w:t>］</w:t>
      </w:r>
      <w:r w:rsidRPr="00B25861">
        <w:rPr>
          <w:rFonts w:hint="eastAsia"/>
        </w:rPr>
        <w:t>等人都对非参数方法测算</w:t>
      </w:r>
      <w:r w:rsidRPr="00B25861">
        <w:rPr>
          <w:rFonts w:hint="eastAsia"/>
        </w:rPr>
        <w:t>TFP</w:t>
      </w:r>
      <w:r w:rsidRPr="00B25861">
        <w:rPr>
          <w:rFonts w:hint="eastAsia"/>
        </w:rPr>
        <w:t>进行了大量的研究。国内学者对</w:t>
      </w:r>
      <w:r w:rsidRPr="00B25861">
        <w:rPr>
          <w:rFonts w:hint="eastAsia"/>
        </w:rPr>
        <w:t>TFP</w:t>
      </w:r>
      <w:r w:rsidRPr="00B25861">
        <w:rPr>
          <w:rFonts w:hint="eastAsia"/>
        </w:rPr>
        <w:t>的研究起步较晚，主要集中在以下几个方面：（</w:t>
      </w:r>
      <w:r w:rsidRPr="00B25861">
        <w:rPr>
          <w:rFonts w:hint="eastAsia"/>
        </w:rPr>
        <w:t>1</w:t>
      </w:r>
      <w:r w:rsidRPr="00B25861">
        <w:rPr>
          <w:rFonts w:hint="eastAsia"/>
        </w:rPr>
        <w:t>）对具体行业</w:t>
      </w:r>
      <w:r w:rsidRPr="00B25861">
        <w:rPr>
          <w:rFonts w:hint="eastAsia"/>
        </w:rPr>
        <w:t>TFP</w:t>
      </w:r>
      <w:r w:rsidRPr="00B25861">
        <w:rPr>
          <w:rFonts w:hint="eastAsia"/>
        </w:rPr>
        <w:t>的分析。如顾成彦、胡汉辉（</w:t>
      </w:r>
      <w:r w:rsidRPr="00B25861">
        <w:rPr>
          <w:rFonts w:hint="eastAsia"/>
        </w:rPr>
        <w:t>2008</w:t>
      </w:r>
      <w:r w:rsidRPr="00B25861">
        <w:rPr>
          <w:rFonts w:hint="eastAsia"/>
        </w:rPr>
        <w:t>）运用</w:t>
      </w:r>
      <w:r w:rsidRPr="00B25861">
        <w:rPr>
          <w:rFonts w:hint="eastAsia"/>
        </w:rPr>
        <w:t>DEA</w:t>
      </w:r>
      <w:r w:rsidRPr="00B25861">
        <w:rPr>
          <w:rFonts w:hint="eastAsia"/>
        </w:rPr>
        <w:t>－</w:t>
      </w:r>
      <w:r w:rsidRPr="00B25861">
        <w:rPr>
          <w:rFonts w:hint="eastAsia"/>
        </w:rPr>
        <w:t>Malmquist</w:t>
      </w:r>
      <w:r w:rsidRPr="00B25861">
        <w:rPr>
          <w:rFonts w:hint="eastAsia"/>
        </w:rPr>
        <w:t>指数法研究了</w:t>
      </w:r>
      <w:r w:rsidRPr="00B25861">
        <w:rPr>
          <w:rFonts w:hint="eastAsia"/>
        </w:rPr>
        <w:t>2001</w:t>
      </w:r>
      <w:r w:rsidRPr="00B25861">
        <w:rPr>
          <w:rFonts w:hint="eastAsia"/>
        </w:rPr>
        <w:t>－</w:t>
      </w:r>
      <w:r w:rsidRPr="00B25861">
        <w:rPr>
          <w:rFonts w:hint="eastAsia"/>
        </w:rPr>
        <w:t>2005</w:t>
      </w:r>
      <w:r w:rsidRPr="00B25861">
        <w:rPr>
          <w:rFonts w:hint="eastAsia"/>
        </w:rPr>
        <w:t>年我国电信业的生产率增长水平及其变迁，发现技术效率的改善而非技术进步是我国电信业生产率增长的源泉</w:t>
      </w:r>
      <w:r w:rsidRPr="00CB7022">
        <w:rPr>
          <w:rFonts w:hint="eastAsia"/>
          <w:vertAlign w:val="superscript"/>
        </w:rPr>
        <w:t>［</w:t>
      </w:r>
      <w:r w:rsidRPr="00CB7022">
        <w:rPr>
          <w:rFonts w:hint="eastAsia"/>
          <w:vertAlign w:val="superscript"/>
        </w:rPr>
        <w:t>13</w:t>
      </w:r>
      <w:r w:rsidRPr="00CB7022">
        <w:rPr>
          <w:rFonts w:hint="eastAsia"/>
          <w:vertAlign w:val="superscript"/>
        </w:rPr>
        <w:t>］</w:t>
      </w:r>
      <w:r w:rsidRPr="00B25861">
        <w:rPr>
          <w:rFonts w:hint="eastAsia"/>
        </w:rPr>
        <w:t>。（</w:t>
      </w:r>
      <w:r w:rsidRPr="00B25861">
        <w:rPr>
          <w:rFonts w:hint="eastAsia"/>
        </w:rPr>
        <w:t>2</w:t>
      </w:r>
      <w:r w:rsidRPr="00B25861">
        <w:rPr>
          <w:rFonts w:hint="eastAsia"/>
        </w:rPr>
        <w:t>）对我国经济总体的</w:t>
      </w:r>
      <w:r w:rsidRPr="00B25861">
        <w:rPr>
          <w:rFonts w:hint="eastAsia"/>
        </w:rPr>
        <w:t>TFP</w:t>
      </w:r>
      <w:r w:rsidRPr="00B25861">
        <w:rPr>
          <w:rFonts w:hint="eastAsia"/>
        </w:rPr>
        <w:t>及对各省份</w:t>
      </w:r>
      <w:r w:rsidRPr="00B25861">
        <w:rPr>
          <w:rFonts w:hint="eastAsia"/>
        </w:rPr>
        <w:t>TFP</w:t>
      </w:r>
      <w:r w:rsidRPr="00B25861">
        <w:rPr>
          <w:rFonts w:hint="eastAsia"/>
        </w:rPr>
        <w:t>差异的分析。如张军、施少华（</w:t>
      </w:r>
      <w:r w:rsidRPr="00B25861">
        <w:rPr>
          <w:rFonts w:hint="eastAsia"/>
        </w:rPr>
        <w:t>2003</w:t>
      </w:r>
      <w:r w:rsidRPr="00B25861">
        <w:rPr>
          <w:rFonts w:hint="eastAsia"/>
        </w:rPr>
        <w:t>）运用</w:t>
      </w:r>
      <w:r w:rsidRPr="00B25861">
        <w:rPr>
          <w:rFonts w:hint="eastAsia"/>
        </w:rPr>
        <w:t>C</w:t>
      </w:r>
      <w:r w:rsidRPr="00B25861">
        <w:rPr>
          <w:rFonts w:hint="eastAsia"/>
        </w:rPr>
        <w:t>－</w:t>
      </w:r>
      <w:r w:rsidRPr="00B25861">
        <w:rPr>
          <w:rFonts w:hint="eastAsia"/>
        </w:rPr>
        <w:t>D</w:t>
      </w:r>
      <w:r w:rsidRPr="00B25861">
        <w:rPr>
          <w:rFonts w:hint="eastAsia"/>
        </w:rPr>
        <w:t>生产函数通过对</w:t>
      </w:r>
      <w:r w:rsidRPr="00B25861">
        <w:rPr>
          <w:rFonts w:hint="eastAsia"/>
        </w:rPr>
        <w:t>1952</w:t>
      </w:r>
      <w:r w:rsidRPr="00B25861">
        <w:rPr>
          <w:rFonts w:hint="eastAsia"/>
        </w:rPr>
        <w:t>至</w:t>
      </w:r>
      <w:r w:rsidRPr="00B25861">
        <w:rPr>
          <w:rFonts w:hint="eastAsia"/>
        </w:rPr>
        <w:t>1998</w:t>
      </w:r>
      <w:r w:rsidRPr="00B25861">
        <w:rPr>
          <w:rFonts w:hint="eastAsia"/>
        </w:rPr>
        <w:t>年我国经济统计数据的回归分析，发现我国经济的</w:t>
      </w:r>
      <w:r w:rsidRPr="00B25861">
        <w:rPr>
          <w:rFonts w:hint="eastAsia"/>
        </w:rPr>
        <w:t>TFP</w:t>
      </w:r>
      <w:r w:rsidRPr="00B25861">
        <w:rPr>
          <w:rFonts w:hint="eastAsia"/>
        </w:rPr>
        <w:t>在改革开放以后有了明显的提高</w:t>
      </w:r>
      <w:r w:rsidRPr="00CB7022">
        <w:rPr>
          <w:rFonts w:hint="eastAsia"/>
          <w:vertAlign w:val="superscript"/>
        </w:rPr>
        <w:t>［</w:t>
      </w:r>
      <w:r w:rsidRPr="00CB7022">
        <w:rPr>
          <w:rFonts w:hint="eastAsia"/>
          <w:vertAlign w:val="superscript"/>
        </w:rPr>
        <w:t>14</w:t>
      </w:r>
      <w:r w:rsidRPr="00CB7022">
        <w:rPr>
          <w:rFonts w:hint="eastAsia"/>
          <w:vertAlign w:val="superscript"/>
        </w:rPr>
        <w:t>］</w:t>
      </w:r>
      <w:r w:rsidRPr="00B25861">
        <w:rPr>
          <w:rFonts w:hint="eastAsia"/>
        </w:rPr>
        <w:t>。（</w:t>
      </w:r>
      <w:r w:rsidRPr="00B25861">
        <w:rPr>
          <w:rFonts w:hint="eastAsia"/>
        </w:rPr>
        <w:t>3</w:t>
      </w:r>
      <w:r w:rsidRPr="00B25861">
        <w:rPr>
          <w:rFonts w:hint="eastAsia"/>
        </w:rPr>
        <w:t>）对某一省（市）</w:t>
      </w:r>
      <w:r w:rsidRPr="00B25861">
        <w:rPr>
          <w:rFonts w:hint="eastAsia"/>
        </w:rPr>
        <w:t>TFP</w:t>
      </w:r>
      <w:r w:rsidRPr="00B25861">
        <w:rPr>
          <w:rFonts w:hint="eastAsia"/>
        </w:rPr>
        <w:t>的分析。如冯等田、何欣（</w:t>
      </w:r>
      <w:r w:rsidRPr="00B25861">
        <w:rPr>
          <w:rFonts w:hint="eastAsia"/>
        </w:rPr>
        <w:t>2007</w:t>
      </w:r>
      <w:r w:rsidRPr="00B25861">
        <w:rPr>
          <w:rFonts w:hint="eastAsia"/>
        </w:rPr>
        <w:t>）</w:t>
      </w:r>
      <w:r w:rsidRPr="00B25861">
        <w:rPr>
          <w:rFonts w:hint="eastAsia"/>
        </w:rPr>
        <w:t xml:space="preserve"> </w:t>
      </w:r>
      <w:r w:rsidRPr="00B25861">
        <w:rPr>
          <w:rFonts w:hint="eastAsia"/>
        </w:rPr>
        <w:t>利用总量生产函数和</w:t>
      </w:r>
      <w:r w:rsidRPr="00B25861">
        <w:rPr>
          <w:rFonts w:hint="eastAsia"/>
        </w:rPr>
        <w:t>HP</w:t>
      </w:r>
      <w:r w:rsidRPr="00B25861">
        <w:rPr>
          <w:rFonts w:hint="eastAsia"/>
        </w:rPr>
        <w:t>滤波方法，测算了</w:t>
      </w:r>
      <w:r w:rsidRPr="00B25861">
        <w:rPr>
          <w:rFonts w:hint="eastAsia"/>
        </w:rPr>
        <w:t>1978</w:t>
      </w:r>
      <w:r w:rsidRPr="00B25861">
        <w:rPr>
          <w:rFonts w:hint="eastAsia"/>
        </w:rPr>
        <w:t>－</w:t>
      </w:r>
      <w:r w:rsidRPr="00B25861">
        <w:rPr>
          <w:rFonts w:hint="eastAsia"/>
        </w:rPr>
        <w:t>2004</w:t>
      </w:r>
      <w:r w:rsidRPr="00B25861">
        <w:rPr>
          <w:rFonts w:hint="eastAsia"/>
        </w:rPr>
        <w:t>年甘肃省</w:t>
      </w:r>
      <w:r w:rsidRPr="00B25861">
        <w:rPr>
          <w:rFonts w:hint="eastAsia"/>
        </w:rPr>
        <w:t>TFP</w:t>
      </w:r>
      <w:r w:rsidRPr="00B25861">
        <w:rPr>
          <w:rFonts w:hint="eastAsia"/>
        </w:rPr>
        <w:t>的变动及其分解</w:t>
      </w:r>
      <w:r w:rsidRPr="00CB7022">
        <w:rPr>
          <w:rFonts w:hint="eastAsia"/>
          <w:vertAlign w:val="superscript"/>
        </w:rPr>
        <w:t>［</w:t>
      </w:r>
      <w:r w:rsidRPr="00CB7022">
        <w:rPr>
          <w:rFonts w:hint="eastAsia"/>
          <w:vertAlign w:val="superscript"/>
        </w:rPr>
        <w:t>15</w:t>
      </w:r>
      <w:r w:rsidRPr="00CB7022">
        <w:rPr>
          <w:rFonts w:hint="eastAsia"/>
          <w:vertAlign w:val="superscript"/>
        </w:rPr>
        <w:t>］</w:t>
      </w:r>
      <w:r w:rsidRPr="00B25861">
        <w:rPr>
          <w:rFonts w:hint="eastAsia"/>
        </w:rPr>
        <w:t>。从研究样本的选取来看，当前对</w:t>
      </w:r>
      <w:r w:rsidRPr="00B25861">
        <w:rPr>
          <w:rFonts w:hint="eastAsia"/>
        </w:rPr>
        <w:t>TFP</w:t>
      </w:r>
      <w:r w:rsidRPr="00B25861">
        <w:rPr>
          <w:rFonts w:hint="eastAsia"/>
        </w:rPr>
        <w:t>的测度大多是以中国经济总体或省域为样本，而以城市为样本空间的研究很少，更罕有文献将矿业城市作为研究对象。仅汤建影、周德群（</w:t>
      </w:r>
      <w:r w:rsidRPr="00B25861">
        <w:rPr>
          <w:rFonts w:hint="eastAsia"/>
        </w:rPr>
        <w:t>2007</w:t>
      </w:r>
      <w:r w:rsidRPr="00B25861">
        <w:rPr>
          <w:rFonts w:hint="eastAsia"/>
        </w:rPr>
        <w:t>）曾对我国煤炭城市</w:t>
      </w:r>
      <w:r w:rsidRPr="00B25861">
        <w:rPr>
          <w:rFonts w:hint="eastAsia"/>
        </w:rPr>
        <w:t>1991</w:t>
      </w:r>
      <w:r w:rsidRPr="00B25861">
        <w:rPr>
          <w:rFonts w:hint="eastAsia"/>
        </w:rPr>
        <w:t>－</w:t>
      </w:r>
      <w:r w:rsidRPr="00B25861">
        <w:rPr>
          <w:rFonts w:hint="eastAsia"/>
        </w:rPr>
        <w:t>2004</w:t>
      </w:r>
      <w:r w:rsidRPr="00B25861">
        <w:rPr>
          <w:rFonts w:hint="eastAsia"/>
        </w:rPr>
        <w:t>年全要素生产率变动进行过测算</w:t>
      </w:r>
      <w:r w:rsidRPr="00CB7022">
        <w:rPr>
          <w:rFonts w:hint="eastAsia"/>
          <w:vertAlign w:val="superscript"/>
        </w:rPr>
        <w:t>［</w:t>
      </w:r>
      <w:r w:rsidRPr="00CB7022">
        <w:rPr>
          <w:rFonts w:hint="eastAsia"/>
          <w:vertAlign w:val="superscript"/>
        </w:rPr>
        <w:t>16</w:t>
      </w:r>
      <w:r w:rsidRPr="00CB7022">
        <w:rPr>
          <w:rFonts w:hint="eastAsia"/>
          <w:vertAlign w:val="superscript"/>
        </w:rPr>
        <w:t>］</w:t>
      </w:r>
      <w:r w:rsidRPr="00B25861">
        <w:rPr>
          <w:rFonts w:hint="eastAsia"/>
        </w:rPr>
        <w:t>。从数据分析来看，研究大多只对经济总量的时序数据进行分析，未进一步分析样本的地区差异或对样本进行细致划分的类型差异</w:t>
      </w:r>
      <w:r w:rsidRPr="00B25861">
        <w:t>。</w:t>
      </w:r>
    </w:p>
    <w:p w14:paraId="1E3D5030" w14:textId="2C7D2CC2" w:rsidR="002A45C4" w:rsidRPr="00B25861" w:rsidRDefault="002A45C4" w:rsidP="002A45C4">
      <w:pPr>
        <w:pStyle w:val="2"/>
        <w:spacing w:before="120" w:after="120"/>
      </w:pPr>
      <w:bookmarkStart w:id="25" w:name="_Toc470792702"/>
      <w:r w:rsidRPr="00B25861">
        <w:rPr>
          <w:rFonts w:hint="eastAsia"/>
        </w:rPr>
        <w:lastRenderedPageBreak/>
        <w:t>灰色关联度分析</w:t>
      </w:r>
      <w:r w:rsidRPr="00B25861">
        <w:t>的基本理论</w:t>
      </w:r>
      <w:bookmarkEnd w:id="25"/>
    </w:p>
    <w:p w14:paraId="7476D2E8" w14:textId="49B72F57" w:rsidR="006560C7" w:rsidRPr="00B25861" w:rsidRDefault="00C47070" w:rsidP="00004B94">
      <w:pPr>
        <w:spacing w:before="120" w:after="120"/>
        <w:ind w:firstLineChars="200" w:firstLine="480"/>
      </w:pPr>
      <w:r w:rsidRPr="00B25861">
        <w:rPr>
          <w:rFonts w:hint="eastAsia"/>
        </w:rPr>
        <w:t>灰色系统理论</w:t>
      </w:r>
      <w:r w:rsidRPr="00B25861">
        <w:rPr>
          <w:rFonts w:hint="eastAsia"/>
        </w:rPr>
        <w:t>(Greysystemtheory,GST)</w:t>
      </w:r>
      <w:r w:rsidRPr="00B25861">
        <w:rPr>
          <w:rFonts w:hint="eastAsia"/>
        </w:rPr>
        <w:t>是由我国著名学者邓聚龙教授</w:t>
      </w:r>
      <w:r w:rsidR="009D51E3" w:rsidRPr="008108F1">
        <w:rPr>
          <w:rFonts w:hint="eastAsia"/>
          <w:vertAlign w:val="superscript"/>
        </w:rPr>
        <w:t>[</w:t>
      </w:r>
      <w:r w:rsidR="009D51E3" w:rsidRPr="008108F1">
        <w:rPr>
          <w:vertAlign w:val="superscript"/>
        </w:rPr>
        <w:t>111</w:t>
      </w:r>
      <w:r w:rsidR="009D51E3" w:rsidRPr="008108F1">
        <w:rPr>
          <w:rFonts w:hint="eastAsia"/>
          <w:vertAlign w:val="superscript"/>
        </w:rPr>
        <w:t>]</w:t>
      </w:r>
      <w:r w:rsidRPr="00B25861">
        <w:rPr>
          <w:rFonts w:hint="eastAsia"/>
        </w:rPr>
        <w:t>于</w:t>
      </w:r>
      <w:r w:rsidRPr="00B25861">
        <w:rPr>
          <w:rFonts w:hint="eastAsia"/>
        </w:rPr>
        <w:t>20</w:t>
      </w:r>
      <w:r w:rsidRPr="00B25861">
        <w:rPr>
          <w:rFonts w:hint="eastAsia"/>
        </w:rPr>
        <w:t>世纪</w:t>
      </w:r>
      <w:r w:rsidRPr="00B25861">
        <w:rPr>
          <w:rFonts w:hint="eastAsia"/>
        </w:rPr>
        <w:t>80</w:t>
      </w:r>
      <w:r w:rsidRPr="00B25861">
        <w:rPr>
          <w:rFonts w:hint="eastAsia"/>
        </w:rPr>
        <w:t>年代初期提出的</w:t>
      </w:r>
      <w:r w:rsidRPr="00B25861">
        <w:rPr>
          <w:rFonts w:hint="eastAsia"/>
        </w:rPr>
        <w:t>,</w:t>
      </w:r>
      <w:r w:rsidRPr="00B25861">
        <w:rPr>
          <w:rFonts w:hint="eastAsia"/>
        </w:rPr>
        <w:t>是研究灰色系统建模预测决策和控制的一门新兴学科</w:t>
      </w:r>
      <w:r w:rsidR="00E80F2A" w:rsidRPr="00B25861">
        <w:rPr>
          <w:rFonts w:hint="eastAsia"/>
        </w:rPr>
        <w:t>。</w:t>
      </w:r>
      <w:r w:rsidR="006560C7" w:rsidRPr="00B25861">
        <w:rPr>
          <w:rFonts w:hint="eastAsia"/>
        </w:rPr>
        <w:t>部分信息己知</w:t>
      </w:r>
      <w:r w:rsidR="006560C7" w:rsidRPr="00B25861">
        <w:rPr>
          <w:rFonts w:hint="eastAsia"/>
        </w:rPr>
        <w:t>,</w:t>
      </w:r>
      <w:r w:rsidR="006560C7" w:rsidRPr="00B25861">
        <w:rPr>
          <w:rFonts w:hint="eastAsia"/>
        </w:rPr>
        <w:t>部分信息未知的系统称为灰色系统；控制论中的黑是指当人们考察系统时</w:t>
      </w:r>
      <w:r w:rsidR="006560C7" w:rsidRPr="00B25861">
        <w:rPr>
          <w:rFonts w:hint="eastAsia"/>
        </w:rPr>
        <w:t>,</w:t>
      </w:r>
      <w:r w:rsidR="006560C7" w:rsidRPr="00B25861">
        <w:rPr>
          <w:rFonts w:hint="eastAsia"/>
        </w:rPr>
        <w:t>无法直接观察其内部结构</w:t>
      </w:r>
      <w:r w:rsidR="006560C7" w:rsidRPr="00B25861">
        <w:rPr>
          <w:rFonts w:hint="eastAsia"/>
        </w:rPr>
        <w:t>,</w:t>
      </w:r>
      <w:r w:rsidR="006560C7" w:rsidRPr="00B25861">
        <w:rPr>
          <w:rFonts w:hint="eastAsia"/>
        </w:rPr>
        <w:t>信息完全未知</w:t>
      </w:r>
      <w:r w:rsidR="006560C7" w:rsidRPr="00B25861">
        <w:rPr>
          <w:rFonts w:hint="eastAsia"/>
        </w:rPr>
        <w:t>;</w:t>
      </w:r>
      <w:r w:rsidR="006560C7" w:rsidRPr="00B25861">
        <w:rPr>
          <w:rFonts w:hint="eastAsia"/>
        </w:rPr>
        <w:t>用白是指当人们考察系统时</w:t>
      </w:r>
      <w:r w:rsidR="006560C7" w:rsidRPr="00B25861">
        <w:rPr>
          <w:rFonts w:hint="eastAsia"/>
        </w:rPr>
        <w:t>,</w:t>
      </w:r>
      <w:r w:rsidR="006560C7" w:rsidRPr="00B25861">
        <w:rPr>
          <w:rFonts w:hint="eastAsia"/>
        </w:rPr>
        <w:t>能直接观察对象的内部结构</w:t>
      </w:r>
      <w:r w:rsidR="006560C7" w:rsidRPr="00B25861">
        <w:rPr>
          <w:rFonts w:hint="eastAsia"/>
        </w:rPr>
        <w:t>,</w:t>
      </w:r>
      <w:r w:rsidR="006560C7" w:rsidRPr="00B25861">
        <w:rPr>
          <w:rFonts w:hint="eastAsia"/>
        </w:rPr>
        <w:t>信息完全明确</w:t>
      </w:r>
      <w:r w:rsidR="006560C7" w:rsidRPr="00B25861">
        <w:rPr>
          <w:rFonts w:hint="eastAsia"/>
        </w:rPr>
        <w:t>;</w:t>
      </w:r>
      <w:r w:rsidR="006560C7" w:rsidRPr="00B25861">
        <w:rPr>
          <w:rFonts w:hint="eastAsia"/>
        </w:rPr>
        <w:t>用灰表示信息不完全</w:t>
      </w:r>
      <w:r w:rsidR="006560C7" w:rsidRPr="00B25861">
        <w:rPr>
          <w:rFonts w:hint="eastAsia"/>
        </w:rPr>
        <w:t>,</w:t>
      </w:r>
      <w:r w:rsidR="006560C7" w:rsidRPr="00B25861">
        <w:rPr>
          <w:rFonts w:hint="eastAsia"/>
        </w:rPr>
        <w:t>基本含义指</w:t>
      </w:r>
      <w:r w:rsidR="006560C7" w:rsidRPr="00B25861">
        <w:rPr>
          <w:rFonts w:hint="eastAsia"/>
        </w:rPr>
        <w:t>:</w:t>
      </w:r>
      <w:r w:rsidR="006560C7" w:rsidRPr="00B25861">
        <w:rPr>
          <w:rFonts w:hint="eastAsia"/>
        </w:rPr>
        <w:t>系统因素不完全明确</w:t>
      </w:r>
      <w:r w:rsidR="006560C7" w:rsidRPr="00B25861">
        <w:rPr>
          <w:rFonts w:hint="eastAsia"/>
        </w:rPr>
        <w:t>,</w:t>
      </w:r>
      <w:r w:rsidR="006560C7" w:rsidRPr="00B25861">
        <w:rPr>
          <w:rFonts w:hint="eastAsia"/>
        </w:rPr>
        <w:t>因素关系不完全明确</w:t>
      </w:r>
      <w:r w:rsidR="006560C7" w:rsidRPr="00B25861">
        <w:rPr>
          <w:rFonts w:hint="eastAsia"/>
        </w:rPr>
        <w:t>,</w:t>
      </w:r>
      <w:r w:rsidR="006560C7" w:rsidRPr="00B25861">
        <w:rPr>
          <w:rFonts w:hint="eastAsia"/>
        </w:rPr>
        <w:t>系统结构不完全明确</w:t>
      </w:r>
      <w:r w:rsidR="006560C7" w:rsidRPr="00B25861">
        <w:rPr>
          <w:rFonts w:hint="eastAsia"/>
        </w:rPr>
        <w:t>,</w:t>
      </w:r>
      <w:r w:rsidR="006560C7" w:rsidRPr="00B25861">
        <w:rPr>
          <w:rFonts w:hint="eastAsia"/>
        </w:rPr>
        <w:t>系统的作用原理不完全明确</w:t>
      </w:r>
      <w:r w:rsidR="006560C7" w:rsidRPr="00B25861">
        <w:rPr>
          <w:rFonts w:hint="eastAsia"/>
        </w:rPr>
        <w:t>"</w:t>
      </w:r>
      <w:r w:rsidR="006560C7" w:rsidRPr="00B25861">
        <w:rPr>
          <w:rFonts w:hint="eastAsia"/>
        </w:rPr>
        <w:t>。</w:t>
      </w:r>
    </w:p>
    <w:p w14:paraId="1E640506" w14:textId="2FEB4A73" w:rsidR="00BF0E2A" w:rsidRPr="00B25861" w:rsidRDefault="00D77138" w:rsidP="008108F1">
      <w:pPr>
        <w:spacing w:before="120" w:after="120"/>
        <w:ind w:firstLineChars="200" w:firstLine="480"/>
      </w:pPr>
      <w:r w:rsidRPr="00B25861">
        <w:rPr>
          <w:rFonts w:hint="eastAsia"/>
        </w:rPr>
        <w:t>灰色系统理论就是利用已知的白化参数</w:t>
      </w:r>
      <w:r w:rsidRPr="00B25861">
        <w:rPr>
          <w:rFonts w:hint="eastAsia"/>
        </w:rPr>
        <w:t>,</w:t>
      </w:r>
      <w:r w:rsidRPr="00B25861">
        <w:rPr>
          <w:rFonts w:hint="eastAsia"/>
        </w:rPr>
        <w:t>通过分析建模控制和优化等</w:t>
      </w:r>
      <w:r w:rsidRPr="00B25861">
        <w:rPr>
          <w:rFonts w:hint="eastAsia"/>
        </w:rPr>
        <w:t>,</w:t>
      </w:r>
      <w:r w:rsidRPr="00B25861">
        <w:rPr>
          <w:rFonts w:hint="eastAsia"/>
        </w:rPr>
        <w:t>将灰色问题白化</w:t>
      </w:r>
      <w:r w:rsidRPr="00B25861">
        <w:rPr>
          <w:rFonts w:hint="eastAsia"/>
        </w:rPr>
        <w:t>,</w:t>
      </w:r>
      <w:r w:rsidRPr="00B25861">
        <w:rPr>
          <w:rFonts w:hint="eastAsia"/>
        </w:rPr>
        <w:t>它主要研究灰色系统理论的建模思想。</w:t>
      </w:r>
      <w:r w:rsidR="00BF0E2A" w:rsidRPr="00B25861">
        <w:rPr>
          <w:rFonts w:hint="eastAsia"/>
        </w:rPr>
        <w:t>关联度有绝对关联度和相对关联度之分，绝对关联度采用初始点零化法进行初值化处理，当分析的因素差异较大时，由于变量间的量纲不一致，往往影响分析，难以得出合理的结果。而相对关联度用相对量进行分析，计算结果仅与序列相对于初始点的变化速率有关，与各观测数据大小无关，这在一定程度上弥补了绝对关联度的缺陷</w:t>
      </w:r>
      <w:r w:rsidR="00203AFF" w:rsidRPr="008108F1">
        <w:rPr>
          <w:rFonts w:hint="eastAsia"/>
          <w:vertAlign w:val="superscript"/>
        </w:rPr>
        <w:t>[2]</w:t>
      </w:r>
      <w:r w:rsidR="00BF0E2A" w:rsidRPr="00B25861">
        <w:rPr>
          <w:rFonts w:hint="eastAsia"/>
        </w:rPr>
        <w:t>。</w:t>
      </w:r>
    </w:p>
    <w:p w14:paraId="6B090245" w14:textId="77777777"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灰色关联分析的具体计算步骤如下：</w:t>
      </w:r>
      <w:r w:rsidRPr="005501F6">
        <w:rPr>
          <w:rFonts w:ascii="Arial" w:hAnsi="Arial" w:cs="Arial"/>
          <w:kern w:val="0"/>
          <w:lang w:eastAsia="zh-Hans"/>
        </w:rPr>
        <w:t xml:space="preserve"> </w:t>
      </w:r>
    </w:p>
    <w:p w14:paraId="1450E08C" w14:textId="1E128135"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w:t>
      </w:r>
      <w:r w:rsidRPr="00A33D82">
        <w:rPr>
          <w:rFonts w:ascii="Arial" w:hAnsi="Arial" w:cs="Arial"/>
          <w:bCs/>
          <w:kern w:val="0"/>
          <w:lang w:eastAsia="zh-Hans"/>
        </w:rPr>
        <w:t>第一步：确定分析数列。</w:t>
      </w:r>
      <w:r w:rsidRPr="00A33D82">
        <w:rPr>
          <w:rFonts w:ascii="Arial" w:hAnsi="Arial" w:cs="Arial"/>
          <w:kern w:val="0"/>
          <w:lang w:eastAsia="zh-Hans"/>
        </w:rPr>
        <w:t xml:space="preserve"> </w:t>
      </w:r>
      <w:r w:rsidRPr="005501F6">
        <w:rPr>
          <w:rFonts w:ascii="Arial" w:hAnsi="Arial" w:cs="Arial"/>
          <w:kern w:val="0"/>
          <w:lang w:eastAsia="zh-Hans"/>
        </w:rPr>
        <w:t>确定反映系统行为特征的参考数列和影响系统行为的比较数列。反映系统行为特征的数据序列，称为参考数列。影响系统行为的因素组成的数据序列，称比较数列。</w:t>
      </w:r>
      <w:r w:rsidRPr="005501F6">
        <w:rPr>
          <w:rFonts w:ascii="Arial" w:hAnsi="Arial" w:cs="Arial"/>
          <w:kern w:val="0"/>
          <w:lang w:eastAsia="zh-Hans"/>
        </w:rPr>
        <w:t xml:space="preserve"> </w:t>
      </w:r>
    </w:p>
    <w:p w14:paraId="7DC3233D" w14:textId="2EED8554"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设参考数列（又称母序列）为</w:t>
      </w:r>
      <w:r w:rsidRPr="005501F6">
        <w:rPr>
          <w:rFonts w:ascii="Arial" w:hAnsi="Arial" w:cs="Arial"/>
          <w:kern w:val="0"/>
          <w:lang w:eastAsia="zh-Hans"/>
        </w:rPr>
        <w:t>Y={</w:t>
      </w:r>
      <w:r w:rsidRPr="005501F6">
        <w:rPr>
          <w:i/>
          <w:iCs/>
          <w:kern w:val="0"/>
          <w:lang w:eastAsia="zh-Hans"/>
        </w:rPr>
        <w:t>Y</w:t>
      </w:r>
      <w:r w:rsidRPr="005501F6">
        <w:rPr>
          <w:kern w:val="0"/>
          <w:lang w:eastAsia="zh-Hans"/>
        </w:rPr>
        <w:t>(</w:t>
      </w:r>
      <w:r w:rsidRPr="005501F6">
        <w:rPr>
          <w:i/>
          <w:iCs/>
          <w:kern w:val="0"/>
          <w:lang w:eastAsia="zh-Hans"/>
        </w:rPr>
        <w:t>k</w:t>
      </w:r>
      <w:r w:rsidRPr="005501F6">
        <w:rPr>
          <w:kern w:val="0"/>
          <w:lang w:eastAsia="zh-Hans"/>
        </w:rPr>
        <w:t xml:space="preserve">) | </w:t>
      </w:r>
      <w:r w:rsidRPr="005501F6">
        <w:rPr>
          <w:i/>
          <w:iCs/>
          <w:kern w:val="0"/>
          <w:lang w:eastAsia="zh-Hans"/>
        </w:rPr>
        <w:t>k</w:t>
      </w:r>
      <w:r w:rsidRPr="005501F6">
        <w:rPr>
          <w:kern w:val="0"/>
          <w:lang w:eastAsia="zh-Hans"/>
        </w:rPr>
        <w:t xml:space="preserve"> = 1,2,</w:t>
      </w:r>
      <w:r w:rsidR="008108F1">
        <w:rPr>
          <w:kern w:val="0"/>
          <w:lang w:eastAsia="zh-Hans"/>
        </w:rPr>
        <w:t>…</w:t>
      </w:r>
      <w:r w:rsidRPr="005501F6">
        <w:rPr>
          <w:kern w:val="0"/>
          <w:lang w:eastAsia="zh-Hans"/>
        </w:rPr>
        <w:t>,</w:t>
      </w:r>
      <w:r w:rsidRPr="005501F6">
        <w:rPr>
          <w:i/>
          <w:iCs/>
          <w:kern w:val="0"/>
          <w:lang w:eastAsia="zh-Hans"/>
        </w:rPr>
        <w:t>n</w:t>
      </w:r>
      <w:r w:rsidRPr="005501F6">
        <w:rPr>
          <w:rFonts w:ascii="Arial" w:hAnsi="Arial" w:cs="Arial"/>
          <w:kern w:val="0"/>
          <w:lang w:eastAsia="zh-Hans"/>
        </w:rPr>
        <w:t>}</w:t>
      </w:r>
      <w:r w:rsidRPr="005501F6">
        <w:rPr>
          <w:rFonts w:ascii="Arial" w:hAnsi="Arial" w:cs="Arial"/>
          <w:kern w:val="0"/>
          <w:lang w:eastAsia="zh-Hans"/>
        </w:rPr>
        <w:t>；比较数列（又称子序列）</w:t>
      </w:r>
      <w:r w:rsidRPr="005501F6">
        <w:rPr>
          <w:i/>
          <w:iCs/>
          <w:kern w:val="0"/>
          <w:lang w:eastAsia="zh-Hans"/>
        </w:rPr>
        <w:t>X</w:t>
      </w:r>
      <w:r w:rsidRPr="005501F6">
        <w:rPr>
          <w:i/>
          <w:iCs/>
          <w:kern w:val="0"/>
          <w:vertAlign w:val="subscript"/>
          <w:lang w:eastAsia="zh-Hans"/>
        </w:rPr>
        <w:t>i</w:t>
      </w:r>
      <w:r w:rsidRPr="005501F6">
        <w:rPr>
          <w:rFonts w:ascii="Arial" w:hAnsi="Arial" w:cs="Arial"/>
          <w:kern w:val="0"/>
          <w:lang w:eastAsia="zh-Hans"/>
        </w:rPr>
        <w:t>={</w:t>
      </w:r>
      <w:r w:rsidRPr="005501F6">
        <w:rPr>
          <w:i/>
          <w:iCs/>
          <w:kern w:val="0"/>
          <w:lang w:eastAsia="zh-Hans"/>
        </w:rPr>
        <w:t>X</w:t>
      </w:r>
      <w:r w:rsidRPr="005501F6">
        <w:rPr>
          <w:i/>
          <w:iCs/>
          <w:kern w:val="0"/>
          <w:vertAlign w:val="subscript"/>
          <w:lang w:eastAsia="zh-Hans"/>
        </w:rPr>
        <w:t>i</w:t>
      </w:r>
      <w:r w:rsidRPr="005501F6">
        <w:rPr>
          <w:kern w:val="0"/>
          <w:lang w:eastAsia="zh-Hans"/>
        </w:rPr>
        <w:t>(</w:t>
      </w:r>
      <w:r w:rsidRPr="005501F6">
        <w:rPr>
          <w:i/>
          <w:iCs/>
          <w:kern w:val="0"/>
          <w:lang w:eastAsia="zh-Hans"/>
        </w:rPr>
        <w:t>k</w:t>
      </w:r>
      <w:r w:rsidRPr="005501F6">
        <w:rPr>
          <w:kern w:val="0"/>
          <w:lang w:eastAsia="zh-Hans"/>
        </w:rPr>
        <w:t xml:space="preserve">) | </w:t>
      </w:r>
      <w:r w:rsidRPr="005501F6">
        <w:rPr>
          <w:i/>
          <w:iCs/>
          <w:kern w:val="0"/>
          <w:lang w:eastAsia="zh-Hans"/>
        </w:rPr>
        <w:t>k</w:t>
      </w:r>
      <w:r w:rsidRPr="005501F6">
        <w:rPr>
          <w:kern w:val="0"/>
          <w:lang w:eastAsia="zh-Hans"/>
        </w:rPr>
        <w:t xml:space="preserve"> = 1,2,</w:t>
      </w:r>
      <w:r w:rsidR="008108F1">
        <w:rPr>
          <w:kern w:val="0"/>
          <w:lang w:eastAsia="zh-Hans"/>
        </w:rPr>
        <w:t>…</w:t>
      </w:r>
      <w:r w:rsidRPr="005501F6">
        <w:rPr>
          <w:kern w:val="0"/>
          <w:lang w:eastAsia="zh-Hans"/>
        </w:rPr>
        <w:t>,</w:t>
      </w:r>
      <w:r w:rsidRPr="005501F6">
        <w:rPr>
          <w:i/>
          <w:iCs/>
          <w:kern w:val="0"/>
          <w:lang w:eastAsia="zh-Hans"/>
        </w:rPr>
        <w:t>n</w:t>
      </w:r>
      <w:r w:rsidRPr="005501F6">
        <w:rPr>
          <w:rFonts w:ascii="Arial" w:hAnsi="Arial" w:cs="Arial"/>
          <w:kern w:val="0"/>
          <w:lang w:eastAsia="zh-Hans"/>
        </w:rPr>
        <w:t>},</w:t>
      </w:r>
      <w:r w:rsidRPr="005501F6">
        <w:rPr>
          <w:i/>
          <w:iCs/>
          <w:kern w:val="0"/>
          <w:lang w:eastAsia="zh-Hans"/>
        </w:rPr>
        <w:t>i</w:t>
      </w:r>
      <w:r w:rsidRPr="005501F6">
        <w:rPr>
          <w:kern w:val="0"/>
          <w:lang w:eastAsia="zh-Hans"/>
        </w:rPr>
        <w:t xml:space="preserve"> = 1,2,</w:t>
      </w:r>
      <w:r w:rsidR="008108F1">
        <w:rPr>
          <w:kern w:val="0"/>
          <w:lang w:eastAsia="zh-Hans"/>
        </w:rPr>
        <w:t>…</w:t>
      </w:r>
      <w:r w:rsidRPr="005501F6">
        <w:rPr>
          <w:kern w:val="0"/>
          <w:lang w:eastAsia="zh-Hans"/>
        </w:rPr>
        <w:t>,</w:t>
      </w:r>
      <w:r w:rsidRPr="005501F6">
        <w:rPr>
          <w:i/>
          <w:iCs/>
          <w:kern w:val="0"/>
          <w:lang w:eastAsia="zh-Hans"/>
        </w:rPr>
        <w:t>m</w:t>
      </w:r>
      <w:r w:rsidRPr="005501F6">
        <w:rPr>
          <w:rFonts w:ascii="Arial" w:hAnsi="Arial" w:cs="Arial"/>
          <w:kern w:val="0"/>
          <w:lang w:eastAsia="zh-Hans"/>
        </w:rPr>
        <w:t>。</w:t>
      </w:r>
      <w:r w:rsidRPr="005501F6">
        <w:rPr>
          <w:rFonts w:ascii="Arial" w:hAnsi="Arial" w:cs="Arial"/>
          <w:kern w:val="0"/>
          <w:lang w:eastAsia="zh-Hans"/>
        </w:rPr>
        <w:t xml:space="preserve"> </w:t>
      </w:r>
    </w:p>
    <w:p w14:paraId="2477B3F8" w14:textId="33D78A4D"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w:t>
      </w:r>
      <w:r w:rsidRPr="00A33D82">
        <w:rPr>
          <w:rFonts w:ascii="Arial" w:hAnsi="Arial" w:cs="Arial"/>
          <w:bCs/>
          <w:kern w:val="0"/>
          <w:lang w:eastAsia="zh-Hans"/>
        </w:rPr>
        <w:t>第二步，变量的无量纲化</w:t>
      </w:r>
      <w:r w:rsidR="00A33D82">
        <w:rPr>
          <w:rFonts w:ascii="Arial" w:hAnsi="Arial" w:cs="Arial" w:hint="eastAsia"/>
          <w:kern w:val="0"/>
          <w:lang w:eastAsia="zh-Hans"/>
        </w:rPr>
        <w:t>。</w:t>
      </w:r>
      <w:r w:rsidRPr="005501F6">
        <w:rPr>
          <w:rFonts w:ascii="Arial" w:hAnsi="Arial" w:cs="Arial"/>
          <w:kern w:val="0"/>
          <w:lang w:eastAsia="zh-Hans"/>
        </w:rPr>
        <w:t>由于系统中各因素列中的数据可能因量纲不同，不便于比较或在比较时难以得到正确的结论。因此在进行灰色关联度分析时，一般都要进行数据的无量纲化处理。</w:t>
      </w:r>
      <w:r w:rsidRPr="005501F6">
        <w:rPr>
          <w:rFonts w:ascii="Arial" w:hAnsi="Arial" w:cs="Arial"/>
          <w:kern w:val="0"/>
          <w:lang w:eastAsia="zh-Hans"/>
        </w:rPr>
        <w:t xml:space="preserve"> </w:t>
      </w:r>
    </w:p>
    <w:p w14:paraId="1F3FFBBA" w14:textId="6854597B"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w:t>
      </w:r>
      <w:r w:rsidR="00BC28FC" w:rsidRPr="005501F6">
        <w:rPr>
          <w:rFonts w:ascii="Arial" w:hAnsi="Arial" w:cs="Arial"/>
          <w:noProof/>
          <w:kern w:val="0"/>
        </w:rPr>
        <w:drawing>
          <wp:inline distT="0" distB="0" distL="0" distR="0" wp14:anchorId="44636968" wp14:editId="73764795">
            <wp:extent cx="2965837" cy="378212"/>
            <wp:effectExtent l="0" t="0" r="6350" b="3175"/>
            <wp:docPr id="13" name="图片 13" descr="x_i(k)=\frac{X_i(k)}{X_i(l)},k=1,2,\Lambda,n;i=0,1,2,\Lamb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_i(k)=\frac{X_i(k)}{X_i(l)},k=1,2,\Lambda,n;i=0,1,2,\Lambda,m"/>
                    <pic:cNvPicPr>
                      <a:picLocks noChangeAspect="1" noChangeArrowheads="1"/>
                    </pic:cNvPicPr>
                  </pic:nvPicPr>
                  <pic:blipFill>
                    <a:blip r:embed="rId90" r:link="rId91" cstate="print">
                      <a:extLst>
                        <a:ext uri="{28A0092B-C50C-407E-A947-70E740481C1C}">
                          <a14:useLocalDpi xmlns:a14="http://schemas.microsoft.com/office/drawing/2010/main" val="0"/>
                        </a:ext>
                      </a:extLst>
                    </a:blip>
                    <a:srcRect/>
                    <a:stretch>
                      <a:fillRect/>
                    </a:stretch>
                  </pic:blipFill>
                  <pic:spPr bwMode="auto">
                    <a:xfrm>
                      <a:off x="0" y="0"/>
                      <a:ext cx="2999560" cy="382512"/>
                    </a:xfrm>
                    <a:prstGeom prst="rect">
                      <a:avLst/>
                    </a:prstGeom>
                    <a:noFill/>
                    <a:ln>
                      <a:noFill/>
                    </a:ln>
                  </pic:spPr>
                </pic:pic>
              </a:graphicData>
            </a:graphic>
          </wp:inline>
        </w:drawing>
      </w:r>
      <w:r w:rsidRPr="005501F6">
        <w:rPr>
          <w:rFonts w:ascii="Arial" w:hAnsi="Arial" w:cs="Arial"/>
          <w:kern w:val="0"/>
          <w:lang w:eastAsia="zh-Hans"/>
        </w:rPr>
        <w:t xml:space="preserve"> </w:t>
      </w:r>
    </w:p>
    <w:p w14:paraId="08AA9DBA" w14:textId="44ADEF68"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w:t>
      </w:r>
      <w:r w:rsidRPr="00A33D82">
        <w:rPr>
          <w:rFonts w:ascii="Arial" w:hAnsi="Arial" w:cs="Arial"/>
          <w:bCs/>
          <w:kern w:val="0"/>
          <w:lang w:eastAsia="zh-Hans"/>
        </w:rPr>
        <w:t>第三步，计算关联系数</w:t>
      </w:r>
      <w:r w:rsidR="00A33D82">
        <w:rPr>
          <w:rFonts w:ascii="Arial" w:hAnsi="Arial" w:cs="Arial" w:hint="eastAsia"/>
          <w:kern w:val="0"/>
          <w:lang w:eastAsia="zh-Hans"/>
        </w:rPr>
        <w:t>。</w:t>
      </w:r>
      <w:r w:rsidRPr="005501F6">
        <w:rPr>
          <w:i/>
          <w:iCs/>
          <w:kern w:val="0"/>
          <w:lang w:eastAsia="zh-Hans"/>
        </w:rPr>
        <w:t>x</w:t>
      </w:r>
      <w:r w:rsidRPr="005501F6">
        <w:rPr>
          <w:kern w:val="0"/>
          <w:vertAlign w:val="subscript"/>
          <w:lang w:eastAsia="zh-Hans"/>
        </w:rPr>
        <w:t>0</w:t>
      </w:r>
      <w:r w:rsidRPr="005501F6">
        <w:rPr>
          <w:kern w:val="0"/>
          <w:lang w:eastAsia="zh-Hans"/>
        </w:rPr>
        <w:t>(</w:t>
      </w:r>
      <w:r w:rsidRPr="005501F6">
        <w:rPr>
          <w:i/>
          <w:iCs/>
          <w:kern w:val="0"/>
          <w:lang w:eastAsia="zh-Hans"/>
        </w:rPr>
        <w:t>k</w:t>
      </w:r>
      <w:r w:rsidRPr="005501F6">
        <w:rPr>
          <w:kern w:val="0"/>
          <w:lang w:eastAsia="zh-Hans"/>
        </w:rPr>
        <w:t>)</w:t>
      </w:r>
      <w:r w:rsidRPr="005501F6">
        <w:rPr>
          <w:rFonts w:ascii="Arial" w:hAnsi="Arial" w:cs="Arial"/>
          <w:kern w:val="0"/>
          <w:lang w:eastAsia="zh-Hans"/>
        </w:rPr>
        <w:t>与</w:t>
      </w:r>
      <w:r w:rsidRPr="005501F6">
        <w:rPr>
          <w:i/>
          <w:iCs/>
          <w:kern w:val="0"/>
          <w:lang w:eastAsia="zh-Hans"/>
        </w:rPr>
        <w:t>x</w:t>
      </w:r>
      <w:r w:rsidRPr="005501F6">
        <w:rPr>
          <w:i/>
          <w:iCs/>
          <w:kern w:val="0"/>
          <w:vertAlign w:val="subscript"/>
          <w:lang w:eastAsia="zh-Hans"/>
        </w:rPr>
        <w:t>i</w:t>
      </w:r>
      <w:r w:rsidRPr="005501F6">
        <w:rPr>
          <w:kern w:val="0"/>
          <w:lang w:eastAsia="zh-Hans"/>
        </w:rPr>
        <w:t>(</w:t>
      </w:r>
      <w:r w:rsidRPr="005501F6">
        <w:rPr>
          <w:i/>
          <w:iCs/>
          <w:kern w:val="0"/>
          <w:lang w:eastAsia="zh-Hans"/>
        </w:rPr>
        <w:t>k</w:t>
      </w:r>
      <w:r w:rsidRPr="005501F6">
        <w:rPr>
          <w:kern w:val="0"/>
          <w:lang w:eastAsia="zh-Hans"/>
        </w:rPr>
        <w:t>)</w:t>
      </w:r>
      <w:r w:rsidRPr="005501F6">
        <w:rPr>
          <w:rFonts w:ascii="Arial" w:hAnsi="Arial" w:cs="Arial"/>
          <w:kern w:val="0"/>
          <w:lang w:eastAsia="zh-Hans"/>
        </w:rPr>
        <w:t>的关联系数</w:t>
      </w:r>
      <w:r w:rsidRPr="005501F6">
        <w:rPr>
          <w:rFonts w:ascii="Arial" w:hAnsi="Arial" w:cs="Arial"/>
          <w:kern w:val="0"/>
          <w:lang w:eastAsia="zh-Hans"/>
        </w:rPr>
        <w:t xml:space="preserve"> </w:t>
      </w:r>
    </w:p>
    <w:p w14:paraId="14719142" w14:textId="70F3B2AC"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w:t>
      </w:r>
      <w:r w:rsidR="00BC28FC" w:rsidRPr="005501F6">
        <w:rPr>
          <w:rFonts w:ascii="Arial" w:hAnsi="Arial" w:cs="Arial"/>
          <w:noProof/>
          <w:kern w:val="0"/>
        </w:rPr>
        <w:drawing>
          <wp:inline distT="0" distB="0" distL="0" distR="0" wp14:anchorId="34CF8E2D" wp14:editId="1BA51B70">
            <wp:extent cx="3136108" cy="500932"/>
            <wp:effectExtent l="0" t="0" r="0" b="0"/>
            <wp:docPr id="14" name="图片 14" descr="Image:灰色关联分析1.jpg">
              <a:hlinkClick xmlns:a="http://schemas.openxmlformats.org/drawingml/2006/main" r:id="rId92" tooltip="Image:灰色关联分析1.jp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灰色关联分析1.jpg"/>
                    <pic:cNvPicPr>
                      <a:picLocks noChangeAspect="1" noChangeArrowheads="1"/>
                    </pic:cNvPicPr>
                  </pic:nvPicPr>
                  <pic:blipFill>
                    <a:blip r:embed="rId93" r:link="rId94" cstate="print">
                      <a:extLst>
                        <a:ext uri="{28A0092B-C50C-407E-A947-70E740481C1C}">
                          <a14:useLocalDpi xmlns:a14="http://schemas.microsoft.com/office/drawing/2010/main" val="0"/>
                        </a:ext>
                      </a:extLst>
                    </a:blip>
                    <a:srcRect/>
                    <a:stretch>
                      <a:fillRect/>
                    </a:stretch>
                  </pic:blipFill>
                  <pic:spPr bwMode="auto">
                    <a:xfrm>
                      <a:off x="0" y="0"/>
                      <a:ext cx="3139731" cy="501511"/>
                    </a:xfrm>
                    <a:prstGeom prst="rect">
                      <a:avLst/>
                    </a:prstGeom>
                    <a:noFill/>
                    <a:ln>
                      <a:noFill/>
                    </a:ln>
                  </pic:spPr>
                </pic:pic>
              </a:graphicData>
            </a:graphic>
          </wp:inline>
        </w:drawing>
      </w:r>
      <w:r w:rsidRPr="005501F6">
        <w:rPr>
          <w:rFonts w:ascii="Arial" w:hAnsi="Arial" w:cs="Arial"/>
          <w:kern w:val="0"/>
          <w:lang w:eastAsia="zh-Hans"/>
        </w:rPr>
        <w:t xml:space="preserve"> </w:t>
      </w:r>
    </w:p>
    <w:p w14:paraId="63DE5CA7" w14:textId="5760894F"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记</w:t>
      </w:r>
      <w:r w:rsidR="00BC28FC" w:rsidRPr="005501F6">
        <w:rPr>
          <w:rFonts w:ascii="Arial" w:hAnsi="Arial" w:cs="Arial"/>
          <w:noProof/>
          <w:kern w:val="0"/>
        </w:rPr>
        <w:drawing>
          <wp:inline distT="0" distB="0" distL="0" distR="0" wp14:anchorId="198E348F" wp14:editId="281A585A">
            <wp:extent cx="1661823" cy="178116"/>
            <wp:effectExtent l="0" t="0" r="0" b="0"/>
            <wp:docPr id="15" name="图片 15" descr="\triangle_i(k)=|y(k)-x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iangle_i(k)=|y(k)-x_i(k)|"/>
                    <pic:cNvPicPr>
                      <a:picLocks noChangeAspect="1" noChangeArrowheads="1"/>
                    </pic:cNvPicPr>
                  </pic:nvPicPr>
                  <pic:blipFill>
                    <a:blip r:embed="rId95" r:link="rId96" cstate="print">
                      <a:extLst>
                        <a:ext uri="{28A0092B-C50C-407E-A947-70E740481C1C}">
                          <a14:useLocalDpi xmlns:a14="http://schemas.microsoft.com/office/drawing/2010/main" val="0"/>
                        </a:ext>
                      </a:extLst>
                    </a:blip>
                    <a:srcRect/>
                    <a:stretch>
                      <a:fillRect/>
                    </a:stretch>
                  </pic:blipFill>
                  <pic:spPr bwMode="auto">
                    <a:xfrm>
                      <a:off x="0" y="0"/>
                      <a:ext cx="1666375" cy="178604"/>
                    </a:xfrm>
                    <a:prstGeom prst="rect">
                      <a:avLst/>
                    </a:prstGeom>
                    <a:noFill/>
                    <a:ln>
                      <a:noFill/>
                    </a:ln>
                  </pic:spPr>
                </pic:pic>
              </a:graphicData>
            </a:graphic>
          </wp:inline>
        </w:drawing>
      </w:r>
      <w:r w:rsidRPr="005501F6">
        <w:rPr>
          <w:rFonts w:ascii="Arial" w:hAnsi="Arial" w:cs="Arial"/>
          <w:kern w:val="0"/>
          <w:lang w:eastAsia="zh-Hans"/>
        </w:rPr>
        <w:t>，则</w:t>
      </w:r>
      <w:r w:rsidRPr="005501F6">
        <w:rPr>
          <w:rFonts w:ascii="Arial" w:hAnsi="Arial" w:cs="Arial"/>
          <w:kern w:val="0"/>
          <w:lang w:eastAsia="zh-Hans"/>
        </w:rPr>
        <w:t xml:space="preserve"> </w:t>
      </w:r>
    </w:p>
    <w:p w14:paraId="64955E0A" w14:textId="5866E3F4"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w:t>
      </w:r>
      <w:r w:rsidR="00BC28FC" w:rsidRPr="005501F6">
        <w:rPr>
          <w:rFonts w:ascii="Arial" w:hAnsi="Arial" w:cs="Arial"/>
          <w:noProof/>
          <w:kern w:val="0"/>
        </w:rPr>
        <w:drawing>
          <wp:inline distT="0" distB="0" distL="0" distR="0" wp14:anchorId="7F830E1D" wp14:editId="15BC452C">
            <wp:extent cx="2399665" cy="438785"/>
            <wp:effectExtent l="0" t="0" r="0" b="0"/>
            <wp:docPr id="16" name="图片 16" descr="Image:灰色关联分析2.jpg">
              <a:hlinkClick xmlns:a="http://schemas.openxmlformats.org/drawingml/2006/main" r:id="rId97" tooltip="Image:灰色关联分析2.jp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灰色关联分析2.jpg"/>
                    <pic:cNvPicPr>
                      <a:picLocks noChangeAspect="1" noChangeArrowheads="1"/>
                    </pic:cNvPicPr>
                  </pic:nvPicPr>
                  <pic:blipFill>
                    <a:blip r:embed="rId98" r:link="rId99" cstate="print">
                      <a:extLst>
                        <a:ext uri="{28A0092B-C50C-407E-A947-70E740481C1C}">
                          <a14:useLocalDpi xmlns:a14="http://schemas.microsoft.com/office/drawing/2010/main" val="0"/>
                        </a:ext>
                      </a:extLst>
                    </a:blip>
                    <a:srcRect/>
                    <a:stretch>
                      <a:fillRect/>
                    </a:stretch>
                  </pic:blipFill>
                  <pic:spPr bwMode="auto">
                    <a:xfrm>
                      <a:off x="0" y="0"/>
                      <a:ext cx="2399665" cy="438785"/>
                    </a:xfrm>
                    <a:prstGeom prst="rect">
                      <a:avLst/>
                    </a:prstGeom>
                    <a:noFill/>
                    <a:ln>
                      <a:noFill/>
                    </a:ln>
                  </pic:spPr>
                </pic:pic>
              </a:graphicData>
            </a:graphic>
          </wp:inline>
        </w:drawing>
      </w:r>
      <w:r w:rsidRPr="005501F6">
        <w:rPr>
          <w:rFonts w:ascii="Arial" w:hAnsi="Arial" w:cs="Arial"/>
          <w:kern w:val="0"/>
          <w:lang w:eastAsia="zh-Hans"/>
        </w:rPr>
        <w:t xml:space="preserve"> </w:t>
      </w:r>
    </w:p>
    <w:p w14:paraId="51458AA3" w14:textId="38E6C2ED"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lastRenderedPageBreak/>
        <w:t xml:space="preserve">　　</w:t>
      </w:r>
      <w:r w:rsidR="00BC28FC" w:rsidRPr="005501F6">
        <w:rPr>
          <w:rFonts w:ascii="Arial" w:hAnsi="Arial" w:cs="Arial"/>
          <w:noProof/>
          <w:kern w:val="0"/>
        </w:rPr>
        <w:drawing>
          <wp:inline distT="0" distB="0" distL="0" distR="0" wp14:anchorId="61C16944" wp14:editId="72B65F9B">
            <wp:extent cx="652007" cy="151630"/>
            <wp:effectExtent l="0" t="0" r="0" b="1270"/>
            <wp:docPr id="17" name="图片 17" descr="\rho\in(0,\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ho\in(0,\infty)"/>
                    <pic:cNvPicPr>
                      <a:picLocks noChangeAspect="1" noChangeArrowheads="1"/>
                    </pic:cNvPicPr>
                  </pic:nvPicPr>
                  <pic:blipFill>
                    <a:blip r:embed="rId100" r:link="rId101" cstate="print">
                      <a:extLst>
                        <a:ext uri="{28A0092B-C50C-407E-A947-70E740481C1C}">
                          <a14:useLocalDpi xmlns:a14="http://schemas.microsoft.com/office/drawing/2010/main" val="0"/>
                        </a:ext>
                      </a:extLst>
                    </a:blip>
                    <a:srcRect/>
                    <a:stretch>
                      <a:fillRect/>
                    </a:stretch>
                  </pic:blipFill>
                  <pic:spPr bwMode="auto">
                    <a:xfrm>
                      <a:off x="0" y="0"/>
                      <a:ext cx="664173" cy="154459"/>
                    </a:xfrm>
                    <a:prstGeom prst="rect">
                      <a:avLst/>
                    </a:prstGeom>
                    <a:noFill/>
                    <a:ln>
                      <a:noFill/>
                    </a:ln>
                  </pic:spPr>
                </pic:pic>
              </a:graphicData>
            </a:graphic>
          </wp:inline>
        </w:drawing>
      </w:r>
      <w:r w:rsidRPr="005501F6">
        <w:rPr>
          <w:rFonts w:ascii="Arial" w:hAnsi="Arial" w:cs="Arial"/>
          <w:kern w:val="0"/>
          <w:lang w:eastAsia="zh-Hans"/>
        </w:rPr>
        <w:t>，称为分辨系数。</w:t>
      </w:r>
      <w:r w:rsidRPr="005501F6">
        <w:rPr>
          <w:kern w:val="0"/>
          <w:lang w:eastAsia="zh-Hans"/>
        </w:rPr>
        <w:t>ρ</w:t>
      </w:r>
      <w:r w:rsidRPr="005501F6">
        <w:rPr>
          <w:rFonts w:ascii="Arial" w:hAnsi="Arial" w:cs="Arial"/>
          <w:kern w:val="0"/>
          <w:lang w:eastAsia="zh-Hans"/>
        </w:rPr>
        <w:t>越小，分辨力越大，一般</w:t>
      </w:r>
      <w:r w:rsidRPr="005501F6">
        <w:rPr>
          <w:kern w:val="0"/>
          <w:lang w:eastAsia="zh-Hans"/>
        </w:rPr>
        <w:t>ρ</w:t>
      </w:r>
      <w:r w:rsidRPr="005501F6">
        <w:rPr>
          <w:rFonts w:ascii="Arial" w:hAnsi="Arial" w:cs="Arial"/>
          <w:kern w:val="0"/>
          <w:lang w:eastAsia="zh-Hans"/>
        </w:rPr>
        <w:t>的取值区间为</w:t>
      </w:r>
      <w:r w:rsidRPr="005501F6">
        <w:rPr>
          <w:rFonts w:ascii="Arial" w:hAnsi="Arial" w:cs="Arial"/>
          <w:kern w:val="0"/>
          <w:lang w:eastAsia="zh-Hans"/>
        </w:rPr>
        <w:t>(0,1),</w:t>
      </w:r>
      <w:r w:rsidRPr="005501F6">
        <w:rPr>
          <w:rFonts w:ascii="Arial" w:hAnsi="Arial" w:cs="Arial"/>
          <w:kern w:val="0"/>
          <w:lang w:eastAsia="zh-Hans"/>
        </w:rPr>
        <w:t>具体取值可视情况而定。当</w:t>
      </w:r>
      <w:r w:rsidR="008B7DEA">
        <w:rPr>
          <w:rFonts w:ascii="Arial" w:hAnsi="Arial" w:cs="Arial" w:hint="eastAsia"/>
          <w:kern w:val="0"/>
          <w:lang w:eastAsia="zh-Hans"/>
        </w:rPr>
        <w:t xml:space="preserve"> </w:t>
      </w:r>
      <w:r w:rsidR="00BC28FC" w:rsidRPr="005501F6">
        <w:rPr>
          <w:rFonts w:ascii="Arial" w:hAnsi="Arial" w:cs="Arial"/>
          <w:noProof/>
          <w:kern w:val="0"/>
        </w:rPr>
        <w:drawing>
          <wp:inline distT="0" distB="0" distL="0" distR="0" wp14:anchorId="53F043EC" wp14:editId="597EA71B">
            <wp:extent cx="555625" cy="130351"/>
            <wp:effectExtent l="0" t="0" r="0" b="3175"/>
            <wp:docPr id="18" name="图片 18" descr="\rho\le0.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ho\le0.5463"/>
                    <pic:cNvPicPr>
                      <a:picLocks noChangeAspect="1" noChangeArrowheads="1"/>
                    </pic:cNvPicPr>
                  </pic:nvPicPr>
                  <pic:blipFill>
                    <a:blip r:embed="rId102" r:link="rId103" cstate="print">
                      <a:extLst>
                        <a:ext uri="{28A0092B-C50C-407E-A947-70E740481C1C}">
                          <a14:useLocalDpi xmlns:a14="http://schemas.microsoft.com/office/drawing/2010/main" val="0"/>
                        </a:ext>
                      </a:extLst>
                    </a:blip>
                    <a:srcRect/>
                    <a:stretch>
                      <a:fillRect/>
                    </a:stretch>
                  </pic:blipFill>
                  <pic:spPr bwMode="auto">
                    <a:xfrm>
                      <a:off x="0" y="0"/>
                      <a:ext cx="602649" cy="141383"/>
                    </a:xfrm>
                    <a:prstGeom prst="rect">
                      <a:avLst/>
                    </a:prstGeom>
                    <a:noFill/>
                    <a:ln>
                      <a:noFill/>
                    </a:ln>
                  </pic:spPr>
                </pic:pic>
              </a:graphicData>
            </a:graphic>
          </wp:inline>
        </w:drawing>
      </w:r>
      <w:r w:rsidR="008B7DEA">
        <w:rPr>
          <w:rFonts w:ascii="Arial" w:hAnsi="Arial" w:cs="Arial" w:hint="eastAsia"/>
          <w:kern w:val="0"/>
          <w:lang w:eastAsia="zh-Hans"/>
        </w:rPr>
        <w:t xml:space="preserve"> </w:t>
      </w:r>
      <w:r w:rsidR="008B7DEA">
        <w:rPr>
          <w:rFonts w:ascii="Arial" w:hAnsi="Arial" w:cs="Arial"/>
          <w:kern w:val="0"/>
          <w:lang w:eastAsia="zh-Hans"/>
        </w:rPr>
        <w:t>时</w:t>
      </w:r>
      <w:r w:rsidR="008B7DEA">
        <w:rPr>
          <w:rFonts w:ascii="Arial" w:hAnsi="Arial" w:cs="Arial"/>
          <w:kern w:val="0"/>
          <w:lang w:eastAsia="zh-Hans"/>
        </w:rPr>
        <w:t xml:space="preserve">, </w:t>
      </w:r>
      <w:r w:rsidRPr="005501F6">
        <w:rPr>
          <w:rFonts w:ascii="Arial" w:hAnsi="Arial" w:cs="Arial"/>
          <w:kern w:val="0"/>
          <w:lang w:eastAsia="zh-Hans"/>
        </w:rPr>
        <w:t>分辨力最好，通常取</w:t>
      </w:r>
      <w:r w:rsidRPr="005501F6">
        <w:rPr>
          <w:kern w:val="0"/>
          <w:lang w:eastAsia="zh-Hans"/>
        </w:rPr>
        <w:t>ρ = 0.5</w:t>
      </w:r>
      <w:r w:rsidRPr="005501F6">
        <w:rPr>
          <w:rFonts w:ascii="Arial" w:hAnsi="Arial" w:cs="Arial"/>
          <w:kern w:val="0"/>
          <w:lang w:eastAsia="zh-Hans"/>
        </w:rPr>
        <w:t>。</w:t>
      </w:r>
      <w:r w:rsidRPr="005501F6">
        <w:rPr>
          <w:rFonts w:ascii="Arial" w:hAnsi="Arial" w:cs="Arial"/>
          <w:kern w:val="0"/>
          <w:lang w:eastAsia="zh-Hans"/>
        </w:rPr>
        <w:t xml:space="preserve"> </w:t>
      </w:r>
    </w:p>
    <w:p w14:paraId="1BC49997" w14:textId="613C37B9"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w:t>
      </w:r>
      <w:r w:rsidRPr="00A33D82">
        <w:rPr>
          <w:rFonts w:ascii="Arial" w:hAnsi="Arial" w:cs="Arial"/>
          <w:bCs/>
          <w:kern w:val="0"/>
          <w:lang w:eastAsia="zh-Hans"/>
        </w:rPr>
        <w:t>第四步，计算关联度</w:t>
      </w:r>
      <w:r w:rsidR="00A33D82">
        <w:rPr>
          <w:rFonts w:ascii="Arial" w:hAnsi="Arial" w:cs="Arial" w:hint="eastAsia"/>
          <w:kern w:val="0"/>
          <w:lang w:eastAsia="zh-Hans"/>
        </w:rPr>
        <w:t>。</w:t>
      </w:r>
      <w:r w:rsidRPr="005501F6">
        <w:rPr>
          <w:rFonts w:ascii="Arial" w:hAnsi="Arial" w:cs="Arial" w:hint="eastAsia"/>
          <w:kern w:val="0"/>
          <w:lang w:eastAsia="zh-Hans"/>
        </w:rPr>
        <w:t>因为关联系数是比较数列与参考数列在各个时刻（即曲线中的各点）的关联程度值，所以它的数不止一个，而信息过于分散不便于进行整体性比较。因此有必要将各个时刻（即曲线中的各点）的关联系数集中为一个值，即求其平均值，作为比较数列与参考数列间关联程度的数量表示，关联度</w:t>
      </w:r>
      <w:r w:rsidRPr="005501F6">
        <w:rPr>
          <w:rFonts w:ascii="Arial" w:hAnsi="Arial" w:cs="Arial" w:hint="eastAsia"/>
          <w:kern w:val="0"/>
          <w:lang w:eastAsia="zh-Hans"/>
        </w:rPr>
        <w:t>r</w:t>
      </w:r>
      <w:r w:rsidRPr="005501F6">
        <w:rPr>
          <w:rFonts w:ascii="Arial" w:hAnsi="Arial" w:cs="Arial" w:hint="eastAsia"/>
          <w:i/>
          <w:kern w:val="0"/>
          <w:vertAlign w:val="subscript"/>
          <w:lang w:eastAsia="zh-Hans"/>
        </w:rPr>
        <w:t>i</w:t>
      </w:r>
      <w:r w:rsidRPr="005501F6">
        <w:rPr>
          <w:rFonts w:ascii="Arial" w:hAnsi="Arial" w:cs="Arial" w:hint="eastAsia"/>
          <w:kern w:val="0"/>
          <w:lang w:eastAsia="zh-Hans"/>
        </w:rPr>
        <w:t>公式如下：</w:t>
      </w:r>
      <w:r w:rsidRPr="005501F6">
        <w:rPr>
          <w:rFonts w:ascii="Arial" w:hAnsi="Arial" w:cs="Arial"/>
          <w:kern w:val="0"/>
          <w:lang w:eastAsia="zh-Hans"/>
        </w:rPr>
        <w:t xml:space="preserve"> </w:t>
      </w:r>
    </w:p>
    <w:p w14:paraId="6044EF53" w14:textId="3460C0D5" w:rsidR="005A520C" w:rsidRPr="005501F6" w:rsidRDefault="005A520C" w:rsidP="005A520C">
      <w:pPr>
        <w:widowControl/>
        <w:spacing w:before="120" w:after="120" w:line="336" w:lineRule="atLeast"/>
        <w:jc w:val="left"/>
        <w:rPr>
          <w:rFonts w:ascii="Arial" w:hAnsi="Arial" w:cs="Arial"/>
          <w:kern w:val="0"/>
          <w:lang w:eastAsia="zh-Hans"/>
        </w:rPr>
      </w:pPr>
      <w:r w:rsidRPr="005501F6">
        <w:rPr>
          <w:rFonts w:ascii="Arial" w:hAnsi="Arial" w:cs="Arial"/>
          <w:kern w:val="0"/>
          <w:lang w:eastAsia="zh-Hans"/>
        </w:rPr>
        <w:t xml:space="preserve">　　</w:t>
      </w:r>
      <w:r w:rsidR="00BC28FC" w:rsidRPr="005501F6">
        <w:rPr>
          <w:rFonts w:ascii="Arial" w:hAnsi="Arial" w:cs="Arial"/>
          <w:noProof/>
          <w:kern w:val="0"/>
        </w:rPr>
        <w:drawing>
          <wp:inline distT="0" distB="0" distL="0" distR="0" wp14:anchorId="436A95FE" wp14:editId="6ADDA2EE">
            <wp:extent cx="1892411" cy="373848"/>
            <wp:effectExtent l="0" t="0" r="0" b="7620"/>
            <wp:docPr id="19" name="图片 19" descr="r_i=\frac{1}{n}\sum_{k=1}^n\xi_i(k),k=1,2,\Lamb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_i=\frac{1}{n}\sum_{k=1}^n\xi_i(k),k=1,2,\Lambda,n"/>
                    <pic:cNvPicPr>
                      <a:picLocks noChangeAspect="1" noChangeArrowheads="1"/>
                    </pic:cNvPicPr>
                  </pic:nvPicPr>
                  <pic:blipFill>
                    <a:blip r:embed="rId104" r:link="rId105" cstate="print">
                      <a:extLst>
                        <a:ext uri="{28A0092B-C50C-407E-A947-70E740481C1C}">
                          <a14:useLocalDpi xmlns:a14="http://schemas.microsoft.com/office/drawing/2010/main" val="0"/>
                        </a:ext>
                      </a:extLst>
                    </a:blip>
                    <a:srcRect/>
                    <a:stretch>
                      <a:fillRect/>
                    </a:stretch>
                  </pic:blipFill>
                  <pic:spPr bwMode="auto">
                    <a:xfrm>
                      <a:off x="0" y="0"/>
                      <a:ext cx="1910404" cy="377402"/>
                    </a:xfrm>
                    <a:prstGeom prst="rect">
                      <a:avLst/>
                    </a:prstGeom>
                    <a:noFill/>
                    <a:ln>
                      <a:noFill/>
                    </a:ln>
                  </pic:spPr>
                </pic:pic>
              </a:graphicData>
            </a:graphic>
          </wp:inline>
        </w:drawing>
      </w:r>
      <w:r w:rsidRPr="005501F6">
        <w:rPr>
          <w:rFonts w:ascii="Arial" w:hAnsi="Arial" w:cs="Arial"/>
          <w:kern w:val="0"/>
          <w:lang w:eastAsia="zh-Hans"/>
        </w:rPr>
        <w:t xml:space="preserve"> </w:t>
      </w:r>
    </w:p>
    <w:p w14:paraId="3D5CCBC6" w14:textId="379B80C1" w:rsidR="00D77138" w:rsidRPr="00B25861" w:rsidRDefault="005A520C" w:rsidP="005501F6">
      <w:pPr>
        <w:widowControl/>
        <w:spacing w:before="120" w:after="120" w:line="336" w:lineRule="atLeast"/>
        <w:jc w:val="left"/>
      </w:pPr>
      <w:r w:rsidRPr="005501F6">
        <w:rPr>
          <w:rFonts w:ascii="Arial" w:hAnsi="Arial" w:cs="Arial"/>
          <w:kern w:val="0"/>
          <w:lang w:eastAsia="zh-Hans"/>
        </w:rPr>
        <w:t xml:space="preserve">　　</w:t>
      </w:r>
      <w:r w:rsidRPr="00A33D82">
        <w:rPr>
          <w:rFonts w:ascii="Arial" w:hAnsi="Arial" w:cs="Arial"/>
          <w:bCs/>
          <w:kern w:val="0"/>
          <w:lang w:eastAsia="zh-Hans"/>
        </w:rPr>
        <w:t>第五步，关联度排序</w:t>
      </w:r>
      <w:r w:rsidR="00A33D82" w:rsidRPr="00A33D82">
        <w:rPr>
          <w:rFonts w:ascii="Arial" w:hAnsi="Arial" w:cs="Arial" w:hint="eastAsia"/>
          <w:bCs/>
          <w:kern w:val="0"/>
          <w:lang w:eastAsia="zh-Hans"/>
        </w:rPr>
        <w:t>。</w:t>
      </w:r>
      <w:r w:rsidRPr="005501F6">
        <w:rPr>
          <w:rFonts w:ascii="Arial" w:hAnsi="Arial" w:cs="Arial"/>
          <w:kern w:val="0"/>
          <w:lang w:eastAsia="zh-Hans"/>
        </w:rPr>
        <w:t>关联度按大小排序，如果</w:t>
      </w:r>
      <w:r w:rsidRPr="005501F6">
        <w:rPr>
          <w:i/>
          <w:iCs/>
          <w:kern w:val="0"/>
          <w:lang w:eastAsia="zh-Hans"/>
        </w:rPr>
        <w:t>r</w:t>
      </w:r>
      <w:r w:rsidRPr="005501F6">
        <w:rPr>
          <w:kern w:val="0"/>
          <w:vertAlign w:val="subscript"/>
          <w:lang w:eastAsia="zh-Hans"/>
        </w:rPr>
        <w:t>1</w:t>
      </w:r>
      <w:r w:rsidRPr="005501F6">
        <w:rPr>
          <w:kern w:val="0"/>
          <w:lang w:eastAsia="zh-Hans"/>
        </w:rPr>
        <w:t xml:space="preserve"> &lt; </w:t>
      </w:r>
      <w:r w:rsidRPr="005501F6">
        <w:rPr>
          <w:i/>
          <w:iCs/>
          <w:kern w:val="0"/>
          <w:lang w:eastAsia="zh-Hans"/>
        </w:rPr>
        <w:t>r</w:t>
      </w:r>
      <w:r w:rsidRPr="005501F6">
        <w:rPr>
          <w:kern w:val="0"/>
          <w:vertAlign w:val="subscript"/>
          <w:lang w:eastAsia="zh-Hans"/>
        </w:rPr>
        <w:t>2</w:t>
      </w:r>
      <w:r w:rsidRPr="005501F6">
        <w:rPr>
          <w:rFonts w:ascii="Arial" w:hAnsi="Arial" w:cs="Arial"/>
          <w:kern w:val="0"/>
          <w:lang w:eastAsia="zh-Hans"/>
        </w:rPr>
        <w:t>，则参考数列</w:t>
      </w:r>
      <w:r w:rsidRPr="005501F6">
        <w:rPr>
          <w:rFonts w:ascii="Arial" w:hAnsi="Arial" w:cs="Arial"/>
          <w:kern w:val="0"/>
          <w:lang w:eastAsia="zh-Hans"/>
        </w:rPr>
        <w:t>y</w:t>
      </w:r>
      <w:r w:rsidRPr="005501F6">
        <w:rPr>
          <w:rFonts w:ascii="Arial" w:hAnsi="Arial" w:cs="Arial"/>
          <w:kern w:val="0"/>
          <w:lang w:eastAsia="zh-Hans"/>
        </w:rPr>
        <w:t>与比较数列</w:t>
      </w:r>
      <w:r w:rsidRPr="005501F6">
        <w:rPr>
          <w:i/>
          <w:iCs/>
          <w:kern w:val="0"/>
          <w:lang w:eastAsia="zh-Hans"/>
        </w:rPr>
        <w:t>x</w:t>
      </w:r>
      <w:r w:rsidRPr="005501F6">
        <w:rPr>
          <w:kern w:val="0"/>
          <w:vertAlign w:val="subscript"/>
          <w:lang w:eastAsia="zh-Hans"/>
        </w:rPr>
        <w:t>2</w:t>
      </w:r>
      <w:r w:rsidRPr="005501F6">
        <w:rPr>
          <w:rFonts w:ascii="Arial" w:hAnsi="Arial" w:cs="Arial"/>
          <w:kern w:val="0"/>
          <w:lang w:eastAsia="zh-Hans"/>
        </w:rPr>
        <w:t>更相似。在算出</w:t>
      </w:r>
      <w:r w:rsidRPr="005501F6">
        <w:rPr>
          <w:i/>
          <w:iCs/>
          <w:kern w:val="0"/>
          <w:lang w:eastAsia="zh-Hans"/>
        </w:rPr>
        <w:t>X</w:t>
      </w:r>
      <w:r w:rsidRPr="005501F6">
        <w:rPr>
          <w:i/>
          <w:iCs/>
          <w:kern w:val="0"/>
          <w:vertAlign w:val="subscript"/>
          <w:lang w:eastAsia="zh-Hans"/>
        </w:rPr>
        <w:t>i</w:t>
      </w:r>
      <w:r w:rsidRPr="005501F6">
        <w:rPr>
          <w:kern w:val="0"/>
          <w:lang w:eastAsia="zh-Hans"/>
        </w:rPr>
        <w:t>(</w:t>
      </w:r>
      <w:r w:rsidRPr="005501F6">
        <w:rPr>
          <w:i/>
          <w:iCs/>
          <w:kern w:val="0"/>
          <w:lang w:eastAsia="zh-Hans"/>
        </w:rPr>
        <w:t>k</w:t>
      </w:r>
      <w:r w:rsidRPr="005501F6">
        <w:rPr>
          <w:kern w:val="0"/>
          <w:lang w:eastAsia="zh-Hans"/>
        </w:rPr>
        <w:t>)</w:t>
      </w:r>
      <w:r w:rsidRPr="005501F6">
        <w:rPr>
          <w:rFonts w:ascii="Arial" w:hAnsi="Arial" w:cs="Arial"/>
          <w:kern w:val="0"/>
          <w:lang w:eastAsia="zh-Hans"/>
        </w:rPr>
        <w:t>序列与</w:t>
      </w:r>
      <w:r w:rsidRPr="005501F6">
        <w:rPr>
          <w:rFonts w:ascii="Arial" w:hAnsi="Arial" w:cs="Arial"/>
          <w:kern w:val="0"/>
          <w:lang w:eastAsia="zh-Hans"/>
        </w:rPr>
        <w:t>Y(k)</w:t>
      </w:r>
      <w:r w:rsidRPr="005501F6">
        <w:rPr>
          <w:rFonts w:ascii="Arial" w:hAnsi="Arial" w:cs="Arial"/>
          <w:kern w:val="0"/>
          <w:lang w:eastAsia="zh-Hans"/>
        </w:rPr>
        <w:t>序列的关联系数后，计算各类关联系数的平均值，平均值</w:t>
      </w:r>
      <w:r w:rsidRPr="005501F6">
        <w:rPr>
          <w:i/>
          <w:iCs/>
          <w:kern w:val="0"/>
          <w:lang w:eastAsia="zh-Hans"/>
        </w:rPr>
        <w:t>r</w:t>
      </w:r>
      <w:r w:rsidRPr="005501F6">
        <w:rPr>
          <w:i/>
          <w:iCs/>
          <w:kern w:val="0"/>
          <w:vertAlign w:val="subscript"/>
          <w:lang w:eastAsia="zh-Hans"/>
        </w:rPr>
        <w:t>i</w:t>
      </w:r>
      <w:r w:rsidRPr="005501F6">
        <w:rPr>
          <w:rFonts w:ascii="Arial" w:hAnsi="Arial" w:cs="Arial"/>
          <w:kern w:val="0"/>
          <w:lang w:eastAsia="zh-Hans"/>
        </w:rPr>
        <w:t>就称为</w:t>
      </w:r>
      <w:r w:rsidRPr="005501F6">
        <w:rPr>
          <w:rFonts w:ascii="Arial" w:hAnsi="Arial" w:cs="Arial"/>
          <w:kern w:val="0"/>
          <w:lang w:eastAsia="zh-Hans"/>
        </w:rPr>
        <w:t>Y(k)</w:t>
      </w:r>
      <w:r w:rsidRPr="005501F6">
        <w:rPr>
          <w:rFonts w:ascii="Arial" w:hAnsi="Arial" w:cs="Arial"/>
          <w:kern w:val="0"/>
          <w:lang w:eastAsia="zh-Hans"/>
        </w:rPr>
        <w:t>与</w:t>
      </w:r>
      <w:r w:rsidRPr="005501F6">
        <w:rPr>
          <w:i/>
          <w:iCs/>
          <w:kern w:val="0"/>
          <w:lang w:eastAsia="zh-Hans"/>
        </w:rPr>
        <w:t>X</w:t>
      </w:r>
      <w:r w:rsidRPr="005501F6">
        <w:rPr>
          <w:i/>
          <w:iCs/>
          <w:kern w:val="0"/>
          <w:vertAlign w:val="subscript"/>
          <w:lang w:eastAsia="zh-Hans"/>
        </w:rPr>
        <w:t>i</w:t>
      </w:r>
      <w:r w:rsidRPr="005501F6">
        <w:rPr>
          <w:kern w:val="0"/>
          <w:lang w:eastAsia="zh-Hans"/>
        </w:rPr>
        <w:t>(</w:t>
      </w:r>
      <w:r w:rsidRPr="005501F6">
        <w:rPr>
          <w:i/>
          <w:iCs/>
          <w:kern w:val="0"/>
          <w:lang w:eastAsia="zh-Hans"/>
        </w:rPr>
        <w:t>k</w:t>
      </w:r>
      <w:r w:rsidRPr="005501F6">
        <w:rPr>
          <w:kern w:val="0"/>
          <w:lang w:eastAsia="zh-Hans"/>
        </w:rPr>
        <w:t>)</w:t>
      </w:r>
      <w:r w:rsidRPr="005501F6">
        <w:rPr>
          <w:rFonts w:ascii="Arial" w:hAnsi="Arial" w:cs="Arial"/>
          <w:kern w:val="0"/>
          <w:lang w:eastAsia="zh-Hans"/>
        </w:rPr>
        <w:t>的关联度。</w:t>
      </w:r>
      <w:r w:rsidRPr="005501F6">
        <w:rPr>
          <w:rFonts w:ascii="Arial" w:hAnsi="Arial" w:cs="Arial"/>
          <w:kern w:val="0"/>
          <w:lang w:eastAsia="zh-Hans"/>
        </w:rPr>
        <w:t xml:space="preserve"> </w:t>
      </w:r>
    </w:p>
    <w:p w14:paraId="6F46F73E" w14:textId="0AB5F7DA" w:rsidR="00C532AA" w:rsidRDefault="008012DE" w:rsidP="00CB7022">
      <w:pPr>
        <w:pStyle w:val="1"/>
        <w:spacing w:before="120" w:after="120"/>
        <w:jc w:val="center"/>
      </w:pPr>
      <w:bookmarkStart w:id="26" w:name="_Toc470792703"/>
      <w:r>
        <w:rPr>
          <w:rFonts w:hint="eastAsia"/>
        </w:rPr>
        <w:t>区域</w:t>
      </w:r>
      <w:r w:rsidR="008C1DA6" w:rsidRPr="00B25861">
        <w:rPr>
          <w:rFonts w:hint="eastAsia"/>
        </w:rPr>
        <w:t>物流</w:t>
      </w:r>
      <w:r w:rsidR="008C1DA6" w:rsidRPr="00B25861">
        <w:t>绩效评价的</w:t>
      </w:r>
      <w:r w:rsidR="008C1DA6" w:rsidRPr="00B25861">
        <w:rPr>
          <w:rFonts w:hint="eastAsia"/>
        </w:rPr>
        <w:t>指标选取</w:t>
      </w:r>
      <w:bookmarkEnd w:id="26"/>
    </w:p>
    <w:p w14:paraId="232F0119" w14:textId="2E76DB34" w:rsidR="00AF045A" w:rsidRDefault="00AF045A" w:rsidP="00AF045A">
      <w:pPr>
        <w:pStyle w:val="2"/>
        <w:spacing w:before="120" w:after="120"/>
      </w:pPr>
      <w:bookmarkStart w:id="27" w:name="_Toc470792704"/>
      <w:r>
        <w:rPr>
          <w:rFonts w:hint="eastAsia"/>
        </w:rPr>
        <w:t>区域</w:t>
      </w:r>
      <w:r w:rsidRPr="00B25861">
        <w:rPr>
          <w:rFonts w:hint="eastAsia"/>
        </w:rPr>
        <w:t>物流</w:t>
      </w:r>
      <w:r w:rsidRPr="00B25861">
        <w:t>绩效</w:t>
      </w:r>
      <w:r w:rsidR="0005102D">
        <w:rPr>
          <w:rFonts w:hint="eastAsia"/>
        </w:rPr>
        <w:t>评价</w:t>
      </w:r>
      <w:r>
        <w:t>的目标</w:t>
      </w:r>
      <w:bookmarkEnd w:id="27"/>
    </w:p>
    <w:p w14:paraId="734E5089" w14:textId="56F209C4" w:rsidR="00AF045A" w:rsidRDefault="00770BEE" w:rsidP="00AF045A">
      <w:pPr>
        <w:spacing w:before="120" w:after="120"/>
        <w:ind w:firstLineChars="200" w:firstLine="480"/>
        <w:rPr>
          <w:noProof/>
        </w:rPr>
      </w:pPr>
      <w:r>
        <w:rPr>
          <w:rFonts w:hint="eastAsia"/>
          <w:noProof/>
        </w:rPr>
        <w:t>区域</w:t>
      </w:r>
      <w:r w:rsidR="00AF045A">
        <w:rPr>
          <w:rFonts w:hint="eastAsia"/>
          <w:noProof/>
        </w:rPr>
        <w:t>物流绩效要反映</w:t>
      </w:r>
      <w:r>
        <w:rPr>
          <w:rFonts w:hint="eastAsia"/>
          <w:noProof/>
        </w:rPr>
        <w:t>区域</w:t>
      </w:r>
      <w:r w:rsidR="00AF045A">
        <w:rPr>
          <w:rFonts w:hint="eastAsia"/>
          <w:noProof/>
        </w:rPr>
        <w:t>物流的整体运行效果</w:t>
      </w:r>
      <w:r w:rsidR="00AF045A">
        <w:rPr>
          <w:rFonts w:hint="eastAsia"/>
          <w:noProof/>
        </w:rPr>
        <w:t>,</w:t>
      </w:r>
      <w:r w:rsidR="00AF045A">
        <w:rPr>
          <w:rFonts w:hint="eastAsia"/>
          <w:noProof/>
        </w:rPr>
        <w:t>包括各项功能执行情况</w:t>
      </w:r>
      <w:r w:rsidR="00AF045A">
        <w:rPr>
          <w:rFonts w:hint="eastAsia"/>
          <w:noProof/>
        </w:rPr>
        <w:t>,</w:t>
      </w:r>
      <w:r w:rsidR="00AF045A">
        <w:rPr>
          <w:rFonts w:hint="eastAsia"/>
          <w:noProof/>
        </w:rPr>
        <w:t>从而强化优势环节</w:t>
      </w:r>
      <w:r w:rsidR="00AF045A">
        <w:rPr>
          <w:rFonts w:hint="eastAsia"/>
          <w:noProof/>
        </w:rPr>
        <w:t>,</w:t>
      </w:r>
      <w:r w:rsidR="00AF045A">
        <w:rPr>
          <w:rFonts w:hint="eastAsia"/>
          <w:noProof/>
        </w:rPr>
        <w:t>弥补薄弱之处</w:t>
      </w:r>
      <w:r w:rsidR="00AF045A">
        <w:rPr>
          <w:rFonts w:hint="eastAsia"/>
          <w:noProof/>
        </w:rPr>
        <w:t>,</w:t>
      </w:r>
      <w:r w:rsidR="00AF045A">
        <w:rPr>
          <w:rFonts w:hint="eastAsia"/>
          <w:noProof/>
        </w:rPr>
        <w:t>清除不良影响</w:t>
      </w:r>
      <w:r w:rsidR="00AF045A">
        <w:rPr>
          <w:rFonts w:hint="eastAsia"/>
          <w:noProof/>
        </w:rPr>
        <w:t>,</w:t>
      </w:r>
      <w:r w:rsidR="00AF045A">
        <w:rPr>
          <w:rFonts w:hint="eastAsia"/>
          <w:noProof/>
        </w:rPr>
        <w:t>突破瓶颈因素</w:t>
      </w:r>
      <w:r w:rsidR="00AF045A">
        <w:rPr>
          <w:rFonts w:hint="eastAsia"/>
          <w:noProof/>
        </w:rPr>
        <w:t>,</w:t>
      </w:r>
      <w:r w:rsidR="00AF045A">
        <w:rPr>
          <w:rFonts w:hint="eastAsia"/>
          <w:noProof/>
        </w:rPr>
        <w:t>使经济系统协调发展</w:t>
      </w:r>
      <w:r w:rsidR="00AF045A">
        <w:rPr>
          <w:rFonts w:hint="eastAsia"/>
          <w:noProof/>
        </w:rPr>
        <w:t>;</w:t>
      </w:r>
      <w:r w:rsidR="00AF045A">
        <w:rPr>
          <w:rFonts w:hint="eastAsia"/>
          <w:noProof/>
        </w:rPr>
        <w:t>城市物流绩效还要反映与城市其他部门间的互动关系</w:t>
      </w:r>
      <w:r w:rsidR="00AF045A">
        <w:rPr>
          <w:rFonts w:hint="eastAsia"/>
          <w:noProof/>
        </w:rPr>
        <w:t>,</w:t>
      </w:r>
      <w:r w:rsidR="00AF045A">
        <w:rPr>
          <w:rFonts w:hint="eastAsia"/>
          <w:noProof/>
        </w:rPr>
        <w:t>从</w:t>
      </w:r>
      <w:r>
        <w:rPr>
          <w:rFonts w:hint="eastAsia"/>
          <w:noProof/>
        </w:rPr>
        <w:t>区域</w:t>
      </w:r>
      <w:r w:rsidR="00AF045A">
        <w:rPr>
          <w:rFonts w:hint="eastAsia"/>
          <w:noProof/>
        </w:rPr>
        <w:t>发展的角度来考察各个部门发展与</w:t>
      </w:r>
      <w:r>
        <w:rPr>
          <w:rFonts w:hint="eastAsia"/>
          <w:noProof/>
        </w:rPr>
        <w:t>区域</w:t>
      </w:r>
      <w:r w:rsidR="00AF045A">
        <w:rPr>
          <w:rFonts w:hint="eastAsia"/>
          <w:noProof/>
        </w:rPr>
        <w:t>物流之间的关系</w:t>
      </w:r>
      <w:r w:rsidR="00AF045A">
        <w:rPr>
          <w:rFonts w:hint="eastAsia"/>
          <w:noProof/>
        </w:rPr>
        <w:t>,</w:t>
      </w:r>
      <w:r w:rsidR="00AF045A">
        <w:rPr>
          <w:rFonts w:hint="eastAsia"/>
          <w:noProof/>
        </w:rPr>
        <w:t>从而增强</w:t>
      </w:r>
      <w:r>
        <w:rPr>
          <w:rFonts w:hint="eastAsia"/>
          <w:noProof/>
        </w:rPr>
        <w:t>区域</w:t>
      </w:r>
      <w:r w:rsidR="00AF045A">
        <w:rPr>
          <w:rFonts w:hint="eastAsia"/>
          <w:noProof/>
        </w:rPr>
        <w:t>的内源性发展。</w:t>
      </w:r>
    </w:p>
    <w:p w14:paraId="20C421F9" w14:textId="48EDBB45" w:rsidR="0005102D" w:rsidRPr="0005102D" w:rsidRDefault="007D71C7" w:rsidP="007D71C7">
      <w:pPr>
        <w:pStyle w:val="3"/>
        <w:spacing w:before="120" w:after="120"/>
      </w:pPr>
      <w:bookmarkStart w:id="28" w:name="_Toc470792705"/>
      <w:r>
        <w:rPr>
          <w:rFonts w:hint="eastAsia"/>
        </w:rPr>
        <w:t>最小成本</w:t>
      </w:r>
      <w:r w:rsidR="00716E1A">
        <w:rPr>
          <w:rFonts w:hint="eastAsia"/>
        </w:rPr>
        <w:t>最大绩效的</w:t>
      </w:r>
      <w:r w:rsidR="00716E1A">
        <w:t>理想目标</w:t>
      </w:r>
      <w:bookmarkEnd w:id="28"/>
    </w:p>
    <w:p w14:paraId="0D0EA274" w14:textId="1CA1D9BB" w:rsidR="007D71C7" w:rsidRDefault="0005102D" w:rsidP="0005102D">
      <w:pPr>
        <w:spacing w:before="120" w:after="120"/>
        <w:ind w:firstLineChars="200" w:firstLine="480"/>
        <w:rPr>
          <w:noProof/>
        </w:rPr>
      </w:pPr>
      <w:r>
        <w:rPr>
          <w:rFonts w:hint="eastAsia"/>
          <w:noProof/>
        </w:rPr>
        <w:t>城市物流绩效追求最小成本</w:t>
      </w:r>
      <w:r w:rsidR="00716E1A">
        <w:rPr>
          <w:rFonts w:hint="eastAsia"/>
          <w:noProof/>
        </w:rPr>
        <w:t>和</w:t>
      </w:r>
      <w:r w:rsidR="00716E1A">
        <w:rPr>
          <w:noProof/>
        </w:rPr>
        <w:t>最大绩效</w:t>
      </w:r>
      <w:r>
        <w:rPr>
          <w:rFonts w:hint="eastAsia"/>
          <w:noProof/>
        </w:rPr>
        <w:t>,</w:t>
      </w:r>
      <w:r>
        <w:rPr>
          <w:rFonts w:hint="eastAsia"/>
          <w:noProof/>
        </w:rPr>
        <w:t>是指物流在整个城市的发展战略中</w:t>
      </w:r>
      <w:r>
        <w:rPr>
          <w:rFonts w:hint="eastAsia"/>
          <w:noProof/>
        </w:rPr>
        <w:t>,</w:t>
      </w:r>
      <w:r>
        <w:rPr>
          <w:rFonts w:hint="eastAsia"/>
          <w:noProof/>
        </w:rPr>
        <w:t>只对各项活动的经济成本产生影响。物流是经济成本重要的产生点</w:t>
      </w:r>
      <w:r>
        <w:rPr>
          <w:rFonts w:hint="eastAsia"/>
          <w:noProof/>
        </w:rPr>
        <w:t>,</w:t>
      </w:r>
      <w:r>
        <w:rPr>
          <w:rFonts w:hint="eastAsia"/>
          <w:noProof/>
        </w:rPr>
        <w:t>又是指降低经济成本的关注点</w:t>
      </w:r>
      <w:r>
        <w:rPr>
          <w:rFonts w:hint="eastAsia"/>
          <w:noProof/>
        </w:rPr>
        <w:t>,</w:t>
      </w:r>
      <w:r>
        <w:rPr>
          <w:rFonts w:hint="eastAsia"/>
          <w:noProof/>
        </w:rPr>
        <w:t>所以提高城市物流绩效主要是通过物流管理和物流的一系列活动降低成本</w:t>
      </w:r>
      <w:r>
        <w:rPr>
          <w:rFonts w:hint="eastAsia"/>
          <w:noProof/>
        </w:rPr>
        <w:t>(</w:t>
      </w:r>
      <w:r>
        <w:rPr>
          <w:rFonts w:hint="eastAsia"/>
          <w:noProof/>
        </w:rPr>
        <w:t>如下图所示</w:t>
      </w:r>
      <w:r>
        <w:rPr>
          <w:rFonts w:hint="eastAsia"/>
          <w:noProof/>
        </w:rPr>
        <w:t>)</w:t>
      </w:r>
      <w:r>
        <w:rPr>
          <w:rFonts w:hint="eastAsia"/>
          <w:noProof/>
        </w:rPr>
        <w:t>。</w:t>
      </w:r>
    </w:p>
    <w:p w14:paraId="3AD6A860" w14:textId="41A6FC38" w:rsidR="00716E1A" w:rsidRDefault="00716E1A" w:rsidP="00716E1A">
      <w:pPr>
        <w:spacing w:before="120" w:after="120"/>
        <w:ind w:firstLineChars="200" w:firstLine="480"/>
        <w:jc w:val="center"/>
        <w:rPr>
          <w:noProof/>
        </w:rPr>
      </w:pPr>
      <w:r w:rsidRPr="00716E1A">
        <w:rPr>
          <w:noProof/>
        </w:rPr>
        <w:lastRenderedPageBreak/>
        <w:drawing>
          <wp:inline distT="0" distB="0" distL="0" distR="0" wp14:anchorId="09E264E1" wp14:editId="53C0626C">
            <wp:extent cx="3880237" cy="1849308"/>
            <wp:effectExtent l="0" t="0" r="6350" b="0"/>
            <wp:docPr id="86" name="图片 86" descr="J:\大论文\物流成本最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J:\大论文\物流成本最小.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94452" cy="1856083"/>
                    </a:xfrm>
                    <a:prstGeom prst="rect">
                      <a:avLst/>
                    </a:prstGeom>
                    <a:noFill/>
                    <a:ln>
                      <a:noFill/>
                    </a:ln>
                  </pic:spPr>
                </pic:pic>
              </a:graphicData>
            </a:graphic>
          </wp:inline>
        </w:drawing>
      </w:r>
    </w:p>
    <w:p w14:paraId="633622AD" w14:textId="74AF4110" w:rsidR="00716E1A" w:rsidRDefault="00716E1A" w:rsidP="00716E1A">
      <w:pPr>
        <w:spacing w:before="120" w:after="120"/>
        <w:ind w:firstLineChars="200" w:firstLine="480"/>
        <w:jc w:val="center"/>
        <w:rPr>
          <w:noProof/>
        </w:rPr>
      </w:pPr>
      <w:r>
        <w:rPr>
          <w:rFonts w:hint="eastAsia"/>
          <w:noProof/>
        </w:rPr>
        <w:t>图</w:t>
      </w:r>
      <w:r w:rsidR="00203AFF">
        <w:rPr>
          <w:noProof/>
        </w:rPr>
        <w:t>3-1</w:t>
      </w:r>
      <w:r>
        <w:rPr>
          <w:rFonts w:hint="eastAsia"/>
          <w:noProof/>
        </w:rPr>
        <w:t xml:space="preserve"> </w:t>
      </w:r>
      <w:r>
        <w:rPr>
          <w:rFonts w:hint="eastAsia"/>
          <w:noProof/>
        </w:rPr>
        <w:t>物流评价</w:t>
      </w:r>
      <w:r>
        <w:rPr>
          <w:noProof/>
        </w:rPr>
        <w:t>的理想目标</w:t>
      </w:r>
    </w:p>
    <w:p w14:paraId="7C6C655B" w14:textId="3DB10B1B" w:rsidR="00716E1A" w:rsidRDefault="0081518D" w:rsidP="00716E1A">
      <w:pPr>
        <w:spacing w:before="120" w:after="120"/>
        <w:ind w:firstLineChars="200" w:firstLine="480"/>
      </w:pPr>
      <w:r>
        <w:rPr>
          <w:rFonts w:hint="eastAsia"/>
        </w:rPr>
        <w:t>如</w:t>
      </w:r>
      <w:r>
        <w:t>上图所示，</w:t>
      </w:r>
      <w:r w:rsidR="00716E1A">
        <w:rPr>
          <w:rFonts w:hint="eastAsia"/>
        </w:rPr>
        <w:t>随着城市物流的发展</w:t>
      </w:r>
      <w:r>
        <w:rPr>
          <w:rFonts w:hint="eastAsia"/>
        </w:rPr>
        <w:t>，</w:t>
      </w:r>
      <w:r w:rsidR="00716E1A">
        <w:rPr>
          <w:rFonts w:hint="eastAsia"/>
        </w:rPr>
        <w:t>一些国家和学者注意到对于各个行业而言</w:t>
      </w:r>
      <w:r w:rsidR="00716E1A">
        <w:rPr>
          <w:rFonts w:hint="eastAsia"/>
        </w:rPr>
        <w:t>,</w:t>
      </w:r>
      <w:r w:rsidR="00716E1A">
        <w:rPr>
          <w:rFonts w:hint="eastAsia"/>
        </w:rPr>
        <w:t>他们都依托于城市物流的发展</w:t>
      </w:r>
      <w:r w:rsidR="00716E1A">
        <w:rPr>
          <w:rFonts w:hint="eastAsia"/>
        </w:rPr>
        <w:t>,</w:t>
      </w:r>
      <w:r w:rsidR="00716E1A">
        <w:rPr>
          <w:rFonts w:hint="eastAsia"/>
        </w:rPr>
        <w:t>片面追求城市物流的最小成本往往会带来更多的问题</w:t>
      </w:r>
      <w:r w:rsidR="00716E1A">
        <w:rPr>
          <w:rFonts w:hint="eastAsia"/>
        </w:rPr>
        <w:t>,</w:t>
      </w:r>
      <w:r w:rsidR="00716E1A">
        <w:rPr>
          <w:rFonts w:hint="eastAsia"/>
        </w:rPr>
        <w:t>比如服务质量下降等。</w:t>
      </w:r>
      <w:r w:rsidR="00716E1A">
        <w:t>因此</w:t>
      </w:r>
      <w:r w:rsidR="00716E1A">
        <w:rPr>
          <w:rFonts w:hint="eastAsia"/>
        </w:rPr>
        <w:t>，</w:t>
      </w:r>
      <w:r w:rsidR="00716E1A">
        <w:t>必须注重物流绩效的最大化。</w:t>
      </w:r>
    </w:p>
    <w:p w14:paraId="3599865A" w14:textId="1EA85E04" w:rsidR="00716E1A" w:rsidRDefault="00716E1A" w:rsidP="00716E1A">
      <w:pPr>
        <w:spacing w:before="120" w:after="120"/>
        <w:ind w:firstLineChars="200" w:firstLine="480"/>
      </w:pPr>
      <w:r>
        <w:rPr>
          <w:rFonts w:hint="eastAsia"/>
        </w:rPr>
        <w:t>上图</w:t>
      </w:r>
      <w:r>
        <w:t>所示物流成本最小</w:t>
      </w:r>
      <w:r>
        <w:rPr>
          <w:rFonts w:hint="eastAsia"/>
        </w:rPr>
        <w:t>选择</w:t>
      </w:r>
      <w:r>
        <w:t>和经济效益最大化的选择是一种</w:t>
      </w:r>
      <w:r>
        <w:rPr>
          <w:rFonts w:hint="eastAsia"/>
        </w:rPr>
        <w:t>理想的</w:t>
      </w:r>
      <w:r>
        <w:t>目标追求，但是在现实社会</w:t>
      </w:r>
      <w:r>
        <w:rPr>
          <w:rFonts w:hint="eastAsia"/>
        </w:rPr>
        <w:t>经济生产发展中</w:t>
      </w:r>
      <w:r>
        <w:t>这种理想目标是不存在的，但是至少给我们提供了一种</w:t>
      </w:r>
      <w:r>
        <w:rPr>
          <w:rFonts w:hint="eastAsia"/>
        </w:rPr>
        <w:t>理想的</w:t>
      </w:r>
      <w:r w:rsidR="009B0711">
        <w:rPr>
          <w:rFonts w:hint="eastAsia"/>
        </w:rPr>
        <w:t>追求</w:t>
      </w:r>
      <w:r>
        <w:t>目标。</w:t>
      </w:r>
    </w:p>
    <w:p w14:paraId="7584EBDA" w14:textId="2ECDF6F7" w:rsidR="00B163DA" w:rsidRDefault="00B163DA" w:rsidP="00B163DA">
      <w:pPr>
        <w:spacing w:beforeLines="0" w:afterLines="0"/>
        <w:ind w:firstLineChars="200" w:firstLine="480"/>
      </w:pPr>
      <w:r>
        <w:rPr>
          <w:rFonts w:hint="eastAsia"/>
        </w:rPr>
        <w:t>因此本文</w:t>
      </w:r>
      <w:r>
        <w:t>将从以下</w:t>
      </w:r>
      <w:r>
        <w:rPr>
          <w:rFonts w:hint="eastAsia"/>
        </w:rPr>
        <w:t>目标</w:t>
      </w:r>
      <w:r>
        <w:t>来考虑</w:t>
      </w:r>
      <w:r>
        <w:rPr>
          <w:rFonts w:hint="eastAsia"/>
        </w:rPr>
        <w:t>区域</w:t>
      </w:r>
      <w:r>
        <w:t>物流</w:t>
      </w:r>
      <w:r>
        <w:rPr>
          <w:rFonts w:hint="eastAsia"/>
        </w:rPr>
        <w:t>对城市经济</w:t>
      </w:r>
      <w:r>
        <w:t>与环境的影响。</w:t>
      </w:r>
    </w:p>
    <w:p w14:paraId="2E883FC4" w14:textId="231A6647" w:rsidR="00B163DA" w:rsidRDefault="00B163DA" w:rsidP="00B163DA">
      <w:pPr>
        <w:spacing w:beforeLines="0" w:afterLines="0"/>
        <w:ind w:firstLineChars="200" w:firstLine="480"/>
      </w:pPr>
      <w:r>
        <w:rPr>
          <w:rFonts w:hint="eastAsia"/>
        </w:rPr>
        <w:t>(</w:t>
      </w:r>
      <w:r>
        <w:t>1</w:t>
      </w:r>
      <w:r>
        <w:rPr>
          <w:rFonts w:hint="eastAsia"/>
        </w:rPr>
        <w:t>)</w:t>
      </w:r>
      <w:r>
        <w:t xml:space="preserve"> </w:t>
      </w:r>
      <w:r>
        <w:rPr>
          <w:rFonts w:hint="eastAsia"/>
        </w:rPr>
        <w:t>体现区域物流与经济的本质要求。城市是社会的城市</w:t>
      </w:r>
      <w:r>
        <w:rPr>
          <w:rFonts w:hint="eastAsia"/>
        </w:rPr>
        <w:t>,</w:t>
      </w:r>
      <w:r>
        <w:rPr>
          <w:rFonts w:hint="eastAsia"/>
        </w:rPr>
        <w:t>其价值的大小不是取决于经济价值</w:t>
      </w:r>
      <w:r>
        <w:rPr>
          <w:rFonts w:hint="eastAsia"/>
        </w:rPr>
        <w:t>,</w:t>
      </w:r>
      <w:r>
        <w:rPr>
          <w:rFonts w:hint="eastAsia"/>
        </w:rPr>
        <w:t>而是与城市生存和发展相关的各项因素综合反映的结果</w:t>
      </w:r>
      <w:r>
        <w:rPr>
          <w:rFonts w:hint="eastAsia"/>
        </w:rPr>
        <w:t>,</w:t>
      </w:r>
      <w:r>
        <w:rPr>
          <w:rFonts w:hint="eastAsia"/>
        </w:rPr>
        <w:t>与城市当前和未来的发展息息相关。</w:t>
      </w:r>
    </w:p>
    <w:p w14:paraId="095885EF" w14:textId="7A97A7E1" w:rsidR="00AF045A" w:rsidRPr="00AF045A" w:rsidRDefault="00B163DA" w:rsidP="00B163DA">
      <w:pPr>
        <w:spacing w:before="120" w:after="120"/>
        <w:ind w:firstLineChars="200" w:firstLine="480"/>
      </w:pPr>
      <w:r>
        <w:rPr>
          <w:rFonts w:hint="eastAsia"/>
        </w:rPr>
        <w:t>(</w:t>
      </w:r>
      <w:r>
        <w:t>2</w:t>
      </w:r>
      <w:r>
        <w:rPr>
          <w:rFonts w:hint="eastAsia"/>
        </w:rPr>
        <w:t>)</w:t>
      </w:r>
      <w:r>
        <w:t xml:space="preserve"> </w:t>
      </w:r>
      <w:r>
        <w:rPr>
          <w:rFonts w:hint="eastAsia"/>
        </w:rPr>
        <w:t>促进城市社会服务。城市物流追求社会价值最大化能够促使组织和个人履行社会责任</w:t>
      </w:r>
      <w:r>
        <w:rPr>
          <w:rFonts w:hint="eastAsia"/>
        </w:rPr>
        <w:t>,</w:t>
      </w:r>
      <w:r>
        <w:rPr>
          <w:rFonts w:hint="eastAsia"/>
        </w:rPr>
        <w:t>如维护社会公众利益、保护生态平衡、节约能源资源消耗</w:t>
      </w:r>
      <w:r>
        <w:rPr>
          <w:rFonts w:hint="eastAsia"/>
        </w:rPr>
        <w:t>,</w:t>
      </w:r>
      <w:r>
        <w:rPr>
          <w:rFonts w:hint="eastAsia"/>
        </w:rPr>
        <w:t>实现社会福利的改善</w:t>
      </w:r>
      <w:r>
        <w:rPr>
          <w:rFonts w:hint="eastAsia"/>
        </w:rPr>
        <w:t>,</w:t>
      </w:r>
      <w:r>
        <w:rPr>
          <w:rFonts w:hint="eastAsia"/>
        </w:rPr>
        <w:t>促进社会和谐发展。</w:t>
      </w:r>
    </w:p>
    <w:p w14:paraId="1087E73C" w14:textId="77777777" w:rsidR="00C532AA" w:rsidRPr="00B25861" w:rsidRDefault="008C1DA6" w:rsidP="00AF045A">
      <w:pPr>
        <w:pStyle w:val="2"/>
        <w:spacing w:before="120" w:after="120"/>
      </w:pPr>
      <w:bookmarkStart w:id="29" w:name="_Toc470792706"/>
      <w:r w:rsidRPr="00B25861">
        <w:rPr>
          <w:rFonts w:hint="eastAsia"/>
        </w:rPr>
        <w:t>指标</w:t>
      </w:r>
      <w:r w:rsidRPr="00B25861">
        <w:t>选取的原则</w:t>
      </w:r>
      <w:bookmarkEnd w:id="29"/>
    </w:p>
    <w:p w14:paraId="48BE96E1" w14:textId="77777777" w:rsidR="00C532AA" w:rsidRPr="00B25861" w:rsidRDefault="008C1DA6">
      <w:pPr>
        <w:spacing w:before="120" w:after="120"/>
        <w:rPr>
          <w:rFonts w:ascii="宋体" w:hAnsi="宋体" w:cs="宋体"/>
        </w:rPr>
      </w:pPr>
      <w:r w:rsidRPr="00B25861">
        <w:rPr>
          <w:rFonts w:hint="eastAsia"/>
        </w:rPr>
        <w:t xml:space="preserve">    </w:t>
      </w:r>
      <w:r w:rsidRPr="00B25861">
        <w:rPr>
          <w:rFonts w:ascii="宋体" w:hAnsi="宋体" w:cs="宋体" w:hint="eastAsia"/>
        </w:rPr>
        <w:t>评价指标的选取是为最终的模型设计服务的。可以说它是决定评价结果优劣的关键,也是决定最终是否能够提出合理的对策和建议的关键。为了更好地通过构建城市物流绩效评价指标体系,达到对城市物流绩效进行客观描述,科学评价等测度功能,评价指标的选取应遵循以下原则:</w:t>
      </w:r>
    </w:p>
    <w:p w14:paraId="52AF046A" w14:textId="77777777" w:rsidR="00C532AA" w:rsidRPr="00B25861" w:rsidRDefault="008C1DA6">
      <w:pPr>
        <w:pStyle w:val="5"/>
        <w:spacing w:before="120" w:after="120"/>
        <w:rPr>
          <w:b w:val="0"/>
          <w:bCs w:val="0"/>
        </w:rPr>
      </w:pPr>
      <w:r w:rsidRPr="00B25861">
        <w:rPr>
          <w:rFonts w:hint="eastAsia"/>
          <w:b w:val="0"/>
          <w:bCs w:val="0"/>
        </w:rPr>
        <w:lastRenderedPageBreak/>
        <w:t>客观性原则</w:t>
      </w:r>
    </w:p>
    <w:p w14:paraId="1F4925B6" w14:textId="77777777" w:rsidR="00C532AA" w:rsidRPr="00B25861" w:rsidRDefault="008C1DA6">
      <w:pPr>
        <w:spacing w:before="120" w:after="120"/>
      </w:pPr>
      <w:r w:rsidRPr="00B25861">
        <w:rPr>
          <w:rFonts w:hint="eastAsia"/>
        </w:rPr>
        <w:t xml:space="preserve">  </w:t>
      </w:r>
      <w:r w:rsidRPr="00B25861">
        <w:rPr>
          <w:rFonts w:ascii="宋体" w:hAnsi="宋体" w:cs="宋体" w:hint="eastAsia"/>
        </w:rPr>
        <w:t xml:space="preserve">  首先设立的指标应最大程度地减少在运用中人为主观因素对评价过程及结果可能造成的影响;其次指标与城市物流绩效直接相关,不仅能反映城市物流现状程度的测定与衡量,更可体现城市物流未来发展;最后指标在设立过程中要求有全局观念、不偏不倚,这就要求指标应具有代表性和公正的品质。</w:t>
      </w:r>
    </w:p>
    <w:p w14:paraId="54386A5E" w14:textId="77777777" w:rsidR="00C532AA" w:rsidRPr="00B25861" w:rsidRDefault="008C1DA6">
      <w:pPr>
        <w:pStyle w:val="5"/>
        <w:spacing w:before="120" w:after="120"/>
        <w:rPr>
          <w:b w:val="0"/>
          <w:bCs w:val="0"/>
        </w:rPr>
      </w:pPr>
      <w:r w:rsidRPr="00B25861">
        <w:rPr>
          <w:rFonts w:hint="eastAsia"/>
          <w:b w:val="0"/>
          <w:bCs w:val="0"/>
        </w:rPr>
        <w:t>经济性原则</w:t>
      </w:r>
    </w:p>
    <w:p w14:paraId="13557B48" w14:textId="77777777" w:rsidR="00C532AA" w:rsidRPr="00B25861" w:rsidRDefault="008C1DA6">
      <w:pPr>
        <w:spacing w:before="120" w:after="120"/>
      </w:pPr>
      <w:r w:rsidRPr="00B25861">
        <w:rPr>
          <w:rFonts w:hint="eastAsia"/>
        </w:rPr>
        <w:t xml:space="preserve">   </w:t>
      </w:r>
      <w:r w:rsidRPr="00B25861">
        <w:rPr>
          <w:rFonts w:ascii="宋体" w:hAnsi="宋体" w:cs="宋体" w:hint="eastAsia"/>
        </w:rPr>
        <w:t xml:space="preserve"> 城市物流绩效评价体系是一个涵盖多因素、多目标的复杂系统,在构建评价指标体系时,要求评价指标体系能全面、系统地反映城市物流的各个方面,避免片面性。既能反映系统的内部结构与功能,又能正确评估系统与外部环境的关联:能同时反映城市物流现有状况和发展潜力,以保证评价的全面性和可靠性。</w:t>
      </w:r>
    </w:p>
    <w:p w14:paraId="5167388B" w14:textId="77777777" w:rsidR="00C532AA" w:rsidRPr="00B25861" w:rsidRDefault="008C1DA6">
      <w:pPr>
        <w:pStyle w:val="5"/>
        <w:spacing w:before="120" w:after="120"/>
        <w:rPr>
          <w:b w:val="0"/>
          <w:bCs w:val="0"/>
        </w:rPr>
      </w:pPr>
      <w:r w:rsidRPr="00B25861">
        <w:rPr>
          <w:b w:val="0"/>
          <w:bCs w:val="0"/>
        </w:rPr>
        <w:t>可比性原则</w:t>
      </w:r>
    </w:p>
    <w:p w14:paraId="7FF11FF5" w14:textId="77777777" w:rsidR="00C532AA" w:rsidRPr="00B25861" w:rsidRDefault="008C1DA6">
      <w:pPr>
        <w:spacing w:before="120" w:after="120"/>
        <w:rPr>
          <w:rFonts w:ascii="宋体" w:hAnsi="宋体" w:cs="宋体"/>
        </w:rPr>
      </w:pPr>
      <w:r w:rsidRPr="00B25861">
        <w:rPr>
          <w:rFonts w:hint="eastAsia"/>
        </w:rPr>
        <w:t xml:space="preserve">    </w:t>
      </w:r>
      <w:r w:rsidRPr="00B25861">
        <w:rPr>
          <w:rFonts w:ascii="宋体" w:hAnsi="宋体" w:cs="宋体" w:hint="eastAsia"/>
        </w:rPr>
        <w:t>每个评价指标都应该是可比较的,即指标可以在不同的方案间、不同的范围内、不同的时间点(或等长的时间间隔)上进行比较。评价城市物流绩效,需要从不同维度比较分析,因此指标选取的时候,不但要考虑数据在时间、纵向的可比性,还要考虑到其他城市、其他国家的指标兼容和横向可比性。</w:t>
      </w:r>
    </w:p>
    <w:p w14:paraId="6063F6AF" w14:textId="77777777" w:rsidR="00C532AA" w:rsidRPr="00B25861" w:rsidRDefault="008C1DA6">
      <w:pPr>
        <w:pStyle w:val="5"/>
        <w:spacing w:before="120" w:after="120"/>
        <w:rPr>
          <w:b w:val="0"/>
          <w:bCs w:val="0"/>
        </w:rPr>
      </w:pPr>
      <w:r w:rsidRPr="00B25861">
        <w:rPr>
          <w:rFonts w:hint="eastAsia"/>
          <w:b w:val="0"/>
          <w:bCs w:val="0"/>
        </w:rPr>
        <w:t>整体性</w:t>
      </w:r>
      <w:r w:rsidRPr="00B25861">
        <w:rPr>
          <w:b w:val="0"/>
          <w:bCs w:val="0"/>
        </w:rPr>
        <w:t>原则</w:t>
      </w:r>
    </w:p>
    <w:p w14:paraId="75FB7B00" w14:textId="77777777" w:rsidR="00C532AA" w:rsidRPr="00B25861" w:rsidRDefault="008C1DA6">
      <w:pPr>
        <w:spacing w:before="120" w:after="120"/>
      </w:pPr>
      <w:r w:rsidRPr="00B25861">
        <w:rPr>
          <w:rFonts w:hint="eastAsia"/>
        </w:rPr>
        <w:t xml:space="preserve">    </w:t>
      </w:r>
      <w:r w:rsidRPr="00B25861">
        <w:rPr>
          <w:rFonts w:hint="eastAsia"/>
        </w:rPr>
        <w:t>指标的评价体系必须遵循整体性原则，即选取的指标要全面反映某一城市的物流能力及发展水平。整体性则包括三方面内涵：完整性，必然性和联系性。必然性是指指标的选取要与某一时期政策存在着必然联系，例如近几年生态环境发展在物流要有所体现。联系性是指投入指标与输入指标之间是相互关联的，或者说是彼此对应的。</w:t>
      </w:r>
    </w:p>
    <w:p w14:paraId="4BAAB0A0" w14:textId="77777777" w:rsidR="00C532AA" w:rsidRPr="00B25861" w:rsidRDefault="008C1DA6">
      <w:pPr>
        <w:pStyle w:val="5"/>
        <w:spacing w:before="120" w:after="120"/>
        <w:rPr>
          <w:b w:val="0"/>
          <w:bCs w:val="0"/>
        </w:rPr>
      </w:pPr>
      <w:r w:rsidRPr="00B25861">
        <w:rPr>
          <w:b w:val="0"/>
          <w:bCs w:val="0"/>
        </w:rPr>
        <w:t>可得性原则</w:t>
      </w:r>
    </w:p>
    <w:p w14:paraId="6E46CD41" w14:textId="77777777" w:rsidR="00C532AA" w:rsidRPr="00B25861" w:rsidRDefault="008C1DA6">
      <w:pPr>
        <w:spacing w:before="120" w:after="120"/>
        <w:rPr>
          <w:rFonts w:ascii="宋体" w:hAnsi="宋体" w:cs="宋体"/>
        </w:rPr>
      </w:pPr>
      <w:r w:rsidRPr="00B25861">
        <w:rPr>
          <w:rFonts w:ascii="宋体" w:hAnsi="宋体" w:cs="宋体" w:hint="eastAsia"/>
        </w:rPr>
        <w:t xml:space="preserve">    城市物流绩效评价指标体系要层次清晰、指标精炼、计算简洁,可操作性强,并且数据可得性强，才能易于推广应用。可操作性包括以下内容:建立指标预选集合时要考虑典型文献中标出现的频率。在文献中出现的频率越高,指标的代表性和认同性就越高。取出现频率高的指标,可以真实地反映城市物流的实际情况。</w:t>
      </w:r>
      <w:r w:rsidRPr="00B25861">
        <w:rPr>
          <w:rFonts w:ascii="宋体" w:hAnsi="宋体" w:cs="宋体" w:hint="eastAsia"/>
        </w:rPr>
        <w:lastRenderedPageBreak/>
        <w:t>当评价指标体系出现几个指标表示同一含义的情况,就需要对同类指标之间进行比较选出最优的指标,避免信息的重复利用。</w:t>
      </w:r>
    </w:p>
    <w:p w14:paraId="2D3D1C5E" w14:textId="7BB8B31D" w:rsidR="00C532AA" w:rsidRPr="00B25861" w:rsidRDefault="00995D53">
      <w:pPr>
        <w:pStyle w:val="2"/>
        <w:spacing w:before="120" w:after="120"/>
        <w:rPr>
          <w:b w:val="0"/>
          <w:bCs w:val="0"/>
        </w:rPr>
      </w:pPr>
      <w:bookmarkStart w:id="30" w:name="_Toc470792707"/>
      <w:r w:rsidRPr="00B25861">
        <w:rPr>
          <w:rFonts w:hint="eastAsia"/>
          <w:b w:val="0"/>
          <w:bCs w:val="0"/>
        </w:rPr>
        <w:t>指标选择</w:t>
      </w:r>
      <w:r w:rsidR="008C1DA6" w:rsidRPr="00B25861">
        <w:rPr>
          <w:b w:val="0"/>
          <w:bCs w:val="0"/>
        </w:rPr>
        <w:t>的方法</w:t>
      </w:r>
      <w:bookmarkEnd w:id="30"/>
    </w:p>
    <w:p w14:paraId="639A093A" w14:textId="4A5BEF55" w:rsidR="00E3314C" w:rsidRDefault="008C1DA6" w:rsidP="006D535B">
      <w:pPr>
        <w:spacing w:before="120" w:after="120"/>
        <w:ind w:firstLine="480"/>
        <w:rPr>
          <w:rFonts w:ascii="宋体" w:hAnsi="宋体" w:cs="宋体"/>
        </w:rPr>
      </w:pPr>
      <w:r w:rsidRPr="00B25861">
        <w:rPr>
          <w:rFonts w:ascii="宋体" w:hAnsi="宋体" w:cs="宋体" w:hint="eastAsia"/>
        </w:rPr>
        <w:t>区域物流通过资源投入进行生产，获得相应的产出及经济效益，生产过程中消耗的资源与产生的污染物对环境产生影响。低碳经济背景下，区域物流绩效评价指标要为地方政府和物流企业决策提供必要的信息和依据，指标选择应突出资源、环境、经济指标，体现概括性、动态性、可比性与可操作性原则。根据区域物流绩效评价指标的基本原则，将评价指标分为</w:t>
      </w:r>
      <w:r w:rsidR="00B163DA">
        <w:rPr>
          <w:rFonts w:ascii="宋体" w:hAnsi="宋体" w:cs="宋体" w:hint="eastAsia"/>
        </w:rPr>
        <w:t>三</w:t>
      </w:r>
      <w:r w:rsidRPr="00B25861">
        <w:rPr>
          <w:rFonts w:ascii="宋体" w:hAnsi="宋体" w:cs="宋体" w:hint="eastAsia"/>
        </w:rPr>
        <w:t>大类。其中，生产过程中消耗的资源被称为“投入”指标，产出的产品和获得的经济效益被称为“期望产出”指标，产出的污染物则被称为“非期望产出”指标。</w:t>
      </w:r>
    </w:p>
    <w:p w14:paraId="1BEF8D8B" w14:textId="77777777" w:rsidR="00AA2CA6" w:rsidRDefault="00AA2CA6" w:rsidP="006D535B">
      <w:pPr>
        <w:spacing w:before="120" w:after="120"/>
        <w:ind w:firstLine="480"/>
        <w:rPr>
          <w:rFonts w:ascii="宋体" w:hAnsi="宋体" w:cs="宋体"/>
        </w:rPr>
      </w:pPr>
    </w:p>
    <w:p w14:paraId="5015D161" w14:textId="77777777" w:rsidR="00AA2CA6" w:rsidRDefault="00AA2CA6" w:rsidP="006D535B">
      <w:pPr>
        <w:spacing w:before="120" w:after="120"/>
        <w:ind w:firstLine="480"/>
        <w:rPr>
          <w:rFonts w:ascii="宋体" w:hAnsi="宋体" w:cs="宋体"/>
        </w:rPr>
      </w:pPr>
    </w:p>
    <w:p w14:paraId="700E65CE" w14:textId="77777777" w:rsidR="00AA2CA6" w:rsidRDefault="00AA2CA6" w:rsidP="006D535B">
      <w:pPr>
        <w:spacing w:before="120" w:after="120"/>
        <w:ind w:firstLine="480"/>
        <w:rPr>
          <w:rFonts w:ascii="宋体" w:hAnsi="宋体" w:cs="宋体"/>
        </w:rPr>
      </w:pPr>
    </w:p>
    <w:p w14:paraId="73647B6E" w14:textId="77777777" w:rsidR="00AA2CA6" w:rsidRPr="00B25861" w:rsidRDefault="00AA2CA6" w:rsidP="006D535B">
      <w:pPr>
        <w:spacing w:before="120" w:after="120"/>
        <w:ind w:firstLine="480"/>
        <w:rPr>
          <w:rFonts w:ascii="宋体" w:hAnsi="宋体" w:cs="宋体"/>
        </w:rPr>
      </w:pPr>
    </w:p>
    <w:p w14:paraId="7839A04E" w14:textId="6AB6B3A6" w:rsidR="00C532AA" w:rsidRPr="00B25861" w:rsidRDefault="00BC28FC">
      <w:pPr>
        <w:spacing w:before="120" w:after="120"/>
      </w:pPr>
      <w:r w:rsidRPr="00B25861">
        <w:rPr>
          <w:rFonts w:ascii="Arial" w:eastAsia="黑体" w:hAnsi="Arial"/>
          <w:b/>
          <w:bCs/>
          <w:noProof/>
          <w:sz w:val="32"/>
          <w:szCs w:val="32"/>
        </w:rPr>
        <mc:AlternateContent>
          <mc:Choice Requires="wpg">
            <w:drawing>
              <wp:anchor distT="0" distB="0" distL="114300" distR="114300" simplePos="0" relativeHeight="251667456" behindDoc="0" locked="0" layoutInCell="1" allowOverlap="1" wp14:anchorId="6B3B4A85" wp14:editId="168C9AAF">
                <wp:simplePos x="0" y="0"/>
                <wp:positionH relativeFrom="column">
                  <wp:posOffset>482600</wp:posOffset>
                </wp:positionH>
                <wp:positionV relativeFrom="paragraph">
                  <wp:posOffset>114935</wp:posOffset>
                </wp:positionV>
                <wp:extent cx="3983990" cy="2955925"/>
                <wp:effectExtent l="8255" t="6985" r="8255" b="8890"/>
                <wp:wrapNone/>
                <wp:docPr id="2" name="组合 1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955925"/>
                          <a:chOff x="1906" y="5752"/>
                          <a:chExt cx="6928" cy="4972"/>
                        </a:xfrm>
                      </wpg:grpSpPr>
                      <wps:wsp>
                        <wps:cNvPr id="5" name="AutoShape 48"/>
                        <wps:cNvCnPr>
                          <a:cxnSpLocks noChangeShapeType="1"/>
                        </wps:cNvCnPr>
                        <wps:spPr bwMode="auto">
                          <a:xfrm>
                            <a:off x="5812" y="9952"/>
                            <a:ext cx="1" cy="277"/>
                          </a:xfrm>
                          <a:prstGeom prst="straightConnector1">
                            <a:avLst/>
                          </a:prstGeom>
                          <a:noFill/>
                          <a:ln w="9525">
                            <a:solidFill>
                              <a:srgbClr val="000000"/>
                            </a:solidFill>
                            <a:round/>
                            <a:headEnd/>
                            <a:tailEnd type="triangle" w="med" len="med"/>
                          </a:ln>
                        </wps:spPr>
                        <wps:bodyPr/>
                      </wps:wsp>
                      <wpg:grpSp>
                        <wpg:cNvPr id="6" name="组合 1053"/>
                        <wpg:cNvGrpSpPr>
                          <a:grpSpLocks/>
                        </wpg:cNvGrpSpPr>
                        <wpg:grpSpPr bwMode="auto">
                          <a:xfrm>
                            <a:off x="1906" y="5752"/>
                            <a:ext cx="6928" cy="4972"/>
                            <a:chOff x="1906" y="5752"/>
                            <a:chExt cx="6928" cy="4972"/>
                          </a:xfrm>
                        </wpg:grpSpPr>
                        <wps:wsp>
                          <wps:cNvPr id="7" name="AutoShape 37"/>
                          <wps:cNvCnPr>
                            <a:cxnSpLocks noChangeShapeType="1"/>
                          </wps:cNvCnPr>
                          <wps:spPr bwMode="auto">
                            <a:xfrm>
                              <a:off x="3988" y="8164"/>
                              <a:ext cx="3544" cy="1"/>
                            </a:xfrm>
                            <a:prstGeom prst="straightConnector1">
                              <a:avLst/>
                            </a:prstGeom>
                            <a:noFill/>
                            <a:ln w="9525">
                              <a:solidFill>
                                <a:srgbClr val="000000"/>
                              </a:solidFill>
                              <a:round/>
                              <a:headEnd/>
                              <a:tailEnd/>
                            </a:ln>
                          </wps:spPr>
                          <wps:bodyPr/>
                        </wps:wsp>
                        <wps:wsp>
                          <wps:cNvPr id="8" name="AutoShape 38"/>
                          <wps:cNvCnPr>
                            <a:cxnSpLocks noChangeShapeType="1"/>
                          </wps:cNvCnPr>
                          <wps:spPr bwMode="auto">
                            <a:xfrm>
                              <a:off x="5815" y="7747"/>
                              <a:ext cx="1" cy="417"/>
                            </a:xfrm>
                            <a:prstGeom prst="straightConnector1">
                              <a:avLst/>
                            </a:prstGeom>
                            <a:noFill/>
                            <a:ln w="9525">
                              <a:solidFill>
                                <a:srgbClr val="000000"/>
                              </a:solidFill>
                              <a:round/>
                              <a:headEnd/>
                              <a:tailEnd/>
                            </a:ln>
                          </wps:spPr>
                          <wps:bodyPr/>
                        </wps:wsp>
                        <wps:wsp>
                          <wps:cNvPr id="9" name="AutoShape 39"/>
                          <wps:cNvCnPr>
                            <a:cxnSpLocks noChangeShapeType="1"/>
                          </wps:cNvCnPr>
                          <wps:spPr bwMode="auto">
                            <a:xfrm>
                              <a:off x="3988" y="8161"/>
                              <a:ext cx="1" cy="471"/>
                            </a:xfrm>
                            <a:prstGeom prst="straightConnector1">
                              <a:avLst/>
                            </a:prstGeom>
                            <a:noFill/>
                            <a:ln w="9525">
                              <a:solidFill>
                                <a:srgbClr val="000000"/>
                              </a:solidFill>
                              <a:round/>
                              <a:headEnd/>
                              <a:tailEnd type="triangle" w="med" len="med"/>
                            </a:ln>
                          </wps:spPr>
                          <wps:bodyPr/>
                        </wps:wsp>
                        <wps:wsp>
                          <wps:cNvPr id="10" name="AutoShape 40"/>
                          <wps:cNvCnPr>
                            <a:cxnSpLocks noChangeShapeType="1"/>
                          </wps:cNvCnPr>
                          <wps:spPr bwMode="auto">
                            <a:xfrm>
                              <a:off x="7532" y="8164"/>
                              <a:ext cx="1" cy="471"/>
                            </a:xfrm>
                            <a:prstGeom prst="straightConnector1">
                              <a:avLst/>
                            </a:prstGeom>
                            <a:noFill/>
                            <a:ln w="9525">
                              <a:solidFill>
                                <a:srgbClr val="000000"/>
                              </a:solidFill>
                              <a:round/>
                              <a:headEnd/>
                              <a:tailEnd type="triangle" w="med" len="med"/>
                            </a:ln>
                          </wps:spPr>
                          <wps:bodyPr/>
                        </wps:wsp>
                        <wpg:grpSp>
                          <wpg:cNvPr id="11" name="组合 1058"/>
                          <wpg:cNvGrpSpPr>
                            <a:grpSpLocks/>
                          </wpg:cNvGrpSpPr>
                          <wpg:grpSpPr bwMode="auto">
                            <a:xfrm>
                              <a:off x="1906" y="5752"/>
                              <a:ext cx="6928" cy="4972"/>
                              <a:chOff x="1906" y="5752"/>
                              <a:chExt cx="6928" cy="4972"/>
                            </a:xfrm>
                          </wpg:grpSpPr>
                          <wps:wsp>
                            <wps:cNvPr id="12" name="AutoShape 34"/>
                            <wps:cNvSpPr>
                              <a:spLocks noChangeArrowheads="1"/>
                            </wps:cNvSpPr>
                            <wps:spPr bwMode="auto">
                              <a:xfrm>
                                <a:off x="5054" y="5752"/>
                                <a:ext cx="1578" cy="485"/>
                              </a:xfrm>
                              <a:prstGeom prst="roundRect">
                                <a:avLst>
                                  <a:gd name="adj" fmla="val 16667"/>
                                </a:avLst>
                              </a:pr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A89660A" w14:textId="77777777" w:rsidR="007B74CC" w:rsidRPr="005501F6" w:rsidRDefault="007B74CC">
                                  <w:pPr>
                                    <w:spacing w:beforeLines="0" w:after="120"/>
                                    <w:jc w:val="center"/>
                                    <w:rPr>
                                      <w:sz w:val="21"/>
                                      <w:szCs w:val="21"/>
                                    </w:rPr>
                                  </w:pPr>
                                  <w:r w:rsidRPr="005501F6">
                                    <w:rPr>
                                      <w:rFonts w:hint="eastAsia"/>
                                      <w:sz w:val="21"/>
                                      <w:szCs w:val="21"/>
                                    </w:rPr>
                                    <w:t>指标的选取</w:t>
                                  </w:r>
                                </w:p>
                              </w:txbxContent>
                            </wps:txbx>
                            <wps:bodyPr rot="0" vert="horz" wrap="square" lIns="91440" tIns="45720" rIns="91440" bIns="45720" anchor="t" anchorCtr="0" upright="1">
                              <a:noAutofit/>
                            </wps:bodyPr>
                          </wps:wsp>
                          <wps:wsp>
                            <wps:cNvPr id="20" name="AutoShape 35"/>
                            <wps:cNvSpPr>
                              <a:spLocks noChangeArrowheads="1"/>
                            </wps:cNvSpPr>
                            <wps:spPr bwMode="auto">
                              <a:xfrm>
                                <a:off x="4195" y="6485"/>
                                <a:ext cx="3337" cy="457"/>
                              </a:xfrm>
                              <a:prstGeom prst="roundRect">
                                <a:avLst>
                                  <a:gd name="adj" fmla="val 16667"/>
                                </a:avLst>
                              </a:pr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3DC5A8C" w14:textId="77777777" w:rsidR="007B74CC" w:rsidRPr="002144DD" w:rsidRDefault="007B74CC">
                                  <w:pPr>
                                    <w:spacing w:beforeLines="0" w:after="120"/>
                                    <w:jc w:val="center"/>
                                    <w:rPr>
                                      <w:sz w:val="21"/>
                                      <w:szCs w:val="21"/>
                                    </w:rPr>
                                  </w:pPr>
                                  <w:r w:rsidRPr="002144DD">
                                    <w:rPr>
                                      <w:rFonts w:hint="eastAsia"/>
                                      <w:sz w:val="21"/>
                                      <w:szCs w:val="21"/>
                                    </w:rPr>
                                    <w:t>文献研究，</w:t>
                                  </w:r>
                                  <w:r w:rsidRPr="002144DD">
                                    <w:rPr>
                                      <w:sz w:val="21"/>
                                      <w:szCs w:val="21"/>
                                    </w:rPr>
                                    <w:t>专家咨询</w:t>
                                  </w:r>
                                </w:p>
                              </w:txbxContent>
                            </wps:txbx>
                            <wps:bodyPr rot="0" vert="horz" wrap="square" lIns="91440" tIns="45720" rIns="91440" bIns="45720" anchor="t" anchorCtr="0" upright="1">
                              <a:noAutofit/>
                            </wps:bodyPr>
                          </wps:wsp>
                          <wps:wsp>
                            <wps:cNvPr id="21" name="AutoShape 36"/>
                            <wps:cNvSpPr>
                              <a:spLocks noChangeArrowheads="1"/>
                            </wps:cNvSpPr>
                            <wps:spPr bwMode="auto">
                              <a:xfrm>
                                <a:off x="4527" y="7303"/>
                                <a:ext cx="2630" cy="444"/>
                              </a:xfrm>
                              <a:prstGeom prst="roundRect">
                                <a:avLst>
                                  <a:gd name="adj" fmla="val 16667"/>
                                </a:avLst>
                              </a:pr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878318A" w14:textId="77777777" w:rsidR="007B74CC" w:rsidRPr="00C237F0" w:rsidRDefault="007B74CC" w:rsidP="00E3314C">
                                  <w:pPr>
                                    <w:spacing w:beforeLines="0" w:after="120"/>
                                    <w:jc w:val="center"/>
                                    <w:rPr>
                                      <w:sz w:val="21"/>
                                      <w:szCs w:val="21"/>
                                    </w:rPr>
                                  </w:pPr>
                                  <w:r w:rsidRPr="00C237F0">
                                    <w:rPr>
                                      <w:rFonts w:hint="eastAsia"/>
                                      <w:sz w:val="21"/>
                                      <w:szCs w:val="21"/>
                                    </w:rPr>
                                    <w:t>指标集的建立</w:t>
                                  </w:r>
                                </w:p>
                              </w:txbxContent>
                            </wps:txbx>
                            <wps:bodyPr rot="0" vert="horz" wrap="square" lIns="91440" tIns="45720" rIns="91440" bIns="45720" anchor="t" anchorCtr="0" upright="1">
                              <a:noAutofit/>
                            </wps:bodyPr>
                          </wps:wsp>
                          <wps:wsp>
                            <wps:cNvPr id="23" name="AutoShape 41"/>
                            <wps:cNvSpPr>
                              <a:spLocks noChangeArrowheads="1"/>
                            </wps:cNvSpPr>
                            <wps:spPr bwMode="auto">
                              <a:xfrm>
                                <a:off x="2672" y="8635"/>
                                <a:ext cx="2630" cy="444"/>
                              </a:xfrm>
                              <a:prstGeom prst="roundRect">
                                <a:avLst>
                                  <a:gd name="adj" fmla="val 16667"/>
                                </a:avLst>
                              </a:pr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C5866CA" w14:textId="13A4BB12" w:rsidR="007B74CC" w:rsidRPr="00C237F0" w:rsidRDefault="007B74CC">
                                  <w:pPr>
                                    <w:spacing w:beforeLines="0" w:after="120"/>
                                    <w:jc w:val="center"/>
                                    <w:rPr>
                                      <w:sz w:val="21"/>
                                      <w:szCs w:val="21"/>
                                    </w:rPr>
                                  </w:pPr>
                                  <w:r w:rsidRPr="00C237F0">
                                    <w:rPr>
                                      <w:rFonts w:hint="eastAsia"/>
                                      <w:sz w:val="21"/>
                                      <w:szCs w:val="21"/>
                                    </w:rPr>
                                    <w:t>相关性分析</w:t>
                                  </w:r>
                                </w:p>
                              </w:txbxContent>
                            </wps:txbx>
                            <wps:bodyPr rot="0" vert="horz" wrap="square" lIns="91440" tIns="45720" rIns="91440" bIns="45720" anchor="t" anchorCtr="0" upright="1">
                              <a:noAutofit/>
                            </wps:bodyPr>
                          </wps:wsp>
                          <wps:wsp>
                            <wps:cNvPr id="24" name="AutoShape 42"/>
                            <wps:cNvSpPr>
                              <a:spLocks noChangeArrowheads="1"/>
                            </wps:cNvSpPr>
                            <wps:spPr bwMode="auto">
                              <a:xfrm>
                                <a:off x="6204" y="8635"/>
                                <a:ext cx="2630" cy="444"/>
                              </a:xfrm>
                              <a:prstGeom prst="roundRect">
                                <a:avLst>
                                  <a:gd name="adj" fmla="val 16667"/>
                                </a:avLst>
                              </a:pr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314C728" w14:textId="080EFB7B" w:rsidR="007B74CC" w:rsidRPr="00C237F0" w:rsidRDefault="007B74CC">
                                  <w:pPr>
                                    <w:spacing w:beforeLines="0" w:after="120"/>
                                    <w:jc w:val="center"/>
                                    <w:rPr>
                                      <w:sz w:val="21"/>
                                      <w:szCs w:val="21"/>
                                    </w:rPr>
                                  </w:pPr>
                                  <w:r w:rsidRPr="00C237F0">
                                    <w:rPr>
                                      <w:rFonts w:hint="eastAsia"/>
                                      <w:sz w:val="21"/>
                                      <w:szCs w:val="21"/>
                                    </w:rPr>
                                    <w:t>灰色关联度分析</w:t>
                                  </w:r>
                                </w:p>
                              </w:txbxContent>
                            </wps:txbx>
                            <wps:bodyPr rot="0" vert="horz" wrap="square" lIns="91440" tIns="45720" rIns="91440" bIns="45720" anchor="t" anchorCtr="0" upright="1">
                              <a:noAutofit/>
                            </wps:bodyPr>
                          </wps:wsp>
                          <wps:wsp>
                            <wps:cNvPr id="25" name="AutoShape 44"/>
                            <wps:cNvSpPr>
                              <a:spLocks noChangeArrowheads="1"/>
                            </wps:cNvSpPr>
                            <wps:spPr bwMode="auto">
                              <a:xfrm>
                                <a:off x="4444" y="9559"/>
                                <a:ext cx="2630" cy="444"/>
                              </a:xfrm>
                              <a:prstGeom prst="roundRect">
                                <a:avLst>
                                  <a:gd name="adj" fmla="val 16667"/>
                                </a:avLst>
                              </a:pr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6983832" w14:textId="77777777" w:rsidR="007B74CC" w:rsidRPr="00C237F0" w:rsidRDefault="007B74CC">
                                  <w:pPr>
                                    <w:spacing w:beforeLines="0" w:after="120"/>
                                    <w:jc w:val="center"/>
                                    <w:rPr>
                                      <w:sz w:val="21"/>
                                      <w:szCs w:val="21"/>
                                    </w:rPr>
                                  </w:pPr>
                                  <w:r w:rsidRPr="00C237F0">
                                    <w:rPr>
                                      <w:rFonts w:hint="eastAsia"/>
                                      <w:sz w:val="21"/>
                                      <w:szCs w:val="21"/>
                                    </w:rPr>
                                    <w:t>确定指标体系</w:t>
                                  </w:r>
                                </w:p>
                              </w:txbxContent>
                            </wps:txbx>
                            <wps:bodyPr rot="0" vert="horz" wrap="square" lIns="91440" tIns="45720" rIns="91440" bIns="45720" anchor="t" anchorCtr="0" upright="1">
                              <a:noAutofit/>
                            </wps:bodyPr>
                          </wps:wsp>
                          <wps:wsp>
                            <wps:cNvPr id="26" name="AutoShape 45"/>
                            <wps:cNvSpPr>
                              <a:spLocks noChangeArrowheads="1"/>
                            </wps:cNvSpPr>
                            <wps:spPr bwMode="auto">
                              <a:xfrm>
                                <a:off x="4496" y="10280"/>
                                <a:ext cx="2630" cy="444"/>
                              </a:xfrm>
                              <a:prstGeom prst="roundRect">
                                <a:avLst>
                                  <a:gd name="adj" fmla="val 16667"/>
                                </a:avLst>
                              </a:pr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C1816A7" w14:textId="77777777" w:rsidR="007B74CC" w:rsidRPr="00C237F0" w:rsidRDefault="007B74CC">
                                  <w:pPr>
                                    <w:spacing w:beforeLines="0" w:after="120"/>
                                    <w:jc w:val="center"/>
                                    <w:rPr>
                                      <w:sz w:val="21"/>
                                      <w:szCs w:val="21"/>
                                    </w:rPr>
                                  </w:pPr>
                                  <w:r w:rsidRPr="00C237F0">
                                    <w:rPr>
                                      <w:rFonts w:hint="eastAsia"/>
                                      <w:sz w:val="21"/>
                                      <w:szCs w:val="21"/>
                                    </w:rPr>
                                    <w:t>结束</w:t>
                                  </w:r>
                                </w:p>
                              </w:txbxContent>
                            </wps:txbx>
                            <wps:bodyPr rot="0" vert="horz" wrap="square" lIns="91440" tIns="45720" rIns="91440" bIns="45720" anchor="t" anchorCtr="0" upright="1">
                              <a:noAutofit/>
                            </wps:bodyPr>
                          </wps:wsp>
                          <wps:wsp>
                            <wps:cNvPr id="27" name="AutoShape 46"/>
                            <wps:cNvCnPr>
                              <a:cxnSpLocks noChangeShapeType="1"/>
                            </wps:cNvCnPr>
                            <wps:spPr bwMode="auto">
                              <a:xfrm>
                                <a:off x="3988" y="9079"/>
                                <a:ext cx="1827" cy="480"/>
                              </a:xfrm>
                              <a:prstGeom prst="straightConnector1">
                                <a:avLst/>
                              </a:prstGeom>
                              <a:noFill/>
                              <a:ln w="9525">
                                <a:solidFill>
                                  <a:srgbClr val="000000"/>
                                </a:solidFill>
                                <a:round/>
                                <a:headEnd/>
                                <a:tailEnd type="triangle" w="med" len="med"/>
                              </a:ln>
                            </wps:spPr>
                            <wps:bodyPr/>
                          </wps:wsp>
                          <wps:wsp>
                            <wps:cNvPr id="28" name="AutoShape 47"/>
                            <wps:cNvCnPr>
                              <a:cxnSpLocks noChangeShapeType="1"/>
                            </wps:cNvCnPr>
                            <wps:spPr bwMode="auto">
                              <a:xfrm flipH="1">
                                <a:off x="5815" y="9079"/>
                                <a:ext cx="1717" cy="480"/>
                              </a:xfrm>
                              <a:prstGeom prst="straightConnector1">
                                <a:avLst/>
                              </a:prstGeom>
                              <a:noFill/>
                              <a:ln w="9525">
                                <a:solidFill>
                                  <a:srgbClr val="000000"/>
                                </a:solidFill>
                                <a:round/>
                                <a:headEnd/>
                                <a:tailEnd type="triangle" w="med" len="med"/>
                              </a:ln>
                            </wps:spPr>
                            <wps:bodyPr/>
                          </wps:wsp>
                          <wps:wsp>
                            <wps:cNvPr id="29" name="AutoShape 49"/>
                            <wps:cNvCnPr>
                              <a:cxnSpLocks noChangeShapeType="1"/>
                            </wps:cNvCnPr>
                            <wps:spPr bwMode="auto">
                              <a:xfrm>
                                <a:off x="5815" y="6237"/>
                                <a:ext cx="1" cy="332"/>
                              </a:xfrm>
                              <a:prstGeom prst="straightConnector1">
                                <a:avLst/>
                              </a:prstGeom>
                              <a:noFill/>
                              <a:ln w="9525">
                                <a:solidFill>
                                  <a:srgbClr val="000000"/>
                                </a:solidFill>
                                <a:round/>
                                <a:headEnd/>
                                <a:tailEnd type="triangle" w="med" len="med"/>
                              </a:ln>
                            </wps:spPr>
                            <wps:bodyPr/>
                          </wps:wsp>
                          <wps:wsp>
                            <wps:cNvPr id="30" name="AutoShape 50"/>
                            <wps:cNvCnPr>
                              <a:cxnSpLocks noChangeShapeType="1"/>
                            </wps:cNvCnPr>
                            <wps:spPr bwMode="auto">
                              <a:xfrm>
                                <a:off x="5815" y="6945"/>
                                <a:ext cx="1" cy="361"/>
                              </a:xfrm>
                              <a:prstGeom prst="straightConnector1">
                                <a:avLst/>
                              </a:prstGeom>
                              <a:noFill/>
                              <a:ln w="9525">
                                <a:solidFill>
                                  <a:srgbClr val="000000"/>
                                </a:solidFill>
                                <a:round/>
                                <a:headEnd/>
                                <a:tailEnd type="triangle" w="med" len="med"/>
                              </a:ln>
                            </wps:spPr>
                            <wps:bodyPr/>
                          </wps:wsp>
                          <wps:wsp>
                            <wps:cNvPr id="31" name="AutoShape 54"/>
                            <wps:cNvSpPr>
                              <a:spLocks noChangeArrowheads="1"/>
                            </wps:cNvSpPr>
                            <wps:spPr bwMode="auto">
                              <a:xfrm>
                                <a:off x="1906" y="7273"/>
                                <a:ext cx="2266" cy="457"/>
                              </a:xfrm>
                              <a:prstGeom prst="roundRect">
                                <a:avLst>
                                  <a:gd name="adj" fmla="val 16667"/>
                                </a:avLst>
                              </a:pr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3450CB5" w14:textId="77777777" w:rsidR="007B74CC" w:rsidRPr="00C237F0" w:rsidRDefault="007B74CC">
                                  <w:pPr>
                                    <w:spacing w:beforeLines="0" w:after="120"/>
                                    <w:jc w:val="center"/>
                                    <w:rPr>
                                      <w:sz w:val="21"/>
                                      <w:szCs w:val="21"/>
                                    </w:rPr>
                                  </w:pPr>
                                  <w:r w:rsidRPr="00C237F0">
                                    <w:rPr>
                                      <w:rFonts w:hint="eastAsia"/>
                                      <w:sz w:val="21"/>
                                      <w:szCs w:val="21"/>
                                    </w:rPr>
                                    <w:t>指标选取的原则</w:t>
                                  </w:r>
                                </w:p>
                              </w:txbxContent>
                            </wps:txbx>
                            <wps:bodyPr rot="0" vert="horz" wrap="square" lIns="91440" tIns="45720" rIns="91440" bIns="45720" anchor="t" anchorCtr="0" upright="1">
                              <a:noAutofit/>
                            </wps:bodyPr>
                          </wps:wsp>
                          <wps:wsp>
                            <wps:cNvPr id="32" name="箭头 45"/>
                            <wps:cNvCnPr>
                              <a:cxnSpLocks noChangeShapeType="1"/>
                            </wps:cNvCnPr>
                            <wps:spPr bwMode="auto">
                              <a:xfrm>
                                <a:off x="4171" y="7541"/>
                                <a:ext cx="40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B3B4A85" id="组合 1051" o:spid="_x0000_s1031" style="position:absolute;left:0;text-align:left;margin-left:38pt;margin-top:9.05pt;width:313.7pt;height:232.75pt;z-index:251667456" coordorigin="1906,5752" coordsize="6928,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">
                <v:shapetype id="_x0000_t32" coordsize="21600,21600" o:spt="32" o:oned="t" path="m,l21600,21600e" filled="f">
                  <v:path arrowok="t" fillok="f" o:connecttype="none"/>
                  <o:lock v:ext="edit" shapetype="t"/>
                </v:shapetype>
                <v:shape id="AutoShape 48" o:spid="_x0000_s1032" type="#_x0000_t32" style="position:absolute;left:5812;top:9952;width:1;height: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TBMQAAADaAAAADwAAAGRycy9kb3ducmV2LnhtbESPQWvCQBSE7wX/w/IEb3UTw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tMExAAAANoAAAAPAAAAAAAAAAAA&#10;AAAAAKECAABkcnMvZG93bnJldi54bWxQSwUGAAAAAAQABAD5AAAAkgMAAAAA&#10;">
                  <v:stroke endarrow="block"/>
                </v:shape>
                <v:group id="组合 1053" o:spid="_x0000_s1033" style="position:absolute;left:1906;top:5752;width:6928;height:4972" coordorigin="1906,5752" coordsize="6928,4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37" o:spid="_x0000_s1034" type="#_x0000_t32" style="position:absolute;left:3988;top:8164;width:354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38" o:spid="_x0000_s1035" type="#_x0000_t32" style="position:absolute;left:5815;top:7747;width:1;height: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v:shape id="AutoShape 39" o:spid="_x0000_s1036" type="#_x0000_t32" style="position:absolute;left:3988;top:8161;width:1;height:4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AutoShape 40" o:spid="_x0000_s1037" type="#_x0000_t32" style="position:absolute;left:7532;top:8164;width:1;height:4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group id="组合 1058" o:spid="_x0000_s1038" style="position:absolute;left:1906;top:5752;width:6928;height:4972" coordorigin="1906,5752" coordsize="6928,4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oundrect id="AutoShape 34" o:spid="_x0000_s1039" style="position:absolute;left:5054;top:5752;width:1578;height:4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C38r8A&#10;AADbAAAADwAAAGRycy9kb3ducmV2LnhtbERPyWrDMBC9F/oPYgq9NbJDCY1r2ZiGQK/Ndh6sqS1s&#10;jYylOE6+PioEepvHWycvZ9uLiUZvHCtIFwkI4tppw42Cw3779gHCB2SNvWNScCUPZfH8lGOm3YV/&#10;aNqFRsQQ9hkqaEMYMil93ZJFv3ADceR+3WgxRDg2Uo94ieG2l8skWUmLhmNDiwN9tVR3u7NVcD42&#10;27Sauav4/SSvZrNZG3tT6vVlrj5BBJrDv/jh/tZx/hL+fokHyOI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LfyvwAAANsAAAAPAAAAAAAAAAAAAAAAAJgCAABkcnMvZG93bnJl&#10;di54bWxQSwUGAAAAAAQABAD1AAAAhAMAAAAA&#10;" fillcolor="#d8d8d8" stroked="f">
                      <v:textbox>
                        <w:txbxContent>
                          <w:p w14:paraId="6A89660A" w14:textId="77777777" w:rsidR="007B74CC" w:rsidRPr="005501F6" w:rsidRDefault="007B74CC">
                            <w:pPr>
                              <w:spacing w:beforeLines="0" w:after="120"/>
                              <w:jc w:val="center"/>
                              <w:rPr>
                                <w:sz w:val="21"/>
                                <w:szCs w:val="21"/>
                              </w:rPr>
                            </w:pPr>
                            <w:r w:rsidRPr="005501F6">
                              <w:rPr>
                                <w:rFonts w:hint="eastAsia"/>
                                <w:sz w:val="21"/>
                                <w:szCs w:val="21"/>
                              </w:rPr>
                              <w:t>指标的选取</w:t>
                            </w:r>
                          </w:p>
                        </w:txbxContent>
                      </v:textbox>
                    </v:roundrect>
                    <v:roundrect id="AutoShape 35" o:spid="_x0000_s1040" style="position:absolute;left:4195;top:6485;width:3337;height:4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Go7oA&#10;AADbAAAADwAAAGRycy9kb3ducmV2LnhtbERPSwrCMBDdC94hjOBOU0VEq1GKIrj1ux6asQ02k9JE&#10;rZ7eLASXj/dfrltbiSc13jhWMBomIIhzpw0XCs6n3WAGwgdkjZVjUvAmD+tVt7PEVLsXH+h5DIWI&#10;IexTVFCGUKdS+rwki37oauLI3VxjMUTYFFI3+IrhtpLjJJlKi4ZjQ4k1bUrK78eHVfC4FLtR1vI9&#10;48lVvs12Ozf2o1S/12YLEIHa8Bf/3HutYBzXxy/xB8jV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TnJGo7oAAADbAAAADwAAAAAAAAAAAAAAAACYAgAAZHJzL2Rvd25yZXYueG1s&#10;UEsFBgAAAAAEAAQA9QAAAH8DAAAAAA==&#10;" fillcolor="#d8d8d8" stroked="f">
                      <v:textbox>
                        <w:txbxContent>
                          <w:p w14:paraId="43DC5A8C" w14:textId="77777777" w:rsidR="007B74CC" w:rsidRPr="002144DD" w:rsidRDefault="007B74CC">
                            <w:pPr>
                              <w:spacing w:beforeLines="0" w:after="120"/>
                              <w:jc w:val="center"/>
                              <w:rPr>
                                <w:sz w:val="21"/>
                                <w:szCs w:val="21"/>
                              </w:rPr>
                            </w:pPr>
                            <w:r w:rsidRPr="002144DD">
                              <w:rPr>
                                <w:rFonts w:hint="eastAsia"/>
                                <w:sz w:val="21"/>
                                <w:szCs w:val="21"/>
                              </w:rPr>
                              <w:t>文献研究，</w:t>
                            </w:r>
                            <w:r w:rsidRPr="002144DD">
                              <w:rPr>
                                <w:sz w:val="21"/>
                                <w:szCs w:val="21"/>
                              </w:rPr>
                              <w:t>专家咨询</w:t>
                            </w:r>
                          </w:p>
                        </w:txbxContent>
                      </v:textbox>
                    </v:roundrect>
                    <v:roundrect id="AutoShape 36" o:spid="_x0000_s1041" style="position:absolute;left:4527;top:7303;width:2630;height:4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jOL8A&#10;AADbAAAADwAAAGRycy9kb3ducmV2LnhtbESPzarCMBSE9xd8h3AEd9e0InKtRimK4Nbf9aE5tsHm&#10;pDRRq09vBOEuh5n5hpkvO1uLO7XeOFaQDhMQxIXThksFx8Pm9w+ED8gaa8ek4Ekelovezxwz7R68&#10;o/s+lCJC2GeooAqhyaT0RUUW/dA1xNG7uNZiiLItpW7xEeG2lqMkmUiLhuNChQ2tKiqu+5tVcDuV&#10;mzTv+Jrz+CyfZr2eGvtSatDv8hmIQF34D3/bW61glMLnS/wBcvE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PuM4vwAAANsAAAAPAAAAAAAAAAAAAAAAAJgCAABkcnMvZG93bnJl&#10;di54bWxQSwUGAAAAAAQABAD1AAAAhAMAAAAA&#10;" fillcolor="#d8d8d8" stroked="f">
                      <v:textbox>
                        <w:txbxContent>
                          <w:p w14:paraId="1878318A" w14:textId="77777777" w:rsidR="007B74CC" w:rsidRPr="00C237F0" w:rsidRDefault="007B74CC" w:rsidP="00E3314C">
                            <w:pPr>
                              <w:spacing w:beforeLines="0" w:after="120"/>
                              <w:jc w:val="center"/>
                              <w:rPr>
                                <w:sz w:val="21"/>
                                <w:szCs w:val="21"/>
                              </w:rPr>
                            </w:pPr>
                            <w:r w:rsidRPr="00C237F0">
                              <w:rPr>
                                <w:rFonts w:hint="eastAsia"/>
                                <w:sz w:val="21"/>
                                <w:szCs w:val="21"/>
                              </w:rPr>
                              <w:t>指标集的建立</w:t>
                            </w:r>
                          </w:p>
                        </w:txbxContent>
                      </v:textbox>
                    </v:roundrect>
                    <v:roundrect id="AutoShape 41" o:spid="_x0000_s1042" style="position:absolute;left:2672;top:8635;width:2630;height:4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Y1MEA&#10;AADbAAAADwAAAGRycy9kb3ducmV2LnhtbESPT4vCMBTE74LfIbwFb5r6B3G7plIUwevqrudH87YN&#10;bV5KE7X66TeC4HGYmd8w601vG3GlzhvHCqaTBARx4bThUsHPaT9egfABWWPjmBTcycMmGw7WmGp3&#10;42+6HkMpIoR9igqqENpUSl9UZNFPXEscvT/XWQxRdqXUHd4i3DZyliRLadFwXKiwpW1FRX28WAWX&#10;33I/zXuuc16c5d3sdp/GPpQaffT5F4hAfXiHX+2DVjCbw/NL/A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g2NTBAAAA2wAAAA8AAAAAAAAAAAAAAAAAmAIAAGRycy9kb3du&#10;cmV2LnhtbFBLBQYAAAAABAAEAPUAAACGAwAAAAA=&#10;" fillcolor="#d8d8d8" stroked="f">
                      <v:textbox>
                        <w:txbxContent>
                          <w:p w14:paraId="6C5866CA" w14:textId="13A4BB12" w:rsidR="007B74CC" w:rsidRPr="00C237F0" w:rsidRDefault="007B74CC">
                            <w:pPr>
                              <w:spacing w:beforeLines="0" w:after="120"/>
                              <w:jc w:val="center"/>
                              <w:rPr>
                                <w:sz w:val="21"/>
                                <w:szCs w:val="21"/>
                              </w:rPr>
                            </w:pPr>
                            <w:r w:rsidRPr="00C237F0">
                              <w:rPr>
                                <w:rFonts w:hint="eastAsia"/>
                                <w:sz w:val="21"/>
                                <w:szCs w:val="21"/>
                              </w:rPr>
                              <w:t>相关性分析</w:t>
                            </w:r>
                          </w:p>
                        </w:txbxContent>
                      </v:textbox>
                    </v:roundrect>
                    <v:roundrect id="AutoShape 42" o:spid="_x0000_s1043" style="position:absolute;left:6204;top:8635;width:2630;height:4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AoMEA&#10;AADbAAAADwAAAGRycy9kb3ducmV2LnhtbESPQYvCMBSE7wv+h/AEb2uqiKzVtBRF8Lru6vnRPNtg&#10;81KaaKu/3iwIexxm5htmkw+2EXfqvHGsYDZNQBCXThuuFPz+7D+/QPiArLFxTAoe5CHPRh8bTLXr&#10;+Zvux1CJCGGfooI6hDaV0pc1WfRT1xJH7+I6iyHKrpK6wz7CbSPnSbKUFg3HhRpb2tZUXo83q+B2&#10;qvazYuBrwYuzfJjdbmXsU6nJeCjWIAIN4T/8bh+0gvkC/r7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JQKDBAAAA2wAAAA8AAAAAAAAAAAAAAAAAmAIAAGRycy9kb3du&#10;cmV2LnhtbFBLBQYAAAAABAAEAPUAAACGAwAAAAA=&#10;" fillcolor="#d8d8d8" stroked="f">
                      <v:textbox>
                        <w:txbxContent>
                          <w:p w14:paraId="5314C728" w14:textId="080EFB7B" w:rsidR="007B74CC" w:rsidRPr="00C237F0" w:rsidRDefault="007B74CC">
                            <w:pPr>
                              <w:spacing w:beforeLines="0" w:after="120"/>
                              <w:jc w:val="center"/>
                              <w:rPr>
                                <w:sz w:val="21"/>
                                <w:szCs w:val="21"/>
                              </w:rPr>
                            </w:pPr>
                            <w:r w:rsidRPr="00C237F0">
                              <w:rPr>
                                <w:rFonts w:hint="eastAsia"/>
                                <w:sz w:val="21"/>
                                <w:szCs w:val="21"/>
                              </w:rPr>
                              <w:t>灰色关联度分析</w:t>
                            </w:r>
                          </w:p>
                        </w:txbxContent>
                      </v:textbox>
                    </v:roundrect>
                    <v:roundrect id="AutoShape 44" o:spid="_x0000_s1044" style="position:absolute;left:4444;top:9559;width:2630;height:4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lO8EA&#10;AADbAAAADwAAAGRycy9kb3ducmV2LnhtbESPQYvCMBSE74L/IbwFb5oqKm7XVIoieF3d9fxo3rah&#10;zUtpolZ//UYQPA4z8w2z3vS2EVfqvHGsYDpJQBAXThsuFfyc9uMVCB+QNTaOScGdPGyy4WCNqXY3&#10;/qbrMZQiQtinqKAKoU2l9EVFFv3EtcTR+3OdxRBlV0rd4S3CbSNnSbKUFg3HhQpb2lZU1MeLVXD5&#10;LffTvOc65/lZ3s1u92nsQ6nRR59/gQjUh3f41T5oBbMFPL/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F5TvBAAAA2wAAAA8AAAAAAAAAAAAAAAAAmAIAAGRycy9kb3du&#10;cmV2LnhtbFBLBQYAAAAABAAEAPUAAACGAwAAAAA=&#10;" fillcolor="#d8d8d8" stroked="f">
                      <v:textbox>
                        <w:txbxContent>
                          <w:p w14:paraId="46983832" w14:textId="77777777" w:rsidR="007B74CC" w:rsidRPr="00C237F0" w:rsidRDefault="007B74CC">
                            <w:pPr>
                              <w:spacing w:beforeLines="0" w:after="120"/>
                              <w:jc w:val="center"/>
                              <w:rPr>
                                <w:sz w:val="21"/>
                                <w:szCs w:val="21"/>
                              </w:rPr>
                            </w:pPr>
                            <w:r w:rsidRPr="00C237F0">
                              <w:rPr>
                                <w:rFonts w:hint="eastAsia"/>
                                <w:sz w:val="21"/>
                                <w:szCs w:val="21"/>
                              </w:rPr>
                              <w:t>确定指标体系</w:t>
                            </w:r>
                          </w:p>
                        </w:txbxContent>
                      </v:textbox>
                    </v:roundrect>
                    <v:roundrect id="AutoShape 45" o:spid="_x0000_s1045" style="position:absolute;left:4496;top:10280;width:2630;height:4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7TMAA&#10;AADbAAAADwAAAGRycy9kb3ducmV2LnhtbESPT4vCMBTE78J+h/AWvGmqiGg1lbIiePXP7vnRvG1D&#10;m5fSRK1+eiMIHoeZ+Q2z3vS2EVfqvHGsYDJOQBAXThsuFZxPu9EChA/IGhvHpOBOHjbZ12CNqXY3&#10;PtD1GEoRIexTVFCF0KZS+qIii37sWuLo/bvOYoiyK6Xu8BbhtpHTJJlLi4bjQoUt/VRU1MeLVXD5&#10;LXeTvOc659mfvJvtdmnsQ6nhd5+vQATqwyf8bu+1gukcXl/iD5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d7TMAAAADbAAAADwAAAAAAAAAAAAAAAACYAgAAZHJzL2Rvd25y&#10;ZXYueG1sUEsFBgAAAAAEAAQA9QAAAIUDAAAAAA==&#10;" fillcolor="#d8d8d8" stroked="f">
                      <v:textbox>
                        <w:txbxContent>
                          <w:p w14:paraId="0C1816A7" w14:textId="77777777" w:rsidR="007B74CC" w:rsidRPr="00C237F0" w:rsidRDefault="007B74CC">
                            <w:pPr>
                              <w:spacing w:beforeLines="0" w:after="120"/>
                              <w:jc w:val="center"/>
                              <w:rPr>
                                <w:sz w:val="21"/>
                                <w:szCs w:val="21"/>
                              </w:rPr>
                            </w:pPr>
                            <w:r w:rsidRPr="00C237F0">
                              <w:rPr>
                                <w:rFonts w:hint="eastAsia"/>
                                <w:sz w:val="21"/>
                                <w:szCs w:val="21"/>
                              </w:rPr>
                              <w:t>结束</w:t>
                            </w:r>
                          </w:p>
                        </w:txbxContent>
                      </v:textbox>
                    </v:roundrect>
                    <v:shape id="AutoShape 46" o:spid="_x0000_s1046" type="#_x0000_t32" style="position:absolute;left:3988;top:9079;width:1827;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7" o:spid="_x0000_s1047" type="#_x0000_t32" style="position:absolute;left:5815;top:9079;width:1717;height:4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AutoShape 49" o:spid="_x0000_s1048" type="#_x0000_t32" style="position:absolute;left:5815;top:6237;width:1;height: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50" o:spid="_x0000_s1049" type="#_x0000_t32" style="position:absolute;left:5815;top:6945;width:1;height:3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roundrect id="AutoShape 54" o:spid="_x0000_s1050" style="position:absolute;left:1906;top:7273;width:2266;height:4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15cIA&#10;AADbAAAADwAAAGRycy9kb3ducmV2LnhtbESPwWrDMBBE74H+g9hCbonsppTWiWxMg6HXpGnPi7Wx&#10;RayVsRTH7tdHhUKPw8y8YXbFZDsx0uCNYwXpOgFBXDttuFFw+qxWryB8QNbYOSYFM3ko8ofFDjPt&#10;bnyg8RgaESHsM1TQhtBnUvq6JYt+7Xri6J3dYDFEOTRSD3iLcNvJpyR5kRYNx4UWe3pvqb4cr1bB&#10;9aup0nLiS8nP33I2+/2bsT9KLR+ncgsi0BT+w3/tD61gk8Lvl/g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53XlwgAAANsAAAAPAAAAAAAAAAAAAAAAAJgCAABkcnMvZG93&#10;bnJldi54bWxQSwUGAAAAAAQABAD1AAAAhwMAAAAA&#10;" fillcolor="#d8d8d8" stroked="f">
                      <v:textbox>
                        <w:txbxContent>
                          <w:p w14:paraId="43450CB5" w14:textId="77777777" w:rsidR="007B74CC" w:rsidRPr="00C237F0" w:rsidRDefault="007B74CC">
                            <w:pPr>
                              <w:spacing w:beforeLines="0" w:after="120"/>
                              <w:jc w:val="center"/>
                              <w:rPr>
                                <w:sz w:val="21"/>
                                <w:szCs w:val="21"/>
                              </w:rPr>
                            </w:pPr>
                            <w:r w:rsidRPr="00C237F0">
                              <w:rPr>
                                <w:rFonts w:hint="eastAsia"/>
                                <w:sz w:val="21"/>
                                <w:szCs w:val="21"/>
                              </w:rPr>
                              <w:t>指标选取的原则</w:t>
                            </w:r>
                          </w:p>
                        </w:txbxContent>
                      </v:textbox>
                    </v:roundrect>
                    <v:line id="箭头 45" o:spid="_x0000_s1051" style="position:absolute;visibility:visible;mso-wrap-style:square" from="4171,7541" to="4574,7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group>
                </v:group>
              </v:group>
            </w:pict>
          </mc:Fallback>
        </mc:AlternateContent>
      </w:r>
    </w:p>
    <w:p w14:paraId="55C7D1E3" w14:textId="77777777" w:rsidR="00C532AA" w:rsidRPr="00B25861" w:rsidRDefault="00C532AA" w:rsidP="005501F6">
      <w:pPr>
        <w:spacing w:before="120" w:after="120"/>
        <w:jc w:val="center"/>
      </w:pPr>
    </w:p>
    <w:p w14:paraId="6DCBCD8D" w14:textId="77777777" w:rsidR="00C532AA" w:rsidRPr="00B25861" w:rsidRDefault="00C532AA">
      <w:pPr>
        <w:spacing w:before="120" w:after="120"/>
      </w:pPr>
    </w:p>
    <w:p w14:paraId="3E997D21" w14:textId="77777777" w:rsidR="00C532AA" w:rsidRPr="00B25861" w:rsidRDefault="00C532AA" w:rsidP="00E3314C">
      <w:pPr>
        <w:spacing w:before="120" w:after="120"/>
        <w:jc w:val="right"/>
      </w:pPr>
    </w:p>
    <w:p w14:paraId="21622BD7" w14:textId="77777777" w:rsidR="00C532AA" w:rsidRPr="00B25861" w:rsidRDefault="00C532AA">
      <w:pPr>
        <w:spacing w:before="120" w:after="120"/>
      </w:pPr>
    </w:p>
    <w:p w14:paraId="4E388A35" w14:textId="77777777" w:rsidR="00C532AA" w:rsidRPr="00B25861" w:rsidRDefault="00C532AA">
      <w:pPr>
        <w:spacing w:before="120" w:after="120"/>
      </w:pPr>
    </w:p>
    <w:p w14:paraId="6A1AE872" w14:textId="77777777" w:rsidR="00C532AA" w:rsidRPr="00B25861" w:rsidRDefault="00C532AA">
      <w:pPr>
        <w:spacing w:before="120" w:after="120"/>
      </w:pPr>
    </w:p>
    <w:p w14:paraId="25544B69" w14:textId="77777777" w:rsidR="00C532AA" w:rsidRPr="00B25861" w:rsidRDefault="00C532AA">
      <w:pPr>
        <w:spacing w:before="120" w:after="120"/>
      </w:pPr>
    </w:p>
    <w:p w14:paraId="2DDDC77F" w14:textId="77777777" w:rsidR="00C532AA" w:rsidRPr="00B25861" w:rsidRDefault="00C532AA">
      <w:pPr>
        <w:spacing w:before="120" w:after="120"/>
      </w:pPr>
    </w:p>
    <w:p w14:paraId="303B3080" w14:textId="20A28263" w:rsidR="00C532AA" w:rsidRDefault="00B163DA" w:rsidP="00B163DA">
      <w:pPr>
        <w:spacing w:beforeLines="100" w:before="240" w:after="120"/>
        <w:jc w:val="center"/>
      </w:pPr>
      <w:r>
        <w:rPr>
          <w:rFonts w:hint="eastAsia"/>
        </w:rPr>
        <w:t>图</w:t>
      </w:r>
      <w:r w:rsidR="00203AFF">
        <w:t>3-2</w:t>
      </w:r>
      <w:r>
        <w:rPr>
          <w:rFonts w:hint="eastAsia"/>
        </w:rPr>
        <w:t xml:space="preserve"> </w:t>
      </w:r>
      <w:r>
        <w:rPr>
          <w:rFonts w:hint="eastAsia"/>
        </w:rPr>
        <w:t>指标选取</w:t>
      </w:r>
      <w:r>
        <w:t>方法</w:t>
      </w:r>
      <w:r w:rsidR="00940C0F">
        <w:rPr>
          <w:rFonts w:hint="eastAsia"/>
        </w:rPr>
        <w:t>的</w:t>
      </w:r>
      <w:r w:rsidR="00940C0F">
        <w:t>流程</w:t>
      </w:r>
    </w:p>
    <w:p w14:paraId="2D495814" w14:textId="77777777" w:rsidR="000F78A9" w:rsidRDefault="000F78A9" w:rsidP="00AA2CA6">
      <w:pPr>
        <w:spacing w:beforeLines="0" w:afterLines="0" w:line="0" w:lineRule="atLeast"/>
      </w:pPr>
    </w:p>
    <w:p w14:paraId="581E0F7F" w14:textId="78A26F34" w:rsidR="00940C0F" w:rsidRDefault="00940C0F" w:rsidP="00AA2CA6">
      <w:pPr>
        <w:spacing w:beforeLines="0" w:afterLines="0" w:line="0" w:lineRule="atLeast"/>
        <w:ind w:firstLineChars="200" w:firstLine="480"/>
      </w:pPr>
      <w:r>
        <w:rPr>
          <w:rFonts w:hint="eastAsia"/>
        </w:rPr>
        <w:t>城市物流绩效评价指标选取过程可分为以下几个环节，</w:t>
      </w:r>
      <w:r>
        <w:t>如图</w:t>
      </w:r>
      <w:r w:rsidR="00203AFF">
        <w:t>3-2</w:t>
      </w:r>
      <w:r>
        <w:rPr>
          <w:rFonts w:hint="eastAsia"/>
        </w:rPr>
        <w:t>所示</w:t>
      </w:r>
      <w:r>
        <w:rPr>
          <w:rFonts w:hint="eastAsia"/>
        </w:rPr>
        <w:t>:</w:t>
      </w:r>
    </w:p>
    <w:p w14:paraId="57963E0F" w14:textId="77777777" w:rsidR="00940C0F" w:rsidRDefault="00940C0F" w:rsidP="00AA2CA6">
      <w:pPr>
        <w:spacing w:beforeLines="0" w:afterLines="0" w:line="0" w:lineRule="atLeast"/>
        <w:ind w:firstLineChars="200" w:firstLine="480"/>
      </w:pPr>
      <w:r>
        <w:rPr>
          <w:rFonts w:hint="eastAsia"/>
        </w:rPr>
        <w:lastRenderedPageBreak/>
        <w:t>首先进行指标预选。在这一过程中</w:t>
      </w:r>
      <w:r>
        <w:rPr>
          <w:rFonts w:hint="eastAsia"/>
        </w:rPr>
        <w:t>,</w:t>
      </w:r>
      <w:r>
        <w:rPr>
          <w:rFonts w:hint="eastAsia"/>
        </w:rPr>
        <w:t>根据文献分析和专家意见</w:t>
      </w:r>
      <w:r>
        <w:rPr>
          <w:rFonts w:hint="eastAsia"/>
        </w:rPr>
        <w:t>,</w:t>
      </w:r>
      <w:r>
        <w:rPr>
          <w:rFonts w:hint="eastAsia"/>
        </w:rPr>
        <w:t>建立一个指标备选集合。</w:t>
      </w:r>
    </w:p>
    <w:p w14:paraId="4ED52C5F" w14:textId="1F20B5E7" w:rsidR="00940C0F" w:rsidRDefault="00940C0F" w:rsidP="00AA2CA6">
      <w:pPr>
        <w:spacing w:beforeLines="0" w:afterLines="0" w:line="0" w:lineRule="atLeast"/>
        <w:ind w:firstLineChars="200" w:firstLine="480"/>
      </w:pPr>
      <w:r>
        <w:rPr>
          <w:rFonts w:hint="eastAsia"/>
        </w:rPr>
        <w:t>其次进行指标体系遴选。根据指标选择的各项原则以及相关理论</w:t>
      </w:r>
      <w:r>
        <w:rPr>
          <w:rFonts w:hint="eastAsia"/>
        </w:rPr>
        <w:t>,</w:t>
      </w:r>
      <w:r>
        <w:rPr>
          <w:rFonts w:hint="eastAsia"/>
        </w:rPr>
        <w:t>选出具体指标。</w:t>
      </w:r>
    </w:p>
    <w:p w14:paraId="5E6D60F0" w14:textId="4643AA1E" w:rsidR="00940C0F" w:rsidRDefault="00940C0F" w:rsidP="00AA2CA6">
      <w:pPr>
        <w:spacing w:beforeLines="0" w:afterLines="0" w:line="0" w:lineRule="atLeast"/>
        <w:ind w:firstLineChars="200" w:firstLine="480"/>
      </w:pPr>
      <w:r>
        <w:rPr>
          <w:rFonts w:hint="eastAsia"/>
        </w:rPr>
        <w:t>第三进行统计分析检验。采用统计工具</w:t>
      </w:r>
      <w:r>
        <w:rPr>
          <w:rFonts w:hint="eastAsia"/>
        </w:rPr>
        <w:t>,</w:t>
      </w:r>
      <w:r>
        <w:rPr>
          <w:rFonts w:hint="eastAsia"/>
        </w:rPr>
        <w:t>对指标的关联度和区分度进行检验</w:t>
      </w:r>
      <w:r>
        <w:rPr>
          <w:rFonts w:hint="eastAsia"/>
        </w:rPr>
        <w:t>,</w:t>
      </w:r>
      <w:r>
        <w:rPr>
          <w:rFonts w:hint="eastAsia"/>
        </w:rPr>
        <w:t>从而确定评价指标体系。</w:t>
      </w:r>
    </w:p>
    <w:p w14:paraId="1952E1AA" w14:textId="76BE9222" w:rsidR="00B163DA" w:rsidRDefault="00940C0F" w:rsidP="00AA2CA6">
      <w:pPr>
        <w:spacing w:beforeLines="0" w:afterLines="0" w:line="0" w:lineRule="atLeast"/>
        <w:ind w:firstLineChars="200" w:firstLine="480"/>
      </w:pPr>
      <w:r>
        <w:rPr>
          <w:rFonts w:hint="eastAsia"/>
        </w:rPr>
        <w:t>最后根据理论分析选择合适的指标处理方式</w:t>
      </w:r>
      <w:r>
        <w:rPr>
          <w:rFonts w:hint="eastAsia"/>
        </w:rPr>
        <w:t>,</w:t>
      </w:r>
      <w:r>
        <w:rPr>
          <w:rFonts w:hint="eastAsia"/>
        </w:rPr>
        <w:t>构建出城市物流绩效评价指标体系。</w:t>
      </w:r>
    </w:p>
    <w:p w14:paraId="31CEBE6B" w14:textId="281F3F16" w:rsidR="00B163DA" w:rsidRDefault="00940C0F" w:rsidP="008C7E43">
      <w:pPr>
        <w:pStyle w:val="3"/>
        <w:spacing w:before="120" w:after="120"/>
      </w:pPr>
      <w:bookmarkStart w:id="31" w:name="_Toc470792708"/>
      <w:r>
        <w:rPr>
          <w:rFonts w:hint="eastAsia"/>
        </w:rPr>
        <w:t>区域物流</w:t>
      </w:r>
      <w:r>
        <w:t>指标的预选</w:t>
      </w:r>
      <w:bookmarkEnd w:id="31"/>
    </w:p>
    <w:p w14:paraId="6893A50C" w14:textId="3510052B" w:rsidR="00940C0F" w:rsidRDefault="00940C0F" w:rsidP="00940C0F">
      <w:pPr>
        <w:spacing w:before="120" w:after="120"/>
        <w:ind w:firstLineChars="200" w:firstLine="480"/>
      </w:pPr>
      <w:r>
        <w:rPr>
          <w:rFonts w:hint="eastAsia"/>
        </w:rPr>
        <w:t>根据上述构建城市物流绩效评价指标体系时应遵循的原则</w:t>
      </w:r>
      <w:r>
        <w:rPr>
          <w:rFonts w:hint="eastAsia"/>
        </w:rPr>
        <w:t>,</w:t>
      </w:r>
      <w:r>
        <w:rPr>
          <w:rFonts w:hint="eastAsia"/>
        </w:rPr>
        <w:t>结合区域物流系统的特点</w:t>
      </w:r>
      <w:r>
        <w:rPr>
          <w:rFonts w:hint="eastAsia"/>
        </w:rPr>
        <w:t>,</w:t>
      </w:r>
      <w:r>
        <w:rPr>
          <w:rFonts w:hint="eastAsia"/>
        </w:rPr>
        <w:t>一个方面在借鉴和总结前人构建的城市物流评价指标体系的基础上</w:t>
      </w:r>
      <w:r>
        <w:rPr>
          <w:rFonts w:hint="eastAsia"/>
        </w:rPr>
        <w:t>,</w:t>
      </w:r>
      <w:r>
        <w:rPr>
          <w:rFonts w:hint="eastAsia"/>
        </w:rPr>
        <w:t>另一方面</w:t>
      </w:r>
      <w:r>
        <w:t>通过研究大量的国内外文献，特建立</w:t>
      </w:r>
      <w:r>
        <w:rPr>
          <w:rFonts w:hint="eastAsia"/>
        </w:rPr>
        <w:t>如表</w:t>
      </w:r>
      <w:r w:rsidR="00203AFF">
        <w:t>3-1</w:t>
      </w:r>
      <w:r>
        <w:rPr>
          <w:rFonts w:hint="eastAsia"/>
        </w:rPr>
        <w:t>所示</w:t>
      </w:r>
      <w:r>
        <w:t>的指标备选集。</w:t>
      </w:r>
    </w:p>
    <w:p w14:paraId="64EABCEC" w14:textId="77777777" w:rsidR="005A3439" w:rsidRDefault="005A3439" w:rsidP="00940C0F">
      <w:pPr>
        <w:spacing w:before="120" w:after="120"/>
        <w:ind w:firstLineChars="200" w:firstLine="480"/>
      </w:pPr>
    </w:p>
    <w:p w14:paraId="1C5EA97D" w14:textId="77777777" w:rsidR="005A3439" w:rsidRDefault="005A3439" w:rsidP="00940C0F">
      <w:pPr>
        <w:spacing w:before="120" w:after="120"/>
        <w:ind w:firstLineChars="200" w:firstLine="480"/>
      </w:pPr>
    </w:p>
    <w:p w14:paraId="7698EEA2" w14:textId="77777777" w:rsidR="005A3439" w:rsidRDefault="005A3439" w:rsidP="00940C0F">
      <w:pPr>
        <w:spacing w:before="120" w:after="120"/>
        <w:ind w:firstLineChars="200" w:firstLine="480"/>
      </w:pPr>
    </w:p>
    <w:p w14:paraId="6407AEF7" w14:textId="77777777" w:rsidR="005A3439" w:rsidRDefault="005A3439" w:rsidP="00940C0F">
      <w:pPr>
        <w:spacing w:before="120" w:after="120"/>
        <w:ind w:firstLineChars="200" w:firstLine="480"/>
      </w:pPr>
    </w:p>
    <w:p w14:paraId="15D02C26" w14:textId="77777777" w:rsidR="005A3439" w:rsidRDefault="005A3439" w:rsidP="00940C0F">
      <w:pPr>
        <w:spacing w:before="120" w:after="120"/>
        <w:ind w:firstLineChars="200" w:firstLine="480"/>
      </w:pPr>
    </w:p>
    <w:p w14:paraId="6E3A6F4A" w14:textId="77777777" w:rsidR="005A3439" w:rsidRPr="00940C0F" w:rsidRDefault="005A3439" w:rsidP="00940C0F">
      <w:pPr>
        <w:spacing w:before="120" w:after="120"/>
        <w:ind w:firstLineChars="200" w:firstLine="480"/>
      </w:pPr>
    </w:p>
    <w:p w14:paraId="636BDD05" w14:textId="57891F83" w:rsidR="00B163DA" w:rsidRPr="00B25861" w:rsidRDefault="00940C0F" w:rsidP="00940C0F">
      <w:pPr>
        <w:spacing w:before="120" w:afterLines="0" w:line="0" w:lineRule="atLeast"/>
        <w:jc w:val="center"/>
      </w:pPr>
      <w:r>
        <w:rPr>
          <w:rFonts w:hint="eastAsia"/>
        </w:rPr>
        <w:t>表</w:t>
      </w:r>
      <w:r w:rsidR="00203AFF">
        <w:t>3-1</w:t>
      </w:r>
      <w:r>
        <w:rPr>
          <w:rFonts w:hint="eastAsia"/>
        </w:rPr>
        <w:t xml:space="preserve"> </w:t>
      </w:r>
      <w:r>
        <w:rPr>
          <w:rFonts w:hint="eastAsia"/>
        </w:rPr>
        <w:t>指标</w:t>
      </w:r>
      <w:r>
        <w:t>备选集</w:t>
      </w:r>
    </w:p>
    <w:tbl>
      <w:tblPr>
        <w:tblpPr w:leftFromText="180" w:rightFromText="180" w:vertAnchor="text" w:tblpXSpec="center" w:tblpY="1"/>
        <w:tblOverlap w:val="neve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7"/>
        <w:gridCol w:w="479"/>
        <w:gridCol w:w="425"/>
        <w:gridCol w:w="425"/>
        <w:gridCol w:w="709"/>
        <w:gridCol w:w="1843"/>
        <w:gridCol w:w="3402"/>
        <w:gridCol w:w="709"/>
      </w:tblGrid>
      <w:tr w:rsidR="000F78A9" w:rsidRPr="00F92349" w14:paraId="608CC34C" w14:textId="29ADCEED" w:rsidTr="00B163DA">
        <w:trPr>
          <w:trHeight w:val="274"/>
        </w:trPr>
        <w:tc>
          <w:tcPr>
            <w:tcW w:w="367" w:type="dxa"/>
            <w:vMerge w:val="restart"/>
            <w:tcBorders>
              <w:top w:val="single" w:sz="12" w:space="0" w:color="auto"/>
              <w:left w:val="single" w:sz="4" w:space="0" w:color="auto"/>
            </w:tcBorders>
            <w:vAlign w:val="center"/>
          </w:tcPr>
          <w:p w14:paraId="13F2E007" w14:textId="20DD729A" w:rsidR="000F78A9" w:rsidRPr="00F92349" w:rsidRDefault="000F78A9" w:rsidP="00B163DA">
            <w:pPr>
              <w:spacing w:before="120" w:after="12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sz w:val="18"/>
                <w:szCs w:val="18"/>
              </w:rPr>
              <w:t>城市物流绩效评价指标体系</w:t>
            </w:r>
          </w:p>
        </w:tc>
        <w:tc>
          <w:tcPr>
            <w:tcW w:w="1329" w:type="dxa"/>
            <w:gridSpan w:val="3"/>
            <w:tcBorders>
              <w:top w:val="single" w:sz="12" w:space="0" w:color="auto"/>
            </w:tcBorders>
            <w:vAlign w:val="center"/>
          </w:tcPr>
          <w:p w14:paraId="67892603" w14:textId="77777777" w:rsidR="000F78A9" w:rsidRPr="00F92349" w:rsidRDefault="000F78A9" w:rsidP="00B163DA">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指标性质</w:t>
            </w:r>
          </w:p>
        </w:tc>
        <w:tc>
          <w:tcPr>
            <w:tcW w:w="709" w:type="dxa"/>
            <w:tcBorders>
              <w:top w:val="single" w:sz="12" w:space="0" w:color="auto"/>
            </w:tcBorders>
            <w:vAlign w:val="center"/>
          </w:tcPr>
          <w:p w14:paraId="13842725" w14:textId="15F20D7B" w:rsidR="000F78A9" w:rsidRPr="00F92349" w:rsidRDefault="000F78A9" w:rsidP="00B163DA">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b/>
                <w:sz w:val="18"/>
                <w:szCs w:val="18"/>
              </w:rPr>
              <w:t>代码</w:t>
            </w:r>
          </w:p>
        </w:tc>
        <w:tc>
          <w:tcPr>
            <w:tcW w:w="1843" w:type="dxa"/>
            <w:tcBorders>
              <w:top w:val="single" w:sz="12" w:space="0" w:color="auto"/>
            </w:tcBorders>
            <w:vAlign w:val="center"/>
          </w:tcPr>
          <w:p w14:paraId="4FDE790D" w14:textId="77777777" w:rsidR="000F78A9" w:rsidRPr="00F92349" w:rsidRDefault="000F78A9" w:rsidP="00B163DA">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指标类型</w:t>
            </w:r>
          </w:p>
        </w:tc>
        <w:tc>
          <w:tcPr>
            <w:tcW w:w="3402" w:type="dxa"/>
            <w:tcBorders>
              <w:top w:val="single" w:sz="12" w:space="0" w:color="auto"/>
            </w:tcBorders>
            <w:vAlign w:val="center"/>
          </w:tcPr>
          <w:p w14:paraId="24D6D3EC" w14:textId="340D0E79" w:rsidR="000F78A9" w:rsidRPr="00F92349" w:rsidRDefault="000F78A9" w:rsidP="00B163DA">
            <w:pPr>
              <w:spacing w:beforeLines="0" w:afterLines="0" w:line="0" w:lineRule="atLeast"/>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具体代表性指标</w:t>
            </w:r>
          </w:p>
        </w:tc>
        <w:tc>
          <w:tcPr>
            <w:tcW w:w="709" w:type="dxa"/>
            <w:tcBorders>
              <w:top w:val="single" w:sz="12" w:space="0" w:color="auto"/>
              <w:right w:val="single" w:sz="4" w:space="0" w:color="auto"/>
            </w:tcBorders>
            <w:vAlign w:val="center"/>
          </w:tcPr>
          <w:p w14:paraId="0BE81C6A" w14:textId="101D3947" w:rsidR="000F78A9" w:rsidRPr="00F92349" w:rsidRDefault="000F78A9" w:rsidP="00B163DA">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备注</w:t>
            </w:r>
          </w:p>
        </w:tc>
      </w:tr>
      <w:tr w:rsidR="00326F34" w:rsidRPr="00F92349" w14:paraId="0FBF58AB" w14:textId="6296B877" w:rsidTr="00326F34">
        <w:trPr>
          <w:trHeight w:val="274"/>
        </w:trPr>
        <w:tc>
          <w:tcPr>
            <w:tcW w:w="367" w:type="dxa"/>
            <w:vMerge/>
            <w:tcBorders>
              <w:left w:val="single" w:sz="4" w:space="0" w:color="auto"/>
            </w:tcBorders>
            <w:vAlign w:val="center"/>
          </w:tcPr>
          <w:p w14:paraId="132D2E27" w14:textId="45C7E65E"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restart"/>
            <w:tcBorders>
              <w:bottom w:val="single" w:sz="12" w:space="0" w:color="auto"/>
            </w:tcBorders>
            <w:vAlign w:val="center"/>
          </w:tcPr>
          <w:p w14:paraId="47504517"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投入指标</w:t>
            </w:r>
          </w:p>
        </w:tc>
        <w:tc>
          <w:tcPr>
            <w:tcW w:w="850" w:type="dxa"/>
            <w:gridSpan w:val="2"/>
            <w:vMerge w:val="restart"/>
            <w:vAlign w:val="center"/>
          </w:tcPr>
          <w:p w14:paraId="1810EF66" w14:textId="44385E72"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社会经济规模</w:t>
            </w:r>
          </w:p>
        </w:tc>
        <w:tc>
          <w:tcPr>
            <w:tcW w:w="709" w:type="dxa"/>
            <w:vAlign w:val="center"/>
          </w:tcPr>
          <w:p w14:paraId="5CBCD53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X1</w:t>
            </w:r>
          </w:p>
        </w:tc>
        <w:tc>
          <w:tcPr>
            <w:tcW w:w="1843" w:type="dxa"/>
            <w:vAlign w:val="center"/>
          </w:tcPr>
          <w:p w14:paraId="534CDC40"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第一产业投资总额</w:t>
            </w:r>
          </w:p>
        </w:tc>
        <w:tc>
          <w:tcPr>
            <w:tcW w:w="3402" w:type="dxa"/>
            <w:vAlign w:val="center"/>
          </w:tcPr>
          <w:p w14:paraId="46AA5658"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第一产业社会</w:t>
            </w:r>
            <w:r w:rsidRPr="00F92349">
              <w:rPr>
                <w:rFonts w:asciiTheme="minorEastAsia" w:eastAsiaTheme="minorEastAsia" w:hAnsiTheme="minorEastAsia" w:cs="宋体"/>
                <w:sz w:val="18"/>
                <w:szCs w:val="18"/>
              </w:rPr>
              <w:t>固定</w:t>
            </w:r>
            <w:r w:rsidRPr="00F92349">
              <w:rPr>
                <w:rFonts w:asciiTheme="minorEastAsia" w:eastAsiaTheme="minorEastAsia" w:hAnsiTheme="minorEastAsia" w:cs="宋体" w:hint="eastAsia"/>
                <w:sz w:val="18"/>
                <w:szCs w:val="18"/>
              </w:rPr>
              <w:t>投资总额</w:t>
            </w:r>
          </w:p>
        </w:tc>
        <w:tc>
          <w:tcPr>
            <w:tcW w:w="709" w:type="dxa"/>
            <w:tcBorders>
              <w:right w:val="single" w:sz="4" w:space="0" w:color="auto"/>
            </w:tcBorders>
            <w:vAlign w:val="center"/>
          </w:tcPr>
          <w:p w14:paraId="4B2FA2A5" w14:textId="62AE103D" w:rsidR="00326F34" w:rsidRPr="00B163DA" w:rsidRDefault="00326F34" w:rsidP="00326F34">
            <w:pPr>
              <w:spacing w:beforeLines="0" w:afterLines="0" w:line="0" w:lineRule="atLeast"/>
              <w:jc w:val="center"/>
              <w:rPr>
                <w:rFonts w:asciiTheme="minorEastAsia" w:eastAsiaTheme="minorEastAsia" w:hAnsiTheme="minorEastAsia" w:cs="宋体"/>
                <w:sz w:val="18"/>
                <w:szCs w:val="18"/>
              </w:rPr>
            </w:pPr>
            <w:r w:rsidRPr="00E007DA">
              <w:rPr>
                <w:rFonts w:asciiTheme="minorEastAsia" w:eastAsiaTheme="minorEastAsia" w:hAnsiTheme="minorEastAsia" w:cs="宋体" w:hint="eastAsia"/>
                <w:b/>
                <w:sz w:val="18"/>
                <w:szCs w:val="18"/>
              </w:rPr>
              <w:t>待选</w:t>
            </w:r>
          </w:p>
        </w:tc>
      </w:tr>
      <w:tr w:rsidR="00326F34" w:rsidRPr="00F92349" w14:paraId="365D3E4A" w14:textId="7D7F5F9E" w:rsidTr="00326F34">
        <w:tc>
          <w:tcPr>
            <w:tcW w:w="367" w:type="dxa"/>
            <w:vMerge/>
            <w:tcBorders>
              <w:left w:val="single" w:sz="4" w:space="0" w:color="auto"/>
            </w:tcBorders>
            <w:vAlign w:val="center"/>
          </w:tcPr>
          <w:p w14:paraId="3AB964C6"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755BD2C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5EB2D844"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0E1F81C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X2</w:t>
            </w:r>
          </w:p>
        </w:tc>
        <w:tc>
          <w:tcPr>
            <w:tcW w:w="1843" w:type="dxa"/>
            <w:vAlign w:val="center"/>
          </w:tcPr>
          <w:p w14:paraId="69C32175"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第二产业投资总额</w:t>
            </w:r>
          </w:p>
        </w:tc>
        <w:tc>
          <w:tcPr>
            <w:tcW w:w="3402" w:type="dxa"/>
            <w:vAlign w:val="center"/>
          </w:tcPr>
          <w:p w14:paraId="7DE7881A"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第二产业社会</w:t>
            </w:r>
            <w:r w:rsidRPr="00F92349">
              <w:rPr>
                <w:rFonts w:asciiTheme="minorEastAsia" w:eastAsiaTheme="minorEastAsia" w:hAnsiTheme="minorEastAsia" w:cs="宋体"/>
                <w:sz w:val="18"/>
                <w:szCs w:val="18"/>
              </w:rPr>
              <w:t>固定</w:t>
            </w:r>
            <w:r w:rsidRPr="00F92349">
              <w:rPr>
                <w:rFonts w:asciiTheme="minorEastAsia" w:eastAsiaTheme="minorEastAsia" w:hAnsiTheme="minorEastAsia" w:cs="宋体" w:hint="eastAsia"/>
                <w:sz w:val="18"/>
                <w:szCs w:val="18"/>
              </w:rPr>
              <w:t>投资总额</w:t>
            </w:r>
          </w:p>
        </w:tc>
        <w:tc>
          <w:tcPr>
            <w:tcW w:w="709" w:type="dxa"/>
            <w:tcBorders>
              <w:right w:val="single" w:sz="4" w:space="0" w:color="auto"/>
            </w:tcBorders>
            <w:vAlign w:val="center"/>
          </w:tcPr>
          <w:p w14:paraId="1A841BC6" w14:textId="4AB1DBC9"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E007DA">
              <w:rPr>
                <w:rFonts w:asciiTheme="minorEastAsia" w:eastAsiaTheme="minorEastAsia" w:hAnsiTheme="minorEastAsia" w:cs="宋体" w:hint="eastAsia"/>
                <w:b/>
                <w:sz w:val="18"/>
                <w:szCs w:val="18"/>
              </w:rPr>
              <w:t>待选</w:t>
            </w:r>
          </w:p>
        </w:tc>
      </w:tr>
      <w:tr w:rsidR="00326F34" w:rsidRPr="00F92349" w14:paraId="5E29CD18" w14:textId="592A39A5" w:rsidTr="00326F34">
        <w:trPr>
          <w:trHeight w:val="268"/>
        </w:trPr>
        <w:tc>
          <w:tcPr>
            <w:tcW w:w="367" w:type="dxa"/>
            <w:vMerge/>
            <w:tcBorders>
              <w:left w:val="single" w:sz="4" w:space="0" w:color="auto"/>
            </w:tcBorders>
            <w:vAlign w:val="center"/>
          </w:tcPr>
          <w:p w14:paraId="322B65A4"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45E7065D"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4AEC0A0E"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5C4AA6FB"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X3</w:t>
            </w:r>
          </w:p>
        </w:tc>
        <w:tc>
          <w:tcPr>
            <w:tcW w:w="1843" w:type="dxa"/>
            <w:vAlign w:val="center"/>
          </w:tcPr>
          <w:p w14:paraId="36F4DA9A"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第三产业投资总额</w:t>
            </w:r>
          </w:p>
        </w:tc>
        <w:tc>
          <w:tcPr>
            <w:tcW w:w="3402" w:type="dxa"/>
            <w:vAlign w:val="center"/>
          </w:tcPr>
          <w:p w14:paraId="6A73239A"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第三产业社会</w:t>
            </w:r>
            <w:r w:rsidRPr="00F92349">
              <w:rPr>
                <w:rFonts w:asciiTheme="minorEastAsia" w:eastAsiaTheme="minorEastAsia" w:hAnsiTheme="minorEastAsia" w:cs="宋体"/>
                <w:sz w:val="18"/>
                <w:szCs w:val="18"/>
              </w:rPr>
              <w:t>固定</w:t>
            </w:r>
            <w:r w:rsidRPr="00F92349">
              <w:rPr>
                <w:rFonts w:asciiTheme="minorEastAsia" w:eastAsiaTheme="minorEastAsia" w:hAnsiTheme="minorEastAsia" w:cs="宋体" w:hint="eastAsia"/>
                <w:sz w:val="18"/>
                <w:szCs w:val="18"/>
              </w:rPr>
              <w:t>投资总额</w:t>
            </w:r>
          </w:p>
        </w:tc>
        <w:tc>
          <w:tcPr>
            <w:tcW w:w="709" w:type="dxa"/>
            <w:tcBorders>
              <w:right w:val="single" w:sz="4" w:space="0" w:color="auto"/>
            </w:tcBorders>
            <w:vAlign w:val="center"/>
          </w:tcPr>
          <w:p w14:paraId="43F24A0E" w14:textId="24498FE1"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E007DA">
              <w:rPr>
                <w:rFonts w:asciiTheme="minorEastAsia" w:eastAsiaTheme="minorEastAsia" w:hAnsiTheme="minorEastAsia" w:cs="宋体" w:hint="eastAsia"/>
                <w:b/>
                <w:sz w:val="18"/>
                <w:szCs w:val="18"/>
              </w:rPr>
              <w:t>待选</w:t>
            </w:r>
          </w:p>
        </w:tc>
      </w:tr>
      <w:tr w:rsidR="00326F34" w:rsidRPr="00F92349" w14:paraId="41A62186" w14:textId="410FD021" w:rsidTr="00326F34">
        <w:trPr>
          <w:trHeight w:val="268"/>
        </w:trPr>
        <w:tc>
          <w:tcPr>
            <w:tcW w:w="367" w:type="dxa"/>
            <w:vMerge/>
            <w:tcBorders>
              <w:left w:val="single" w:sz="4" w:space="0" w:color="auto"/>
            </w:tcBorders>
            <w:vAlign w:val="center"/>
          </w:tcPr>
          <w:p w14:paraId="04ADFF1E"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2220DCDF"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61C6089D"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05455252"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4</w:t>
            </w:r>
          </w:p>
        </w:tc>
        <w:tc>
          <w:tcPr>
            <w:tcW w:w="1843" w:type="dxa"/>
            <w:vAlign w:val="center"/>
          </w:tcPr>
          <w:p w14:paraId="4F73BAC0"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城市人口规模</w:t>
            </w:r>
          </w:p>
        </w:tc>
        <w:tc>
          <w:tcPr>
            <w:tcW w:w="3402" w:type="dxa"/>
            <w:vAlign w:val="center"/>
          </w:tcPr>
          <w:p w14:paraId="25D042F9"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年末常住人口</w:t>
            </w:r>
          </w:p>
        </w:tc>
        <w:tc>
          <w:tcPr>
            <w:tcW w:w="709" w:type="dxa"/>
            <w:tcBorders>
              <w:right w:val="single" w:sz="4" w:space="0" w:color="auto"/>
            </w:tcBorders>
            <w:vAlign w:val="center"/>
          </w:tcPr>
          <w:p w14:paraId="16B0620D" w14:textId="352166C2"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E007DA">
              <w:rPr>
                <w:rFonts w:asciiTheme="minorEastAsia" w:eastAsiaTheme="minorEastAsia" w:hAnsiTheme="minorEastAsia" w:cs="宋体" w:hint="eastAsia"/>
                <w:b/>
                <w:sz w:val="18"/>
                <w:szCs w:val="18"/>
              </w:rPr>
              <w:t>待选</w:t>
            </w:r>
          </w:p>
        </w:tc>
      </w:tr>
      <w:tr w:rsidR="00326F34" w:rsidRPr="00F92349" w14:paraId="69DE7AC2" w14:textId="07AE3AF5" w:rsidTr="00326F34">
        <w:trPr>
          <w:trHeight w:val="268"/>
        </w:trPr>
        <w:tc>
          <w:tcPr>
            <w:tcW w:w="367" w:type="dxa"/>
            <w:vMerge/>
            <w:tcBorders>
              <w:left w:val="single" w:sz="4" w:space="0" w:color="auto"/>
            </w:tcBorders>
            <w:vAlign w:val="center"/>
          </w:tcPr>
          <w:p w14:paraId="1A1F8C1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474EC731"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restart"/>
            <w:vAlign w:val="center"/>
          </w:tcPr>
          <w:p w14:paraId="343C8568" w14:textId="418C24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物流基础设施投资</w:t>
            </w:r>
          </w:p>
        </w:tc>
        <w:tc>
          <w:tcPr>
            <w:tcW w:w="709" w:type="dxa"/>
            <w:vAlign w:val="center"/>
          </w:tcPr>
          <w:p w14:paraId="10D6C21F" w14:textId="2F917571"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5</w:t>
            </w:r>
          </w:p>
        </w:tc>
        <w:tc>
          <w:tcPr>
            <w:tcW w:w="1843" w:type="dxa"/>
            <w:vMerge w:val="restart"/>
            <w:vAlign w:val="center"/>
          </w:tcPr>
          <w:p w14:paraId="19E1E2DA" w14:textId="36158AE1" w:rsidR="00326F34" w:rsidRPr="00F92349" w:rsidRDefault="00326F34" w:rsidP="00326F34">
            <w:pPr>
              <w:spacing w:before="120" w:after="12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物流行业投资总额(物流固定资产总额)</w:t>
            </w:r>
          </w:p>
        </w:tc>
        <w:tc>
          <w:tcPr>
            <w:tcW w:w="3402" w:type="dxa"/>
            <w:vAlign w:val="center"/>
          </w:tcPr>
          <w:p w14:paraId="09C87288" w14:textId="3D8374C1"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交通运输、仓储和邮政业全社会固定资产投资</w:t>
            </w:r>
          </w:p>
        </w:tc>
        <w:tc>
          <w:tcPr>
            <w:tcW w:w="709" w:type="dxa"/>
            <w:tcBorders>
              <w:right w:val="single" w:sz="4" w:space="0" w:color="auto"/>
            </w:tcBorders>
            <w:vAlign w:val="center"/>
          </w:tcPr>
          <w:p w14:paraId="42187F41" w14:textId="5D6FE6E8"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E007DA">
              <w:rPr>
                <w:rFonts w:asciiTheme="minorEastAsia" w:eastAsiaTheme="minorEastAsia" w:hAnsiTheme="minorEastAsia" w:cs="宋体" w:hint="eastAsia"/>
                <w:b/>
                <w:sz w:val="18"/>
                <w:szCs w:val="18"/>
              </w:rPr>
              <w:t>待选</w:t>
            </w:r>
          </w:p>
        </w:tc>
      </w:tr>
      <w:tr w:rsidR="00326F34" w:rsidRPr="00F92349" w14:paraId="77D89F22" w14:textId="40D6A792" w:rsidTr="00326F34">
        <w:trPr>
          <w:trHeight w:val="137"/>
        </w:trPr>
        <w:tc>
          <w:tcPr>
            <w:tcW w:w="367" w:type="dxa"/>
            <w:vMerge/>
            <w:tcBorders>
              <w:left w:val="single" w:sz="4" w:space="0" w:color="auto"/>
            </w:tcBorders>
            <w:vAlign w:val="center"/>
          </w:tcPr>
          <w:p w14:paraId="1D60EE12"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2A99DA98"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6BD36417" w14:textId="190A9068"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27B3B3FA" w14:textId="6532E4EF" w:rsidR="00326F34" w:rsidRPr="00F92349" w:rsidRDefault="00326F34" w:rsidP="00326F34">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X</w:t>
            </w:r>
            <w:r w:rsidRPr="00F92349">
              <w:rPr>
                <w:rFonts w:asciiTheme="minorEastAsia" w:eastAsiaTheme="minorEastAsia" w:hAnsiTheme="minorEastAsia" w:cs="宋体"/>
                <w:b/>
                <w:sz w:val="18"/>
                <w:szCs w:val="18"/>
              </w:rPr>
              <w:t>6</w:t>
            </w:r>
          </w:p>
        </w:tc>
        <w:tc>
          <w:tcPr>
            <w:tcW w:w="1843" w:type="dxa"/>
            <w:vMerge/>
            <w:vAlign w:val="center"/>
          </w:tcPr>
          <w:p w14:paraId="340C4DC5" w14:textId="7CA3E1AC"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3402" w:type="dxa"/>
            <w:vAlign w:val="center"/>
          </w:tcPr>
          <w:p w14:paraId="28058C00"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交通运输、仓储和邮政业城镇单位就业人员工资总额</w:t>
            </w:r>
          </w:p>
        </w:tc>
        <w:tc>
          <w:tcPr>
            <w:tcW w:w="709" w:type="dxa"/>
            <w:tcBorders>
              <w:right w:val="single" w:sz="4" w:space="0" w:color="auto"/>
            </w:tcBorders>
            <w:vAlign w:val="center"/>
          </w:tcPr>
          <w:p w14:paraId="05E76668" w14:textId="28FA4898"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E007DA">
              <w:rPr>
                <w:rFonts w:asciiTheme="minorEastAsia" w:eastAsiaTheme="minorEastAsia" w:hAnsiTheme="minorEastAsia" w:cs="宋体" w:hint="eastAsia"/>
                <w:b/>
                <w:sz w:val="18"/>
                <w:szCs w:val="18"/>
              </w:rPr>
              <w:t>待选</w:t>
            </w:r>
          </w:p>
        </w:tc>
      </w:tr>
      <w:tr w:rsidR="00326F34" w:rsidRPr="00F92349" w14:paraId="4AF4F278" w14:textId="19505982" w:rsidTr="00326F34">
        <w:trPr>
          <w:trHeight w:val="1604"/>
        </w:trPr>
        <w:tc>
          <w:tcPr>
            <w:tcW w:w="367" w:type="dxa"/>
            <w:vMerge/>
            <w:tcBorders>
              <w:left w:val="single" w:sz="4" w:space="0" w:color="auto"/>
            </w:tcBorders>
            <w:vAlign w:val="center"/>
          </w:tcPr>
          <w:p w14:paraId="4C5DD1F6"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464CB8E3"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085DB33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0DB1C550" w14:textId="6D545C4C" w:rsidR="00326F34" w:rsidRPr="00F92349" w:rsidRDefault="00326F34" w:rsidP="00326F34">
            <w:pPr>
              <w:spacing w:before="12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7</w:t>
            </w:r>
          </w:p>
        </w:tc>
        <w:tc>
          <w:tcPr>
            <w:tcW w:w="1843" w:type="dxa"/>
            <w:vAlign w:val="center"/>
          </w:tcPr>
          <w:p w14:paraId="77EB5099"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从业人员总数（交通运输、仓储及邮电通信业城镇单位就业人员）</w:t>
            </w:r>
          </w:p>
        </w:tc>
        <w:tc>
          <w:tcPr>
            <w:tcW w:w="3402" w:type="dxa"/>
            <w:vAlign w:val="center"/>
          </w:tcPr>
          <w:p w14:paraId="197FE2D0"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铁路运输业就业人员数</w:t>
            </w:r>
          </w:p>
          <w:p w14:paraId="5A2D0853"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公路运输业就业人员数</w:t>
            </w:r>
          </w:p>
          <w:p w14:paraId="0CA52BED"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城市公共交通业就业人员数</w:t>
            </w:r>
          </w:p>
          <w:p w14:paraId="3792D96C"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水上运输业就业人员数</w:t>
            </w:r>
          </w:p>
          <w:p w14:paraId="17ABD22A"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航空运输业就业人员数</w:t>
            </w:r>
          </w:p>
          <w:p w14:paraId="35AA4523"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管道运输业就业人员数</w:t>
            </w:r>
          </w:p>
          <w:p w14:paraId="602B2C2D"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装卸搬运和其他运输服务业就业人员数</w:t>
            </w:r>
          </w:p>
          <w:p w14:paraId="734A99BB"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邮政业就业人员数</w:t>
            </w:r>
          </w:p>
          <w:p w14:paraId="0FF87D8B"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电信和其他信息传输服务业就业人员数</w:t>
            </w:r>
          </w:p>
        </w:tc>
        <w:tc>
          <w:tcPr>
            <w:tcW w:w="709" w:type="dxa"/>
            <w:tcBorders>
              <w:right w:val="single" w:sz="4" w:space="0" w:color="auto"/>
            </w:tcBorders>
            <w:vAlign w:val="center"/>
          </w:tcPr>
          <w:p w14:paraId="3A868CC5" w14:textId="24BFC1CB"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E007DA">
              <w:rPr>
                <w:rFonts w:asciiTheme="minorEastAsia" w:eastAsiaTheme="minorEastAsia" w:hAnsiTheme="minorEastAsia" w:cs="宋体" w:hint="eastAsia"/>
                <w:b/>
                <w:sz w:val="18"/>
                <w:szCs w:val="18"/>
              </w:rPr>
              <w:t>待选</w:t>
            </w:r>
          </w:p>
        </w:tc>
      </w:tr>
      <w:tr w:rsidR="000F78A9" w:rsidRPr="00F92349" w14:paraId="511E4B4B" w14:textId="56D3326A" w:rsidTr="00B163DA">
        <w:tc>
          <w:tcPr>
            <w:tcW w:w="367" w:type="dxa"/>
            <w:vMerge/>
            <w:tcBorders>
              <w:left w:val="single" w:sz="4" w:space="0" w:color="auto"/>
            </w:tcBorders>
            <w:vAlign w:val="center"/>
          </w:tcPr>
          <w:p w14:paraId="3206CF8B"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4A54DB31"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3469BC85"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57720C5D" w14:textId="5266ECF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8</w:t>
            </w:r>
          </w:p>
        </w:tc>
        <w:tc>
          <w:tcPr>
            <w:tcW w:w="1843" w:type="dxa"/>
            <w:vAlign w:val="center"/>
          </w:tcPr>
          <w:p w14:paraId="4D5121A7" w14:textId="77777777" w:rsidR="000F78A9" w:rsidRPr="00F92349" w:rsidRDefault="000F78A9" w:rsidP="00B163DA">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铁路里程</w:t>
            </w:r>
          </w:p>
        </w:tc>
        <w:tc>
          <w:tcPr>
            <w:tcW w:w="3402" w:type="dxa"/>
            <w:vAlign w:val="center"/>
          </w:tcPr>
          <w:p w14:paraId="3C84E3A7" w14:textId="0EF33A9A" w:rsidR="000F78A9" w:rsidRPr="00F92349" w:rsidRDefault="00940C0F" w:rsidP="00B163DA">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铁路</w:t>
            </w:r>
            <w:r>
              <w:rPr>
                <w:rFonts w:asciiTheme="minorEastAsia" w:eastAsiaTheme="minorEastAsia" w:hAnsiTheme="minorEastAsia" w:cs="宋体" w:hint="eastAsia"/>
                <w:sz w:val="18"/>
                <w:szCs w:val="18"/>
              </w:rPr>
              <w:t>营运</w:t>
            </w:r>
            <w:r w:rsidRPr="00F92349">
              <w:rPr>
                <w:rFonts w:asciiTheme="minorEastAsia" w:eastAsiaTheme="minorEastAsia" w:hAnsiTheme="minorEastAsia" w:cs="宋体" w:hint="eastAsia"/>
                <w:sz w:val="18"/>
                <w:szCs w:val="18"/>
              </w:rPr>
              <w:t>里程</w:t>
            </w:r>
          </w:p>
        </w:tc>
        <w:tc>
          <w:tcPr>
            <w:tcW w:w="709" w:type="dxa"/>
            <w:tcBorders>
              <w:right w:val="single" w:sz="4" w:space="0" w:color="auto"/>
            </w:tcBorders>
            <w:vAlign w:val="center"/>
          </w:tcPr>
          <w:p w14:paraId="7F41E5F8" w14:textId="6D5D12AA" w:rsidR="000F78A9" w:rsidRPr="00F92349" w:rsidRDefault="00326F34" w:rsidP="00B163DA">
            <w:pPr>
              <w:spacing w:beforeLines="0" w:afterLines="0" w:line="0" w:lineRule="atLeast"/>
              <w:jc w:val="center"/>
              <w:rPr>
                <w:rFonts w:asciiTheme="minorEastAsia" w:eastAsiaTheme="minorEastAsia" w:hAnsiTheme="minorEastAsia" w:cs="宋体"/>
                <w:b/>
                <w:sz w:val="18"/>
                <w:szCs w:val="18"/>
              </w:rPr>
            </w:pPr>
            <w:r>
              <w:rPr>
                <w:rFonts w:asciiTheme="minorEastAsia" w:eastAsiaTheme="minorEastAsia" w:hAnsiTheme="minorEastAsia" w:cs="宋体" w:hint="eastAsia"/>
                <w:b/>
                <w:sz w:val="18"/>
                <w:szCs w:val="18"/>
              </w:rPr>
              <w:t>待选</w:t>
            </w:r>
          </w:p>
        </w:tc>
      </w:tr>
      <w:tr w:rsidR="000F78A9" w:rsidRPr="00F92349" w14:paraId="26735E9B" w14:textId="1E2056A7" w:rsidTr="00B163DA">
        <w:tc>
          <w:tcPr>
            <w:tcW w:w="367" w:type="dxa"/>
            <w:vMerge/>
            <w:tcBorders>
              <w:left w:val="single" w:sz="4" w:space="0" w:color="auto"/>
            </w:tcBorders>
            <w:vAlign w:val="center"/>
          </w:tcPr>
          <w:p w14:paraId="123B5CFB"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0A6ACFC5"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3EB17017"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3825ECAF" w14:textId="26A061A2"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9</w:t>
            </w:r>
          </w:p>
        </w:tc>
        <w:tc>
          <w:tcPr>
            <w:tcW w:w="1843" w:type="dxa"/>
            <w:vAlign w:val="center"/>
          </w:tcPr>
          <w:p w14:paraId="21F5D69C" w14:textId="77777777" w:rsidR="000F78A9" w:rsidRPr="00F92349" w:rsidRDefault="000F78A9" w:rsidP="00B163DA">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公路里程</w:t>
            </w:r>
          </w:p>
        </w:tc>
        <w:tc>
          <w:tcPr>
            <w:tcW w:w="3402" w:type="dxa"/>
            <w:vAlign w:val="center"/>
          </w:tcPr>
          <w:p w14:paraId="6F36DAC3" w14:textId="3C6F4B82" w:rsidR="000F78A9" w:rsidRPr="00F92349" w:rsidRDefault="00940C0F" w:rsidP="00B163DA">
            <w:pPr>
              <w:spacing w:beforeLines="0" w:afterLines="0" w:line="0" w:lineRule="atLeast"/>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公路</w:t>
            </w:r>
            <w:r>
              <w:rPr>
                <w:rFonts w:asciiTheme="minorEastAsia" w:eastAsiaTheme="minorEastAsia" w:hAnsiTheme="minorEastAsia" w:cs="宋体"/>
                <w:sz w:val="18"/>
                <w:szCs w:val="18"/>
              </w:rPr>
              <w:t>营运里程</w:t>
            </w:r>
          </w:p>
        </w:tc>
        <w:tc>
          <w:tcPr>
            <w:tcW w:w="709" w:type="dxa"/>
            <w:tcBorders>
              <w:right w:val="single" w:sz="4" w:space="0" w:color="auto"/>
            </w:tcBorders>
            <w:vAlign w:val="center"/>
          </w:tcPr>
          <w:p w14:paraId="59A90C60" w14:textId="30BE0345" w:rsidR="000F78A9" w:rsidRPr="00F92349" w:rsidRDefault="00326F34" w:rsidP="00B163DA">
            <w:pPr>
              <w:spacing w:beforeLines="0" w:afterLines="0" w:line="0" w:lineRule="atLeast"/>
              <w:jc w:val="center"/>
              <w:rPr>
                <w:rFonts w:asciiTheme="minorEastAsia" w:eastAsiaTheme="minorEastAsia" w:hAnsiTheme="minorEastAsia" w:cs="宋体"/>
                <w:b/>
                <w:sz w:val="18"/>
                <w:szCs w:val="18"/>
              </w:rPr>
            </w:pPr>
            <w:r>
              <w:rPr>
                <w:rFonts w:asciiTheme="minorEastAsia" w:eastAsiaTheme="minorEastAsia" w:hAnsiTheme="minorEastAsia" w:cs="宋体" w:hint="eastAsia"/>
                <w:b/>
                <w:sz w:val="18"/>
                <w:szCs w:val="18"/>
              </w:rPr>
              <w:t>待选</w:t>
            </w:r>
          </w:p>
        </w:tc>
      </w:tr>
      <w:tr w:rsidR="000F78A9" w:rsidRPr="00F92349" w14:paraId="28976FEE" w14:textId="454C9232" w:rsidTr="00B163DA">
        <w:trPr>
          <w:trHeight w:val="481"/>
        </w:trPr>
        <w:tc>
          <w:tcPr>
            <w:tcW w:w="367" w:type="dxa"/>
            <w:vMerge/>
            <w:tcBorders>
              <w:left w:val="single" w:sz="4" w:space="0" w:color="auto"/>
            </w:tcBorders>
            <w:vAlign w:val="center"/>
          </w:tcPr>
          <w:p w14:paraId="33012C36"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4F09ED88"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850" w:type="dxa"/>
            <w:gridSpan w:val="2"/>
            <w:vMerge/>
            <w:tcBorders>
              <w:bottom w:val="single" w:sz="2" w:space="0" w:color="auto"/>
            </w:tcBorders>
            <w:vAlign w:val="center"/>
          </w:tcPr>
          <w:p w14:paraId="4AEA530C"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709" w:type="dxa"/>
            <w:tcBorders>
              <w:bottom w:val="single" w:sz="2" w:space="0" w:color="auto"/>
            </w:tcBorders>
            <w:vAlign w:val="center"/>
          </w:tcPr>
          <w:p w14:paraId="1A80C8A1" w14:textId="77777777" w:rsidR="000F78A9" w:rsidRPr="00F92349" w:rsidRDefault="000F78A9" w:rsidP="00B163DA">
            <w:pPr>
              <w:spacing w:before="12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10</w:t>
            </w:r>
          </w:p>
        </w:tc>
        <w:tc>
          <w:tcPr>
            <w:tcW w:w="1843" w:type="dxa"/>
            <w:tcBorders>
              <w:bottom w:val="single" w:sz="2" w:space="0" w:color="auto"/>
            </w:tcBorders>
            <w:vAlign w:val="center"/>
          </w:tcPr>
          <w:p w14:paraId="599D9716" w14:textId="77777777" w:rsidR="000F78A9" w:rsidRPr="00F92349" w:rsidRDefault="000F78A9" w:rsidP="00B163DA">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专业设备总数</w:t>
            </w:r>
          </w:p>
        </w:tc>
        <w:tc>
          <w:tcPr>
            <w:tcW w:w="3402" w:type="dxa"/>
            <w:tcBorders>
              <w:bottom w:val="single" w:sz="2" w:space="0" w:color="auto"/>
            </w:tcBorders>
            <w:vAlign w:val="center"/>
          </w:tcPr>
          <w:p w14:paraId="0DBA1597" w14:textId="77777777" w:rsidR="000F78A9" w:rsidRPr="00F92349" w:rsidRDefault="000F78A9" w:rsidP="00B163DA">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民用汽车拥有量</w:t>
            </w:r>
          </w:p>
          <w:p w14:paraId="36DAF93A" w14:textId="77777777" w:rsidR="000F78A9" w:rsidRPr="00F92349" w:rsidRDefault="000F78A9" w:rsidP="00B163DA">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私人汽车拥有量</w:t>
            </w:r>
          </w:p>
          <w:p w14:paraId="099808D4" w14:textId="77777777" w:rsidR="000F78A9" w:rsidRPr="00F92349" w:rsidRDefault="000F78A9" w:rsidP="00B163DA">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公路营运汽车拥有量</w:t>
            </w:r>
          </w:p>
        </w:tc>
        <w:tc>
          <w:tcPr>
            <w:tcW w:w="709" w:type="dxa"/>
            <w:tcBorders>
              <w:bottom w:val="single" w:sz="2" w:space="0" w:color="auto"/>
              <w:right w:val="single" w:sz="4" w:space="0" w:color="auto"/>
            </w:tcBorders>
            <w:vAlign w:val="center"/>
          </w:tcPr>
          <w:p w14:paraId="25916168" w14:textId="6B7A42AA" w:rsidR="000F78A9" w:rsidRPr="00F92349" w:rsidRDefault="00326F34" w:rsidP="00B163DA">
            <w:pPr>
              <w:spacing w:beforeLines="0" w:afterLines="0" w:line="0" w:lineRule="atLeast"/>
              <w:jc w:val="center"/>
              <w:rPr>
                <w:rFonts w:asciiTheme="minorEastAsia" w:eastAsiaTheme="minorEastAsia" w:hAnsiTheme="minorEastAsia" w:cs="宋体"/>
                <w:sz w:val="18"/>
                <w:szCs w:val="18"/>
              </w:rPr>
            </w:pPr>
            <w:r>
              <w:rPr>
                <w:rFonts w:asciiTheme="minorEastAsia" w:eastAsiaTheme="minorEastAsia" w:hAnsiTheme="minorEastAsia" w:cs="宋体" w:hint="eastAsia"/>
                <w:b/>
                <w:sz w:val="18"/>
                <w:szCs w:val="18"/>
              </w:rPr>
              <w:t>待选</w:t>
            </w:r>
          </w:p>
        </w:tc>
      </w:tr>
      <w:tr w:rsidR="000F78A9" w:rsidRPr="00F92349" w14:paraId="270589CB" w14:textId="55529312" w:rsidTr="00B163DA">
        <w:trPr>
          <w:trHeight w:val="259"/>
        </w:trPr>
        <w:tc>
          <w:tcPr>
            <w:tcW w:w="367" w:type="dxa"/>
            <w:vMerge/>
            <w:tcBorders>
              <w:left w:val="single" w:sz="4" w:space="0" w:color="auto"/>
            </w:tcBorders>
            <w:vAlign w:val="center"/>
          </w:tcPr>
          <w:p w14:paraId="54ADB8CE"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right w:val="single" w:sz="2" w:space="0" w:color="auto"/>
            </w:tcBorders>
            <w:vAlign w:val="center"/>
          </w:tcPr>
          <w:p w14:paraId="27978B48"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p>
        </w:tc>
        <w:tc>
          <w:tcPr>
            <w:tcW w:w="850" w:type="dxa"/>
            <w:gridSpan w:val="2"/>
            <w:tcBorders>
              <w:top w:val="single" w:sz="2" w:space="0" w:color="auto"/>
              <w:left w:val="single" w:sz="2" w:space="0" w:color="auto"/>
              <w:bottom w:val="single" w:sz="12" w:space="0" w:color="auto"/>
              <w:right w:val="single" w:sz="2" w:space="0" w:color="auto"/>
            </w:tcBorders>
            <w:vAlign w:val="center"/>
          </w:tcPr>
          <w:p w14:paraId="7BC717D4"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能源消耗</w:t>
            </w:r>
          </w:p>
        </w:tc>
        <w:tc>
          <w:tcPr>
            <w:tcW w:w="709" w:type="dxa"/>
            <w:tcBorders>
              <w:top w:val="single" w:sz="2" w:space="0" w:color="auto"/>
              <w:left w:val="single" w:sz="2" w:space="0" w:color="auto"/>
              <w:bottom w:val="single" w:sz="12" w:space="0" w:color="auto"/>
              <w:right w:val="single" w:sz="2" w:space="0" w:color="auto"/>
            </w:tcBorders>
            <w:vAlign w:val="center"/>
          </w:tcPr>
          <w:p w14:paraId="1FEA1595" w14:textId="77777777" w:rsidR="000F78A9" w:rsidRPr="00F92349" w:rsidRDefault="000F78A9" w:rsidP="00B163DA">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X1</w:t>
            </w:r>
            <w:r w:rsidRPr="00F92349">
              <w:rPr>
                <w:rFonts w:asciiTheme="minorEastAsia" w:eastAsiaTheme="minorEastAsia" w:hAnsiTheme="minorEastAsia" w:cs="宋体"/>
                <w:sz w:val="18"/>
                <w:szCs w:val="18"/>
              </w:rPr>
              <w:t>1</w:t>
            </w:r>
          </w:p>
        </w:tc>
        <w:tc>
          <w:tcPr>
            <w:tcW w:w="1843" w:type="dxa"/>
            <w:tcBorders>
              <w:top w:val="single" w:sz="2" w:space="0" w:color="auto"/>
              <w:left w:val="single" w:sz="2" w:space="0" w:color="auto"/>
              <w:bottom w:val="single" w:sz="12" w:space="0" w:color="auto"/>
              <w:right w:val="single" w:sz="2" w:space="0" w:color="auto"/>
            </w:tcBorders>
            <w:vAlign w:val="center"/>
          </w:tcPr>
          <w:p w14:paraId="724AA874" w14:textId="77777777" w:rsidR="000F78A9" w:rsidRPr="00F92349" w:rsidRDefault="000F78A9" w:rsidP="00B163DA">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bCs/>
                <w:sz w:val="18"/>
                <w:szCs w:val="18"/>
              </w:rPr>
              <w:t>能源消耗量</w:t>
            </w:r>
          </w:p>
        </w:tc>
        <w:tc>
          <w:tcPr>
            <w:tcW w:w="3402" w:type="dxa"/>
            <w:tcBorders>
              <w:top w:val="single" w:sz="2" w:space="0" w:color="auto"/>
              <w:left w:val="single" w:sz="2" w:space="0" w:color="auto"/>
              <w:bottom w:val="single" w:sz="12" w:space="0" w:color="auto"/>
              <w:right w:val="single" w:sz="2" w:space="0" w:color="auto"/>
            </w:tcBorders>
            <w:vAlign w:val="center"/>
          </w:tcPr>
          <w:p w14:paraId="352D543D" w14:textId="22CCA71E" w:rsidR="000F78A9" w:rsidRPr="00F92349" w:rsidRDefault="000F78A9" w:rsidP="00B163DA">
            <w:pPr>
              <w:spacing w:beforeLines="0" w:afterLines="0" w:line="0" w:lineRule="atLeast"/>
              <w:rPr>
                <w:rFonts w:asciiTheme="minorEastAsia" w:eastAsiaTheme="minorEastAsia" w:hAnsiTheme="minorEastAsia" w:cs="宋体"/>
                <w:bCs/>
                <w:sz w:val="18"/>
                <w:szCs w:val="18"/>
              </w:rPr>
            </w:pPr>
            <w:r w:rsidRPr="00F92349">
              <w:rPr>
                <w:rFonts w:asciiTheme="minorEastAsia" w:eastAsiaTheme="minorEastAsia" w:hAnsiTheme="minorEastAsia" w:cs="宋体" w:hint="eastAsia"/>
                <w:bCs/>
                <w:sz w:val="18"/>
                <w:szCs w:val="18"/>
              </w:rPr>
              <w:t>交通运输、仓储和邮政业消费量</w:t>
            </w:r>
          </w:p>
        </w:tc>
        <w:tc>
          <w:tcPr>
            <w:tcW w:w="709" w:type="dxa"/>
            <w:tcBorders>
              <w:top w:val="single" w:sz="2" w:space="0" w:color="auto"/>
              <w:left w:val="single" w:sz="2" w:space="0" w:color="auto"/>
              <w:bottom w:val="single" w:sz="12" w:space="0" w:color="auto"/>
              <w:right w:val="single" w:sz="4" w:space="0" w:color="auto"/>
            </w:tcBorders>
            <w:vAlign w:val="center"/>
          </w:tcPr>
          <w:p w14:paraId="5BE0ED88" w14:textId="4A283024" w:rsidR="000F78A9" w:rsidRPr="00F92349" w:rsidRDefault="000F78A9" w:rsidP="00B163DA">
            <w:pPr>
              <w:spacing w:beforeLines="0" w:afterLines="0" w:line="0" w:lineRule="atLeast"/>
              <w:jc w:val="center"/>
              <w:rPr>
                <w:rFonts w:asciiTheme="minorEastAsia" w:eastAsiaTheme="minorEastAsia" w:hAnsiTheme="minorEastAsia" w:cs="宋体"/>
                <w:bCs/>
                <w:sz w:val="18"/>
                <w:szCs w:val="18"/>
              </w:rPr>
            </w:pPr>
            <w:r w:rsidRPr="00F92349">
              <w:rPr>
                <w:rFonts w:asciiTheme="minorEastAsia" w:eastAsiaTheme="minorEastAsia" w:hAnsiTheme="minorEastAsia" w:cs="宋体" w:hint="eastAsia"/>
                <w:bCs/>
                <w:sz w:val="18"/>
                <w:szCs w:val="18"/>
              </w:rPr>
              <w:t>新增</w:t>
            </w:r>
          </w:p>
        </w:tc>
      </w:tr>
      <w:tr w:rsidR="00326F34" w:rsidRPr="00F92349" w14:paraId="2849E01F" w14:textId="5F056BFF" w:rsidTr="00BF061C">
        <w:tc>
          <w:tcPr>
            <w:tcW w:w="367" w:type="dxa"/>
            <w:vMerge/>
            <w:tcBorders>
              <w:left w:val="single" w:sz="4" w:space="0" w:color="auto"/>
            </w:tcBorders>
            <w:vAlign w:val="center"/>
          </w:tcPr>
          <w:p w14:paraId="1A83FE3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restart"/>
            <w:tcBorders>
              <w:top w:val="single" w:sz="12" w:space="0" w:color="auto"/>
            </w:tcBorders>
            <w:vAlign w:val="center"/>
          </w:tcPr>
          <w:p w14:paraId="54BCA380"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产出指标</w:t>
            </w:r>
          </w:p>
        </w:tc>
        <w:tc>
          <w:tcPr>
            <w:tcW w:w="425" w:type="dxa"/>
            <w:vMerge w:val="restart"/>
            <w:tcBorders>
              <w:top w:val="single" w:sz="12" w:space="0" w:color="auto"/>
            </w:tcBorders>
            <w:vAlign w:val="center"/>
          </w:tcPr>
          <w:p w14:paraId="63D95AB0"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期望</w:t>
            </w:r>
          </w:p>
          <w:p w14:paraId="2478EF13"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产出</w:t>
            </w:r>
          </w:p>
        </w:tc>
        <w:tc>
          <w:tcPr>
            <w:tcW w:w="425" w:type="dxa"/>
            <w:vMerge w:val="restart"/>
            <w:tcBorders>
              <w:top w:val="single" w:sz="12" w:space="0" w:color="auto"/>
            </w:tcBorders>
            <w:vAlign w:val="center"/>
          </w:tcPr>
          <w:p w14:paraId="4E787D46"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间接产出</w:t>
            </w:r>
          </w:p>
        </w:tc>
        <w:tc>
          <w:tcPr>
            <w:tcW w:w="709" w:type="dxa"/>
            <w:tcBorders>
              <w:top w:val="single" w:sz="12" w:space="0" w:color="auto"/>
            </w:tcBorders>
            <w:vAlign w:val="center"/>
          </w:tcPr>
          <w:p w14:paraId="7F6ACA4E"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p>
        </w:tc>
        <w:tc>
          <w:tcPr>
            <w:tcW w:w="1843" w:type="dxa"/>
            <w:tcBorders>
              <w:top w:val="single" w:sz="12" w:space="0" w:color="auto"/>
            </w:tcBorders>
            <w:vAlign w:val="center"/>
          </w:tcPr>
          <w:p w14:paraId="3EE01769"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第一产业总值</w:t>
            </w:r>
          </w:p>
        </w:tc>
        <w:tc>
          <w:tcPr>
            <w:tcW w:w="3402" w:type="dxa"/>
            <w:tcBorders>
              <w:top w:val="single" w:sz="12" w:space="0" w:color="auto"/>
            </w:tcBorders>
            <w:vAlign w:val="center"/>
          </w:tcPr>
          <w:p w14:paraId="35EEE166"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top w:val="single" w:sz="12" w:space="0" w:color="auto"/>
              <w:right w:val="single" w:sz="4" w:space="0" w:color="auto"/>
            </w:tcBorders>
          </w:tcPr>
          <w:p w14:paraId="6E0CFD8F" w14:textId="48D7F3CD"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741D7CD6" w14:textId="036854AF" w:rsidTr="00BF061C">
        <w:tc>
          <w:tcPr>
            <w:tcW w:w="367" w:type="dxa"/>
            <w:vMerge/>
            <w:tcBorders>
              <w:left w:val="single" w:sz="4" w:space="0" w:color="auto"/>
            </w:tcBorders>
            <w:vAlign w:val="center"/>
          </w:tcPr>
          <w:p w14:paraId="3527C57A"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51CFA65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262D73AF"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38BBC1C3"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160530BB"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Y2</w:t>
            </w:r>
          </w:p>
        </w:tc>
        <w:tc>
          <w:tcPr>
            <w:tcW w:w="1843" w:type="dxa"/>
            <w:vAlign w:val="center"/>
          </w:tcPr>
          <w:p w14:paraId="602B3612"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第二产业总值</w:t>
            </w:r>
          </w:p>
        </w:tc>
        <w:tc>
          <w:tcPr>
            <w:tcW w:w="3402" w:type="dxa"/>
            <w:vAlign w:val="center"/>
          </w:tcPr>
          <w:p w14:paraId="74C63CF5"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54856942" w14:textId="1FB0CC34"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5E17CDF1" w14:textId="1D23DED9" w:rsidTr="00BF061C">
        <w:tc>
          <w:tcPr>
            <w:tcW w:w="367" w:type="dxa"/>
            <w:vMerge/>
            <w:tcBorders>
              <w:left w:val="single" w:sz="4" w:space="0" w:color="auto"/>
            </w:tcBorders>
            <w:vAlign w:val="center"/>
          </w:tcPr>
          <w:p w14:paraId="2A4B0512"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1B0E499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0E2A460E"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06CE47E7"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32A920F7"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Y3</w:t>
            </w:r>
          </w:p>
        </w:tc>
        <w:tc>
          <w:tcPr>
            <w:tcW w:w="1843" w:type="dxa"/>
            <w:vAlign w:val="center"/>
          </w:tcPr>
          <w:p w14:paraId="1D62787A"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第三产业总值</w:t>
            </w:r>
          </w:p>
        </w:tc>
        <w:tc>
          <w:tcPr>
            <w:tcW w:w="3402" w:type="dxa"/>
            <w:vAlign w:val="center"/>
          </w:tcPr>
          <w:p w14:paraId="65B4A481"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0428E475" w14:textId="5C969A5D"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6A46BD4D" w14:textId="2FD103C5" w:rsidTr="00BF061C">
        <w:tc>
          <w:tcPr>
            <w:tcW w:w="367" w:type="dxa"/>
            <w:vMerge/>
            <w:tcBorders>
              <w:left w:val="single" w:sz="4" w:space="0" w:color="auto"/>
            </w:tcBorders>
            <w:vAlign w:val="center"/>
          </w:tcPr>
          <w:p w14:paraId="524471AA"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26C95BCE"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15D3A78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73CEE0FF"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629A999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Y4</w:t>
            </w:r>
          </w:p>
        </w:tc>
        <w:tc>
          <w:tcPr>
            <w:tcW w:w="1843" w:type="dxa"/>
            <w:vAlign w:val="center"/>
          </w:tcPr>
          <w:p w14:paraId="6003E2FE"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零售商品总额</w:t>
            </w:r>
          </w:p>
        </w:tc>
        <w:tc>
          <w:tcPr>
            <w:tcW w:w="3402" w:type="dxa"/>
            <w:vAlign w:val="center"/>
          </w:tcPr>
          <w:p w14:paraId="102804A4"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008A56F1" w14:textId="18ACD9D3"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1629B34A" w14:textId="77777777" w:rsidTr="00BF061C">
        <w:trPr>
          <w:trHeight w:val="53"/>
        </w:trPr>
        <w:tc>
          <w:tcPr>
            <w:tcW w:w="367" w:type="dxa"/>
            <w:vMerge/>
            <w:tcBorders>
              <w:left w:val="single" w:sz="4" w:space="0" w:color="auto"/>
            </w:tcBorders>
            <w:vAlign w:val="center"/>
          </w:tcPr>
          <w:p w14:paraId="7B9048B0"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69418F2E"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131ED2A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tcBorders>
              <w:bottom w:val="single" w:sz="4" w:space="0" w:color="auto"/>
            </w:tcBorders>
            <w:vAlign w:val="center"/>
          </w:tcPr>
          <w:p w14:paraId="2084C6B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tcBorders>
              <w:bottom w:val="single" w:sz="4" w:space="0" w:color="auto"/>
            </w:tcBorders>
            <w:vAlign w:val="center"/>
          </w:tcPr>
          <w:p w14:paraId="20C8E142" w14:textId="746DF05C"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Y5</w:t>
            </w:r>
          </w:p>
        </w:tc>
        <w:tc>
          <w:tcPr>
            <w:tcW w:w="1843" w:type="dxa"/>
            <w:vMerge w:val="restart"/>
            <w:vAlign w:val="center"/>
          </w:tcPr>
          <w:p w14:paraId="557654FA" w14:textId="53DB5782"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对外经济贸易总量</w:t>
            </w:r>
          </w:p>
        </w:tc>
        <w:tc>
          <w:tcPr>
            <w:tcW w:w="3402" w:type="dxa"/>
            <w:tcBorders>
              <w:bottom w:val="single" w:sz="4" w:space="0" w:color="auto"/>
            </w:tcBorders>
            <w:vAlign w:val="center"/>
          </w:tcPr>
          <w:p w14:paraId="37A6D6E8" w14:textId="0CF403EE"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境内目的地和货源地进出口总额</w:t>
            </w:r>
          </w:p>
        </w:tc>
        <w:tc>
          <w:tcPr>
            <w:tcW w:w="709" w:type="dxa"/>
            <w:tcBorders>
              <w:bottom w:val="single" w:sz="4" w:space="0" w:color="auto"/>
              <w:right w:val="single" w:sz="4" w:space="0" w:color="auto"/>
            </w:tcBorders>
          </w:tcPr>
          <w:p w14:paraId="168F6530" w14:textId="3A2D26AE"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449141BA" w14:textId="77777777" w:rsidTr="00BF061C">
        <w:trPr>
          <w:trHeight w:val="112"/>
        </w:trPr>
        <w:tc>
          <w:tcPr>
            <w:tcW w:w="367" w:type="dxa"/>
            <w:vMerge/>
            <w:tcBorders>
              <w:left w:val="single" w:sz="4" w:space="0" w:color="auto"/>
            </w:tcBorders>
            <w:vAlign w:val="center"/>
          </w:tcPr>
          <w:p w14:paraId="3DD45627"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15F9F3C2"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310907EF"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428226FA"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161E25C8" w14:textId="38AAE64B"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Y6</w:t>
            </w:r>
          </w:p>
        </w:tc>
        <w:tc>
          <w:tcPr>
            <w:tcW w:w="1843" w:type="dxa"/>
            <w:vMerge/>
            <w:vAlign w:val="center"/>
          </w:tcPr>
          <w:p w14:paraId="1D9C1EC8"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3402" w:type="dxa"/>
            <w:vAlign w:val="center"/>
          </w:tcPr>
          <w:p w14:paraId="0955B02F" w14:textId="0847818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外商投资企业进出口总额</w:t>
            </w:r>
          </w:p>
        </w:tc>
        <w:tc>
          <w:tcPr>
            <w:tcW w:w="709" w:type="dxa"/>
            <w:tcBorders>
              <w:right w:val="single" w:sz="4" w:space="0" w:color="auto"/>
            </w:tcBorders>
          </w:tcPr>
          <w:p w14:paraId="3754A02A" w14:textId="7131AF6F"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52C191C3" w14:textId="13E741F0" w:rsidTr="00BF061C">
        <w:trPr>
          <w:trHeight w:val="72"/>
        </w:trPr>
        <w:tc>
          <w:tcPr>
            <w:tcW w:w="367" w:type="dxa"/>
            <w:vMerge/>
            <w:tcBorders>
              <w:left w:val="single" w:sz="4" w:space="0" w:color="auto"/>
            </w:tcBorders>
            <w:vAlign w:val="center"/>
          </w:tcPr>
          <w:p w14:paraId="3793F0DA"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418B9BA2"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23DE77C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28A61D02"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07B3980B" w14:textId="648A0AF1"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7</w:t>
            </w:r>
          </w:p>
        </w:tc>
        <w:tc>
          <w:tcPr>
            <w:tcW w:w="1843" w:type="dxa"/>
            <w:vAlign w:val="center"/>
          </w:tcPr>
          <w:p w14:paraId="0FDC87F6"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人均GDP</w:t>
            </w:r>
          </w:p>
        </w:tc>
        <w:tc>
          <w:tcPr>
            <w:tcW w:w="3402" w:type="dxa"/>
            <w:vAlign w:val="center"/>
          </w:tcPr>
          <w:p w14:paraId="1A58910E"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29D946EA" w14:textId="1A242771"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288FA8B0" w14:textId="0F8257BA" w:rsidTr="00BF061C">
        <w:trPr>
          <w:trHeight w:val="53"/>
        </w:trPr>
        <w:tc>
          <w:tcPr>
            <w:tcW w:w="367" w:type="dxa"/>
            <w:vMerge/>
            <w:tcBorders>
              <w:left w:val="single" w:sz="4" w:space="0" w:color="auto"/>
            </w:tcBorders>
            <w:vAlign w:val="center"/>
          </w:tcPr>
          <w:p w14:paraId="6701D136"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4BC3E99F"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35E64CE8"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restart"/>
            <w:vAlign w:val="center"/>
          </w:tcPr>
          <w:p w14:paraId="5F213972"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直接产出</w:t>
            </w:r>
          </w:p>
        </w:tc>
        <w:tc>
          <w:tcPr>
            <w:tcW w:w="709" w:type="dxa"/>
            <w:vAlign w:val="center"/>
          </w:tcPr>
          <w:p w14:paraId="18A5AA1A" w14:textId="1244ACA1"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8</w:t>
            </w:r>
          </w:p>
        </w:tc>
        <w:tc>
          <w:tcPr>
            <w:tcW w:w="1843" w:type="dxa"/>
            <w:vAlign w:val="center"/>
          </w:tcPr>
          <w:p w14:paraId="267B5933"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客运量</w:t>
            </w:r>
          </w:p>
        </w:tc>
        <w:tc>
          <w:tcPr>
            <w:tcW w:w="3402" w:type="dxa"/>
            <w:vAlign w:val="center"/>
          </w:tcPr>
          <w:p w14:paraId="6519C461"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166C3072" w14:textId="2ECD5B4C" w:rsidR="00326F34" w:rsidRPr="00F92349" w:rsidRDefault="00326F34" w:rsidP="00326F34">
            <w:pPr>
              <w:spacing w:beforeLines="0" w:afterLines="0" w:line="0" w:lineRule="atLeast"/>
              <w:jc w:val="center"/>
              <w:rPr>
                <w:rFonts w:asciiTheme="minorEastAsia" w:eastAsiaTheme="minorEastAsia" w:hAnsiTheme="minorEastAsia" w:cs="宋体"/>
                <w:b/>
                <w:sz w:val="18"/>
                <w:szCs w:val="18"/>
              </w:rPr>
            </w:pPr>
            <w:r w:rsidRPr="003A4302">
              <w:rPr>
                <w:rFonts w:asciiTheme="minorEastAsia" w:eastAsiaTheme="minorEastAsia" w:hAnsiTheme="minorEastAsia" w:cs="宋体" w:hint="eastAsia"/>
                <w:b/>
                <w:sz w:val="18"/>
                <w:szCs w:val="18"/>
              </w:rPr>
              <w:t>待选</w:t>
            </w:r>
          </w:p>
        </w:tc>
      </w:tr>
      <w:tr w:rsidR="00326F34" w:rsidRPr="00F92349" w14:paraId="670C9A7D" w14:textId="4F8B4FE4" w:rsidTr="00BF061C">
        <w:tc>
          <w:tcPr>
            <w:tcW w:w="367" w:type="dxa"/>
            <w:vMerge/>
            <w:tcBorders>
              <w:left w:val="single" w:sz="4" w:space="0" w:color="auto"/>
            </w:tcBorders>
            <w:vAlign w:val="center"/>
          </w:tcPr>
          <w:p w14:paraId="2A472D8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07AB23E3"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4B8C6EA4"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657D65BD"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vAlign w:val="center"/>
          </w:tcPr>
          <w:p w14:paraId="16B4ED89" w14:textId="501E8DA2"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9</w:t>
            </w:r>
          </w:p>
        </w:tc>
        <w:tc>
          <w:tcPr>
            <w:tcW w:w="1843" w:type="dxa"/>
            <w:vAlign w:val="center"/>
          </w:tcPr>
          <w:p w14:paraId="36096D7F"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货运量</w:t>
            </w:r>
          </w:p>
        </w:tc>
        <w:tc>
          <w:tcPr>
            <w:tcW w:w="3402" w:type="dxa"/>
            <w:vAlign w:val="center"/>
          </w:tcPr>
          <w:p w14:paraId="22BA7AFA"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2E84CCCC" w14:textId="17344329"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0A6ED0C0" w14:textId="37B18853" w:rsidTr="00BF061C">
        <w:tc>
          <w:tcPr>
            <w:tcW w:w="367" w:type="dxa"/>
            <w:vMerge/>
            <w:tcBorders>
              <w:left w:val="single" w:sz="4" w:space="0" w:color="auto"/>
            </w:tcBorders>
            <w:vAlign w:val="center"/>
          </w:tcPr>
          <w:p w14:paraId="698FAD2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47F2F27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4E4D4ACD"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063B6674"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vAlign w:val="center"/>
          </w:tcPr>
          <w:p w14:paraId="2FD62AA9" w14:textId="4745879F"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10</w:t>
            </w:r>
          </w:p>
        </w:tc>
        <w:tc>
          <w:tcPr>
            <w:tcW w:w="1843" w:type="dxa"/>
            <w:vAlign w:val="center"/>
          </w:tcPr>
          <w:p w14:paraId="462F69EA"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货物周转量</w:t>
            </w:r>
          </w:p>
        </w:tc>
        <w:tc>
          <w:tcPr>
            <w:tcW w:w="3402" w:type="dxa"/>
            <w:vAlign w:val="center"/>
          </w:tcPr>
          <w:p w14:paraId="23FF0BA7"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30C7A64E" w14:textId="4B01397C"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43A8CF6A" w14:textId="7643C31E" w:rsidTr="00BF061C">
        <w:tc>
          <w:tcPr>
            <w:tcW w:w="367" w:type="dxa"/>
            <w:vMerge/>
            <w:tcBorders>
              <w:left w:val="single" w:sz="4" w:space="0" w:color="auto"/>
            </w:tcBorders>
            <w:vAlign w:val="center"/>
          </w:tcPr>
          <w:p w14:paraId="584B0960"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51B3877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6F617131"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08405A24"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vAlign w:val="center"/>
          </w:tcPr>
          <w:p w14:paraId="27CEDBF0" w14:textId="6F15BEB5"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r w:rsidRPr="00F92349">
              <w:rPr>
                <w:rFonts w:asciiTheme="minorEastAsia" w:eastAsiaTheme="minorEastAsia" w:hAnsiTheme="minorEastAsia" w:cs="宋体"/>
                <w:sz w:val="18"/>
                <w:szCs w:val="18"/>
              </w:rPr>
              <w:t>1</w:t>
            </w:r>
          </w:p>
        </w:tc>
        <w:tc>
          <w:tcPr>
            <w:tcW w:w="1843" w:type="dxa"/>
            <w:vAlign w:val="center"/>
          </w:tcPr>
          <w:p w14:paraId="45D85D41"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物流产业总值</w:t>
            </w:r>
          </w:p>
        </w:tc>
        <w:tc>
          <w:tcPr>
            <w:tcW w:w="3402" w:type="dxa"/>
            <w:vAlign w:val="center"/>
          </w:tcPr>
          <w:p w14:paraId="187E6301"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20A14C5D" w14:textId="09072FBA"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35B20CBC" w14:textId="77777777" w:rsidTr="00BF061C">
        <w:tc>
          <w:tcPr>
            <w:tcW w:w="367" w:type="dxa"/>
            <w:vMerge/>
            <w:tcBorders>
              <w:left w:val="single" w:sz="4" w:space="0" w:color="auto"/>
            </w:tcBorders>
            <w:vAlign w:val="center"/>
          </w:tcPr>
          <w:p w14:paraId="3CF52EAB"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250C1C55"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5CA7A3E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restart"/>
            <w:vAlign w:val="center"/>
          </w:tcPr>
          <w:p w14:paraId="264873AC" w14:textId="0A76689C" w:rsidR="00326F34" w:rsidRPr="00F92349" w:rsidRDefault="00326F34" w:rsidP="00326F34">
            <w:pPr>
              <w:spacing w:before="120" w:after="12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环境指标</w:t>
            </w:r>
          </w:p>
        </w:tc>
        <w:tc>
          <w:tcPr>
            <w:tcW w:w="709" w:type="dxa"/>
            <w:vAlign w:val="center"/>
          </w:tcPr>
          <w:p w14:paraId="448A4648" w14:textId="750DC065"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12</w:t>
            </w:r>
          </w:p>
        </w:tc>
        <w:tc>
          <w:tcPr>
            <w:tcW w:w="1843" w:type="dxa"/>
            <w:vAlign w:val="center"/>
          </w:tcPr>
          <w:p w14:paraId="07B705DC" w14:textId="2B4286E3"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森林覆盖率</w:t>
            </w:r>
          </w:p>
        </w:tc>
        <w:tc>
          <w:tcPr>
            <w:tcW w:w="3402" w:type="dxa"/>
            <w:vAlign w:val="center"/>
          </w:tcPr>
          <w:p w14:paraId="13688A43" w14:textId="323D8E1A"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森林覆盖率</w:t>
            </w:r>
          </w:p>
        </w:tc>
        <w:tc>
          <w:tcPr>
            <w:tcW w:w="709" w:type="dxa"/>
            <w:tcBorders>
              <w:right w:val="single" w:sz="4" w:space="0" w:color="auto"/>
            </w:tcBorders>
          </w:tcPr>
          <w:p w14:paraId="2C8CEECE" w14:textId="73BEB8B3"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3A4302">
              <w:rPr>
                <w:rFonts w:asciiTheme="minorEastAsia" w:eastAsiaTheme="minorEastAsia" w:hAnsiTheme="minorEastAsia" w:cs="宋体" w:hint="eastAsia"/>
                <w:b/>
                <w:sz w:val="18"/>
                <w:szCs w:val="18"/>
              </w:rPr>
              <w:t>待选</w:t>
            </w:r>
          </w:p>
        </w:tc>
      </w:tr>
      <w:tr w:rsidR="00326F34" w:rsidRPr="00F92349" w14:paraId="739DB32C" w14:textId="66FB4601" w:rsidTr="00BF061C">
        <w:tc>
          <w:tcPr>
            <w:tcW w:w="367" w:type="dxa"/>
            <w:vMerge/>
            <w:tcBorders>
              <w:left w:val="single" w:sz="4" w:space="0" w:color="auto"/>
            </w:tcBorders>
            <w:vAlign w:val="center"/>
          </w:tcPr>
          <w:p w14:paraId="3E29FC3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904" w:type="dxa"/>
            <w:gridSpan w:val="2"/>
            <w:vMerge w:val="restart"/>
            <w:vAlign w:val="center"/>
          </w:tcPr>
          <w:p w14:paraId="022C53F3"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非期望产出</w:t>
            </w:r>
          </w:p>
        </w:tc>
        <w:tc>
          <w:tcPr>
            <w:tcW w:w="425" w:type="dxa"/>
            <w:vMerge/>
            <w:vAlign w:val="center"/>
          </w:tcPr>
          <w:p w14:paraId="799D5349" w14:textId="2747E008"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239118B3" w14:textId="4348B942"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r w:rsidRPr="00F92349">
              <w:rPr>
                <w:rFonts w:asciiTheme="minorEastAsia" w:eastAsiaTheme="minorEastAsia" w:hAnsiTheme="minorEastAsia" w:cs="宋体"/>
                <w:sz w:val="18"/>
                <w:szCs w:val="18"/>
              </w:rPr>
              <w:t>3</w:t>
            </w:r>
          </w:p>
        </w:tc>
        <w:tc>
          <w:tcPr>
            <w:tcW w:w="1843" w:type="dxa"/>
            <w:vAlign w:val="center"/>
          </w:tcPr>
          <w:p w14:paraId="106D5B47" w14:textId="2E4F38CB"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二氧化硫排放量</w:t>
            </w:r>
          </w:p>
        </w:tc>
        <w:tc>
          <w:tcPr>
            <w:tcW w:w="3402" w:type="dxa"/>
            <w:vAlign w:val="center"/>
          </w:tcPr>
          <w:p w14:paraId="4E537AE0" w14:textId="34C3CAF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50B9735F" w14:textId="1502D486"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C01C03">
              <w:rPr>
                <w:rFonts w:asciiTheme="minorEastAsia" w:eastAsiaTheme="minorEastAsia" w:hAnsiTheme="minorEastAsia" w:cs="宋体" w:hint="eastAsia"/>
                <w:b/>
                <w:sz w:val="18"/>
                <w:szCs w:val="18"/>
              </w:rPr>
              <w:t>待选</w:t>
            </w:r>
          </w:p>
        </w:tc>
      </w:tr>
      <w:tr w:rsidR="00326F34" w:rsidRPr="00F92349" w14:paraId="6C63E31A" w14:textId="758BE9A3" w:rsidTr="00BF061C">
        <w:tc>
          <w:tcPr>
            <w:tcW w:w="367" w:type="dxa"/>
            <w:vMerge/>
            <w:tcBorders>
              <w:left w:val="single" w:sz="4" w:space="0" w:color="auto"/>
            </w:tcBorders>
            <w:vAlign w:val="center"/>
          </w:tcPr>
          <w:p w14:paraId="03EF89FC"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904" w:type="dxa"/>
            <w:gridSpan w:val="2"/>
            <w:vMerge/>
            <w:vAlign w:val="center"/>
          </w:tcPr>
          <w:p w14:paraId="2277EA81"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6D6C2E27"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6A337F75" w14:textId="5B8A6BDC"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r w:rsidRPr="00F92349">
              <w:rPr>
                <w:rFonts w:asciiTheme="minorEastAsia" w:eastAsiaTheme="minorEastAsia" w:hAnsiTheme="minorEastAsia" w:cs="宋体"/>
                <w:sz w:val="18"/>
                <w:szCs w:val="18"/>
              </w:rPr>
              <w:t>4</w:t>
            </w:r>
          </w:p>
        </w:tc>
        <w:tc>
          <w:tcPr>
            <w:tcW w:w="1843" w:type="dxa"/>
            <w:vAlign w:val="center"/>
          </w:tcPr>
          <w:p w14:paraId="54AD9DEB" w14:textId="70E94B9E"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废水排放总量</w:t>
            </w:r>
          </w:p>
        </w:tc>
        <w:tc>
          <w:tcPr>
            <w:tcW w:w="3402" w:type="dxa"/>
            <w:vAlign w:val="center"/>
          </w:tcPr>
          <w:p w14:paraId="23902839"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p>
        </w:tc>
        <w:tc>
          <w:tcPr>
            <w:tcW w:w="709" w:type="dxa"/>
            <w:tcBorders>
              <w:right w:val="single" w:sz="4" w:space="0" w:color="auto"/>
            </w:tcBorders>
          </w:tcPr>
          <w:p w14:paraId="138F0229" w14:textId="289FCCC2"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C01C03">
              <w:rPr>
                <w:rFonts w:asciiTheme="minorEastAsia" w:eastAsiaTheme="minorEastAsia" w:hAnsiTheme="minorEastAsia" w:cs="宋体" w:hint="eastAsia"/>
                <w:b/>
                <w:sz w:val="18"/>
                <w:szCs w:val="18"/>
              </w:rPr>
              <w:t>待选</w:t>
            </w:r>
          </w:p>
        </w:tc>
      </w:tr>
      <w:tr w:rsidR="00326F34" w:rsidRPr="00F92349" w14:paraId="4721460C" w14:textId="77777777" w:rsidTr="00BF061C">
        <w:tc>
          <w:tcPr>
            <w:tcW w:w="367" w:type="dxa"/>
            <w:vMerge/>
            <w:tcBorders>
              <w:left w:val="single" w:sz="4" w:space="0" w:color="auto"/>
            </w:tcBorders>
            <w:vAlign w:val="center"/>
          </w:tcPr>
          <w:p w14:paraId="64472DCD"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904" w:type="dxa"/>
            <w:gridSpan w:val="2"/>
            <w:vMerge/>
            <w:vAlign w:val="center"/>
          </w:tcPr>
          <w:p w14:paraId="4CD6AC2F"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6298555F"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09101699" w14:textId="2D6595B9"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r w:rsidRPr="00F92349">
              <w:rPr>
                <w:rFonts w:asciiTheme="minorEastAsia" w:eastAsiaTheme="minorEastAsia" w:hAnsiTheme="minorEastAsia" w:cs="宋体"/>
                <w:sz w:val="18"/>
                <w:szCs w:val="18"/>
              </w:rPr>
              <w:t>5</w:t>
            </w:r>
          </w:p>
        </w:tc>
        <w:tc>
          <w:tcPr>
            <w:tcW w:w="1843" w:type="dxa"/>
            <w:vAlign w:val="center"/>
          </w:tcPr>
          <w:p w14:paraId="493FB370" w14:textId="126263D2"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sz w:val="18"/>
                <w:szCs w:val="18"/>
              </w:rPr>
              <w:t>固体废弃物</w:t>
            </w:r>
            <w:r w:rsidRPr="00F92349">
              <w:rPr>
                <w:rFonts w:asciiTheme="minorEastAsia" w:eastAsiaTheme="minorEastAsia" w:hAnsiTheme="minorEastAsia" w:cs="宋体" w:hint="eastAsia"/>
                <w:sz w:val="18"/>
                <w:szCs w:val="18"/>
              </w:rPr>
              <w:t>排放总量</w:t>
            </w:r>
          </w:p>
        </w:tc>
        <w:tc>
          <w:tcPr>
            <w:tcW w:w="3402" w:type="dxa"/>
            <w:vAlign w:val="center"/>
          </w:tcPr>
          <w:p w14:paraId="2BD3B0F2" w14:textId="511FB53A"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一般工业</w:t>
            </w:r>
            <w:r w:rsidRPr="00F92349">
              <w:rPr>
                <w:rFonts w:asciiTheme="minorEastAsia" w:eastAsiaTheme="minorEastAsia" w:hAnsiTheme="minorEastAsia" w:cs="宋体"/>
                <w:sz w:val="18"/>
                <w:szCs w:val="18"/>
              </w:rPr>
              <w:t>固体废弃物</w:t>
            </w:r>
            <w:r w:rsidRPr="00F92349">
              <w:rPr>
                <w:rFonts w:asciiTheme="minorEastAsia" w:eastAsiaTheme="minorEastAsia" w:hAnsiTheme="minorEastAsia" w:cs="宋体" w:hint="eastAsia"/>
                <w:sz w:val="18"/>
                <w:szCs w:val="18"/>
              </w:rPr>
              <w:t>产生量</w:t>
            </w:r>
          </w:p>
        </w:tc>
        <w:tc>
          <w:tcPr>
            <w:tcW w:w="709" w:type="dxa"/>
            <w:tcBorders>
              <w:right w:val="single" w:sz="4" w:space="0" w:color="auto"/>
            </w:tcBorders>
          </w:tcPr>
          <w:p w14:paraId="733804E9" w14:textId="157EEB2C"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C01C03">
              <w:rPr>
                <w:rFonts w:asciiTheme="minorEastAsia" w:eastAsiaTheme="minorEastAsia" w:hAnsiTheme="minorEastAsia" w:cs="宋体" w:hint="eastAsia"/>
                <w:b/>
                <w:sz w:val="18"/>
                <w:szCs w:val="18"/>
              </w:rPr>
              <w:t>待选</w:t>
            </w:r>
          </w:p>
        </w:tc>
      </w:tr>
      <w:tr w:rsidR="00326F34" w:rsidRPr="00F92349" w14:paraId="1EB7DE26" w14:textId="7052A0C1" w:rsidTr="00BF061C">
        <w:tc>
          <w:tcPr>
            <w:tcW w:w="367" w:type="dxa"/>
            <w:vMerge/>
            <w:tcBorders>
              <w:left w:val="single" w:sz="4" w:space="0" w:color="auto"/>
              <w:bottom w:val="single" w:sz="12" w:space="0" w:color="auto"/>
            </w:tcBorders>
            <w:vAlign w:val="center"/>
          </w:tcPr>
          <w:p w14:paraId="4F0C58D3"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904" w:type="dxa"/>
            <w:gridSpan w:val="2"/>
            <w:vMerge/>
            <w:tcBorders>
              <w:bottom w:val="single" w:sz="12" w:space="0" w:color="auto"/>
            </w:tcBorders>
            <w:vAlign w:val="center"/>
          </w:tcPr>
          <w:p w14:paraId="6CC2C0C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tcBorders>
              <w:bottom w:val="single" w:sz="12" w:space="0" w:color="auto"/>
            </w:tcBorders>
            <w:vAlign w:val="center"/>
          </w:tcPr>
          <w:p w14:paraId="066AC081"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709" w:type="dxa"/>
            <w:tcBorders>
              <w:bottom w:val="single" w:sz="12" w:space="0" w:color="auto"/>
            </w:tcBorders>
            <w:vAlign w:val="center"/>
          </w:tcPr>
          <w:p w14:paraId="4867D47A" w14:textId="2786D55A"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16</w:t>
            </w:r>
          </w:p>
        </w:tc>
        <w:tc>
          <w:tcPr>
            <w:tcW w:w="1843" w:type="dxa"/>
            <w:tcBorders>
              <w:bottom w:val="single" w:sz="12" w:space="0" w:color="auto"/>
            </w:tcBorders>
            <w:vAlign w:val="center"/>
          </w:tcPr>
          <w:p w14:paraId="524F2E53" w14:textId="6D6BCAF9"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颗粒物排放量</w:t>
            </w:r>
          </w:p>
        </w:tc>
        <w:tc>
          <w:tcPr>
            <w:tcW w:w="3402" w:type="dxa"/>
            <w:tcBorders>
              <w:bottom w:val="single" w:sz="12" w:space="0" w:color="auto"/>
            </w:tcBorders>
            <w:vAlign w:val="center"/>
          </w:tcPr>
          <w:p w14:paraId="42B11678" w14:textId="74C96670"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烟尘排放量</w:t>
            </w:r>
          </w:p>
        </w:tc>
        <w:tc>
          <w:tcPr>
            <w:tcW w:w="709" w:type="dxa"/>
            <w:tcBorders>
              <w:bottom w:val="single" w:sz="12" w:space="0" w:color="auto"/>
              <w:right w:val="single" w:sz="4" w:space="0" w:color="auto"/>
            </w:tcBorders>
          </w:tcPr>
          <w:p w14:paraId="2CEDFF5B" w14:textId="4110AF68"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C01C03">
              <w:rPr>
                <w:rFonts w:asciiTheme="minorEastAsia" w:eastAsiaTheme="minorEastAsia" w:hAnsiTheme="minorEastAsia" w:cs="宋体" w:hint="eastAsia"/>
                <w:b/>
                <w:sz w:val="18"/>
                <w:szCs w:val="18"/>
              </w:rPr>
              <w:t>待选</w:t>
            </w:r>
          </w:p>
        </w:tc>
      </w:tr>
    </w:tbl>
    <w:p w14:paraId="42F2EF9C" w14:textId="2439EC56" w:rsidR="00C532AA" w:rsidRPr="00B25861" w:rsidRDefault="007E285A" w:rsidP="007E285A">
      <w:pPr>
        <w:pStyle w:val="3"/>
        <w:spacing w:before="120" w:after="120"/>
      </w:pPr>
      <w:bookmarkStart w:id="32" w:name="_Toc470792709"/>
      <w:r>
        <w:rPr>
          <w:rFonts w:hint="eastAsia"/>
        </w:rPr>
        <w:t>指标</w:t>
      </w:r>
      <w:r>
        <w:t>备选集的相关性检验</w:t>
      </w:r>
      <w:bookmarkEnd w:id="32"/>
    </w:p>
    <w:p w14:paraId="1979152A" w14:textId="6BF7152D" w:rsidR="000F78A9" w:rsidRDefault="007E285A" w:rsidP="00CA5610">
      <w:pPr>
        <w:spacing w:before="120" w:after="120"/>
        <w:ind w:firstLineChars="200" w:firstLine="480"/>
        <w:jc w:val="left"/>
      </w:pPr>
      <w:r>
        <w:rPr>
          <w:rFonts w:hint="eastAsia"/>
        </w:rPr>
        <w:t>相关关系</w:t>
      </w:r>
      <w:r>
        <w:t>是不完全确定的随机关系。本文</w:t>
      </w:r>
      <w:r>
        <w:rPr>
          <w:rFonts w:hint="eastAsia"/>
        </w:rPr>
        <w:t>对表</w:t>
      </w:r>
      <w:r w:rsidR="00203AFF">
        <w:t>3-1</w:t>
      </w:r>
      <w:r>
        <w:rPr>
          <w:rFonts w:hint="eastAsia"/>
        </w:rPr>
        <w:t>的</w:t>
      </w:r>
      <w:r>
        <w:t>指标进行</w:t>
      </w:r>
      <w:r>
        <w:rPr>
          <w:rFonts w:hint="eastAsia"/>
        </w:rPr>
        <w:t>相关分析</w:t>
      </w:r>
      <w:r>
        <w:t>，所采取的数据全部来自于</w:t>
      </w:r>
      <w:r>
        <w:rPr>
          <w:rFonts w:hint="eastAsia"/>
        </w:rPr>
        <w:t>《北京市统计年鉴》（</w:t>
      </w:r>
      <w:r>
        <w:rPr>
          <w:rFonts w:hint="eastAsia"/>
        </w:rPr>
        <w:t>2003-2014</w:t>
      </w:r>
      <w:r>
        <w:rPr>
          <w:rFonts w:hint="eastAsia"/>
        </w:rPr>
        <w:t>），采用</w:t>
      </w:r>
      <w:r>
        <w:t>Person</w:t>
      </w:r>
      <w:r>
        <w:t>相关系数进行</w:t>
      </w:r>
      <w:r>
        <w:rPr>
          <w:rFonts w:hint="eastAsia"/>
        </w:rPr>
        <w:t>相关程度</w:t>
      </w:r>
      <w:r>
        <w:t>的度量</w:t>
      </w:r>
      <w:r w:rsidR="00203AFF">
        <w:rPr>
          <w:rFonts w:hint="eastAsia"/>
        </w:rPr>
        <w:t>且</w:t>
      </w:r>
      <w:r w:rsidR="00203AFF">
        <w:t>进行</w:t>
      </w:r>
      <w:r>
        <w:t>双侧的显著性检验。</w:t>
      </w:r>
    </w:p>
    <w:p w14:paraId="332D154F" w14:textId="34911E51" w:rsidR="007E285A" w:rsidRPr="00F42577" w:rsidRDefault="00F42577" w:rsidP="007E285A">
      <w:pPr>
        <w:spacing w:before="120" w:after="120"/>
        <w:jc w:val="left"/>
      </w:pPr>
      <m:oMath>
        <m:r>
          <m:rPr>
            <m:sty m:val="p"/>
          </m:rPr>
          <w:rPr>
            <w:rFonts w:ascii="Cambria Math" w:hAnsi="Cambria Math"/>
          </w:rPr>
          <m:t>r=</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m:t>
                    </m:r>
                  </m:sup>
                </m:sSubSup>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r>
                      <w:rPr>
                        <w:rFonts w:ascii="Cambria Math" w:hAnsi="Cambria Math"/>
                      </w:rPr>
                      <m:t>)</m:t>
                    </m:r>
                  </m:e>
                  <m:sup>
                    <m:r>
                      <w:rPr>
                        <w:rFonts w:ascii="Cambria Math" w:hAnsi="Cambria Math"/>
                      </w:rPr>
                      <m:t>2</m:t>
                    </m:r>
                  </m:sup>
                </m:sSup>
              </m:e>
            </m:nary>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m:t>
                        </m:r>
                      </m:sup>
                    </m:sSubSup>
                    <m:r>
                      <w:rPr>
                        <w:rFonts w:ascii="Cambria Math" w:hAnsi="Cambria Math"/>
                      </w:rPr>
                      <m:t>)</m:t>
                    </m:r>
                  </m:e>
                  <m:sup>
                    <m:r>
                      <w:rPr>
                        <w:rFonts w:ascii="Cambria Math" w:hAnsi="Cambria Math"/>
                      </w:rPr>
                      <m:t>2</m:t>
                    </m:r>
                  </m:sup>
                </m:sSup>
              </m:e>
            </m:nary>
          </m:den>
        </m:f>
      </m:oMath>
      <w:r w:rsidR="00CB7022">
        <w:rPr>
          <w:rFonts w:hint="eastAsia"/>
        </w:rPr>
        <w:t xml:space="preserve">                                   </w:t>
      </w:r>
      <w:r w:rsidR="00CB7022">
        <w:rPr>
          <w:rFonts w:hint="eastAsia"/>
        </w:rPr>
        <w:t>（</w:t>
      </w:r>
      <w:r w:rsidR="00CB7022">
        <w:rPr>
          <w:rFonts w:hint="eastAsia"/>
        </w:rPr>
        <w:t>3-1</w:t>
      </w:r>
      <w:r w:rsidR="00CB7022">
        <w:rPr>
          <w:rFonts w:hint="eastAsia"/>
        </w:rPr>
        <w:t>）</w:t>
      </w:r>
    </w:p>
    <w:p w14:paraId="6FA288CB" w14:textId="5220B311" w:rsidR="005501F6" w:rsidRPr="00B25861" w:rsidRDefault="00F42577" w:rsidP="00CA5610">
      <w:pPr>
        <w:spacing w:before="120" w:after="120"/>
        <w:ind w:firstLineChars="200" w:firstLine="480"/>
        <w:jc w:val="left"/>
      </w:pPr>
      <w:r>
        <w:rPr>
          <w:rFonts w:hint="eastAsia"/>
        </w:rPr>
        <w:t>根据上述</w:t>
      </w:r>
      <w:r>
        <w:t>结果</w:t>
      </w:r>
      <w:r>
        <w:rPr>
          <w:rFonts w:hint="eastAsia"/>
        </w:rPr>
        <w:t>分别</w:t>
      </w:r>
      <w:r>
        <w:t>得到表</w:t>
      </w:r>
      <w:r w:rsidR="00203AFF">
        <w:t>3-2</w:t>
      </w:r>
      <w:r>
        <w:rPr>
          <w:rFonts w:hint="eastAsia"/>
        </w:rPr>
        <w:t>和</w:t>
      </w:r>
      <w:r>
        <w:t>表</w:t>
      </w:r>
      <w:r w:rsidR="00203AFF">
        <w:t>3-3</w:t>
      </w:r>
      <w:r>
        <w:rPr>
          <w:rFonts w:hint="eastAsia"/>
        </w:rPr>
        <w:t>以及</w:t>
      </w:r>
      <w:r>
        <w:t>图</w:t>
      </w:r>
      <w:r w:rsidR="00203AFF">
        <w:t>3-3</w:t>
      </w:r>
      <w:r>
        <w:rPr>
          <w:rFonts w:hint="eastAsia"/>
        </w:rPr>
        <w:t>和</w:t>
      </w:r>
      <w:r>
        <w:t>图</w:t>
      </w:r>
      <w:r w:rsidR="00203AFF">
        <w:t>3-4</w:t>
      </w:r>
      <w:r>
        <w:rPr>
          <w:rFonts w:hint="eastAsia"/>
        </w:rPr>
        <w:t>。</w:t>
      </w:r>
    </w:p>
    <w:p w14:paraId="4DA6D800" w14:textId="48C36E64" w:rsidR="006F07DE" w:rsidRPr="00B25861" w:rsidRDefault="007E285A" w:rsidP="00BB091A">
      <w:pPr>
        <w:spacing w:before="120" w:afterLines="0"/>
        <w:jc w:val="center"/>
      </w:pPr>
      <w:r>
        <w:rPr>
          <w:rFonts w:hint="eastAsia"/>
        </w:rPr>
        <w:t>表</w:t>
      </w:r>
      <w:r w:rsidR="00203AFF">
        <w:t>3-2</w:t>
      </w:r>
      <w:r>
        <w:rPr>
          <w:rFonts w:hint="eastAsia"/>
        </w:rPr>
        <w:t xml:space="preserve"> </w:t>
      </w:r>
      <w:r w:rsidR="006F07DE" w:rsidRPr="00B25861">
        <w:rPr>
          <w:rFonts w:hint="eastAsia"/>
        </w:rPr>
        <w:t>输入指标</w:t>
      </w:r>
      <w:r w:rsidR="006F07DE" w:rsidRPr="00B25861">
        <w:t>相关性系数矩阵</w:t>
      </w:r>
    </w:p>
    <w:tbl>
      <w:tblPr>
        <w:tblStyle w:val="22"/>
        <w:tblW w:w="8506" w:type="dxa"/>
        <w:tblInd w:w="-147" w:type="dxa"/>
        <w:tblLayout w:type="fixed"/>
        <w:tblLook w:val="0000" w:firstRow="0" w:lastRow="0" w:firstColumn="0" w:lastColumn="0" w:noHBand="0" w:noVBand="0"/>
      </w:tblPr>
      <w:tblGrid>
        <w:gridCol w:w="709"/>
        <w:gridCol w:w="1691"/>
        <w:gridCol w:w="1038"/>
        <w:gridCol w:w="850"/>
        <w:gridCol w:w="816"/>
        <w:gridCol w:w="850"/>
        <w:gridCol w:w="851"/>
        <w:gridCol w:w="850"/>
        <w:gridCol w:w="851"/>
      </w:tblGrid>
      <w:tr w:rsidR="00BC28FC" w:rsidRPr="003B7F61" w14:paraId="49949100"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0" w:type="dxa"/>
            <w:gridSpan w:val="2"/>
          </w:tcPr>
          <w:p w14:paraId="30574844" w14:textId="77777777" w:rsidR="00AA313B" w:rsidRPr="003B7F61" w:rsidRDefault="00AA313B" w:rsidP="003B7F61">
            <w:pPr>
              <w:spacing w:beforeLines="0" w:afterLines="0" w:line="0" w:lineRule="atLeast"/>
              <w:ind w:left="62" w:right="62"/>
              <w:jc w:val="center"/>
              <w:rPr>
                <w:rFonts w:asciiTheme="minorEastAsia" w:eastAsiaTheme="minorEastAsia" w:hAnsiTheme="minorEastAsia" w:cs="MingLiU"/>
                <w:b/>
                <w:sz w:val="18"/>
                <w:szCs w:val="18"/>
              </w:rPr>
            </w:pPr>
          </w:p>
        </w:tc>
        <w:tc>
          <w:tcPr>
            <w:cnfStyle w:val="000001000000" w:firstRow="0" w:lastRow="0" w:firstColumn="0" w:lastColumn="0" w:oddVBand="0" w:evenVBand="1" w:oddHBand="0" w:evenHBand="0" w:firstRowFirstColumn="0" w:firstRowLastColumn="0" w:lastRowFirstColumn="0" w:lastRowLastColumn="0"/>
            <w:tcW w:w="1038" w:type="dxa"/>
          </w:tcPr>
          <w:p w14:paraId="1F7C2189" w14:textId="77777777" w:rsidR="00AA313B" w:rsidRPr="003B7F61" w:rsidRDefault="00AA313B"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X1</w:t>
            </w:r>
          </w:p>
        </w:tc>
        <w:tc>
          <w:tcPr>
            <w:cnfStyle w:val="000010000000" w:firstRow="0" w:lastRow="0" w:firstColumn="0" w:lastColumn="0" w:oddVBand="1" w:evenVBand="0" w:oddHBand="0" w:evenHBand="0" w:firstRowFirstColumn="0" w:firstRowLastColumn="0" w:lastRowFirstColumn="0" w:lastRowLastColumn="0"/>
            <w:tcW w:w="850" w:type="dxa"/>
          </w:tcPr>
          <w:p w14:paraId="781F4D86" w14:textId="77777777" w:rsidR="00AA313B" w:rsidRPr="003B7F61" w:rsidRDefault="00AA313B"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X2</w:t>
            </w:r>
          </w:p>
        </w:tc>
        <w:tc>
          <w:tcPr>
            <w:cnfStyle w:val="000001000000" w:firstRow="0" w:lastRow="0" w:firstColumn="0" w:lastColumn="0" w:oddVBand="0" w:evenVBand="1" w:oddHBand="0" w:evenHBand="0" w:firstRowFirstColumn="0" w:firstRowLastColumn="0" w:lastRowFirstColumn="0" w:lastRowLastColumn="0"/>
            <w:tcW w:w="816" w:type="dxa"/>
          </w:tcPr>
          <w:p w14:paraId="63EDF5D4" w14:textId="77777777" w:rsidR="00AA313B" w:rsidRPr="003B7F61" w:rsidRDefault="00AA313B"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X3</w:t>
            </w:r>
          </w:p>
        </w:tc>
        <w:tc>
          <w:tcPr>
            <w:cnfStyle w:val="000010000000" w:firstRow="0" w:lastRow="0" w:firstColumn="0" w:lastColumn="0" w:oddVBand="1" w:evenVBand="0" w:oddHBand="0" w:evenHBand="0" w:firstRowFirstColumn="0" w:firstRowLastColumn="0" w:lastRowFirstColumn="0" w:lastRowLastColumn="0"/>
            <w:tcW w:w="850" w:type="dxa"/>
          </w:tcPr>
          <w:p w14:paraId="3AFCB270" w14:textId="77777777" w:rsidR="00AA313B" w:rsidRPr="003B7F61" w:rsidRDefault="00AA313B"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X4</w:t>
            </w:r>
          </w:p>
        </w:tc>
        <w:tc>
          <w:tcPr>
            <w:cnfStyle w:val="000001000000" w:firstRow="0" w:lastRow="0" w:firstColumn="0" w:lastColumn="0" w:oddVBand="0" w:evenVBand="1" w:oddHBand="0" w:evenHBand="0" w:firstRowFirstColumn="0" w:firstRowLastColumn="0" w:lastRowFirstColumn="0" w:lastRowLastColumn="0"/>
            <w:tcW w:w="851" w:type="dxa"/>
          </w:tcPr>
          <w:p w14:paraId="0B564629" w14:textId="77777777" w:rsidR="00AA313B" w:rsidRPr="003B7F61" w:rsidRDefault="00AA313B"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X5</w:t>
            </w:r>
          </w:p>
        </w:tc>
        <w:tc>
          <w:tcPr>
            <w:cnfStyle w:val="000010000000" w:firstRow="0" w:lastRow="0" w:firstColumn="0" w:lastColumn="0" w:oddVBand="1" w:evenVBand="0" w:oddHBand="0" w:evenHBand="0" w:firstRowFirstColumn="0" w:firstRowLastColumn="0" w:lastRowFirstColumn="0" w:lastRowLastColumn="0"/>
            <w:tcW w:w="850" w:type="dxa"/>
          </w:tcPr>
          <w:p w14:paraId="07CE53B6" w14:textId="77777777" w:rsidR="00AA313B" w:rsidRPr="003B7F61" w:rsidRDefault="00AA313B"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X6</w:t>
            </w:r>
          </w:p>
        </w:tc>
        <w:tc>
          <w:tcPr>
            <w:cnfStyle w:val="000001000000" w:firstRow="0" w:lastRow="0" w:firstColumn="0" w:lastColumn="0" w:oddVBand="0" w:evenVBand="1" w:oddHBand="0" w:evenHBand="0" w:firstRowFirstColumn="0" w:firstRowLastColumn="0" w:lastRowFirstColumn="0" w:lastRowLastColumn="0"/>
            <w:tcW w:w="851" w:type="dxa"/>
          </w:tcPr>
          <w:p w14:paraId="116E252B" w14:textId="77777777" w:rsidR="00AA313B" w:rsidRPr="003B7F61" w:rsidRDefault="00AA313B"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X7</w:t>
            </w:r>
          </w:p>
        </w:tc>
      </w:tr>
      <w:tr w:rsidR="00BC28FC" w:rsidRPr="003B7F61" w14:paraId="2942F1AD"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638B978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X1</w:t>
            </w:r>
          </w:p>
        </w:tc>
        <w:tc>
          <w:tcPr>
            <w:cnfStyle w:val="000001000000" w:firstRow="0" w:lastRow="0" w:firstColumn="0" w:lastColumn="0" w:oddVBand="0" w:evenVBand="1" w:oddHBand="0" w:evenHBand="0" w:firstRowFirstColumn="0" w:firstRowLastColumn="0" w:lastRowFirstColumn="0" w:lastRowLastColumn="0"/>
            <w:tcW w:w="1691" w:type="dxa"/>
          </w:tcPr>
          <w:p w14:paraId="7D41BAE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5DAD644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01000000" w:firstRow="0" w:lastRow="0" w:firstColumn="0" w:lastColumn="0" w:oddVBand="0" w:evenVBand="1" w:oddHBand="0" w:evenHBand="0" w:firstRowFirstColumn="0" w:firstRowLastColumn="0" w:lastRowFirstColumn="0" w:lastRowLastColumn="0"/>
            <w:tcW w:w="850" w:type="dxa"/>
          </w:tcPr>
          <w:p w14:paraId="5FEDB30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.785</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16" w:type="dxa"/>
          </w:tcPr>
          <w:p w14:paraId="3CF9808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.893</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4AC3F62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.852</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5AC845A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.668</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502637E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.926</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653B268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.850</w:t>
            </w:r>
            <w:r w:rsidRPr="003B7F61">
              <w:rPr>
                <w:rFonts w:asciiTheme="minorEastAsia" w:eastAsiaTheme="minorEastAsia" w:hAnsiTheme="minorEastAsia" w:cs="MingLiU"/>
                <w:sz w:val="18"/>
                <w:szCs w:val="18"/>
                <w:vertAlign w:val="superscript"/>
              </w:rPr>
              <w:t>**</w:t>
            </w:r>
          </w:p>
        </w:tc>
      </w:tr>
      <w:tr w:rsidR="00BC28FC" w:rsidRPr="003B7F61" w14:paraId="7E1863B9"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083E3665"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55B96B2D"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455176D0" w14:textId="77777777" w:rsidR="00AA313B" w:rsidRPr="003B7F61" w:rsidRDefault="00AA313B" w:rsidP="003B7F61">
            <w:pPr>
              <w:spacing w:beforeLines="0" w:afterLines="0" w:line="0" w:lineRule="atLeast"/>
              <w:rPr>
                <w:rFonts w:asciiTheme="minorEastAsia" w:eastAsiaTheme="minorEastAsia" w:hAnsiTheme="minorEastAsia"/>
                <w:sz w:val="18"/>
                <w:szCs w:val="18"/>
              </w:rPr>
            </w:pPr>
          </w:p>
        </w:tc>
        <w:tc>
          <w:tcPr>
            <w:cnfStyle w:val="000001000000" w:firstRow="0" w:lastRow="0" w:firstColumn="0" w:lastColumn="0" w:oddVBand="0" w:evenVBand="1" w:oddHBand="0" w:evenHBand="0" w:firstRowFirstColumn="0" w:firstRowLastColumn="0" w:lastRowFirstColumn="0" w:lastRowLastColumn="0"/>
            <w:tcW w:w="850" w:type="dxa"/>
          </w:tcPr>
          <w:p w14:paraId="6147DEC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.007</w:t>
            </w:r>
          </w:p>
        </w:tc>
        <w:tc>
          <w:tcPr>
            <w:cnfStyle w:val="000010000000" w:firstRow="0" w:lastRow="0" w:firstColumn="0" w:lastColumn="0" w:oddVBand="1" w:evenVBand="0" w:oddHBand="0" w:evenHBand="0" w:firstRowFirstColumn="0" w:firstRowLastColumn="0" w:lastRowFirstColumn="0" w:lastRowLastColumn="0"/>
            <w:tcW w:w="816" w:type="dxa"/>
          </w:tcPr>
          <w:p w14:paraId="1D39801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01000000" w:firstRow="0" w:lastRow="0" w:firstColumn="0" w:lastColumn="0" w:oddVBand="0" w:evenVBand="1" w:oddHBand="0" w:evenHBand="0" w:firstRowFirstColumn="0" w:firstRowLastColumn="0" w:lastRowFirstColumn="0" w:lastRowLastColumn="0"/>
            <w:tcW w:w="850" w:type="dxa"/>
          </w:tcPr>
          <w:p w14:paraId="41F47E86"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.002</w:t>
            </w:r>
          </w:p>
        </w:tc>
        <w:tc>
          <w:tcPr>
            <w:cnfStyle w:val="000010000000" w:firstRow="0" w:lastRow="0" w:firstColumn="0" w:lastColumn="0" w:oddVBand="1" w:evenVBand="0" w:oddHBand="0" w:evenHBand="0" w:firstRowFirstColumn="0" w:firstRowLastColumn="0" w:lastRowFirstColumn="0" w:lastRowLastColumn="0"/>
            <w:tcW w:w="851" w:type="dxa"/>
          </w:tcPr>
          <w:p w14:paraId="5BA6B80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.035</w:t>
            </w:r>
          </w:p>
        </w:tc>
        <w:tc>
          <w:tcPr>
            <w:cnfStyle w:val="000001000000" w:firstRow="0" w:lastRow="0" w:firstColumn="0" w:lastColumn="0" w:oddVBand="0" w:evenVBand="1" w:oddHBand="0" w:evenHBand="0" w:firstRowFirstColumn="0" w:firstRowLastColumn="0" w:lastRowFirstColumn="0" w:lastRowLastColumn="0"/>
            <w:tcW w:w="850" w:type="dxa"/>
          </w:tcPr>
          <w:p w14:paraId="25EF3DE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6626EB2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.002</w:t>
            </w:r>
          </w:p>
        </w:tc>
      </w:tr>
      <w:tr w:rsidR="00BC28FC" w:rsidRPr="003B7F61" w14:paraId="2EF28EE6"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5EDB560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X2</w:t>
            </w:r>
          </w:p>
        </w:tc>
        <w:tc>
          <w:tcPr>
            <w:cnfStyle w:val="000001000000" w:firstRow="0" w:lastRow="0" w:firstColumn="0" w:lastColumn="0" w:oddVBand="0" w:evenVBand="1" w:oddHBand="0" w:evenHBand="0" w:firstRowFirstColumn="0" w:firstRowLastColumn="0" w:lastRowFirstColumn="0" w:lastRowLastColumn="0"/>
            <w:tcW w:w="1691" w:type="dxa"/>
          </w:tcPr>
          <w:p w14:paraId="1F7F734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777546F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.785</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6931A24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10000000" w:firstRow="0" w:lastRow="0" w:firstColumn="0" w:lastColumn="0" w:oddVBand="1" w:evenVBand="0" w:oddHBand="0" w:evenHBand="0" w:firstRowFirstColumn="0" w:firstRowLastColumn="0" w:lastRowFirstColumn="0" w:lastRowLastColumn="0"/>
            <w:tcW w:w="816" w:type="dxa"/>
          </w:tcPr>
          <w:p w14:paraId="302BE24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.866</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1E938446"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.869</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1C462EC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.478</w:t>
            </w:r>
          </w:p>
        </w:tc>
        <w:tc>
          <w:tcPr>
            <w:cnfStyle w:val="000001000000" w:firstRow="0" w:lastRow="0" w:firstColumn="0" w:lastColumn="0" w:oddVBand="0" w:evenVBand="1" w:oddHBand="0" w:evenHBand="0" w:firstRowFirstColumn="0" w:firstRowLastColumn="0" w:lastRowFirstColumn="0" w:lastRowLastColumn="0"/>
            <w:tcW w:w="850" w:type="dxa"/>
          </w:tcPr>
          <w:p w14:paraId="4B7E18E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.906</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3F8D689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.899</w:t>
            </w:r>
            <w:r w:rsidRPr="003B7F61">
              <w:rPr>
                <w:rFonts w:asciiTheme="minorEastAsia" w:eastAsiaTheme="minorEastAsia" w:hAnsiTheme="minorEastAsia" w:cs="MingLiU"/>
                <w:sz w:val="18"/>
                <w:szCs w:val="18"/>
                <w:vertAlign w:val="superscript"/>
              </w:rPr>
              <w:t>**</w:t>
            </w:r>
          </w:p>
        </w:tc>
      </w:tr>
      <w:tr w:rsidR="00BC28FC" w:rsidRPr="003B7F61" w14:paraId="25FC4A18"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2A60D4D0"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5FD0FF6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6FE4374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.007</w:t>
            </w:r>
          </w:p>
        </w:tc>
        <w:tc>
          <w:tcPr>
            <w:cnfStyle w:val="000001000000" w:firstRow="0" w:lastRow="0" w:firstColumn="0" w:lastColumn="0" w:oddVBand="0" w:evenVBand="1" w:oddHBand="0" w:evenHBand="0" w:firstRowFirstColumn="0" w:firstRowLastColumn="0" w:lastRowFirstColumn="0" w:lastRowLastColumn="0"/>
            <w:tcW w:w="850" w:type="dxa"/>
          </w:tcPr>
          <w:p w14:paraId="2129F64A" w14:textId="77777777" w:rsidR="00AA313B" w:rsidRPr="003B7F61" w:rsidRDefault="00AA313B" w:rsidP="003B7F61">
            <w:pPr>
              <w:spacing w:beforeLines="0" w:afterLines="0" w:line="0" w:lineRule="atLeast"/>
              <w:rPr>
                <w:rFonts w:asciiTheme="minorEastAsia" w:eastAsiaTheme="minorEastAsia" w:hAnsiTheme="minorEastAsia"/>
                <w:sz w:val="18"/>
                <w:szCs w:val="18"/>
              </w:rPr>
            </w:pPr>
          </w:p>
        </w:tc>
        <w:tc>
          <w:tcPr>
            <w:cnfStyle w:val="000010000000" w:firstRow="0" w:lastRow="0" w:firstColumn="0" w:lastColumn="0" w:oddVBand="1" w:evenVBand="0" w:oddHBand="0" w:evenHBand="0" w:firstRowFirstColumn="0" w:firstRowLastColumn="0" w:lastRowFirstColumn="0" w:lastRowLastColumn="0"/>
            <w:tcW w:w="816" w:type="dxa"/>
          </w:tcPr>
          <w:p w14:paraId="61DA37A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01000000" w:firstRow="0" w:lastRow="0" w:firstColumn="0" w:lastColumn="0" w:oddVBand="0" w:evenVBand="1" w:oddHBand="0" w:evenHBand="0" w:firstRowFirstColumn="0" w:firstRowLastColumn="0" w:lastRowFirstColumn="0" w:lastRowLastColumn="0"/>
            <w:tcW w:w="850" w:type="dxa"/>
          </w:tcPr>
          <w:p w14:paraId="0B9588B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10000000" w:firstRow="0" w:lastRow="0" w:firstColumn="0" w:lastColumn="0" w:oddVBand="1" w:evenVBand="0" w:oddHBand="0" w:evenHBand="0" w:firstRowFirstColumn="0" w:firstRowLastColumn="0" w:lastRowFirstColumn="0" w:lastRowLastColumn="0"/>
            <w:tcW w:w="851" w:type="dxa"/>
          </w:tcPr>
          <w:p w14:paraId="02AA8AC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.162</w:t>
            </w:r>
          </w:p>
        </w:tc>
        <w:tc>
          <w:tcPr>
            <w:cnfStyle w:val="000001000000" w:firstRow="0" w:lastRow="0" w:firstColumn="0" w:lastColumn="0" w:oddVBand="0" w:evenVBand="1" w:oddHBand="0" w:evenHBand="0" w:firstRowFirstColumn="0" w:firstRowLastColumn="0" w:lastRowFirstColumn="0" w:lastRowLastColumn="0"/>
            <w:tcW w:w="850" w:type="dxa"/>
          </w:tcPr>
          <w:p w14:paraId="639BCEC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6B57E51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28270C0B"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333BDB5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X3</w:t>
            </w:r>
          </w:p>
        </w:tc>
        <w:tc>
          <w:tcPr>
            <w:cnfStyle w:val="000001000000" w:firstRow="0" w:lastRow="0" w:firstColumn="0" w:lastColumn="0" w:oddVBand="0" w:evenVBand="1" w:oddHBand="0" w:evenHBand="0" w:firstRowFirstColumn="0" w:firstRowLastColumn="0" w:lastRowFirstColumn="0" w:lastRowLastColumn="0"/>
            <w:tcW w:w="1691" w:type="dxa"/>
          </w:tcPr>
          <w:p w14:paraId="1A5B1AB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341D6E9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.893</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682998C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.866</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16" w:type="dxa"/>
          </w:tcPr>
          <w:p w14:paraId="1ED82F3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01000000" w:firstRow="0" w:lastRow="0" w:firstColumn="0" w:lastColumn="0" w:oddVBand="0" w:evenVBand="1" w:oddHBand="0" w:evenHBand="0" w:firstRowFirstColumn="0" w:firstRowLastColumn="0" w:lastRowFirstColumn="0" w:lastRowLastColumn="0"/>
            <w:tcW w:w="850" w:type="dxa"/>
          </w:tcPr>
          <w:p w14:paraId="6699228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.983</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1BCEA06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.807</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60ECB04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.976</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7333E00B"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.969</w:t>
            </w:r>
            <w:r w:rsidRPr="003B7F61">
              <w:rPr>
                <w:rFonts w:asciiTheme="minorEastAsia" w:eastAsiaTheme="minorEastAsia" w:hAnsiTheme="minorEastAsia" w:cs="MingLiU"/>
                <w:sz w:val="18"/>
                <w:szCs w:val="18"/>
                <w:vertAlign w:val="superscript"/>
              </w:rPr>
              <w:t>**</w:t>
            </w:r>
          </w:p>
        </w:tc>
      </w:tr>
      <w:tr w:rsidR="00BC28FC" w:rsidRPr="003B7F61" w14:paraId="0696939A"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7D05DA2F"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6490354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0B580C4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01000000" w:firstRow="0" w:lastRow="0" w:firstColumn="0" w:lastColumn="0" w:oddVBand="0" w:evenVBand="1" w:oddHBand="0" w:evenHBand="0" w:firstRowFirstColumn="0" w:firstRowLastColumn="0" w:lastRowFirstColumn="0" w:lastRowLastColumn="0"/>
            <w:tcW w:w="850" w:type="dxa"/>
          </w:tcPr>
          <w:p w14:paraId="4BDCD25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10000000" w:firstRow="0" w:lastRow="0" w:firstColumn="0" w:lastColumn="0" w:oddVBand="1" w:evenVBand="0" w:oddHBand="0" w:evenHBand="0" w:firstRowFirstColumn="0" w:firstRowLastColumn="0" w:lastRowFirstColumn="0" w:lastRowLastColumn="0"/>
            <w:tcW w:w="816" w:type="dxa"/>
          </w:tcPr>
          <w:p w14:paraId="717D604A" w14:textId="77777777" w:rsidR="00AA313B" w:rsidRPr="003B7F61" w:rsidRDefault="00AA313B" w:rsidP="003B7F61">
            <w:pPr>
              <w:spacing w:beforeLines="0" w:afterLines="0" w:line="0" w:lineRule="atLeast"/>
              <w:rPr>
                <w:rFonts w:asciiTheme="minorEastAsia" w:eastAsiaTheme="minorEastAsia" w:hAnsiTheme="minorEastAsia"/>
                <w:sz w:val="18"/>
                <w:szCs w:val="18"/>
              </w:rPr>
            </w:pPr>
          </w:p>
        </w:tc>
        <w:tc>
          <w:tcPr>
            <w:cnfStyle w:val="000001000000" w:firstRow="0" w:lastRow="0" w:firstColumn="0" w:lastColumn="0" w:oddVBand="0" w:evenVBand="1" w:oddHBand="0" w:evenHBand="0" w:firstRowFirstColumn="0" w:firstRowLastColumn="0" w:lastRowFirstColumn="0" w:lastRowLastColumn="0"/>
            <w:tcW w:w="850" w:type="dxa"/>
          </w:tcPr>
          <w:p w14:paraId="71E3E22D"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4E68DCB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.005</w:t>
            </w:r>
          </w:p>
        </w:tc>
        <w:tc>
          <w:tcPr>
            <w:cnfStyle w:val="000001000000" w:firstRow="0" w:lastRow="0" w:firstColumn="0" w:lastColumn="0" w:oddVBand="0" w:evenVBand="1" w:oddHBand="0" w:evenHBand="0" w:firstRowFirstColumn="0" w:firstRowLastColumn="0" w:lastRowFirstColumn="0" w:lastRowLastColumn="0"/>
            <w:tcW w:w="850" w:type="dxa"/>
          </w:tcPr>
          <w:p w14:paraId="27E963BB"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3FA3B65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44DDD175"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58C433B6"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X4</w:t>
            </w:r>
          </w:p>
        </w:tc>
        <w:tc>
          <w:tcPr>
            <w:cnfStyle w:val="000001000000" w:firstRow="0" w:lastRow="0" w:firstColumn="0" w:lastColumn="0" w:oddVBand="0" w:evenVBand="1" w:oddHBand="0" w:evenHBand="0" w:firstRowFirstColumn="0" w:firstRowLastColumn="0" w:lastRowFirstColumn="0" w:lastRowLastColumn="0"/>
            <w:tcW w:w="1691" w:type="dxa"/>
          </w:tcPr>
          <w:p w14:paraId="7A00AF7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075987F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.852</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10C0ABC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.869</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16" w:type="dxa"/>
          </w:tcPr>
          <w:p w14:paraId="4A8A9D8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.983</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42C917C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10000000" w:firstRow="0" w:lastRow="0" w:firstColumn="0" w:lastColumn="0" w:oddVBand="1" w:evenVBand="0" w:oddHBand="0" w:evenHBand="0" w:firstRowFirstColumn="0" w:firstRowLastColumn="0" w:lastRowFirstColumn="0" w:lastRowLastColumn="0"/>
            <w:tcW w:w="851" w:type="dxa"/>
          </w:tcPr>
          <w:p w14:paraId="37A23D2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.813</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6610F7C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.967</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33FE7BBD"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.977</w:t>
            </w:r>
            <w:r w:rsidRPr="003B7F61">
              <w:rPr>
                <w:rFonts w:asciiTheme="minorEastAsia" w:eastAsiaTheme="minorEastAsia" w:hAnsiTheme="minorEastAsia" w:cs="MingLiU"/>
                <w:sz w:val="18"/>
                <w:szCs w:val="18"/>
                <w:vertAlign w:val="superscript"/>
              </w:rPr>
              <w:t>**</w:t>
            </w:r>
          </w:p>
        </w:tc>
      </w:tr>
      <w:tr w:rsidR="00BC28FC" w:rsidRPr="003B7F61" w14:paraId="021F1B77"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0CB96081"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3EB7F706"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328C89E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.002</w:t>
            </w:r>
          </w:p>
        </w:tc>
        <w:tc>
          <w:tcPr>
            <w:cnfStyle w:val="000001000000" w:firstRow="0" w:lastRow="0" w:firstColumn="0" w:lastColumn="0" w:oddVBand="0" w:evenVBand="1" w:oddHBand="0" w:evenHBand="0" w:firstRowFirstColumn="0" w:firstRowLastColumn="0" w:lastRowFirstColumn="0" w:lastRowLastColumn="0"/>
            <w:tcW w:w="850" w:type="dxa"/>
          </w:tcPr>
          <w:p w14:paraId="549446C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10000000" w:firstRow="0" w:lastRow="0" w:firstColumn="0" w:lastColumn="0" w:oddVBand="1" w:evenVBand="0" w:oddHBand="0" w:evenHBand="0" w:firstRowFirstColumn="0" w:firstRowLastColumn="0" w:lastRowFirstColumn="0" w:lastRowLastColumn="0"/>
            <w:tcW w:w="816" w:type="dxa"/>
          </w:tcPr>
          <w:p w14:paraId="576B250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850" w:type="dxa"/>
          </w:tcPr>
          <w:p w14:paraId="4478E30C" w14:textId="77777777" w:rsidR="00AA313B" w:rsidRPr="003B7F61" w:rsidRDefault="00AA313B" w:rsidP="003B7F61">
            <w:pPr>
              <w:spacing w:beforeLines="0" w:afterLines="0" w:line="0" w:lineRule="atLeast"/>
              <w:rPr>
                <w:rFonts w:asciiTheme="minorEastAsia" w:eastAsiaTheme="minorEastAsia" w:hAnsiTheme="minorEastAsia"/>
                <w:sz w:val="18"/>
                <w:szCs w:val="18"/>
              </w:rPr>
            </w:pPr>
          </w:p>
        </w:tc>
        <w:tc>
          <w:tcPr>
            <w:cnfStyle w:val="000010000000" w:firstRow="0" w:lastRow="0" w:firstColumn="0" w:lastColumn="0" w:oddVBand="1" w:evenVBand="0" w:oddHBand="0" w:evenHBand="0" w:firstRowFirstColumn="0" w:firstRowLastColumn="0" w:lastRowFirstColumn="0" w:lastRowLastColumn="0"/>
            <w:tcW w:w="851" w:type="dxa"/>
          </w:tcPr>
          <w:p w14:paraId="6CAB2B3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.004</w:t>
            </w:r>
          </w:p>
        </w:tc>
        <w:tc>
          <w:tcPr>
            <w:cnfStyle w:val="000001000000" w:firstRow="0" w:lastRow="0" w:firstColumn="0" w:lastColumn="0" w:oddVBand="0" w:evenVBand="1" w:oddHBand="0" w:evenHBand="0" w:firstRowFirstColumn="0" w:firstRowLastColumn="0" w:lastRowFirstColumn="0" w:lastRowLastColumn="0"/>
            <w:tcW w:w="850" w:type="dxa"/>
          </w:tcPr>
          <w:p w14:paraId="7DA5870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52397A8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1F383404"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7BE0357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X5</w:t>
            </w:r>
          </w:p>
        </w:tc>
        <w:tc>
          <w:tcPr>
            <w:cnfStyle w:val="000001000000" w:firstRow="0" w:lastRow="0" w:firstColumn="0" w:lastColumn="0" w:oddVBand="0" w:evenVBand="1" w:oddHBand="0" w:evenHBand="0" w:firstRowFirstColumn="0" w:firstRowLastColumn="0" w:lastRowFirstColumn="0" w:lastRowLastColumn="0"/>
            <w:tcW w:w="1691" w:type="dxa"/>
          </w:tcPr>
          <w:p w14:paraId="6370300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61F085D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.668</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634B738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.478</w:t>
            </w:r>
          </w:p>
        </w:tc>
        <w:tc>
          <w:tcPr>
            <w:cnfStyle w:val="000010000000" w:firstRow="0" w:lastRow="0" w:firstColumn="0" w:lastColumn="0" w:oddVBand="1" w:evenVBand="0" w:oddHBand="0" w:evenHBand="0" w:firstRowFirstColumn="0" w:firstRowLastColumn="0" w:lastRowFirstColumn="0" w:lastRowLastColumn="0"/>
            <w:tcW w:w="816" w:type="dxa"/>
          </w:tcPr>
          <w:p w14:paraId="609AF30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.807</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336950B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.813</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6A4A772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01000000" w:firstRow="0" w:lastRow="0" w:firstColumn="0" w:lastColumn="0" w:oddVBand="0" w:evenVBand="1" w:oddHBand="0" w:evenHBand="0" w:firstRowFirstColumn="0" w:firstRowLastColumn="0" w:lastRowFirstColumn="0" w:lastRowLastColumn="0"/>
            <w:tcW w:w="850" w:type="dxa"/>
          </w:tcPr>
          <w:p w14:paraId="45C960D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.729</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5994095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.774</w:t>
            </w:r>
            <w:r w:rsidRPr="003B7F61">
              <w:rPr>
                <w:rFonts w:asciiTheme="minorEastAsia" w:eastAsiaTheme="minorEastAsia" w:hAnsiTheme="minorEastAsia" w:cs="MingLiU"/>
                <w:sz w:val="18"/>
                <w:szCs w:val="18"/>
                <w:vertAlign w:val="superscript"/>
              </w:rPr>
              <w:t>**</w:t>
            </w:r>
          </w:p>
        </w:tc>
      </w:tr>
      <w:tr w:rsidR="00BC28FC" w:rsidRPr="003B7F61" w14:paraId="589F6844"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4A304143"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38448FF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3952D9E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.035</w:t>
            </w:r>
          </w:p>
        </w:tc>
        <w:tc>
          <w:tcPr>
            <w:cnfStyle w:val="000001000000" w:firstRow="0" w:lastRow="0" w:firstColumn="0" w:lastColumn="0" w:oddVBand="0" w:evenVBand="1" w:oddHBand="0" w:evenHBand="0" w:firstRowFirstColumn="0" w:firstRowLastColumn="0" w:lastRowFirstColumn="0" w:lastRowLastColumn="0"/>
            <w:tcW w:w="850" w:type="dxa"/>
          </w:tcPr>
          <w:p w14:paraId="3A7E6C7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.162</w:t>
            </w:r>
          </w:p>
        </w:tc>
        <w:tc>
          <w:tcPr>
            <w:cnfStyle w:val="000010000000" w:firstRow="0" w:lastRow="0" w:firstColumn="0" w:lastColumn="0" w:oddVBand="1" w:evenVBand="0" w:oddHBand="0" w:evenHBand="0" w:firstRowFirstColumn="0" w:firstRowLastColumn="0" w:lastRowFirstColumn="0" w:lastRowLastColumn="0"/>
            <w:tcW w:w="816" w:type="dxa"/>
          </w:tcPr>
          <w:p w14:paraId="1F13697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.005</w:t>
            </w:r>
          </w:p>
        </w:tc>
        <w:tc>
          <w:tcPr>
            <w:cnfStyle w:val="000001000000" w:firstRow="0" w:lastRow="0" w:firstColumn="0" w:lastColumn="0" w:oddVBand="0" w:evenVBand="1" w:oddHBand="0" w:evenHBand="0" w:firstRowFirstColumn="0" w:firstRowLastColumn="0" w:lastRowFirstColumn="0" w:lastRowLastColumn="0"/>
            <w:tcW w:w="850" w:type="dxa"/>
          </w:tcPr>
          <w:p w14:paraId="46C102F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.004</w:t>
            </w:r>
          </w:p>
        </w:tc>
        <w:tc>
          <w:tcPr>
            <w:cnfStyle w:val="000010000000" w:firstRow="0" w:lastRow="0" w:firstColumn="0" w:lastColumn="0" w:oddVBand="1" w:evenVBand="0" w:oddHBand="0" w:evenHBand="0" w:firstRowFirstColumn="0" w:firstRowLastColumn="0" w:lastRowFirstColumn="0" w:lastRowLastColumn="0"/>
            <w:tcW w:w="851" w:type="dxa"/>
          </w:tcPr>
          <w:p w14:paraId="759AD128" w14:textId="77777777" w:rsidR="00AA313B" w:rsidRPr="003B7F61" w:rsidRDefault="00AA313B" w:rsidP="003B7F61">
            <w:pPr>
              <w:spacing w:beforeLines="0" w:afterLines="0" w:line="0" w:lineRule="atLeast"/>
              <w:rPr>
                <w:rFonts w:asciiTheme="minorEastAsia" w:eastAsiaTheme="minorEastAsia" w:hAnsiTheme="minorEastAsia"/>
                <w:sz w:val="18"/>
                <w:szCs w:val="18"/>
              </w:rPr>
            </w:pPr>
          </w:p>
        </w:tc>
        <w:tc>
          <w:tcPr>
            <w:cnfStyle w:val="000001000000" w:firstRow="0" w:lastRow="0" w:firstColumn="0" w:lastColumn="0" w:oddVBand="0" w:evenVBand="1" w:oddHBand="0" w:evenHBand="0" w:firstRowFirstColumn="0" w:firstRowLastColumn="0" w:lastRowFirstColumn="0" w:lastRowLastColumn="0"/>
            <w:tcW w:w="850" w:type="dxa"/>
          </w:tcPr>
          <w:p w14:paraId="4F56E42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.017</w:t>
            </w:r>
          </w:p>
        </w:tc>
        <w:tc>
          <w:tcPr>
            <w:cnfStyle w:val="000010000000" w:firstRow="0" w:lastRow="0" w:firstColumn="0" w:lastColumn="0" w:oddVBand="1" w:evenVBand="0" w:oddHBand="0" w:evenHBand="0" w:firstRowFirstColumn="0" w:firstRowLastColumn="0" w:lastRowFirstColumn="0" w:lastRowLastColumn="0"/>
            <w:tcW w:w="851" w:type="dxa"/>
          </w:tcPr>
          <w:p w14:paraId="537C0A2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.009</w:t>
            </w:r>
          </w:p>
        </w:tc>
      </w:tr>
      <w:tr w:rsidR="00BC28FC" w:rsidRPr="003B7F61" w14:paraId="6CBFD196"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4E5914BB"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X6</w:t>
            </w:r>
          </w:p>
        </w:tc>
        <w:tc>
          <w:tcPr>
            <w:cnfStyle w:val="000001000000" w:firstRow="0" w:lastRow="0" w:firstColumn="0" w:lastColumn="0" w:oddVBand="0" w:evenVBand="1" w:oddHBand="0" w:evenHBand="0" w:firstRowFirstColumn="0" w:firstRowLastColumn="0" w:lastRowFirstColumn="0" w:lastRowLastColumn="0"/>
            <w:tcW w:w="1691" w:type="dxa"/>
          </w:tcPr>
          <w:p w14:paraId="4A7D372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40BAB31B"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.926</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5575F30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.906</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16" w:type="dxa"/>
          </w:tcPr>
          <w:p w14:paraId="28F8C2F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.976</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6A5D11E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.967</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0F852C1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.729</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02F8CE9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10000000" w:firstRow="0" w:lastRow="0" w:firstColumn="0" w:lastColumn="0" w:oddVBand="1" w:evenVBand="0" w:oddHBand="0" w:evenHBand="0" w:firstRowFirstColumn="0" w:firstRowLastColumn="0" w:lastRowFirstColumn="0" w:lastRowLastColumn="0"/>
            <w:tcW w:w="851" w:type="dxa"/>
          </w:tcPr>
          <w:p w14:paraId="1E1A29B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.967</w:t>
            </w:r>
            <w:r w:rsidRPr="003B7F61">
              <w:rPr>
                <w:rFonts w:asciiTheme="minorEastAsia" w:eastAsiaTheme="minorEastAsia" w:hAnsiTheme="minorEastAsia" w:cs="MingLiU"/>
                <w:sz w:val="18"/>
                <w:szCs w:val="18"/>
                <w:vertAlign w:val="superscript"/>
              </w:rPr>
              <w:t>**</w:t>
            </w:r>
          </w:p>
        </w:tc>
      </w:tr>
      <w:tr w:rsidR="00BC28FC" w:rsidRPr="003B7F61" w14:paraId="0E859C0D"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15D8527E"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26E16DF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3143529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850" w:type="dxa"/>
          </w:tcPr>
          <w:p w14:paraId="7EC3A8B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16" w:type="dxa"/>
          </w:tcPr>
          <w:p w14:paraId="332B7F9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850" w:type="dxa"/>
          </w:tcPr>
          <w:p w14:paraId="26CAB646"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49BF5CEB"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.017</w:t>
            </w:r>
          </w:p>
        </w:tc>
        <w:tc>
          <w:tcPr>
            <w:cnfStyle w:val="000001000000" w:firstRow="0" w:lastRow="0" w:firstColumn="0" w:lastColumn="0" w:oddVBand="0" w:evenVBand="1" w:oddHBand="0" w:evenHBand="0" w:firstRowFirstColumn="0" w:firstRowLastColumn="0" w:lastRowFirstColumn="0" w:lastRowLastColumn="0"/>
            <w:tcW w:w="850" w:type="dxa"/>
          </w:tcPr>
          <w:p w14:paraId="4D5C73C5" w14:textId="77777777" w:rsidR="00AA313B" w:rsidRPr="003B7F61" w:rsidRDefault="00AA313B" w:rsidP="003B7F61">
            <w:pPr>
              <w:spacing w:beforeLines="0" w:afterLines="0" w:line="0" w:lineRule="atLeast"/>
              <w:rPr>
                <w:rFonts w:asciiTheme="minorEastAsia" w:eastAsiaTheme="minorEastAsia" w:hAnsiTheme="minorEastAsia"/>
                <w:sz w:val="18"/>
                <w:szCs w:val="18"/>
              </w:rPr>
            </w:pPr>
          </w:p>
        </w:tc>
        <w:tc>
          <w:tcPr>
            <w:cnfStyle w:val="000010000000" w:firstRow="0" w:lastRow="0" w:firstColumn="0" w:lastColumn="0" w:oddVBand="1" w:evenVBand="0" w:oddHBand="0" w:evenHBand="0" w:firstRowFirstColumn="0" w:firstRowLastColumn="0" w:lastRowFirstColumn="0" w:lastRowLastColumn="0"/>
            <w:tcW w:w="851" w:type="dxa"/>
          </w:tcPr>
          <w:p w14:paraId="6ED2229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32D518B4"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66432C6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X7</w:t>
            </w:r>
          </w:p>
        </w:tc>
        <w:tc>
          <w:tcPr>
            <w:cnfStyle w:val="000001000000" w:firstRow="0" w:lastRow="0" w:firstColumn="0" w:lastColumn="0" w:oddVBand="0" w:evenVBand="1" w:oddHBand="0" w:evenHBand="0" w:firstRowFirstColumn="0" w:firstRowLastColumn="0" w:lastRowFirstColumn="0" w:lastRowLastColumn="0"/>
            <w:tcW w:w="1691" w:type="dxa"/>
          </w:tcPr>
          <w:p w14:paraId="3A0C613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07FB1C8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.850</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4781554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.899</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16" w:type="dxa"/>
          </w:tcPr>
          <w:p w14:paraId="47B2866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.969</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26D9E01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.977</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0F76128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.774</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3FB1351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.967</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0C4E4C6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r>
      <w:tr w:rsidR="00BC28FC" w:rsidRPr="003B7F61" w14:paraId="0298CE25"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342187B6"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05600E3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510CFC56"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.002</w:t>
            </w:r>
          </w:p>
        </w:tc>
        <w:tc>
          <w:tcPr>
            <w:cnfStyle w:val="000001000000" w:firstRow="0" w:lastRow="0" w:firstColumn="0" w:lastColumn="0" w:oddVBand="0" w:evenVBand="1" w:oddHBand="0" w:evenHBand="0" w:firstRowFirstColumn="0" w:firstRowLastColumn="0" w:lastRowFirstColumn="0" w:lastRowLastColumn="0"/>
            <w:tcW w:w="850" w:type="dxa"/>
          </w:tcPr>
          <w:p w14:paraId="7A39523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16" w:type="dxa"/>
          </w:tcPr>
          <w:p w14:paraId="04142C8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850" w:type="dxa"/>
          </w:tcPr>
          <w:p w14:paraId="14FCE60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451149BF"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.009</w:t>
            </w:r>
          </w:p>
        </w:tc>
        <w:tc>
          <w:tcPr>
            <w:cnfStyle w:val="000001000000" w:firstRow="0" w:lastRow="0" w:firstColumn="0" w:lastColumn="0" w:oddVBand="0" w:evenVBand="1" w:oddHBand="0" w:evenHBand="0" w:firstRowFirstColumn="0" w:firstRowLastColumn="0" w:lastRowFirstColumn="0" w:lastRowLastColumn="0"/>
            <w:tcW w:w="850" w:type="dxa"/>
          </w:tcPr>
          <w:p w14:paraId="43470ED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1811EC09" w14:textId="77777777" w:rsidR="00AA313B" w:rsidRPr="003B7F61" w:rsidRDefault="00AA313B" w:rsidP="003B7F61">
            <w:pPr>
              <w:spacing w:beforeLines="0" w:afterLines="0" w:line="0" w:lineRule="atLeast"/>
              <w:rPr>
                <w:rFonts w:asciiTheme="minorEastAsia" w:eastAsiaTheme="minorEastAsia" w:hAnsiTheme="minorEastAsia"/>
                <w:sz w:val="18"/>
                <w:szCs w:val="18"/>
              </w:rPr>
            </w:pPr>
          </w:p>
        </w:tc>
      </w:tr>
      <w:tr w:rsidR="00BC28FC" w:rsidRPr="003B7F61" w14:paraId="405DFB6D"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76DC896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X8</w:t>
            </w:r>
          </w:p>
        </w:tc>
        <w:tc>
          <w:tcPr>
            <w:cnfStyle w:val="000001000000" w:firstRow="0" w:lastRow="0" w:firstColumn="0" w:lastColumn="0" w:oddVBand="0" w:evenVBand="1" w:oddHBand="0" w:evenHBand="0" w:firstRowFirstColumn="0" w:firstRowLastColumn="0" w:lastRowFirstColumn="0" w:lastRowLastColumn="0"/>
            <w:tcW w:w="1691" w:type="dxa"/>
          </w:tcPr>
          <w:p w14:paraId="058F395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62967B4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.924</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4203CB4D"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.765</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16" w:type="dxa"/>
          </w:tcPr>
          <w:p w14:paraId="269B1C8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.917</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27A1E21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.937</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086BB36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.800</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26CD18A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.939</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2536BF8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.903</w:t>
            </w:r>
            <w:r w:rsidRPr="003B7F61">
              <w:rPr>
                <w:rFonts w:asciiTheme="minorEastAsia" w:eastAsiaTheme="minorEastAsia" w:hAnsiTheme="minorEastAsia" w:cs="MingLiU"/>
                <w:sz w:val="18"/>
                <w:szCs w:val="18"/>
                <w:vertAlign w:val="superscript"/>
              </w:rPr>
              <w:t>**</w:t>
            </w:r>
          </w:p>
        </w:tc>
      </w:tr>
      <w:tr w:rsidR="00BC28FC" w:rsidRPr="003B7F61" w14:paraId="3FDCF794"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70836195"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7B437AED"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66CFC23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850" w:type="dxa"/>
          </w:tcPr>
          <w:p w14:paraId="4B5ABC6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.010</w:t>
            </w:r>
          </w:p>
        </w:tc>
        <w:tc>
          <w:tcPr>
            <w:cnfStyle w:val="000010000000" w:firstRow="0" w:lastRow="0" w:firstColumn="0" w:lastColumn="0" w:oddVBand="1" w:evenVBand="0" w:oddHBand="0" w:evenHBand="0" w:firstRowFirstColumn="0" w:firstRowLastColumn="0" w:lastRowFirstColumn="0" w:lastRowLastColumn="0"/>
            <w:tcW w:w="816" w:type="dxa"/>
          </w:tcPr>
          <w:p w14:paraId="72F9AD8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850" w:type="dxa"/>
          </w:tcPr>
          <w:p w14:paraId="6F8206A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6A4617F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.005</w:t>
            </w:r>
          </w:p>
        </w:tc>
        <w:tc>
          <w:tcPr>
            <w:cnfStyle w:val="000001000000" w:firstRow="0" w:lastRow="0" w:firstColumn="0" w:lastColumn="0" w:oddVBand="0" w:evenVBand="1" w:oddHBand="0" w:evenHBand="0" w:firstRowFirstColumn="0" w:firstRowLastColumn="0" w:lastRowFirstColumn="0" w:lastRowLastColumn="0"/>
            <w:tcW w:w="850" w:type="dxa"/>
          </w:tcPr>
          <w:p w14:paraId="1E1192A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2334E90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4DBFC418"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20421B6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X9</w:t>
            </w:r>
          </w:p>
        </w:tc>
        <w:tc>
          <w:tcPr>
            <w:cnfStyle w:val="000001000000" w:firstRow="0" w:lastRow="0" w:firstColumn="0" w:lastColumn="0" w:oddVBand="0" w:evenVBand="1" w:oddHBand="0" w:evenHBand="0" w:firstRowFirstColumn="0" w:firstRowLastColumn="0" w:lastRowFirstColumn="0" w:lastRowLastColumn="0"/>
            <w:tcW w:w="1691" w:type="dxa"/>
          </w:tcPr>
          <w:p w14:paraId="232284C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7E4BB26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.505</w:t>
            </w:r>
          </w:p>
        </w:tc>
        <w:tc>
          <w:tcPr>
            <w:cnfStyle w:val="000001000000" w:firstRow="0" w:lastRow="0" w:firstColumn="0" w:lastColumn="0" w:oddVBand="0" w:evenVBand="1" w:oddHBand="0" w:evenHBand="0" w:firstRowFirstColumn="0" w:firstRowLastColumn="0" w:lastRowFirstColumn="0" w:lastRowLastColumn="0"/>
            <w:tcW w:w="850" w:type="dxa"/>
          </w:tcPr>
          <w:p w14:paraId="3907446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.506</w:t>
            </w:r>
          </w:p>
        </w:tc>
        <w:tc>
          <w:tcPr>
            <w:cnfStyle w:val="000010000000" w:firstRow="0" w:lastRow="0" w:firstColumn="0" w:lastColumn="0" w:oddVBand="1" w:evenVBand="0" w:oddHBand="0" w:evenHBand="0" w:firstRowFirstColumn="0" w:firstRowLastColumn="0" w:lastRowFirstColumn="0" w:lastRowLastColumn="0"/>
            <w:tcW w:w="816" w:type="dxa"/>
          </w:tcPr>
          <w:p w14:paraId="66D6EA9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.704</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5DF1B8C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.706</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1D49BC8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.817</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30D2368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.622</w:t>
            </w:r>
          </w:p>
        </w:tc>
        <w:tc>
          <w:tcPr>
            <w:cnfStyle w:val="000010000000" w:firstRow="0" w:lastRow="0" w:firstColumn="0" w:lastColumn="0" w:oddVBand="1" w:evenVBand="0" w:oddHBand="0" w:evenHBand="0" w:firstRowFirstColumn="0" w:firstRowLastColumn="0" w:lastRowFirstColumn="0" w:lastRowLastColumn="0"/>
            <w:tcW w:w="851" w:type="dxa"/>
          </w:tcPr>
          <w:p w14:paraId="0B8378D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.768</w:t>
            </w:r>
            <w:r w:rsidRPr="003B7F61">
              <w:rPr>
                <w:rFonts w:asciiTheme="minorEastAsia" w:eastAsiaTheme="minorEastAsia" w:hAnsiTheme="minorEastAsia" w:cs="MingLiU"/>
                <w:sz w:val="18"/>
                <w:szCs w:val="18"/>
                <w:vertAlign w:val="superscript"/>
              </w:rPr>
              <w:t>**</w:t>
            </w:r>
          </w:p>
        </w:tc>
      </w:tr>
      <w:tr w:rsidR="00BC28FC" w:rsidRPr="003B7F61" w14:paraId="3D0EE726"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50D2AD73"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3D5501B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012FF41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.136</w:t>
            </w:r>
          </w:p>
        </w:tc>
        <w:tc>
          <w:tcPr>
            <w:cnfStyle w:val="000001000000" w:firstRow="0" w:lastRow="0" w:firstColumn="0" w:lastColumn="0" w:oddVBand="0" w:evenVBand="1" w:oddHBand="0" w:evenHBand="0" w:firstRowFirstColumn="0" w:firstRowLastColumn="0" w:lastRowFirstColumn="0" w:lastRowLastColumn="0"/>
            <w:tcW w:w="850" w:type="dxa"/>
          </w:tcPr>
          <w:p w14:paraId="27B4070D"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.136</w:t>
            </w:r>
          </w:p>
        </w:tc>
        <w:tc>
          <w:tcPr>
            <w:cnfStyle w:val="000010000000" w:firstRow="0" w:lastRow="0" w:firstColumn="0" w:lastColumn="0" w:oddVBand="1" w:evenVBand="0" w:oddHBand="0" w:evenHBand="0" w:firstRowFirstColumn="0" w:firstRowLastColumn="0" w:lastRowFirstColumn="0" w:lastRowLastColumn="0"/>
            <w:tcW w:w="816" w:type="dxa"/>
          </w:tcPr>
          <w:p w14:paraId="407F3865"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.023</w:t>
            </w:r>
          </w:p>
        </w:tc>
        <w:tc>
          <w:tcPr>
            <w:cnfStyle w:val="000001000000" w:firstRow="0" w:lastRow="0" w:firstColumn="0" w:lastColumn="0" w:oddVBand="0" w:evenVBand="1" w:oddHBand="0" w:evenHBand="0" w:firstRowFirstColumn="0" w:firstRowLastColumn="0" w:lastRowFirstColumn="0" w:lastRowLastColumn="0"/>
            <w:tcW w:w="850" w:type="dxa"/>
          </w:tcPr>
          <w:p w14:paraId="6BA3424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.023</w:t>
            </w:r>
          </w:p>
        </w:tc>
        <w:tc>
          <w:tcPr>
            <w:cnfStyle w:val="000010000000" w:firstRow="0" w:lastRow="0" w:firstColumn="0" w:lastColumn="0" w:oddVBand="1" w:evenVBand="0" w:oddHBand="0" w:evenHBand="0" w:firstRowFirstColumn="0" w:firstRowLastColumn="0" w:lastRowFirstColumn="0" w:lastRowLastColumn="0"/>
            <w:tcW w:w="851" w:type="dxa"/>
          </w:tcPr>
          <w:p w14:paraId="7132C68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.004</w:t>
            </w:r>
          </w:p>
        </w:tc>
        <w:tc>
          <w:tcPr>
            <w:cnfStyle w:val="000001000000" w:firstRow="0" w:lastRow="0" w:firstColumn="0" w:lastColumn="0" w:oddVBand="0" w:evenVBand="1" w:oddHBand="0" w:evenHBand="0" w:firstRowFirstColumn="0" w:firstRowLastColumn="0" w:lastRowFirstColumn="0" w:lastRowLastColumn="0"/>
            <w:tcW w:w="850" w:type="dxa"/>
          </w:tcPr>
          <w:p w14:paraId="43F72B5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.055</w:t>
            </w:r>
          </w:p>
        </w:tc>
        <w:tc>
          <w:tcPr>
            <w:cnfStyle w:val="000010000000" w:firstRow="0" w:lastRow="0" w:firstColumn="0" w:lastColumn="0" w:oddVBand="1" w:evenVBand="0" w:oddHBand="0" w:evenHBand="0" w:firstRowFirstColumn="0" w:firstRowLastColumn="0" w:lastRowFirstColumn="0" w:lastRowLastColumn="0"/>
            <w:tcW w:w="851" w:type="dxa"/>
          </w:tcPr>
          <w:p w14:paraId="7C46A40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.009</w:t>
            </w:r>
          </w:p>
        </w:tc>
      </w:tr>
      <w:tr w:rsidR="00BC28FC" w:rsidRPr="003B7F61" w14:paraId="3639A245"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1ECC275B"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X10</w:t>
            </w:r>
          </w:p>
        </w:tc>
        <w:tc>
          <w:tcPr>
            <w:cnfStyle w:val="000001000000" w:firstRow="0" w:lastRow="0" w:firstColumn="0" w:lastColumn="0" w:oddVBand="0" w:evenVBand="1" w:oddHBand="0" w:evenHBand="0" w:firstRowFirstColumn="0" w:firstRowLastColumn="0" w:lastRowFirstColumn="0" w:lastRowLastColumn="0"/>
            <w:tcW w:w="1691" w:type="dxa"/>
          </w:tcPr>
          <w:p w14:paraId="190EA12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61493FDD"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.840</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5223F44D"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.880</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16" w:type="dxa"/>
          </w:tcPr>
          <w:p w14:paraId="486000D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.981</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260D344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.997</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639AC75A"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.790</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43DEBFC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.958</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53712231"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.969</w:t>
            </w:r>
            <w:r w:rsidRPr="003B7F61">
              <w:rPr>
                <w:rFonts w:asciiTheme="minorEastAsia" w:eastAsiaTheme="minorEastAsia" w:hAnsiTheme="minorEastAsia" w:cs="MingLiU"/>
                <w:sz w:val="18"/>
                <w:szCs w:val="18"/>
                <w:vertAlign w:val="superscript"/>
              </w:rPr>
              <w:t>**</w:t>
            </w:r>
          </w:p>
        </w:tc>
      </w:tr>
      <w:tr w:rsidR="00BC28FC" w:rsidRPr="003B7F61" w14:paraId="1DBD3CF6"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5C12FD31"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5F882F9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0697B30B"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.002</w:t>
            </w:r>
          </w:p>
        </w:tc>
        <w:tc>
          <w:tcPr>
            <w:cnfStyle w:val="000001000000" w:firstRow="0" w:lastRow="0" w:firstColumn="0" w:lastColumn="0" w:oddVBand="0" w:evenVBand="1" w:oddHBand="0" w:evenHBand="0" w:firstRowFirstColumn="0" w:firstRowLastColumn="0" w:lastRowFirstColumn="0" w:lastRowLastColumn="0"/>
            <w:tcW w:w="850" w:type="dxa"/>
          </w:tcPr>
          <w:p w14:paraId="04BC5D0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10000000" w:firstRow="0" w:lastRow="0" w:firstColumn="0" w:lastColumn="0" w:oddVBand="1" w:evenVBand="0" w:oddHBand="0" w:evenHBand="0" w:firstRowFirstColumn="0" w:firstRowLastColumn="0" w:lastRowFirstColumn="0" w:lastRowLastColumn="0"/>
            <w:tcW w:w="816" w:type="dxa"/>
          </w:tcPr>
          <w:p w14:paraId="4949999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850" w:type="dxa"/>
          </w:tcPr>
          <w:p w14:paraId="279599E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313E3CA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.007</w:t>
            </w:r>
          </w:p>
        </w:tc>
        <w:tc>
          <w:tcPr>
            <w:cnfStyle w:val="000001000000" w:firstRow="0" w:lastRow="0" w:firstColumn="0" w:lastColumn="0" w:oddVBand="0" w:evenVBand="1" w:oddHBand="0" w:evenHBand="0" w:firstRowFirstColumn="0" w:firstRowLastColumn="0" w:lastRowFirstColumn="0" w:lastRowLastColumn="0"/>
            <w:tcW w:w="850" w:type="dxa"/>
          </w:tcPr>
          <w:p w14:paraId="3BA90D8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5F781B5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09D2A9B5" w14:textId="77777777" w:rsidTr="003B7F61">
        <w:tc>
          <w:tcPr>
            <w:cnfStyle w:val="000010000000" w:firstRow="0" w:lastRow="0" w:firstColumn="0" w:lastColumn="0" w:oddVBand="1" w:evenVBand="0" w:oddHBand="0" w:evenHBand="0" w:firstRowFirstColumn="0" w:firstRowLastColumn="0" w:lastRowFirstColumn="0" w:lastRowLastColumn="0"/>
            <w:tcW w:w="709" w:type="dxa"/>
            <w:vMerge w:val="restart"/>
          </w:tcPr>
          <w:p w14:paraId="5CC576E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X11</w:t>
            </w:r>
          </w:p>
        </w:tc>
        <w:tc>
          <w:tcPr>
            <w:cnfStyle w:val="000001000000" w:firstRow="0" w:lastRow="0" w:firstColumn="0" w:lastColumn="0" w:oddVBand="0" w:evenVBand="1" w:oddHBand="0" w:evenHBand="0" w:firstRowFirstColumn="0" w:firstRowLastColumn="0" w:lastRowFirstColumn="0" w:lastRowLastColumn="0"/>
            <w:tcW w:w="1691" w:type="dxa"/>
          </w:tcPr>
          <w:p w14:paraId="1E6EB7B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038" w:type="dxa"/>
          </w:tcPr>
          <w:p w14:paraId="188B75E6"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.715</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3936C0C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.777</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16" w:type="dxa"/>
          </w:tcPr>
          <w:p w14:paraId="048EBCC2"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.905</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72EC1AD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.955</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66CF9FEC"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.866</w:t>
            </w:r>
            <w:r w:rsidRPr="003B7F61">
              <w:rPr>
                <w:rFonts w:asciiTheme="minorEastAsia" w:eastAsiaTheme="minorEastAsia" w:hAnsiTheme="minorEastAsia" w:cs="MingLiU"/>
                <w:sz w:val="18"/>
                <w:szCs w:val="18"/>
                <w:vertAlign w:val="superscript"/>
              </w:rPr>
              <w:t>**</w:t>
            </w:r>
          </w:p>
        </w:tc>
        <w:tc>
          <w:tcPr>
            <w:cnfStyle w:val="000001000000" w:firstRow="0" w:lastRow="0" w:firstColumn="0" w:lastColumn="0" w:oddVBand="0" w:evenVBand="1" w:oddHBand="0" w:evenHBand="0" w:firstRowFirstColumn="0" w:firstRowLastColumn="0" w:lastRowFirstColumn="0" w:lastRowLastColumn="0"/>
            <w:tcW w:w="850" w:type="dxa"/>
          </w:tcPr>
          <w:p w14:paraId="4637028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.875</w:t>
            </w:r>
            <w:r w:rsidRPr="003B7F61">
              <w:rPr>
                <w:rFonts w:asciiTheme="minorEastAsia" w:eastAsiaTheme="minorEastAsia" w:hAnsiTheme="minorEastAsia" w:cs="MingLiU"/>
                <w:sz w:val="18"/>
                <w:szCs w:val="18"/>
                <w:vertAlign w:val="superscript"/>
              </w:rPr>
              <w:t>**</w:t>
            </w:r>
          </w:p>
        </w:tc>
        <w:tc>
          <w:tcPr>
            <w:cnfStyle w:val="000010000000" w:firstRow="0" w:lastRow="0" w:firstColumn="0" w:lastColumn="0" w:oddVBand="1" w:evenVBand="0" w:oddHBand="0" w:evenHBand="0" w:firstRowFirstColumn="0" w:firstRowLastColumn="0" w:lastRowFirstColumn="0" w:lastRowLastColumn="0"/>
            <w:tcW w:w="851" w:type="dxa"/>
          </w:tcPr>
          <w:p w14:paraId="47685D5E"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.943</w:t>
            </w:r>
            <w:r w:rsidRPr="003B7F61">
              <w:rPr>
                <w:rFonts w:asciiTheme="minorEastAsia" w:eastAsiaTheme="minorEastAsia" w:hAnsiTheme="minorEastAsia" w:cs="MingLiU"/>
                <w:sz w:val="18"/>
                <w:szCs w:val="18"/>
                <w:vertAlign w:val="superscript"/>
              </w:rPr>
              <w:t>**</w:t>
            </w:r>
          </w:p>
        </w:tc>
      </w:tr>
      <w:tr w:rsidR="00BC28FC" w:rsidRPr="003B7F61" w14:paraId="2139A2BE" w14:textId="77777777" w:rsidTr="003B7F6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09" w:type="dxa"/>
            <w:vMerge/>
          </w:tcPr>
          <w:p w14:paraId="71C52DF6" w14:textId="77777777" w:rsidR="00AA313B" w:rsidRPr="003B7F61" w:rsidRDefault="00AA313B" w:rsidP="003B7F61">
            <w:pPr>
              <w:spacing w:beforeLines="0" w:afterLines="0" w:line="0" w:lineRule="atLeast"/>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91" w:type="dxa"/>
          </w:tcPr>
          <w:p w14:paraId="348132D3"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038" w:type="dxa"/>
          </w:tcPr>
          <w:p w14:paraId="5B879740"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.020</w:t>
            </w:r>
          </w:p>
        </w:tc>
        <w:tc>
          <w:tcPr>
            <w:cnfStyle w:val="000001000000" w:firstRow="0" w:lastRow="0" w:firstColumn="0" w:lastColumn="0" w:oddVBand="0" w:evenVBand="1" w:oddHBand="0" w:evenHBand="0" w:firstRowFirstColumn="0" w:firstRowLastColumn="0" w:lastRowFirstColumn="0" w:lastRowLastColumn="0"/>
            <w:tcW w:w="850" w:type="dxa"/>
          </w:tcPr>
          <w:p w14:paraId="7BC260D7"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.008</w:t>
            </w:r>
          </w:p>
        </w:tc>
        <w:tc>
          <w:tcPr>
            <w:cnfStyle w:val="000010000000" w:firstRow="0" w:lastRow="0" w:firstColumn="0" w:lastColumn="0" w:oddVBand="1" w:evenVBand="0" w:oddHBand="0" w:evenHBand="0" w:firstRowFirstColumn="0" w:firstRowLastColumn="0" w:lastRowFirstColumn="0" w:lastRowLastColumn="0"/>
            <w:tcW w:w="816" w:type="dxa"/>
          </w:tcPr>
          <w:p w14:paraId="6B0A1C34"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850" w:type="dxa"/>
          </w:tcPr>
          <w:p w14:paraId="7DE8D9B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10000000" w:firstRow="0" w:lastRow="0" w:firstColumn="0" w:lastColumn="0" w:oddVBand="1" w:evenVBand="0" w:oddHBand="0" w:evenHBand="0" w:firstRowFirstColumn="0" w:firstRowLastColumn="0" w:lastRowFirstColumn="0" w:lastRowLastColumn="0"/>
            <w:tcW w:w="851" w:type="dxa"/>
          </w:tcPr>
          <w:p w14:paraId="68F55829"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01000000" w:firstRow="0" w:lastRow="0" w:firstColumn="0" w:lastColumn="0" w:oddVBand="0" w:evenVBand="1" w:oddHBand="0" w:evenHBand="0" w:firstRowFirstColumn="0" w:firstRowLastColumn="0" w:lastRowFirstColumn="0" w:lastRowLastColumn="0"/>
            <w:tcW w:w="850" w:type="dxa"/>
          </w:tcPr>
          <w:p w14:paraId="27440186"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10000000" w:firstRow="0" w:lastRow="0" w:firstColumn="0" w:lastColumn="0" w:oddVBand="1" w:evenVBand="0" w:oddHBand="0" w:evenHBand="0" w:firstRowFirstColumn="0" w:firstRowLastColumn="0" w:lastRowFirstColumn="0" w:lastRowLastColumn="0"/>
            <w:tcW w:w="851" w:type="dxa"/>
          </w:tcPr>
          <w:p w14:paraId="76FB4958" w14:textId="77777777" w:rsidR="00AA313B" w:rsidRPr="003B7F61" w:rsidRDefault="00AA313B"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bl>
    <w:p w14:paraId="7BB3ADC4" w14:textId="77777777" w:rsidR="00CD1493" w:rsidRPr="00B25861" w:rsidRDefault="00CD1493" w:rsidP="00CD1493">
      <w:pPr>
        <w:autoSpaceDE w:val="0"/>
        <w:autoSpaceDN w:val="0"/>
        <w:adjustRightInd w:val="0"/>
        <w:spacing w:beforeLines="0" w:afterLines="0" w:line="240" w:lineRule="auto"/>
        <w:jc w:val="left"/>
        <w:rPr>
          <w:kern w:val="0"/>
        </w:rPr>
      </w:pPr>
    </w:p>
    <w:p w14:paraId="3FA5250C" w14:textId="1EDDEFA4" w:rsidR="00CD1493" w:rsidRPr="00B25861" w:rsidRDefault="00CA5610" w:rsidP="00074B6F">
      <w:pPr>
        <w:autoSpaceDE w:val="0"/>
        <w:autoSpaceDN w:val="0"/>
        <w:adjustRightInd w:val="0"/>
        <w:spacing w:beforeLines="0" w:afterLines="0" w:line="400" w:lineRule="atLeast"/>
        <w:jc w:val="center"/>
        <w:rPr>
          <w:kern w:val="0"/>
        </w:rPr>
      </w:pPr>
      <w:r>
        <w:rPr>
          <w:rFonts w:hint="eastAsia"/>
          <w:kern w:val="0"/>
        </w:rPr>
        <w:t>上表</w:t>
      </w:r>
      <w:r w:rsidR="00074B6F" w:rsidRPr="00B25861">
        <w:rPr>
          <w:kern w:val="0"/>
        </w:rPr>
        <w:t>（</w:t>
      </w:r>
      <w:r w:rsidR="00074B6F" w:rsidRPr="00B25861">
        <w:rPr>
          <w:rFonts w:hint="eastAsia"/>
          <w:kern w:val="0"/>
        </w:rPr>
        <w:t>续</w:t>
      </w:r>
      <w:r w:rsidR="00074B6F" w:rsidRPr="00B25861">
        <w:rPr>
          <w:kern w:val="0"/>
        </w:rPr>
        <w:t>）</w:t>
      </w:r>
    </w:p>
    <w:tbl>
      <w:tblPr>
        <w:tblStyle w:val="22"/>
        <w:tblW w:w="8105" w:type="dxa"/>
        <w:jc w:val="center"/>
        <w:tblLayout w:type="fixed"/>
        <w:tblLook w:val="0000" w:firstRow="0" w:lastRow="0" w:firstColumn="0" w:lastColumn="0" w:noHBand="0" w:noVBand="0"/>
      </w:tblPr>
      <w:tblGrid>
        <w:gridCol w:w="734"/>
        <w:gridCol w:w="1676"/>
        <w:gridCol w:w="1408"/>
        <w:gridCol w:w="1276"/>
        <w:gridCol w:w="1559"/>
        <w:gridCol w:w="1452"/>
      </w:tblGrid>
      <w:tr w:rsidR="00BC28FC" w:rsidRPr="003B7F61" w14:paraId="2F37124C"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10" w:type="dxa"/>
            <w:gridSpan w:val="2"/>
          </w:tcPr>
          <w:p w14:paraId="7B29899E" w14:textId="77777777" w:rsidR="0093378F" w:rsidRPr="003B7F61" w:rsidRDefault="0093378F" w:rsidP="003B7F61">
            <w:pPr>
              <w:spacing w:beforeLines="0" w:afterLines="0" w:line="0" w:lineRule="atLeast"/>
              <w:ind w:left="62" w:right="62"/>
              <w:jc w:val="center"/>
              <w:rPr>
                <w:rFonts w:asciiTheme="minorEastAsia" w:eastAsiaTheme="minorEastAsia" w:hAnsiTheme="minorEastAsia" w:cs="MingLiU"/>
                <w:b/>
                <w:sz w:val="18"/>
                <w:szCs w:val="18"/>
              </w:rPr>
            </w:pPr>
          </w:p>
        </w:tc>
        <w:tc>
          <w:tcPr>
            <w:cnfStyle w:val="000001000000" w:firstRow="0" w:lastRow="0" w:firstColumn="0" w:lastColumn="0" w:oddVBand="0" w:evenVBand="1" w:oddHBand="0" w:evenHBand="0" w:firstRowFirstColumn="0" w:firstRowLastColumn="0" w:lastRowFirstColumn="0" w:lastRowLastColumn="0"/>
            <w:tcW w:w="1408" w:type="dxa"/>
          </w:tcPr>
          <w:p w14:paraId="039175AD" w14:textId="77777777" w:rsidR="0093378F" w:rsidRPr="003B7F61" w:rsidRDefault="0093378F"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X8</w:t>
            </w:r>
          </w:p>
        </w:tc>
        <w:tc>
          <w:tcPr>
            <w:cnfStyle w:val="000010000000" w:firstRow="0" w:lastRow="0" w:firstColumn="0" w:lastColumn="0" w:oddVBand="1" w:evenVBand="0" w:oddHBand="0" w:evenHBand="0" w:firstRowFirstColumn="0" w:firstRowLastColumn="0" w:lastRowFirstColumn="0" w:lastRowLastColumn="0"/>
            <w:tcW w:w="1276" w:type="dxa"/>
          </w:tcPr>
          <w:p w14:paraId="7E5C2A50" w14:textId="77777777" w:rsidR="0093378F" w:rsidRPr="003B7F61" w:rsidRDefault="0093378F"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X9</w:t>
            </w:r>
          </w:p>
        </w:tc>
        <w:tc>
          <w:tcPr>
            <w:cnfStyle w:val="000001000000" w:firstRow="0" w:lastRow="0" w:firstColumn="0" w:lastColumn="0" w:oddVBand="0" w:evenVBand="1" w:oddHBand="0" w:evenHBand="0" w:firstRowFirstColumn="0" w:firstRowLastColumn="0" w:lastRowFirstColumn="0" w:lastRowLastColumn="0"/>
            <w:tcW w:w="1559" w:type="dxa"/>
          </w:tcPr>
          <w:p w14:paraId="30D02F4E" w14:textId="77777777" w:rsidR="0093378F" w:rsidRPr="003B7F61" w:rsidRDefault="0093378F"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X10</w:t>
            </w:r>
          </w:p>
        </w:tc>
        <w:tc>
          <w:tcPr>
            <w:cnfStyle w:val="000010000000" w:firstRow="0" w:lastRow="0" w:firstColumn="0" w:lastColumn="0" w:oddVBand="1" w:evenVBand="0" w:oddHBand="0" w:evenHBand="0" w:firstRowFirstColumn="0" w:firstRowLastColumn="0" w:lastRowFirstColumn="0" w:lastRowLastColumn="0"/>
            <w:tcW w:w="1452" w:type="dxa"/>
          </w:tcPr>
          <w:p w14:paraId="3DB3A112" w14:textId="77777777" w:rsidR="0093378F" w:rsidRPr="003B7F61" w:rsidRDefault="0093378F" w:rsidP="003B7F61">
            <w:pPr>
              <w:spacing w:beforeLines="0" w:afterLines="0" w:line="0" w:lineRule="atLeast"/>
              <w:ind w:left="62" w:right="62"/>
              <w:jc w:val="center"/>
              <w:rPr>
                <w:rFonts w:asciiTheme="minorEastAsia" w:eastAsiaTheme="minorEastAsia" w:hAnsiTheme="minorEastAsia" w:cs="MingLiU"/>
                <w:b/>
                <w:sz w:val="18"/>
                <w:szCs w:val="18"/>
              </w:rPr>
            </w:pPr>
            <w:r w:rsidRPr="003B7F61">
              <w:rPr>
                <w:rFonts w:asciiTheme="minorEastAsia" w:eastAsiaTheme="minorEastAsia" w:hAnsiTheme="minorEastAsia" w:cs="MingLiU"/>
                <w:b/>
                <w:sz w:val="18"/>
                <w:szCs w:val="18"/>
              </w:rPr>
              <w:t>X11</w:t>
            </w:r>
          </w:p>
        </w:tc>
      </w:tr>
      <w:tr w:rsidR="00BC28FC" w:rsidRPr="003B7F61" w14:paraId="53224336"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6EC5B08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X1</w:t>
            </w:r>
          </w:p>
        </w:tc>
        <w:tc>
          <w:tcPr>
            <w:cnfStyle w:val="000001000000" w:firstRow="0" w:lastRow="0" w:firstColumn="0" w:lastColumn="0" w:oddVBand="0" w:evenVBand="1" w:oddHBand="0" w:evenHBand="0" w:firstRowFirstColumn="0" w:firstRowLastColumn="0" w:lastRowFirstColumn="0" w:lastRowLastColumn="0"/>
            <w:tcW w:w="1676" w:type="dxa"/>
          </w:tcPr>
          <w:p w14:paraId="3111C006"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11007AA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.924</w:t>
            </w:r>
          </w:p>
        </w:tc>
        <w:tc>
          <w:tcPr>
            <w:cnfStyle w:val="000001000000" w:firstRow="0" w:lastRow="0" w:firstColumn="0" w:lastColumn="0" w:oddVBand="0" w:evenVBand="1" w:oddHBand="0" w:evenHBand="0" w:firstRowFirstColumn="0" w:firstRowLastColumn="0" w:lastRowFirstColumn="0" w:lastRowLastColumn="0"/>
            <w:tcW w:w="1276" w:type="dxa"/>
          </w:tcPr>
          <w:p w14:paraId="5A6D1AC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.505**</w:t>
            </w:r>
          </w:p>
        </w:tc>
        <w:tc>
          <w:tcPr>
            <w:cnfStyle w:val="000010000000" w:firstRow="0" w:lastRow="0" w:firstColumn="0" w:lastColumn="0" w:oddVBand="1" w:evenVBand="0" w:oddHBand="0" w:evenHBand="0" w:firstRowFirstColumn="0" w:firstRowLastColumn="0" w:lastRowFirstColumn="0" w:lastRowLastColumn="0"/>
            <w:tcW w:w="1559" w:type="dxa"/>
          </w:tcPr>
          <w:p w14:paraId="26A9F9A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.840**</w:t>
            </w:r>
          </w:p>
        </w:tc>
        <w:tc>
          <w:tcPr>
            <w:cnfStyle w:val="000001000000" w:firstRow="0" w:lastRow="0" w:firstColumn="0" w:lastColumn="0" w:oddVBand="0" w:evenVBand="1" w:oddHBand="0" w:evenHBand="0" w:firstRowFirstColumn="0" w:firstRowLastColumn="0" w:lastRowFirstColumn="0" w:lastRowLastColumn="0"/>
            <w:tcW w:w="1452" w:type="dxa"/>
          </w:tcPr>
          <w:p w14:paraId="61DC151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.715**</w:t>
            </w:r>
          </w:p>
        </w:tc>
      </w:tr>
      <w:tr w:rsidR="00BC28FC" w:rsidRPr="003B7F61" w14:paraId="5936843B"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6479545E"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1DA68D9E"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1993965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276" w:type="dxa"/>
          </w:tcPr>
          <w:p w14:paraId="4DFBDE20"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.136</w:t>
            </w:r>
          </w:p>
        </w:tc>
        <w:tc>
          <w:tcPr>
            <w:cnfStyle w:val="000010000000" w:firstRow="0" w:lastRow="0" w:firstColumn="0" w:lastColumn="0" w:oddVBand="1" w:evenVBand="0" w:oddHBand="0" w:evenHBand="0" w:firstRowFirstColumn="0" w:firstRowLastColumn="0" w:lastRowFirstColumn="0" w:lastRowLastColumn="0"/>
            <w:tcW w:w="1559" w:type="dxa"/>
          </w:tcPr>
          <w:p w14:paraId="52854CE3"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.002</w:t>
            </w:r>
          </w:p>
        </w:tc>
        <w:tc>
          <w:tcPr>
            <w:cnfStyle w:val="000001000000" w:firstRow="0" w:lastRow="0" w:firstColumn="0" w:lastColumn="0" w:oddVBand="0" w:evenVBand="1" w:oddHBand="0" w:evenHBand="0" w:firstRowFirstColumn="0" w:firstRowLastColumn="0" w:lastRowFirstColumn="0" w:lastRowLastColumn="0"/>
            <w:tcW w:w="1452" w:type="dxa"/>
          </w:tcPr>
          <w:p w14:paraId="5EE38372"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.020</w:t>
            </w:r>
          </w:p>
        </w:tc>
      </w:tr>
      <w:tr w:rsidR="00BC28FC" w:rsidRPr="003B7F61" w14:paraId="70E5A1F9"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0B09A622"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X2</w:t>
            </w:r>
          </w:p>
        </w:tc>
        <w:tc>
          <w:tcPr>
            <w:cnfStyle w:val="000001000000" w:firstRow="0" w:lastRow="0" w:firstColumn="0" w:lastColumn="0" w:oddVBand="0" w:evenVBand="1" w:oddHBand="0" w:evenHBand="0" w:firstRowFirstColumn="0" w:firstRowLastColumn="0" w:lastRowFirstColumn="0" w:lastRowLastColumn="0"/>
            <w:tcW w:w="1676" w:type="dxa"/>
          </w:tcPr>
          <w:p w14:paraId="0C372C7D"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3BB26B7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.765**</w:t>
            </w:r>
          </w:p>
        </w:tc>
        <w:tc>
          <w:tcPr>
            <w:cnfStyle w:val="000001000000" w:firstRow="0" w:lastRow="0" w:firstColumn="0" w:lastColumn="0" w:oddVBand="0" w:evenVBand="1" w:oddHBand="0" w:evenHBand="0" w:firstRowFirstColumn="0" w:firstRowLastColumn="0" w:lastRowFirstColumn="0" w:lastRowLastColumn="0"/>
            <w:tcW w:w="1276" w:type="dxa"/>
          </w:tcPr>
          <w:p w14:paraId="46D2571A"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.506</w:t>
            </w:r>
          </w:p>
        </w:tc>
        <w:tc>
          <w:tcPr>
            <w:cnfStyle w:val="000010000000" w:firstRow="0" w:lastRow="0" w:firstColumn="0" w:lastColumn="0" w:oddVBand="1" w:evenVBand="0" w:oddHBand="0" w:evenHBand="0" w:firstRowFirstColumn="0" w:firstRowLastColumn="0" w:lastRowFirstColumn="0" w:lastRowLastColumn="0"/>
            <w:tcW w:w="1559" w:type="dxa"/>
          </w:tcPr>
          <w:p w14:paraId="0E645F3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.880**</w:t>
            </w:r>
          </w:p>
        </w:tc>
        <w:tc>
          <w:tcPr>
            <w:cnfStyle w:val="000001000000" w:firstRow="0" w:lastRow="0" w:firstColumn="0" w:lastColumn="0" w:oddVBand="0" w:evenVBand="1" w:oddHBand="0" w:evenHBand="0" w:firstRowFirstColumn="0" w:firstRowLastColumn="0" w:lastRowFirstColumn="0" w:lastRowLastColumn="0"/>
            <w:tcW w:w="1452" w:type="dxa"/>
          </w:tcPr>
          <w:p w14:paraId="3BA62BA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.777**</w:t>
            </w:r>
          </w:p>
        </w:tc>
      </w:tr>
      <w:tr w:rsidR="00BC28FC" w:rsidRPr="003B7F61" w14:paraId="615A6966"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3483B46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3BACE9CD"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73922626"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.010</w:t>
            </w:r>
          </w:p>
        </w:tc>
        <w:tc>
          <w:tcPr>
            <w:cnfStyle w:val="000001000000" w:firstRow="0" w:lastRow="0" w:firstColumn="0" w:lastColumn="0" w:oddVBand="0" w:evenVBand="1" w:oddHBand="0" w:evenHBand="0" w:firstRowFirstColumn="0" w:firstRowLastColumn="0" w:lastRowFirstColumn="0" w:lastRowLastColumn="0"/>
            <w:tcW w:w="1276" w:type="dxa"/>
          </w:tcPr>
          <w:p w14:paraId="48CE875A"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.136</w:t>
            </w:r>
          </w:p>
        </w:tc>
        <w:tc>
          <w:tcPr>
            <w:cnfStyle w:val="000010000000" w:firstRow="0" w:lastRow="0" w:firstColumn="0" w:lastColumn="0" w:oddVBand="1" w:evenVBand="0" w:oddHBand="0" w:evenHBand="0" w:firstRowFirstColumn="0" w:firstRowLastColumn="0" w:lastRowFirstColumn="0" w:lastRowLastColumn="0"/>
            <w:tcW w:w="1559" w:type="dxa"/>
          </w:tcPr>
          <w:p w14:paraId="362B51CD"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01000000" w:firstRow="0" w:lastRow="0" w:firstColumn="0" w:lastColumn="0" w:oddVBand="0" w:evenVBand="1" w:oddHBand="0" w:evenHBand="0" w:firstRowFirstColumn="0" w:firstRowLastColumn="0" w:lastRowFirstColumn="0" w:lastRowLastColumn="0"/>
            <w:tcW w:w="1452" w:type="dxa"/>
          </w:tcPr>
          <w:p w14:paraId="36EDF19A"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.008</w:t>
            </w:r>
          </w:p>
        </w:tc>
      </w:tr>
      <w:tr w:rsidR="00BC28FC" w:rsidRPr="003B7F61" w14:paraId="288F6B55"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723C53B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X3</w:t>
            </w:r>
          </w:p>
        </w:tc>
        <w:tc>
          <w:tcPr>
            <w:cnfStyle w:val="000001000000" w:firstRow="0" w:lastRow="0" w:firstColumn="0" w:lastColumn="0" w:oddVBand="0" w:evenVBand="1" w:oddHBand="0" w:evenHBand="0" w:firstRowFirstColumn="0" w:firstRowLastColumn="0" w:lastRowFirstColumn="0" w:lastRowLastColumn="0"/>
            <w:tcW w:w="1676" w:type="dxa"/>
          </w:tcPr>
          <w:p w14:paraId="0F655287"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3D1BC90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.917**</w:t>
            </w:r>
          </w:p>
        </w:tc>
        <w:tc>
          <w:tcPr>
            <w:cnfStyle w:val="000001000000" w:firstRow="0" w:lastRow="0" w:firstColumn="0" w:lastColumn="0" w:oddVBand="0" w:evenVBand="1" w:oddHBand="0" w:evenHBand="0" w:firstRowFirstColumn="0" w:firstRowLastColumn="0" w:lastRowFirstColumn="0" w:lastRowLastColumn="0"/>
            <w:tcW w:w="1276" w:type="dxa"/>
          </w:tcPr>
          <w:p w14:paraId="6DFAFB8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.704**</w:t>
            </w:r>
          </w:p>
        </w:tc>
        <w:tc>
          <w:tcPr>
            <w:cnfStyle w:val="000010000000" w:firstRow="0" w:lastRow="0" w:firstColumn="0" w:lastColumn="0" w:oddVBand="1" w:evenVBand="0" w:oddHBand="0" w:evenHBand="0" w:firstRowFirstColumn="0" w:firstRowLastColumn="0" w:lastRowFirstColumn="0" w:lastRowLastColumn="0"/>
            <w:tcW w:w="1559" w:type="dxa"/>
          </w:tcPr>
          <w:p w14:paraId="50909E3F"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.981</w:t>
            </w:r>
          </w:p>
        </w:tc>
        <w:tc>
          <w:tcPr>
            <w:cnfStyle w:val="000001000000" w:firstRow="0" w:lastRow="0" w:firstColumn="0" w:lastColumn="0" w:oddVBand="0" w:evenVBand="1" w:oddHBand="0" w:evenHBand="0" w:firstRowFirstColumn="0" w:firstRowLastColumn="0" w:lastRowFirstColumn="0" w:lastRowLastColumn="0"/>
            <w:tcW w:w="1452" w:type="dxa"/>
          </w:tcPr>
          <w:p w14:paraId="5713AAE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.905**</w:t>
            </w:r>
          </w:p>
        </w:tc>
      </w:tr>
      <w:tr w:rsidR="00BC28FC" w:rsidRPr="003B7F61" w14:paraId="5C584D77"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21155D72"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4BAE8F6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02C0CDC6"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276" w:type="dxa"/>
          </w:tcPr>
          <w:p w14:paraId="39A2C680"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.023</w:t>
            </w:r>
          </w:p>
        </w:tc>
        <w:tc>
          <w:tcPr>
            <w:cnfStyle w:val="000010000000" w:firstRow="0" w:lastRow="0" w:firstColumn="0" w:lastColumn="0" w:oddVBand="1" w:evenVBand="0" w:oddHBand="0" w:evenHBand="0" w:firstRowFirstColumn="0" w:firstRowLastColumn="0" w:lastRowFirstColumn="0" w:lastRowLastColumn="0"/>
            <w:tcW w:w="1559" w:type="dxa"/>
          </w:tcPr>
          <w:p w14:paraId="34A5DE5E"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452" w:type="dxa"/>
          </w:tcPr>
          <w:p w14:paraId="5A5079AA"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71496755"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60DF476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X4</w:t>
            </w:r>
          </w:p>
        </w:tc>
        <w:tc>
          <w:tcPr>
            <w:cnfStyle w:val="000001000000" w:firstRow="0" w:lastRow="0" w:firstColumn="0" w:lastColumn="0" w:oddVBand="0" w:evenVBand="1" w:oddHBand="0" w:evenHBand="0" w:firstRowFirstColumn="0" w:firstRowLastColumn="0" w:lastRowFirstColumn="0" w:lastRowLastColumn="0"/>
            <w:tcW w:w="1676" w:type="dxa"/>
          </w:tcPr>
          <w:p w14:paraId="70C2DA7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7E44BD5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.937**</w:t>
            </w:r>
          </w:p>
        </w:tc>
        <w:tc>
          <w:tcPr>
            <w:cnfStyle w:val="000001000000" w:firstRow="0" w:lastRow="0" w:firstColumn="0" w:lastColumn="0" w:oddVBand="0" w:evenVBand="1" w:oddHBand="0" w:evenHBand="0" w:firstRowFirstColumn="0" w:firstRowLastColumn="0" w:lastRowFirstColumn="0" w:lastRowLastColumn="0"/>
            <w:tcW w:w="1276" w:type="dxa"/>
          </w:tcPr>
          <w:p w14:paraId="2E214512"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.706**</w:t>
            </w:r>
          </w:p>
        </w:tc>
        <w:tc>
          <w:tcPr>
            <w:cnfStyle w:val="000010000000" w:firstRow="0" w:lastRow="0" w:firstColumn="0" w:lastColumn="0" w:oddVBand="1" w:evenVBand="0" w:oddHBand="0" w:evenHBand="0" w:firstRowFirstColumn="0" w:firstRowLastColumn="0" w:lastRowFirstColumn="0" w:lastRowLastColumn="0"/>
            <w:tcW w:w="1559" w:type="dxa"/>
          </w:tcPr>
          <w:p w14:paraId="4D638480"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.997**</w:t>
            </w:r>
          </w:p>
        </w:tc>
        <w:tc>
          <w:tcPr>
            <w:cnfStyle w:val="000001000000" w:firstRow="0" w:lastRow="0" w:firstColumn="0" w:lastColumn="0" w:oddVBand="0" w:evenVBand="1" w:oddHBand="0" w:evenHBand="0" w:firstRowFirstColumn="0" w:firstRowLastColumn="0" w:lastRowFirstColumn="0" w:lastRowLastColumn="0"/>
            <w:tcW w:w="1452" w:type="dxa"/>
          </w:tcPr>
          <w:p w14:paraId="7DDF0ED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.955</w:t>
            </w:r>
          </w:p>
        </w:tc>
      </w:tr>
      <w:tr w:rsidR="00BC28FC" w:rsidRPr="003B7F61" w14:paraId="448C9A44"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280E134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3F056354"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4CC068A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276" w:type="dxa"/>
          </w:tcPr>
          <w:p w14:paraId="0C7ABD8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.023</w:t>
            </w:r>
          </w:p>
        </w:tc>
        <w:tc>
          <w:tcPr>
            <w:cnfStyle w:val="000010000000" w:firstRow="0" w:lastRow="0" w:firstColumn="0" w:lastColumn="0" w:oddVBand="1" w:evenVBand="0" w:oddHBand="0" w:evenHBand="0" w:firstRowFirstColumn="0" w:firstRowLastColumn="0" w:lastRowFirstColumn="0" w:lastRowLastColumn="0"/>
            <w:tcW w:w="1559" w:type="dxa"/>
          </w:tcPr>
          <w:p w14:paraId="5BC5EA77"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452" w:type="dxa"/>
          </w:tcPr>
          <w:p w14:paraId="52C0ABD3"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056AC195"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1C89510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X5</w:t>
            </w:r>
          </w:p>
        </w:tc>
        <w:tc>
          <w:tcPr>
            <w:cnfStyle w:val="000001000000" w:firstRow="0" w:lastRow="0" w:firstColumn="0" w:lastColumn="0" w:oddVBand="0" w:evenVBand="1" w:oddHBand="0" w:evenHBand="0" w:firstRowFirstColumn="0" w:firstRowLastColumn="0" w:lastRowFirstColumn="0" w:lastRowLastColumn="0"/>
            <w:tcW w:w="1676" w:type="dxa"/>
          </w:tcPr>
          <w:p w14:paraId="5AF55E7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1234EF0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.800*</w:t>
            </w:r>
          </w:p>
        </w:tc>
        <w:tc>
          <w:tcPr>
            <w:cnfStyle w:val="000001000000" w:firstRow="0" w:lastRow="0" w:firstColumn="0" w:lastColumn="0" w:oddVBand="0" w:evenVBand="1" w:oddHBand="0" w:evenHBand="0" w:firstRowFirstColumn="0" w:firstRowLastColumn="0" w:lastRowFirstColumn="0" w:lastRowLastColumn="0"/>
            <w:tcW w:w="1276" w:type="dxa"/>
          </w:tcPr>
          <w:p w14:paraId="13C3323F"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.817</w:t>
            </w:r>
          </w:p>
        </w:tc>
        <w:tc>
          <w:tcPr>
            <w:cnfStyle w:val="000010000000" w:firstRow="0" w:lastRow="0" w:firstColumn="0" w:lastColumn="0" w:oddVBand="1" w:evenVBand="0" w:oddHBand="0" w:evenHBand="0" w:firstRowFirstColumn="0" w:firstRowLastColumn="0" w:lastRowFirstColumn="0" w:lastRowLastColumn="0"/>
            <w:tcW w:w="1559" w:type="dxa"/>
          </w:tcPr>
          <w:p w14:paraId="426B45A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.790**</w:t>
            </w:r>
          </w:p>
        </w:tc>
        <w:tc>
          <w:tcPr>
            <w:cnfStyle w:val="000001000000" w:firstRow="0" w:lastRow="0" w:firstColumn="0" w:lastColumn="0" w:oddVBand="0" w:evenVBand="1" w:oddHBand="0" w:evenHBand="0" w:firstRowFirstColumn="0" w:firstRowLastColumn="0" w:lastRowFirstColumn="0" w:lastRowLastColumn="0"/>
            <w:tcW w:w="1452" w:type="dxa"/>
          </w:tcPr>
          <w:p w14:paraId="285CA676"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.866**</w:t>
            </w:r>
          </w:p>
        </w:tc>
      </w:tr>
      <w:tr w:rsidR="00BC28FC" w:rsidRPr="003B7F61" w14:paraId="72D2004E"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6B9113E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37B51CD2"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3A1F7C0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.005</w:t>
            </w:r>
          </w:p>
        </w:tc>
        <w:tc>
          <w:tcPr>
            <w:cnfStyle w:val="000001000000" w:firstRow="0" w:lastRow="0" w:firstColumn="0" w:lastColumn="0" w:oddVBand="0" w:evenVBand="1" w:oddHBand="0" w:evenHBand="0" w:firstRowFirstColumn="0" w:firstRowLastColumn="0" w:lastRowFirstColumn="0" w:lastRowLastColumn="0"/>
            <w:tcW w:w="1276" w:type="dxa"/>
          </w:tcPr>
          <w:p w14:paraId="64E60D4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.004</w:t>
            </w:r>
          </w:p>
        </w:tc>
        <w:tc>
          <w:tcPr>
            <w:cnfStyle w:val="000010000000" w:firstRow="0" w:lastRow="0" w:firstColumn="0" w:lastColumn="0" w:oddVBand="1" w:evenVBand="0" w:oddHBand="0" w:evenHBand="0" w:firstRowFirstColumn="0" w:firstRowLastColumn="0" w:lastRowFirstColumn="0" w:lastRowLastColumn="0"/>
            <w:tcW w:w="1559" w:type="dxa"/>
          </w:tcPr>
          <w:p w14:paraId="68985CD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.007</w:t>
            </w:r>
          </w:p>
        </w:tc>
        <w:tc>
          <w:tcPr>
            <w:cnfStyle w:val="000001000000" w:firstRow="0" w:lastRow="0" w:firstColumn="0" w:lastColumn="0" w:oddVBand="0" w:evenVBand="1" w:oddHBand="0" w:evenHBand="0" w:firstRowFirstColumn="0" w:firstRowLastColumn="0" w:lastRowFirstColumn="0" w:lastRowLastColumn="0"/>
            <w:tcW w:w="1452" w:type="dxa"/>
          </w:tcPr>
          <w:p w14:paraId="382EB49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r>
      <w:tr w:rsidR="00BC28FC" w:rsidRPr="003B7F61" w14:paraId="1A09252D"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5A912E0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X6</w:t>
            </w:r>
          </w:p>
        </w:tc>
        <w:tc>
          <w:tcPr>
            <w:cnfStyle w:val="000001000000" w:firstRow="0" w:lastRow="0" w:firstColumn="0" w:lastColumn="0" w:oddVBand="0" w:evenVBand="1" w:oddHBand="0" w:evenHBand="0" w:firstRowFirstColumn="0" w:firstRowLastColumn="0" w:lastRowFirstColumn="0" w:lastRowLastColumn="0"/>
            <w:tcW w:w="1676" w:type="dxa"/>
          </w:tcPr>
          <w:p w14:paraId="0E9FE750"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2779ABF3"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.939**</w:t>
            </w:r>
          </w:p>
        </w:tc>
        <w:tc>
          <w:tcPr>
            <w:cnfStyle w:val="000001000000" w:firstRow="0" w:lastRow="0" w:firstColumn="0" w:lastColumn="0" w:oddVBand="0" w:evenVBand="1" w:oddHBand="0" w:evenHBand="0" w:firstRowFirstColumn="0" w:firstRowLastColumn="0" w:lastRowFirstColumn="0" w:lastRowLastColumn="0"/>
            <w:tcW w:w="1276" w:type="dxa"/>
          </w:tcPr>
          <w:p w14:paraId="01C6527D"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.622**</w:t>
            </w:r>
          </w:p>
        </w:tc>
        <w:tc>
          <w:tcPr>
            <w:cnfStyle w:val="000010000000" w:firstRow="0" w:lastRow="0" w:firstColumn="0" w:lastColumn="0" w:oddVBand="1" w:evenVBand="0" w:oddHBand="0" w:evenHBand="0" w:firstRowFirstColumn="0" w:firstRowLastColumn="0" w:lastRowFirstColumn="0" w:lastRowLastColumn="0"/>
            <w:tcW w:w="1559" w:type="dxa"/>
          </w:tcPr>
          <w:p w14:paraId="3057244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.958**</w:t>
            </w:r>
          </w:p>
        </w:tc>
        <w:tc>
          <w:tcPr>
            <w:cnfStyle w:val="000001000000" w:firstRow="0" w:lastRow="0" w:firstColumn="0" w:lastColumn="0" w:oddVBand="0" w:evenVBand="1" w:oddHBand="0" w:evenHBand="0" w:firstRowFirstColumn="0" w:firstRowLastColumn="0" w:lastRowFirstColumn="0" w:lastRowLastColumn="0"/>
            <w:tcW w:w="1452" w:type="dxa"/>
          </w:tcPr>
          <w:p w14:paraId="1A17B1B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.875**</w:t>
            </w:r>
          </w:p>
        </w:tc>
      </w:tr>
      <w:tr w:rsidR="00BC28FC" w:rsidRPr="003B7F61" w14:paraId="3ED05369"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6BE4009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24F6B6F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27D6A236"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276" w:type="dxa"/>
          </w:tcPr>
          <w:p w14:paraId="7019C216"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.055</w:t>
            </w:r>
          </w:p>
        </w:tc>
        <w:tc>
          <w:tcPr>
            <w:cnfStyle w:val="000010000000" w:firstRow="0" w:lastRow="0" w:firstColumn="0" w:lastColumn="0" w:oddVBand="1" w:evenVBand="0" w:oddHBand="0" w:evenHBand="0" w:firstRowFirstColumn="0" w:firstRowLastColumn="0" w:lastRowFirstColumn="0" w:lastRowLastColumn="0"/>
            <w:tcW w:w="1559" w:type="dxa"/>
          </w:tcPr>
          <w:p w14:paraId="2737C95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452" w:type="dxa"/>
          </w:tcPr>
          <w:p w14:paraId="2233F87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r>
      <w:tr w:rsidR="00BC28FC" w:rsidRPr="003B7F61" w14:paraId="590BE6A5"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619D7213"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X7</w:t>
            </w:r>
          </w:p>
        </w:tc>
        <w:tc>
          <w:tcPr>
            <w:cnfStyle w:val="000001000000" w:firstRow="0" w:lastRow="0" w:firstColumn="0" w:lastColumn="0" w:oddVBand="0" w:evenVBand="1" w:oddHBand="0" w:evenHBand="0" w:firstRowFirstColumn="0" w:firstRowLastColumn="0" w:lastRowFirstColumn="0" w:lastRowLastColumn="0"/>
            <w:tcW w:w="1676" w:type="dxa"/>
          </w:tcPr>
          <w:p w14:paraId="702E3EE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39303BB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.903**</w:t>
            </w:r>
          </w:p>
        </w:tc>
        <w:tc>
          <w:tcPr>
            <w:cnfStyle w:val="000001000000" w:firstRow="0" w:lastRow="0" w:firstColumn="0" w:lastColumn="0" w:oddVBand="0" w:evenVBand="1" w:oddHBand="0" w:evenHBand="0" w:firstRowFirstColumn="0" w:firstRowLastColumn="0" w:lastRowFirstColumn="0" w:lastRowLastColumn="0"/>
            <w:tcW w:w="1276" w:type="dxa"/>
          </w:tcPr>
          <w:p w14:paraId="0A70025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.768**</w:t>
            </w:r>
          </w:p>
        </w:tc>
        <w:tc>
          <w:tcPr>
            <w:cnfStyle w:val="000010000000" w:firstRow="0" w:lastRow="0" w:firstColumn="0" w:lastColumn="0" w:oddVBand="1" w:evenVBand="0" w:oddHBand="0" w:evenHBand="0" w:firstRowFirstColumn="0" w:firstRowLastColumn="0" w:lastRowFirstColumn="0" w:lastRowLastColumn="0"/>
            <w:tcW w:w="1559" w:type="dxa"/>
          </w:tcPr>
          <w:p w14:paraId="0616D78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.969**</w:t>
            </w:r>
          </w:p>
        </w:tc>
        <w:tc>
          <w:tcPr>
            <w:cnfStyle w:val="000001000000" w:firstRow="0" w:lastRow="0" w:firstColumn="0" w:lastColumn="0" w:oddVBand="0" w:evenVBand="1" w:oddHBand="0" w:evenHBand="0" w:firstRowFirstColumn="0" w:firstRowLastColumn="0" w:lastRowFirstColumn="0" w:lastRowLastColumn="0"/>
            <w:tcW w:w="1452" w:type="dxa"/>
          </w:tcPr>
          <w:p w14:paraId="3556ABD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.943**</w:t>
            </w:r>
          </w:p>
        </w:tc>
      </w:tr>
      <w:tr w:rsidR="00BC28FC" w:rsidRPr="003B7F61" w14:paraId="5E72E9C8"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389C2BF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5A4FB5BD"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3EFBFC0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276" w:type="dxa"/>
          </w:tcPr>
          <w:p w14:paraId="6400C01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.009</w:t>
            </w:r>
          </w:p>
        </w:tc>
        <w:tc>
          <w:tcPr>
            <w:cnfStyle w:val="000010000000" w:firstRow="0" w:lastRow="0" w:firstColumn="0" w:lastColumn="0" w:oddVBand="1" w:evenVBand="0" w:oddHBand="0" w:evenHBand="0" w:firstRowFirstColumn="0" w:firstRowLastColumn="0" w:lastRowFirstColumn="0" w:lastRowLastColumn="0"/>
            <w:tcW w:w="1559" w:type="dxa"/>
          </w:tcPr>
          <w:p w14:paraId="0BD5C52A"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452" w:type="dxa"/>
          </w:tcPr>
          <w:p w14:paraId="22F9A670"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262FB5E3"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7EF26A6D"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X8</w:t>
            </w:r>
          </w:p>
        </w:tc>
        <w:tc>
          <w:tcPr>
            <w:cnfStyle w:val="000001000000" w:firstRow="0" w:lastRow="0" w:firstColumn="0" w:lastColumn="0" w:oddVBand="0" w:evenVBand="1" w:oddHBand="0" w:evenHBand="0" w:firstRowFirstColumn="0" w:firstRowLastColumn="0" w:lastRowFirstColumn="0" w:lastRowLastColumn="0"/>
            <w:tcW w:w="1676" w:type="dxa"/>
          </w:tcPr>
          <w:p w14:paraId="34E9CBF6"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084279A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01000000" w:firstRow="0" w:lastRow="0" w:firstColumn="0" w:lastColumn="0" w:oddVBand="0" w:evenVBand="1" w:oddHBand="0" w:evenHBand="0" w:firstRowFirstColumn="0" w:firstRowLastColumn="0" w:lastRowFirstColumn="0" w:lastRowLastColumn="0"/>
            <w:tcW w:w="1276" w:type="dxa"/>
          </w:tcPr>
          <w:p w14:paraId="7941DAF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.589*</w:t>
            </w:r>
          </w:p>
        </w:tc>
        <w:tc>
          <w:tcPr>
            <w:cnfStyle w:val="000010000000" w:firstRow="0" w:lastRow="0" w:firstColumn="0" w:lastColumn="0" w:oddVBand="1" w:evenVBand="0" w:oddHBand="0" w:evenHBand="0" w:firstRowFirstColumn="0" w:firstRowLastColumn="0" w:lastRowFirstColumn="0" w:lastRowLastColumn="0"/>
            <w:tcW w:w="1559" w:type="dxa"/>
          </w:tcPr>
          <w:p w14:paraId="6E7A847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.921**</w:t>
            </w:r>
          </w:p>
        </w:tc>
        <w:tc>
          <w:tcPr>
            <w:cnfStyle w:val="000001000000" w:firstRow="0" w:lastRow="0" w:firstColumn="0" w:lastColumn="0" w:oddVBand="0" w:evenVBand="1" w:oddHBand="0" w:evenHBand="0" w:firstRowFirstColumn="0" w:firstRowLastColumn="0" w:lastRowFirstColumn="0" w:lastRowLastColumn="0"/>
            <w:tcW w:w="1452" w:type="dxa"/>
          </w:tcPr>
          <w:p w14:paraId="6D385C0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.881**</w:t>
            </w:r>
          </w:p>
        </w:tc>
      </w:tr>
      <w:tr w:rsidR="00BC28FC" w:rsidRPr="003B7F61" w14:paraId="55A3F7A1"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0F619F9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2F34C47E"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1662DEAE"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276" w:type="dxa"/>
          </w:tcPr>
          <w:p w14:paraId="6A0588EF"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.073</w:t>
            </w:r>
          </w:p>
        </w:tc>
        <w:tc>
          <w:tcPr>
            <w:cnfStyle w:val="000010000000" w:firstRow="0" w:lastRow="0" w:firstColumn="0" w:lastColumn="0" w:oddVBand="1" w:evenVBand="0" w:oddHBand="0" w:evenHBand="0" w:firstRowFirstColumn="0" w:firstRowLastColumn="0" w:lastRowFirstColumn="0" w:lastRowLastColumn="0"/>
            <w:tcW w:w="1559" w:type="dxa"/>
          </w:tcPr>
          <w:p w14:paraId="71631CDA"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452" w:type="dxa"/>
          </w:tcPr>
          <w:p w14:paraId="0256C3D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r>
      <w:tr w:rsidR="00BC28FC" w:rsidRPr="003B7F61" w14:paraId="30738BE7"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286974D2"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X9</w:t>
            </w:r>
          </w:p>
        </w:tc>
        <w:tc>
          <w:tcPr>
            <w:cnfStyle w:val="000001000000" w:firstRow="0" w:lastRow="0" w:firstColumn="0" w:lastColumn="0" w:oddVBand="0" w:evenVBand="1" w:oddHBand="0" w:evenHBand="0" w:firstRowFirstColumn="0" w:firstRowLastColumn="0" w:lastRowFirstColumn="0" w:lastRowLastColumn="0"/>
            <w:tcW w:w="1676" w:type="dxa"/>
          </w:tcPr>
          <w:p w14:paraId="70B35E26"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2C2FCB0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.589</w:t>
            </w:r>
          </w:p>
        </w:tc>
        <w:tc>
          <w:tcPr>
            <w:cnfStyle w:val="000001000000" w:firstRow="0" w:lastRow="0" w:firstColumn="0" w:lastColumn="0" w:oddVBand="0" w:evenVBand="1" w:oddHBand="0" w:evenHBand="0" w:firstRowFirstColumn="0" w:firstRowLastColumn="0" w:lastRowFirstColumn="0" w:lastRowLastColumn="0"/>
            <w:tcW w:w="1276" w:type="dxa"/>
          </w:tcPr>
          <w:p w14:paraId="408D4CE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10000000" w:firstRow="0" w:lastRow="0" w:firstColumn="0" w:lastColumn="0" w:oddVBand="1" w:evenVBand="0" w:oddHBand="0" w:evenHBand="0" w:firstRowFirstColumn="0" w:firstRowLastColumn="0" w:lastRowFirstColumn="0" w:lastRowLastColumn="0"/>
            <w:tcW w:w="1559" w:type="dxa"/>
          </w:tcPr>
          <w:p w14:paraId="07CCD11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.689*</w:t>
            </w:r>
          </w:p>
        </w:tc>
        <w:tc>
          <w:tcPr>
            <w:cnfStyle w:val="000001000000" w:firstRow="0" w:lastRow="0" w:firstColumn="0" w:lastColumn="0" w:oddVBand="0" w:evenVBand="1" w:oddHBand="0" w:evenHBand="0" w:firstRowFirstColumn="0" w:firstRowLastColumn="0" w:lastRowFirstColumn="0" w:lastRowLastColumn="0"/>
            <w:tcW w:w="1452" w:type="dxa"/>
          </w:tcPr>
          <w:p w14:paraId="577EA457"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.799*</w:t>
            </w:r>
          </w:p>
        </w:tc>
      </w:tr>
      <w:tr w:rsidR="00BC28FC" w:rsidRPr="003B7F61" w14:paraId="7BFC8FC3"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5BCADEC7"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10D16B8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4D17282E"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.073</w:t>
            </w:r>
          </w:p>
        </w:tc>
        <w:tc>
          <w:tcPr>
            <w:cnfStyle w:val="000001000000" w:firstRow="0" w:lastRow="0" w:firstColumn="0" w:lastColumn="0" w:oddVBand="0" w:evenVBand="1" w:oddHBand="0" w:evenHBand="0" w:firstRowFirstColumn="0" w:firstRowLastColumn="0" w:lastRowFirstColumn="0" w:lastRowLastColumn="0"/>
            <w:tcW w:w="1276" w:type="dxa"/>
          </w:tcPr>
          <w:p w14:paraId="0C6D5C82"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10000000" w:firstRow="0" w:lastRow="0" w:firstColumn="0" w:lastColumn="0" w:oddVBand="1" w:evenVBand="0" w:oddHBand="0" w:evenHBand="0" w:firstRowFirstColumn="0" w:firstRowLastColumn="0" w:lastRowFirstColumn="0" w:lastRowLastColumn="0"/>
            <w:tcW w:w="1559" w:type="dxa"/>
          </w:tcPr>
          <w:p w14:paraId="5A829B00"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.028</w:t>
            </w:r>
          </w:p>
        </w:tc>
        <w:tc>
          <w:tcPr>
            <w:cnfStyle w:val="000001000000" w:firstRow="0" w:lastRow="0" w:firstColumn="0" w:lastColumn="0" w:oddVBand="0" w:evenVBand="1" w:oddHBand="0" w:evenHBand="0" w:firstRowFirstColumn="0" w:firstRowLastColumn="0" w:lastRowFirstColumn="0" w:lastRowLastColumn="0"/>
            <w:tcW w:w="1452" w:type="dxa"/>
          </w:tcPr>
          <w:p w14:paraId="5F813C8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.006</w:t>
            </w:r>
          </w:p>
        </w:tc>
      </w:tr>
      <w:tr w:rsidR="00BC28FC" w:rsidRPr="003B7F61" w14:paraId="29921B63"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18BDDE9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X10</w:t>
            </w:r>
          </w:p>
        </w:tc>
        <w:tc>
          <w:tcPr>
            <w:cnfStyle w:val="000001000000" w:firstRow="0" w:lastRow="0" w:firstColumn="0" w:lastColumn="0" w:oddVBand="0" w:evenVBand="1" w:oddHBand="0" w:evenHBand="0" w:firstRowFirstColumn="0" w:firstRowLastColumn="0" w:lastRowFirstColumn="0" w:lastRowLastColumn="0"/>
            <w:tcW w:w="1676" w:type="dxa"/>
          </w:tcPr>
          <w:p w14:paraId="47101187"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4E7D525E"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.921**</w:t>
            </w:r>
          </w:p>
        </w:tc>
        <w:tc>
          <w:tcPr>
            <w:cnfStyle w:val="000001000000" w:firstRow="0" w:lastRow="0" w:firstColumn="0" w:lastColumn="0" w:oddVBand="0" w:evenVBand="1" w:oddHBand="0" w:evenHBand="0" w:firstRowFirstColumn="0" w:firstRowLastColumn="0" w:lastRowFirstColumn="0" w:lastRowLastColumn="0"/>
            <w:tcW w:w="1276" w:type="dxa"/>
          </w:tcPr>
          <w:p w14:paraId="38CDB053"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.689**</w:t>
            </w:r>
          </w:p>
        </w:tc>
        <w:tc>
          <w:tcPr>
            <w:cnfStyle w:val="000010000000" w:firstRow="0" w:lastRow="0" w:firstColumn="0" w:lastColumn="0" w:oddVBand="1" w:evenVBand="0" w:oddHBand="0" w:evenHBand="0" w:firstRowFirstColumn="0" w:firstRowLastColumn="0" w:lastRowFirstColumn="0" w:lastRowLastColumn="0"/>
            <w:tcW w:w="1559" w:type="dxa"/>
          </w:tcPr>
          <w:p w14:paraId="45F22144"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c>
          <w:tcPr>
            <w:cnfStyle w:val="000001000000" w:firstRow="0" w:lastRow="0" w:firstColumn="0" w:lastColumn="0" w:oddVBand="0" w:evenVBand="1" w:oddHBand="0" w:evenHBand="0" w:firstRowFirstColumn="0" w:firstRowLastColumn="0" w:lastRowFirstColumn="0" w:lastRowLastColumn="0"/>
            <w:tcW w:w="1452" w:type="dxa"/>
          </w:tcPr>
          <w:p w14:paraId="74F3019F"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.945**</w:t>
            </w:r>
          </w:p>
        </w:tc>
      </w:tr>
      <w:tr w:rsidR="00BC28FC" w:rsidRPr="003B7F61" w14:paraId="73FCA0F7"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65316AB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33D8192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044A57EC"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276" w:type="dxa"/>
          </w:tcPr>
          <w:p w14:paraId="331BAF4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.028</w:t>
            </w:r>
          </w:p>
        </w:tc>
        <w:tc>
          <w:tcPr>
            <w:cnfStyle w:val="000010000000" w:firstRow="0" w:lastRow="0" w:firstColumn="0" w:lastColumn="0" w:oddVBand="1" w:evenVBand="0" w:oddHBand="0" w:evenHBand="0" w:firstRowFirstColumn="0" w:firstRowLastColumn="0" w:lastRowFirstColumn="0" w:lastRowLastColumn="0"/>
            <w:tcW w:w="1559" w:type="dxa"/>
          </w:tcPr>
          <w:p w14:paraId="48203FFD"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452" w:type="dxa"/>
          </w:tcPr>
          <w:p w14:paraId="184396CB"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r>
      <w:tr w:rsidR="00BC28FC" w:rsidRPr="003B7F61" w14:paraId="6CF33B98" w14:textId="77777777" w:rsidTr="003B7F61">
        <w:trPr>
          <w:jc w:val="center"/>
        </w:trPr>
        <w:tc>
          <w:tcPr>
            <w:cnfStyle w:val="000010000000" w:firstRow="0" w:lastRow="0" w:firstColumn="0" w:lastColumn="0" w:oddVBand="1" w:evenVBand="0" w:oddHBand="0" w:evenHBand="0" w:firstRowFirstColumn="0" w:firstRowLastColumn="0" w:lastRowFirstColumn="0" w:lastRowLastColumn="0"/>
            <w:tcW w:w="734" w:type="dxa"/>
            <w:vMerge w:val="restart"/>
          </w:tcPr>
          <w:p w14:paraId="56879F2A"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X11</w:t>
            </w:r>
          </w:p>
        </w:tc>
        <w:tc>
          <w:tcPr>
            <w:cnfStyle w:val="000001000000" w:firstRow="0" w:lastRow="0" w:firstColumn="0" w:lastColumn="0" w:oddVBand="0" w:evenVBand="1" w:oddHBand="0" w:evenHBand="0" w:firstRowFirstColumn="0" w:firstRowLastColumn="0" w:lastRowFirstColumn="0" w:lastRowLastColumn="0"/>
            <w:tcW w:w="1676" w:type="dxa"/>
          </w:tcPr>
          <w:p w14:paraId="2BF1E14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 xml:space="preserve">Pearson </w:t>
            </w:r>
            <w:r w:rsidRPr="003B7F61">
              <w:rPr>
                <w:rFonts w:asciiTheme="minorEastAsia" w:eastAsiaTheme="minorEastAsia" w:hAnsiTheme="minorEastAsia" w:cs="MingLiU" w:hint="eastAsia"/>
                <w:sz w:val="18"/>
                <w:szCs w:val="18"/>
              </w:rPr>
              <w:t>相关性</w:t>
            </w:r>
          </w:p>
        </w:tc>
        <w:tc>
          <w:tcPr>
            <w:cnfStyle w:val="000010000000" w:firstRow="0" w:lastRow="0" w:firstColumn="0" w:lastColumn="0" w:oddVBand="1" w:evenVBand="0" w:oddHBand="0" w:evenHBand="0" w:firstRowFirstColumn="0" w:firstRowLastColumn="0" w:lastRowFirstColumn="0" w:lastRowLastColumn="0"/>
            <w:tcW w:w="1408" w:type="dxa"/>
          </w:tcPr>
          <w:p w14:paraId="795C448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.881*</w:t>
            </w:r>
          </w:p>
        </w:tc>
        <w:tc>
          <w:tcPr>
            <w:cnfStyle w:val="000001000000" w:firstRow="0" w:lastRow="0" w:firstColumn="0" w:lastColumn="0" w:oddVBand="0" w:evenVBand="1" w:oddHBand="0" w:evenHBand="0" w:firstRowFirstColumn="0" w:firstRowLastColumn="0" w:lastRowFirstColumn="0" w:lastRowLastColumn="0"/>
            <w:tcW w:w="1276" w:type="dxa"/>
          </w:tcPr>
          <w:p w14:paraId="63BD9973"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.799**</w:t>
            </w:r>
          </w:p>
        </w:tc>
        <w:tc>
          <w:tcPr>
            <w:cnfStyle w:val="000010000000" w:firstRow="0" w:lastRow="0" w:firstColumn="0" w:lastColumn="0" w:oddVBand="1" w:evenVBand="0" w:oddHBand="0" w:evenHBand="0" w:firstRowFirstColumn="0" w:firstRowLastColumn="0" w:lastRowFirstColumn="0" w:lastRowLastColumn="0"/>
            <w:tcW w:w="1559" w:type="dxa"/>
          </w:tcPr>
          <w:p w14:paraId="7BB4C9C9"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.945**</w:t>
            </w:r>
          </w:p>
        </w:tc>
        <w:tc>
          <w:tcPr>
            <w:cnfStyle w:val="000001000000" w:firstRow="0" w:lastRow="0" w:firstColumn="0" w:lastColumn="0" w:oddVBand="0" w:evenVBand="1" w:oddHBand="0" w:evenHBand="0" w:firstRowFirstColumn="0" w:firstRowLastColumn="0" w:lastRowFirstColumn="0" w:lastRowLastColumn="0"/>
            <w:tcW w:w="1452" w:type="dxa"/>
          </w:tcPr>
          <w:p w14:paraId="61AE0B45"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1**</w:t>
            </w:r>
          </w:p>
        </w:tc>
      </w:tr>
      <w:tr w:rsidR="00BC28FC" w:rsidRPr="003B7F61" w14:paraId="4005B042" w14:textId="77777777" w:rsidTr="003B7F6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34" w:type="dxa"/>
            <w:vMerge/>
          </w:tcPr>
          <w:p w14:paraId="4A4214C7"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c>
          <w:tcPr>
            <w:cnfStyle w:val="000001000000" w:firstRow="0" w:lastRow="0" w:firstColumn="0" w:lastColumn="0" w:oddVBand="0" w:evenVBand="1" w:oddHBand="0" w:evenHBand="0" w:firstRowFirstColumn="0" w:firstRowLastColumn="0" w:lastRowFirstColumn="0" w:lastRowLastColumn="0"/>
            <w:tcW w:w="1676" w:type="dxa"/>
          </w:tcPr>
          <w:p w14:paraId="6423F91F"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hint="eastAsia"/>
                <w:sz w:val="18"/>
                <w:szCs w:val="18"/>
              </w:rPr>
              <w:t>显著性（双侧）</w:t>
            </w:r>
          </w:p>
        </w:tc>
        <w:tc>
          <w:tcPr>
            <w:cnfStyle w:val="000010000000" w:firstRow="0" w:lastRow="0" w:firstColumn="0" w:lastColumn="0" w:oddVBand="1" w:evenVBand="0" w:oddHBand="0" w:evenHBand="0" w:firstRowFirstColumn="0" w:firstRowLastColumn="0" w:lastRowFirstColumn="0" w:lastRowLastColumn="0"/>
            <w:tcW w:w="1408" w:type="dxa"/>
          </w:tcPr>
          <w:p w14:paraId="53190A81"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.001</w:t>
            </w:r>
          </w:p>
        </w:tc>
        <w:tc>
          <w:tcPr>
            <w:cnfStyle w:val="000001000000" w:firstRow="0" w:lastRow="0" w:firstColumn="0" w:lastColumn="0" w:oddVBand="0" w:evenVBand="1" w:oddHBand="0" w:evenHBand="0" w:firstRowFirstColumn="0" w:firstRowLastColumn="0" w:lastRowFirstColumn="0" w:lastRowLastColumn="0"/>
            <w:tcW w:w="1276" w:type="dxa"/>
          </w:tcPr>
          <w:p w14:paraId="02B4D474"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.006</w:t>
            </w:r>
          </w:p>
        </w:tc>
        <w:tc>
          <w:tcPr>
            <w:cnfStyle w:val="000010000000" w:firstRow="0" w:lastRow="0" w:firstColumn="0" w:lastColumn="0" w:oddVBand="1" w:evenVBand="0" w:oddHBand="0" w:evenHBand="0" w:firstRowFirstColumn="0" w:firstRowLastColumn="0" w:lastRowFirstColumn="0" w:lastRowLastColumn="0"/>
            <w:tcW w:w="1559" w:type="dxa"/>
          </w:tcPr>
          <w:p w14:paraId="6E471498"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r w:rsidRPr="003B7F61">
              <w:rPr>
                <w:rFonts w:asciiTheme="minorEastAsia" w:eastAsiaTheme="minorEastAsia" w:hAnsiTheme="minorEastAsia" w:cs="MingLiU"/>
                <w:sz w:val="18"/>
                <w:szCs w:val="18"/>
              </w:rPr>
              <w:t>.000</w:t>
            </w:r>
          </w:p>
        </w:tc>
        <w:tc>
          <w:tcPr>
            <w:cnfStyle w:val="000001000000" w:firstRow="0" w:lastRow="0" w:firstColumn="0" w:lastColumn="0" w:oddVBand="0" w:evenVBand="1" w:oddHBand="0" w:evenHBand="0" w:firstRowFirstColumn="0" w:firstRowLastColumn="0" w:lastRowFirstColumn="0" w:lastRowLastColumn="0"/>
            <w:tcW w:w="1452" w:type="dxa"/>
          </w:tcPr>
          <w:p w14:paraId="37EDFCBD" w14:textId="77777777" w:rsidR="0093378F" w:rsidRPr="003B7F61" w:rsidRDefault="0093378F" w:rsidP="003B7F61">
            <w:pPr>
              <w:spacing w:beforeLines="0" w:afterLines="0" w:line="0" w:lineRule="atLeast"/>
              <w:ind w:left="60" w:right="60"/>
              <w:rPr>
                <w:rFonts w:asciiTheme="minorEastAsia" w:eastAsiaTheme="minorEastAsia" w:hAnsiTheme="minorEastAsia" w:cs="MingLiU"/>
                <w:sz w:val="18"/>
                <w:szCs w:val="18"/>
              </w:rPr>
            </w:pPr>
          </w:p>
        </w:tc>
      </w:tr>
    </w:tbl>
    <w:p w14:paraId="3A63E38A" w14:textId="77777777" w:rsidR="00D20212" w:rsidRPr="00B25861" w:rsidRDefault="00D20212" w:rsidP="00203AFF">
      <w:pPr>
        <w:autoSpaceDE w:val="0"/>
        <w:autoSpaceDN w:val="0"/>
        <w:adjustRightInd w:val="0"/>
        <w:spacing w:beforeLines="0" w:afterLines="0" w:line="400" w:lineRule="atLeast"/>
        <w:ind w:firstLineChars="50" w:firstLine="120"/>
        <w:jc w:val="left"/>
        <w:rPr>
          <w:kern w:val="0"/>
        </w:rPr>
      </w:pPr>
      <w:r w:rsidRPr="00B25861">
        <w:rPr>
          <w:rFonts w:hint="eastAsia"/>
          <w:kern w:val="0"/>
        </w:rPr>
        <w:t xml:space="preserve">**. </w:t>
      </w:r>
      <w:r w:rsidRPr="00B25861">
        <w:rPr>
          <w:rFonts w:hint="eastAsia"/>
          <w:kern w:val="0"/>
        </w:rPr>
        <w:t>在</w:t>
      </w:r>
      <w:r w:rsidRPr="00B25861">
        <w:rPr>
          <w:rFonts w:hint="eastAsia"/>
          <w:kern w:val="0"/>
        </w:rPr>
        <w:t xml:space="preserve"> .01 </w:t>
      </w:r>
      <w:r w:rsidRPr="00B25861">
        <w:rPr>
          <w:rFonts w:hint="eastAsia"/>
          <w:kern w:val="0"/>
        </w:rPr>
        <w:t>水平（双侧）上显著相关。</w:t>
      </w:r>
    </w:p>
    <w:p w14:paraId="0B0EB887" w14:textId="251D09EA" w:rsidR="0093378F" w:rsidRPr="00B25861" w:rsidRDefault="00D20212" w:rsidP="00203AFF">
      <w:pPr>
        <w:autoSpaceDE w:val="0"/>
        <w:autoSpaceDN w:val="0"/>
        <w:adjustRightInd w:val="0"/>
        <w:spacing w:beforeLines="0" w:afterLines="0" w:line="400" w:lineRule="atLeast"/>
        <w:ind w:firstLineChars="50" w:firstLine="120"/>
        <w:jc w:val="left"/>
        <w:rPr>
          <w:kern w:val="0"/>
        </w:rPr>
      </w:pPr>
      <w:r w:rsidRPr="00B25861">
        <w:rPr>
          <w:rFonts w:hint="eastAsia"/>
          <w:kern w:val="0"/>
        </w:rPr>
        <w:t xml:space="preserve">*. </w:t>
      </w:r>
      <w:r w:rsidRPr="00B25861">
        <w:rPr>
          <w:rFonts w:hint="eastAsia"/>
          <w:kern w:val="0"/>
        </w:rPr>
        <w:t>在</w:t>
      </w:r>
      <w:r w:rsidRPr="00B25861">
        <w:rPr>
          <w:rFonts w:hint="eastAsia"/>
          <w:kern w:val="0"/>
        </w:rPr>
        <w:t xml:space="preserve"> 0.05 </w:t>
      </w:r>
      <w:r w:rsidRPr="00B25861">
        <w:rPr>
          <w:rFonts w:hint="eastAsia"/>
          <w:kern w:val="0"/>
        </w:rPr>
        <w:t>水平（双侧）上显著相关。</w:t>
      </w:r>
    </w:p>
    <w:p w14:paraId="7B5A1938" w14:textId="77777777" w:rsidR="00CD1493" w:rsidRPr="00B25861" w:rsidRDefault="00CD1493">
      <w:pPr>
        <w:spacing w:before="120" w:after="120"/>
      </w:pPr>
    </w:p>
    <w:p w14:paraId="18946F41" w14:textId="73E3B8F9" w:rsidR="00B012F1" w:rsidRPr="00B25861" w:rsidRDefault="00BC28FC" w:rsidP="00B012F1">
      <w:pPr>
        <w:spacing w:before="120" w:after="120" w:line="400" w:lineRule="atLeast"/>
        <w:jc w:val="center"/>
      </w:pPr>
      <w:r w:rsidRPr="00B25861">
        <w:rPr>
          <w:noProof/>
        </w:rPr>
        <w:lastRenderedPageBreak/>
        <w:drawing>
          <wp:inline distT="0" distB="0" distL="0" distR="0" wp14:anchorId="06983776" wp14:editId="2B16F00F">
            <wp:extent cx="4845768" cy="4832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46077" cy="4832658"/>
                    </a:xfrm>
                    <a:prstGeom prst="rect">
                      <a:avLst/>
                    </a:prstGeom>
                    <a:noFill/>
                    <a:ln>
                      <a:noFill/>
                    </a:ln>
                  </pic:spPr>
                </pic:pic>
              </a:graphicData>
            </a:graphic>
          </wp:inline>
        </w:drawing>
      </w:r>
    </w:p>
    <w:p w14:paraId="117CCBBC" w14:textId="2BA5CEF5" w:rsidR="00B012F1" w:rsidRPr="00B25861" w:rsidRDefault="007E285A" w:rsidP="00B012F1">
      <w:pPr>
        <w:spacing w:before="120" w:after="120" w:line="400" w:lineRule="atLeast"/>
        <w:jc w:val="center"/>
      </w:pPr>
      <w:r>
        <w:rPr>
          <w:rFonts w:hint="eastAsia"/>
        </w:rPr>
        <w:t>图</w:t>
      </w:r>
      <w:r w:rsidR="00203AFF">
        <w:t>3-3</w:t>
      </w:r>
      <w:r>
        <w:rPr>
          <w:rFonts w:hint="eastAsia"/>
        </w:rPr>
        <w:t xml:space="preserve"> </w:t>
      </w:r>
      <w:r w:rsidR="00B012F1" w:rsidRPr="00B25861">
        <w:rPr>
          <w:rFonts w:hint="eastAsia"/>
        </w:rPr>
        <w:t>输入</w:t>
      </w:r>
      <w:r w:rsidR="00B012F1" w:rsidRPr="00B25861">
        <w:t>指标相关关系图</w:t>
      </w:r>
    </w:p>
    <w:p w14:paraId="1D16B467" w14:textId="6CF67942" w:rsidR="00B012F1" w:rsidRPr="003B7F61" w:rsidRDefault="00203AFF" w:rsidP="00203AFF">
      <w:pPr>
        <w:spacing w:before="120" w:after="120"/>
        <w:ind w:firstLineChars="200" w:firstLine="480"/>
      </w:pPr>
      <w:r>
        <w:rPr>
          <w:rFonts w:hint="eastAsia"/>
        </w:rPr>
        <w:t>从</w:t>
      </w:r>
      <w:r>
        <w:t>图</w:t>
      </w:r>
      <w:r>
        <w:rPr>
          <w:rFonts w:hint="eastAsia"/>
        </w:rPr>
        <w:t>3-3</w:t>
      </w:r>
      <w:r>
        <w:rPr>
          <w:rFonts w:hint="eastAsia"/>
        </w:rPr>
        <w:t>中可以看出</w:t>
      </w:r>
      <w:r>
        <w:rPr>
          <w:rFonts w:hint="eastAsia"/>
        </w:rPr>
        <w:t>X</w:t>
      </w:r>
      <w:r>
        <w:t>8,X9</w:t>
      </w:r>
      <w:r>
        <w:rPr>
          <w:rFonts w:hint="eastAsia"/>
        </w:rPr>
        <w:t>与其他指标</w:t>
      </w:r>
      <w:r>
        <w:t>的相关</w:t>
      </w:r>
      <w:r>
        <w:rPr>
          <w:rFonts w:hint="eastAsia"/>
        </w:rPr>
        <w:t>关系</w:t>
      </w:r>
      <w:r>
        <w:t>不强，</w:t>
      </w:r>
      <w:r w:rsidR="003B7F61">
        <w:rPr>
          <w:rFonts w:hint="eastAsia"/>
        </w:rPr>
        <w:t>再查</w:t>
      </w:r>
      <w:r w:rsidR="003B7F61">
        <w:t>表</w:t>
      </w:r>
      <w:r w:rsidR="003B7F61">
        <w:rPr>
          <w:rFonts w:hint="eastAsia"/>
        </w:rPr>
        <w:t>3-2</w:t>
      </w:r>
      <w:r w:rsidR="003B7F61">
        <w:rPr>
          <w:rFonts w:hint="eastAsia"/>
        </w:rPr>
        <w:t>可知</w:t>
      </w:r>
      <w:r w:rsidR="003B7F61">
        <w:t>，</w:t>
      </w:r>
      <w:r w:rsidR="003B7F61">
        <w:t>X8</w:t>
      </w:r>
      <w:r w:rsidR="003B7F61">
        <w:rPr>
          <w:rFonts w:hint="eastAsia"/>
        </w:rPr>
        <w:t>与</w:t>
      </w:r>
      <w:r w:rsidR="003B7F61">
        <w:t>X9</w:t>
      </w:r>
      <w:r w:rsidR="003B7F61">
        <w:rPr>
          <w:rFonts w:hint="eastAsia"/>
        </w:rPr>
        <w:t>相关系数</w:t>
      </w:r>
      <w:r w:rsidR="003B7F61">
        <w:t>为</w:t>
      </w:r>
      <w:r w:rsidR="003B7F61">
        <w:rPr>
          <w:rFonts w:hint="eastAsia"/>
        </w:rPr>
        <w:t>0.589</w:t>
      </w:r>
      <w:r w:rsidR="003B7F61">
        <w:rPr>
          <w:rFonts w:hint="eastAsia"/>
        </w:rPr>
        <w:t>，</w:t>
      </w:r>
      <w:r w:rsidR="003B7F61">
        <w:t>且</w:t>
      </w:r>
      <w:r w:rsidR="003B7F61">
        <w:t>X8</w:t>
      </w:r>
      <w:r w:rsidR="003B7F61">
        <w:rPr>
          <w:rFonts w:hint="eastAsia"/>
        </w:rPr>
        <w:t>与</w:t>
      </w:r>
      <w:r w:rsidR="003B7F61">
        <w:t>X9</w:t>
      </w:r>
      <w:r w:rsidR="003B7F61">
        <w:rPr>
          <w:rFonts w:hint="eastAsia"/>
        </w:rPr>
        <w:t>与其他指标</w:t>
      </w:r>
      <w:r w:rsidR="003B7F61">
        <w:t>的相关</w:t>
      </w:r>
      <w:r w:rsidR="003B7F61">
        <w:rPr>
          <w:rFonts w:hint="eastAsia"/>
        </w:rPr>
        <w:t>关系也很弱</w:t>
      </w:r>
      <w:r w:rsidR="003B7F61">
        <w:t>，故此剔除这两个指标。</w:t>
      </w:r>
    </w:p>
    <w:p w14:paraId="4ECB0470" w14:textId="0E98F0A2" w:rsidR="00BB37F7" w:rsidRPr="007E285A" w:rsidRDefault="007E285A" w:rsidP="00AA2CA6">
      <w:pPr>
        <w:spacing w:before="120" w:afterLines="0" w:line="0" w:lineRule="atLeast"/>
        <w:jc w:val="center"/>
      </w:pPr>
      <w:r>
        <w:rPr>
          <w:rFonts w:hint="eastAsia"/>
        </w:rPr>
        <w:t>表</w:t>
      </w:r>
      <w:r w:rsidR="00203AFF">
        <w:t>3-3</w:t>
      </w:r>
      <w:r>
        <w:rPr>
          <w:rFonts w:hint="eastAsia"/>
        </w:rPr>
        <w:t xml:space="preserve"> </w:t>
      </w:r>
      <w:r>
        <w:rPr>
          <w:rFonts w:hint="eastAsia"/>
        </w:rPr>
        <w:t>产出</w:t>
      </w:r>
      <w:r w:rsidRPr="00B25861">
        <w:rPr>
          <w:rFonts w:hint="eastAsia"/>
        </w:rPr>
        <w:t>指标</w:t>
      </w:r>
      <w:r w:rsidRPr="00B25861">
        <w:t>相关性系数矩阵</w:t>
      </w:r>
    </w:p>
    <w:tbl>
      <w:tblPr>
        <w:tblW w:w="808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429"/>
        <w:gridCol w:w="1417"/>
        <w:gridCol w:w="737"/>
        <w:gridCol w:w="822"/>
        <w:gridCol w:w="993"/>
        <w:gridCol w:w="878"/>
        <w:gridCol w:w="850"/>
        <w:gridCol w:w="993"/>
        <w:gridCol w:w="964"/>
      </w:tblGrid>
      <w:tr w:rsidR="00BC28FC" w:rsidRPr="00B25861" w14:paraId="49EEA9CC" w14:textId="77777777" w:rsidTr="003B7F61">
        <w:trPr>
          <w:cantSplit/>
          <w:jc w:val="center"/>
        </w:trPr>
        <w:tc>
          <w:tcPr>
            <w:tcW w:w="1846" w:type="dxa"/>
            <w:gridSpan w:val="2"/>
            <w:tcBorders>
              <w:top w:val="single" w:sz="12" w:space="0" w:color="auto"/>
              <w:left w:val="nil"/>
              <w:right w:val="single" w:sz="18" w:space="0" w:color="auto"/>
            </w:tcBorders>
            <w:shd w:val="clear" w:color="auto" w:fill="FFFFFF"/>
            <w:vAlign w:val="center"/>
          </w:tcPr>
          <w:p w14:paraId="2E484F6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b/>
                <w:sz w:val="15"/>
                <w:szCs w:val="15"/>
              </w:rPr>
            </w:pPr>
          </w:p>
        </w:tc>
        <w:tc>
          <w:tcPr>
            <w:tcW w:w="737" w:type="dxa"/>
            <w:tcBorders>
              <w:top w:val="single" w:sz="12" w:space="0" w:color="auto"/>
              <w:left w:val="single" w:sz="18" w:space="0" w:color="auto"/>
            </w:tcBorders>
            <w:shd w:val="clear" w:color="auto" w:fill="FFFFFF"/>
            <w:vAlign w:val="center"/>
          </w:tcPr>
          <w:p w14:paraId="271BF09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Y1</w:t>
            </w:r>
          </w:p>
        </w:tc>
        <w:tc>
          <w:tcPr>
            <w:tcW w:w="822" w:type="dxa"/>
            <w:tcBorders>
              <w:top w:val="single" w:sz="12" w:space="0" w:color="auto"/>
            </w:tcBorders>
            <w:shd w:val="clear" w:color="auto" w:fill="FFFFFF"/>
            <w:vAlign w:val="center"/>
          </w:tcPr>
          <w:p w14:paraId="75E9FBE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Y2</w:t>
            </w:r>
          </w:p>
        </w:tc>
        <w:tc>
          <w:tcPr>
            <w:tcW w:w="993" w:type="dxa"/>
            <w:tcBorders>
              <w:top w:val="single" w:sz="12" w:space="0" w:color="auto"/>
            </w:tcBorders>
            <w:shd w:val="clear" w:color="auto" w:fill="FFFFFF"/>
            <w:vAlign w:val="center"/>
          </w:tcPr>
          <w:p w14:paraId="2C72342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Y3</w:t>
            </w:r>
          </w:p>
        </w:tc>
        <w:tc>
          <w:tcPr>
            <w:tcW w:w="878" w:type="dxa"/>
            <w:tcBorders>
              <w:top w:val="single" w:sz="12" w:space="0" w:color="auto"/>
            </w:tcBorders>
            <w:shd w:val="clear" w:color="auto" w:fill="FFFFFF"/>
            <w:vAlign w:val="center"/>
          </w:tcPr>
          <w:p w14:paraId="34475E4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Y4</w:t>
            </w:r>
          </w:p>
        </w:tc>
        <w:tc>
          <w:tcPr>
            <w:tcW w:w="850" w:type="dxa"/>
            <w:tcBorders>
              <w:top w:val="single" w:sz="12" w:space="0" w:color="auto"/>
            </w:tcBorders>
            <w:shd w:val="clear" w:color="auto" w:fill="FFFFFF"/>
            <w:vAlign w:val="center"/>
          </w:tcPr>
          <w:p w14:paraId="30F7FC9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Y5</w:t>
            </w:r>
          </w:p>
        </w:tc>
        <w:tc>
          <w:tcPr>
            <w:tcW w:w="993" w:type="dxa"/>
            <w:tcBorders>
              <w:top w:val="single" w:sz="12" w:space="0" w:color="auto"/>
            </w:tcBorders>
            <w:shd w:val="clear" w:color="auto" w:fill="FFFFFF"/>
            <w:vAlign w:val="center"/>
          </w:tcPr>
          <w:p w14:paraId="34A30FCB"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Y6</w:t>
            </w:r>
          </w:p>
        </w:tc>
        <w:tc>
          <w:tcPr>
            <w:tcW w:w="964" w:type="dxa"/>
            <w:tcBorders>
              <w:top w:val="single" w:sz="12" w:space="0" w:color="auto"/>
              <w:right w:val="nil"/>
            </w:tcBorders>
            <w:shd w:val="clear" w:color="auto" w:fill="FFFFFF"/>
            <w:vAlign w:val="center"/>
          </w:tcPr>
          <w:p w14:paraId="6EA1A2C7"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Y7</w:t>
            </w:r>
          </w:p>
        </w:tc>
      </w:tr>
      <w:tr w:rsidR="00BC28FC" w:rsidRPr="00B25861" w14:paraId="18E88097" w14:textId="77777777" w:rsidTr="003B7F61">
        <w:trPr>
          <w:cantSplit/>
          <w:jc w:val="center"/>
        </w:trPr>
        <w:tc>
          <w:tcPr>
            <w:tcW w:w="429" w:type="dxa"/>
            <w:vMerge w:val="restart"/>
            <w:tcBorders>
              <w:left w:val="nil"/>
              <w:right w:val="nil"/>
            </w:tcBorders>
            <w:shd w:val="clear" w:color="auto" w:fill="FFFFFF"/>
            <w:vAlign w:val="center"/>
          </w:tcPr>
          <w:p w14:paraId="63F4DA8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Y1</w:t>
            </w:r>
          </w:p>
        </w:tc>
        <w:tc>
          <w:tcPr>
            <w:tcW w:w="1417" w:type="dxa"/>
            <w:tcBorders>
              <w:left w:val="nil"/>
              <w:right w:val="single" w:sz="18" w:space="0" w:color="auto"/>
            </w:tcBorders>
            <w:shd w:val="clear" w:color="auto" w:fill="FFFFFF"/>
            <w:vAlign w:val="center"/>
          </w:tcPr>
          <w:p w14:paraId="4370BB6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56D1F4A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c>
          <w:tcPr>
            <w:tcW w:w="822" w:type="dxa"/>
            <w:shd w:val="clear" w:color="auto" w:fill="FFFFFF"/>
            <w:vAlign w:val="center"/>
          </w:tcPr>
          <w:p w14:paraId="4FA4424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.988</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6B90595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.992</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1BBF4DF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.991</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151FF3E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.961</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05DC843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.934</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77C9EF2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.992</w:t>
            </w:r>
            <w:r w:rsidRPr="00B25861">
              <w:rPr>
                <w:rFonts w:asciiTheme="minorEastAsia" w:eastAsiaTheme="minorEastAsia" w:hAnsiTheme="minorEastAsia" w:cs="MingLiU"/>
                <w:sz w:val="15"/>
                <w:szCs w:val="15"/>
                <w:vertAlign w:val="superscript"/>
              </w:rPr>
              <w:t>**</w:t>
            </w:r>
          </w:p>
        </w:tc>
      </w:tr>
      <w:tr w:rsidR="00BC28FC" w:rsidRPr="00B25861" w14:paraId="6C183E5A" w14:textId="77777777" w:rsidTr="003B7F61">
        <w:trPr>
          <w:cantSplit/>
          <w:jc w:val="center"/>
        </w:trPr>
        <w:tc>
          <w:tcPr>
            <w:tcW w:w="429" w:type="dxa"/>
            <w:vMerge/>
            <w:tcBorders>
              <w:left w:val="nil"/>
              <w:bottom w:val="single" w:sz="2" w:space="0" w:color="auto"/>
              <w:right w:val="nil"/>
            </w:tcBorders>
            <w:shd w:val="clear" w:color="auto" w:fill="FFFFFF"/>
            <w:vAlign w:val="center"/>
          </w:tcPr>
          <w:p w14:paraId="2A99D708"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6ADB0DE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70B0E8AC" w14:textId="77777777" w:rsidR="006F07DE" w:rsidRPr="00B25861" w:rsidRDefault="006F07DE" w:rsidP="003B7F61">
            <w:pPr>
              <w:spacing w:beforeLines="0" w:afterLines="0" w:line="0" w:lineRule="atLeast"/>
              <w:jc w:val="center"/>
              <w:rPr>
                <w:rFonts w:asciiTheme="minorEastAsia" w:eastAsiaTheme="minorEastAsia" w:hAnsiTheme="minorEastAsia"/>
                <w:sz w:val="15"/>
                <w:szCs w:val="15"/>
              </w:rPr>
            </w:pPr>
          </w:p>
        </w:tc>
        <w:tc>
          <w:tcPr>
            <w:tcW w:w="822" w:type="dxa"/>
            <w:shd w:val="clear" w:color="auto" w:fill="FFFFFF"/>
            <w:vAlign w:val="center"/>
          </w:tcPr>
          <w:p w14:paraId="4DDB10A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681A045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shd w:val="clear" w:color="auto" w:fill="FFFFFF"/>
            <w:vAlign w:val="center"/>
          </w:tcPr>
          <w:p w14:paraId="4924A617"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shd w:val="clear" w:color="auto" w:fill="FFFFFF"/>
            <w:vAlign w:val="center"/>
          </w:tcPr>
          <w:p w14:paraId="1E04943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30B64C2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64" w:type="dxa"/>
            <w:tcBorders>
              <w:right w:val="nil"/>
            </w:tcBorders>
            <w:shd w:val="clear" w:color="auto" w:fill="FFFFFF"/>
            <w:vAlign w:val="center"/>
          </w:tcPr>
          <w:p w14:paraId="5C9570E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42EFDC1F" w14:textId="77777777" w:rsidTr="003B7F61">
        <w:trPr>
          <w:cantSplit/>
          <w:jc w:val="center"/>
        </w:trPr>
        <w:tc>
          <w:tcPr>
            <w:tcW w:w="429" w:type="dxa"/>
            <w:vMerge w:val="restart"/>
            <w:tcBorders>
              <w:left w:val="nil"/>
              <w:right w:val="nil"/>
            </w:tcBorders>
            <w:shd w:val="clear" w:color="auto" w:fill="FFFFFF"/>
            <w:vAlign w:val="center"/>
          </w:tcPr>
          <w:p w14:paraId="1BAA536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Y2</w:t>
            </w:r>
          </w:p>
        </w:tc>
        <w:tc>
          <w:tcPr>
            <w:tcW w:w="1417" w:type="dxa"/>
            <w:tcBorders>
              <w:left w:val="nil"/>
              <w:right w:val="single" w:sz="18" w:space="0" w:color="auto"/>
            </w:tcBorders>
            <w:shd w:val="clear" w:color="auto" w:fill="FFFFFF"/>
            <w:vAlign w:val="center"/>
          </w:tcPr>
          <w:p w14:paraId="704D464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5F8D87F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.988</w:t>
            </w:r>
            <w:r w:rsidRPr="00B25861">
              <w:rPr>
                <w:rFonts w:asciiTheme="minorEastAsia" w:eastAsiaTheme="minorEastAsia" w:hAnsiTheme="minorEastAsia" w:cs="MingLiU"/>
                <w:sz w:val="15"/>
                <w:szCs w:val="15"/>
                <w:vertAlign w:val="superscript"/>
              </w:rPr>
              <w:t>**</w:t>
            </w:r>
          </w:p>
        </w:tc>
        <w:tc>
          <w:tcPr>
            <w:tcW w:w="822" w:type="dxa"/>
            <w:shd w:val="clear" w:color="auto" w:fill="FFFFFF"/>
            <w:vAlign w:val="center"/>
          </w:tcPr>
          <w:p w14:paraId="53A6639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c>
          <w:tcPr>
            <w:tcW w:w="993" w:type="dxa"/>
            <w:shd w:val="clear" w:color="auto" w:fill="FFFFFF"/>
            <w:vAlign w:val="center"/>
          </w:tcPr>
          <w:p w14:paraId="3147E65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.995</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2E5D21F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.997</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45ED436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.975</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3A3F4FC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.946</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29E4A08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.992</w:t>
            </w:r>
            <w:r w:rsidRPr="00B25861">
              <w:rPr>
                <w:rFonts w:asciiTheme="minorEastAsia" w:eastAsiaTheme="minorEastAsia" w:hAnsiTheme="minorEastAsia" w:cs="MingLiU"/>
                <w:sz w:val="15"/>
                <w:szCs w:val="15"/>
                <w:vertAlign w:val="superscript"/>
              </w:rPr>
              <w:t>**</w:t>
            </w:r>
          </w:p>
        </w:tc>
      </w:tr>
      <w:tr w:rsidR="00BC28FC" w:rsidRPr="00B25861" w14:paraId="6438CA25" w14:textId="77777777" w:rsidTr="003B7F61">
        <w:trPr>
          <w:cantSplit/>
          <w:jc w:val="center"/>
        </w:trPr>
        <w:tc>
          <w:tcPr>
            <w:tcW w:w="429" w:type="dxa"/>
            <w:vMerge/>
            <w:tcBorders>
              <w:left w:val="nil"/>
              <w:right w:val="nil"/>
            </w:tcBorders>
            <w:shd w:val="clear" w:color="auto" w:fill="FFFFFF"/>
            <w:vAlign w:val="center"/>
          </w:tcPr>
          <w:p w14:paraId="06DC731F"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52392847"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75CB189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shd w:val="clear" w:color="auto" w:fill="FFFFFF"/>
            <w:vAlign w:val="center"/>
          </w:tcPr>
          <w:p w14:paraId="0B7B28CF" w14:textId="77777777" w:rsidR="006F07DE" w:rsidRPr="00B25861" w:rsidRDefault="006F07DE" w:rsidP="003B7F61">
            <w:pPr>
              <w:spacing w:beforeLines="0" w:afterLines="0" w:line="0" w:lineRule="atLeast"/>
              <w:jc w:val="center"/>
              <w:rPr>
                <w:rFonts w:asciiTheme="minorEastAsia" w:eastAsiaTheme="minorEastAsia" w:hAnsiTheme="minorEastAsia"/>
                <w:sz w:val="15"/>
                <w:szCs w:val="15"/>
              </w:rPr>
            </w:pPr>
          </w:p>
        </w:tc>
        <w:tc>
          <w:tcPr>
            <w:tcW w:w="993" w:type="dxa"/>
            <w:shd w:val="clear" w:color="auto" w:fill="FFFFFF"/>
            <w:vAlign w:val="center"/>
          </w:tcPr>
          <w:p w14:paraId="0ED9397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shd w:val="clear" w:color="auto" w:fill="FFFFFF"/>
            <w:vAlign w:val="center"/>
          </w:tcPr>
          <w:p w14:paraId="3E7F0AE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shd w:val="clear" w:color="auto" w:fill="FFFFFF"/>
            <w:vAlign w:val="center"/>
          </w:tcPr>
          <w:p w14:paraId="2AD3583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08EB938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64" w:type="dxa"/>
            <w:tcBorders>
              <w:right w:val="nil"/>
            </w:tcBorders>
            <w:shd w:val="clear" w:color="auto" w:fill="FFFFFF"/>
            <w:vAlign w:val="center"/>
          </w:tcPr>
          <w:p w14:paraId="5086F38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2F26CB9E" w14:textId="77777777" w:rsidTr="003B7F61">
        <w:trPr>
          <w:cantSplit/>
          <w:jc w:val="center"/>
        </w:trPr>
        <w:tc>
          <w:tcPr>
            <w:tcW w:w="429" w:type="dxa"/>
            <w:vMerge w:val="restart"/>
            <w:tcBorders>
              <w:left w:val="nil"/>
              <w:right w:val="nil"/>
            </w:tcBorders>
            <w:shd w:val="clear" w:color="auto" w:fill="FFFFFF"/>
            <w:vAlign w:val="center"/>
          </w:tcPr>
          <w:p w14:paraId="217A1E5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Y3</w:t>
            </w:r>
          </w:p>
        </w:tc>
        <w:tc>
          <w:tcPr>
            <w:tcW w:w="1417" w:type="dxa"/>
            <w:tcBorders>
              <w:left w:val="nil"/>
              <w:right w:val="single" w:sz="18" w:space="0" w:color="auto"/>
            </w:tcBorders>
            <w:shd w:val="clear" w:color="auto" w:fill="FFFFFF"/>
            <w:vAlign w:val="center"/>
          </w:tcPr>
          <w:p w14:paraId="64EB06B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276E424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.992</w:t>
            </w:r>
            <w:r w:rsidRPr="00B25861">
              <w:rPr>
                <w:rFonts w:asciiTheme="minorEastAsia" w:eastAsiaTheme="minorEastAsia" w:hAnsiTheme="minorEastAsia" w:cs="MingLiU"/>
                <w:sz w:val="15"/>
                <w:szCs w:val="15"/>
                <w:vertAlign w:val="superscript"/>
              </w:rPr>
              <w:t>**</w:t>
            </w:r>
          </w:p>
        </w:tc>
        <w:tc>
          <w:tcPr>
            <w:tcW w:w="822" w:type="dxa"/>
            <w:shd w:val="clear" w:color="auto" w:fill="FFFFFF"/>
            <w:vAlign w:val="center"/>
          </w:tcPr>
          <w:p w14:paraId="4BF23BF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.995</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26F280B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c>
          <w:tcPr>
            <w:tcW w:w="878" w:type="dxa"/>
            <w:shd w:val="clear" w:color="auto" w:fill="FFFFFF"/>
            <w:vAlign w:val="center"/>
          </w:tcPr>
          <w:p w14:paraId="403FCE9B"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.998</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6AE5F50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.972</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12F552B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.938</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68736CE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.998</w:t>
            </w:r>
            <w:r w:rsidRPr="00B25861">
              <w:rPr>
                <w:rFonts w:asciiTheme="minorEastAsia" w:eastAsiaTheme="minorEastAsia" w:hAnsiTheme="minorEastAsia" w:cs="MingLiU"/>
                <w:sz w:val="15"/>
                <w:szCs w:val="15"/>
                <w:vertAlign w:val="superscript"/>
              </w:rPr>
              <w:t>**</w:t>
            </w:r>
          </w:p>
        </w:tc>
      </w:tr>
      <w:tr w:rsidR="00BC28FC" w:rsidRPr="00B25861" w14:paraId="5273D1B4" w14:textId="77777777" w:rsidTr="003B7F61">
        <w:trPr>
          <w:cantSplit/>
          <w:jc w:val="center"/>
        </w:trPr>
        <w:tc>
          <w:tcPr>
            <w:tcW w:w="429" w:type="dxa"/>
            <w:vMerge/>
            <w:tcBorders>
              <w:left w:val="nil"/>
              <w:right w:val="nil"/>
            </w:tcBorders>
            <w:shd w:val="clear" w:color="auto" w:fill="FFFFFF"/>
            <w:vAlign w:val="center"/>
          </w:tcPr>
          <w:p w14:paraId="7E5E281D"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7D35D7D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15A573B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shd w:val="clear" w:color="auto" w:fill="FFFFFF"/>
            <w:vAlign w:val="center"/>
          </w:tcPr>
          <w:p w14:paraId="0755515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6F1EDF08" w14:textId="77777777" w:rsidR="006F07DE" w:rsidRPr="00B25861" w:rsidRDefault="006F07DE" w:rsidP="003B7F61">
            <w:pPr>
              <w:spacing w:beforeLines="0" w:afterLines="0" w:line="0" w:lineRule="atLeast"/>
              <w:jc w:val="center"/>
              <w:rPr>
                <w:rFonts w:asciiTheme="minorEastAsia" w:eastAsiaTheme="minorEastAsia" w:hAnsiTheme="minorEastAsia"/>
                <w:sz w:val="15"/>
                <w:szCs w:val="15"/>
              </w:rPr>
            </w:pPr>
          </w:p>
        </w:tc>
        <w:tc>
          <w:tcPr>
            <w:tcW w:w="878" w:type="dxa"/>
            <w:shd w:val="clear" w:color="auto" w:fill="FFFFFF"/>
            <w:vAlign w:val="center"/>
          </w:tcPr>
          <w:p w14:paraId="0E5F20FB"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shd w:val="clear" w:color="auto" w:fill="FFFFFF"/>
            <w:vAlign w:val="center"/>
          </w:tcPr>
          <w:p w14:paraId="7281066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5ADEEF9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64" w:type="dxa"/>
            <w:tcBorders>
              <w:right w:val="nil"/>
            </w:tcBorders>
            <w:shd w:val="clear" w:color="auto" w:fill="FFFFFF"/>
            <w:vAlign w:val="center"/>
          </w:tcPr>
          <w:p w14:paraId="35993AD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5BDF13FE" w14:textId="77777777" w:rsidTr="003B7F61">
        <w:trPr>
          <w:cantSplit/>
          <w:jc w:val="center"/>
        </w:trPr>
        <w:tc>
          <w:tcPr>
            <w:tcW w:w="429" w:type="dxa"/>
            <w:vMerge w:val="restart"/>
            <w:tcBorders>
              <w:left w:val="nil"/>
              <w:right w:val="nil"/>
            </w:tcBorders>
            <w:shd w:val="clear" w:color="auto" w:fill="FFFFFF"/>
            <w:vAlign w:val="center"/>
          </w:tcPr>
          <w:p w14:paraId="37ED548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Y4</w:t>
            </w:r>
          </w:p>
        </w:tc>
        <w:tc>
          <w:tcPr>
            <w:tcW w:w="1417" w:type="dxa"/>
            <w:tcBorders>
              <w:left w:val="nil"/>
              <w:right w:val="single" w:sz="18" w:space="0" w:color="auto"/>
            </w:tcBorders>
            <w:shd w:val="clear" w:color="auto" w:fill="FFFFFF"/>
            <w:vAlign w:val="center"/>
          </w:tcPr>
          <w:p w14:paraId="26CF77A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002E5AF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.991</w:t>
            </w:r>
            <w:r w:rsidRPr="00B25861">
              <w:rPr>
                <w:rFonts w:asciiTheme="minorEastAsia" w:eastAsiaTheme="minorEastAsia" w:hAnsiTheme="minorEastAsia" w:cs="MingLiU"/>
                <w:sz w:val="15"/>
                <w:szCs w:val="15"/>
                <w:vertAlign w:val="superscript"/>
              </w:rPr>
              <w:t>**</w:t>
            </w:r>
          </w:p>
        </w:tc>
        <w:tc>
          <w:tcPr>
            <w:tcW w:w="822" w:type="dxa"/>
            <w:shd w:val="clear" w:color="auto" w:fill="FFFFFF"/>
            <w:vAlign w:val="center"/>
          </w:tcPr>
          <w:p w14:paraId="0D64CE5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.997</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6F4D795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.998</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0A34BF4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c>
          <w:tcPr>
            <w:tcW w:w="850" w:type="dxa"/>
            <w:shd w:val="clear" w:color="auto" w:fill="FFFFFF"/>
            <w:vAlign w:val="center"/>
          </w:tcPr>
          <w:p w14:paraId="2499D29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.969</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3C30CA9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.937</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36D9C81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.993</w:t>
            </w:r>
            <w:r w:rsidRPr="00B25861">
              <w:rPr>
                <w:rFonts w:asciiTheme="minorEastAsia" w:eastAsiaTheme="minorEastAsia" w:hAnsiTheme="minorEastAsia" w:cs="MingLiU"/>
                <w:sz w:val="15"/>
                <w:szCs w:val="15"/>
                <w:vertAlign w:val="superscript"/>
              </w:rPr>
              <w:t>**</w:t>
            </w:r>
          </w:p>
        </w:tc>
      </w:tr>
      <w:tr w:rsidR="00BC28FC" w:rsidRPr="00B25861" w14:paraId="1E925A03" w14:textId="77777777" w:rsidTr="003B7F61">
        <w:trPr>
          <w:cantSplit/>
          <w:jc w:val="center"/>
        </w:trPr>
        <w:tc>
          <w:tcPr>
            <w:tcW w:w="429" w:type="dxa"/>
            <w:vMerge/>
            <w:tcBorders>
              <w:left w:val="nil"/>
              <w:right w:val="nil"/>
            </w:tcBorders>
            <w:shd w:val="clear" w:color="auto" w:fill="FFFFFF"/>
            <w:vAlign w:val="center"/>
          </w:tcPr>
          <w:p w14:paraId="180EE319"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0E2AF82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217F6B6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shd w:val="clear" w:color="auto" w:fill="FFFFFF"/>
            <w:vAlign w:val="center"/>
          </w:tcPr>
          <w:p w14:paraId="304829D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5B799AE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shd w:val="clear" w:color="auto" w:fill="FFFFFF"/>
            <w:vAlign w:val="center"/>
          </w:tcPr>
          <w:p w14:paraId="63399265" w14:textId="77777777" w:rsidR="006F07DE" w:rsidRPr="00B25861" w:rsidRDefault="006F07DE" w:rsidP="003B7F61">
            <w:pPr>
              <w:spacing w:beforeLines="0" w:afterLines="0" w:line="0" w:lineRule="atLeast"/>
              <w:jc w:val="center"/>
              <w:rPr>
                <w:rFonts w:asciiTheme="minorEastAsia" w:eastAsiaTheme="minorEastAsia" w:hAnsiTheme="minorEastAsia"/>
                <w:sz w:val="15"/>
                <w:szCs w:val="15"/>
              </w:rPr>
            </w:pPr>
          </w:p>
        </w:tc>
        <w:tc>
          <w:tcPr>
            <w:tcW w:w="850" w:type="dxa"/>
            <w:shd w:val="clear" w:color="auto" w:fill="FFFFFF"/>
            <w:vAlign w:val="center"/>
          </w:tcPr>
          <w:p w14:paraId="32B2292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77E1655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64" w:type="dxa"/>
            <w:tcBorders>
              <w:right w:val="nil"/>
            </w:tcBorders>
            <w:shd w:val="clear" w:color="auto" w:fill="FFFFFF"/>
            <w:vAlign w:val="center"/>
          </w:tcPr>
          <w:p w14:paraId="1CF92F2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097FD761" w14:textId="77777777" w:rsidTr="003B7F61">
        <w:trPr>
          <w:cantSplit/>
          <w:jc w:val="center"/>
        </w:trPr>
        <w:tc>
          <w:tcPr>
            <w:tcW w:w="429" w:type="dxa"/>
            <w:vMerge w:val="restart"/>
            <w:tcBorders>
              <w:left w:val="nil"/>
              <w:right w:val="nil"/>
            </w:tcBorders>
            <w:shd w:val="clear" w:color="auto" w:fill="FFFFFF"/>
            <w:vAlign w:val="center"/>
          </w:tcPr>
          <w:p w14:paraId="4DD9B9A7"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Y5</w:t>
            </w:r>
          </w:p>
        </w:tc>
        <w:tc>
          <w:tcPr>
            <w:tcW w:w="1417" w:type="dxa"/>
            <w:tcBorders>
              <w:left w:val="nil"/>
              <w:right w:val="single" w:sz="18" w:space="0" w:color="auto"/>
            </w:tcBorders>
            <w:shd w:val="clear" w:color="auto" w:fill="FFFFFF"/>
            <w:vAlign w:val="center"/>
          </w:tcPr>
          <w:p w14:paraId="34B4238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7DC375B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.961</w:t>
            </w:r>
            <w:r w:rsidRPr="00B25861">
              <w:rPr>
                <w:rFonts w:asciiTheme="minorEastAsia" w:eastAsiaTheme="minorEastAsia" w:hAnsiTheme="minorEastAsia" w:cs="MingLiU"/>
                <w:sz w:val="15"/>
                <w:szCs w:val="15"/>
                <w:vertAlign w:val="superscript"/>
              </w:rPr>
              <w:t>**</w:t>
            </w:r>
          </w:p>
        </w:tc>
        <w:tc>
          <w:tcPr>
            <w:tcW w:w="822" w:type="dxa"/>
            <w:shd w:val="clear" w:color="auto" w:fill="FFFFFF"/>
            <w:vAlign w:val="center"/>
          </w:tcPr>
          <w:p w14:paraId="4E87C37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.975</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4963CD0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.972</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14BE7DD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.969</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6AEE35D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c>
          <w:tcPr>
            <w:tcW w:w="993" w:type="dxa"/>
            <w:shd w:val="clear" w:color="auto" w:fill="FFFFFF"/>
            <w:vAlign w:val="center"/>
          </w:tcPr>
          <w:p w14:paraId="4F951ED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.987</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26CC5FB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.977</w:t>
            </w:r>
            <w:r w:rsidRPr="00B25861">
              <w:rPr>
                <w:rFonts w:asciiTheme="minorEastAsia" w:eastAsiaTheme="minorEastAsia" w:hAnsiTheme="minorEastAsia" w:cs="MingLiU"/>
                <w:sz w:val="15"/>
                <w:szCs w:val="15"/>
                <w:vertAlign w:val="superscript"/>
              </w:rPr>
              <w:t>**</w:t>
            </w:r>
          </w:p>
        </w:tc>
      </w:tr>
      <w:tr w:rsidR="00BC28FC" w:rsidRPr="00B25861" w14:paraId="35950AA4" w14:textId="77777777" w:rsidTr="003B7F61">
        <w:trPr>
          <w:cantSplit/>
          <w:jc w:val="center"/>
        </w:trPr>
        <w:tc>
          <w:tcPr>
            <w:tcW w:w="429" w:type="dxa"/>
            <w:vMerge/>
            <w:tcBorders>
              <w:left w:val="nil"/>
              <w:right w:val="nil"/>
            </w:tcBorders>
            <w:shd w:val="clear" w:color="auto" w:fill="FFFFFF"/>
            <w:vAlign w:val="center"/>
          </w:tcPr>
          <w:p w14:paraId="0876620F"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409C874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4FFF9B7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shd w:val="clear" w:color="auto" w:fill="FFFFFF"/>
            <w:vAlign w:val="center"/>
          </w:tcPr>
          <w:p w14:paraId="1BFC262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3350A50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shd w:val="clear" w:color="auto" w:fill="FFFFFF"/>
            <w:vAlign w:val="center"/>
          </w:tcPr>
          <w:p w14:paraId="37D79E8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shd w:val="clear" w:color="auto" w:fill="FFFFFF"/>
            <w:vAlign w:val="center"/>
          </w:tcPr>
          <w:p w14:paraId="65E8DE6E" w14:textId="77777777" w:rsidR="006F07DE" w:rsidRPr="00B25861" w:rsidRDefault="006F07DE" w:rsidP="003B7F61">
            <w:pPr>
              <w:spacing w:beforeLines="0" w:afterLines="0" w:line="0" w:lineRule="atLeast"/>
              <w:jc w:val="center"/>
              <w:rPr>
                <w:rFonts w:asciiTheme="minorEastAsia" w:eastAsiaTheme="minorEastAsia" w:hAnsiTheme="minorEastAsia"/>
                <w:sz w:val="15"/>
                <w:szCs w:val="15"/>
              </w:rPr>
            </w:pPr>
          </w:p>
        </w:tc>
        <w:tc>
          <w:tcPr>
            <w:tcW w:w="993" w:type="dxa"/>
            <w:shd w:val="clear" w:color="auto" w:fill="FFFFFF"/>
            <w:vAlign w:val="center"/>
          </w:tcPr>
          <w:p w14:paraId="31AA0FC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64" w:type="dxa"/>
            <w:tcBorders>
              <w:right w:val="nil"/>
            </w:tcBorders>
            <w:shd w:val="clear" w:color="auto" w:fill="FFFFFF"/>
            <w:vAlign w:val="center"/>
          </w:tcPr>
          <w:p w14:paraId="642D369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1F6C59BD" w14:textId="77777777" w:rsidTr="003B7F61">
        <w:trPr>
          <w:cantSplit/>
          <w:jc w:val="center"/>
        </w:trPr>
        <w:tc>
          <w:tcPr>
            <w:tcW w:w="429" w:type="dxa"/>
            <w:vMerge w:val="restart"/>
            <w:tcBorders>
              <w:left w:val="nil"/>
              <w:right w:val="nil"/>
            </w:tcBorders>
            <w:shd w:val="clear" w:color="auto" w:fill="FFFFFF"/>
            <w:vAlign w:val="center"/>
          </w:tcPr>
          <w:p w14:paraId="68A2688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Y6</w:t>
            </w:r>
          </w:p>
        </w:tc>
        <w:tc>
          <w:tcPr>
            <w:tcW w:w="1417" w:type="dxa"/>
            <w:tcBorders>
              <w:left w:val="nil"/>
              <w:right w:val="single" w:sz="18" w:space="0" w:color="auto"/>
            </w:tcBorders>
            <w:shd w:val="clear" w:color="auto" w:fill="FFFFFF"/>
            <w:vAlign w:val="center"/>
          </w:tcPr>
          <w:p w14:paraId="399139D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1365DB4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.934</w:t>
            </w:r>
            <w:r w:rsidRPr="00B25861">
              <w:rPr>
                <w:rFonts w:asciiTheme="minorEastAsia" w:eastAsiaTheme="minorEastAsia" w:hAnsiTheme="minorEastAsia" w:cs="MingLiU"/>
                <w:sz w:val="15"/>
                <w:szCs w:val="15"/>
                <w:vertAlign w:val="superscript"/>
              </w:rPr>
              <w:t>**</w:t>
            </w:r>
          </w:p>
        </w:tc>
        <w:tc>
          <w:tcPr>
            <w:tcW w:w="822" w:type="dxa"/>
            <w:shd w:val="clear" w:color="auto" w:fill="FFFFFF"/>
            <w:vAlign w:val="center"/>
          </w:tcPr>
          <w:p w14:paraId="459A26A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.946</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45C8E7A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.938</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476B9A2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.937</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0604C12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.987</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7F71B9F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c>
          <w:tcPr>
            <w:tcW w:w="964" w:type="dxa"/>
            <w:tcBorders>
              <w:right w:val="nil"/>
            </w:tcBorders>
            <w:shd w:val="clear" w:color="auto" w:fill="FFFFFF"/>
            <w:vAlign w:val="center"/>
          </w:tcPr>
          <w:p w14:paraId="48F94F8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.951</w:t>
            </w:r>
            <w:r w:rsidRPr="00B25861">
              <w:rPr>
                <w:rFonts w:asciiTheme="minorEastAsia" w:eastAsiaTheme="minorEastAsia" w:hAnsiTheme="minorEastAsia" w:cs="MingLiU"/>
                <w:sz w:val="15"/>
                <w:szCs w:val="15"/>
                <w:vertAlign w:val="superscript"/>
              </w:rPr>
              <w:t>**</w:t>
            </w:r>
          </w:p>
        </w:tc>
      </w:tr>
      <w:tr w:rsidR="00BC28FC" w:rsidRPr="00B25861" w14:paraId="2553B581" w14:textId="77777777" w:rsidTr="003B7F61">
        <w:trPr>
          <w:cantSplit/>
          <w:jc w:val="center"/>
        </w:trPr>
        <w:tc>
          <w:tcPr>
            <w:tcW w:w="429" w:type="dxa"/>
            <w:vMerge/>
            <w:tcBorders>
              <w:left w:val="nil"/>
              <w:right w:val="nil"/>
            </w:tcBorders>
            <w:shd w:val="clear" w:color="auto" w:fill="FFFFFF"/>
            <w:vAlign w:val="center"/>
          </w:tcPr>
          <w:p w14:paraId="1ABB78E3"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25194C0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568728F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shd w:val="clear" w:color="auto" w:fill="FFFFFF"/>
            <w:vAlign w:val="center"/>
          </w:tcPr>
          <w:p w14:paraId="1A3ABBC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5A42C8C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shd w:val="clear" w:color="auto" w:fill="FFFFFF"/>
            <w:vAlign w:val="center"/>
          </w:tcPr>
          <w:p w14:paraId="4F1CCA4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shd w:val="clear" w:color="auto" w:fill="FFFFFF"/>
            <w:vAlign w:val="center"/>
          </w:tcPr>
          <w:p w14:paraId="1E885BF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703D9EBF" w14:textId="77777777" w:rsidR="006F07DE" w:rsidRPr="00B25861" w:rsidRDefault="006F07DE" w:rsidP="003B7F61">
            <w:pPr>
              <w:spacing w:beforeLines="0" w:afterLines="0" w:line="0" w:lineRule="atLeast"/>
              <w:jc w:val="center"/>
              <w:rPr>
                <w:rFonts w:asciiTheme="minorEastAsia" w:eastAsiaTheme="minorEastAsia" w:hAnsiTheme="minorEastAsia"/>
                <w:sz w:val="15"/>
                <w:szCs w:val="15"/>
              </w:rPr>
            </w:pPr>
          </w:p>
        </w:tc>
        <w:tc>
          <w:tcPr>
            <w:tcW w:w="964" w:type="dxa"/>
            <w:tcBorders>
              <w:right w:val="nil"/>
            </w:tcBorders>
            <w:shd w:val="clear" w:color="auto" w:fill="FFFFFF"/>
            <w:vAlign w:val="center"/>
          </w:tcPr>
          <w:p w14:paraId="06FFFB2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7FF8EE9D" w14:textId="77777777" w:rsidTr="003B7F61">
        <w:trPr>
          <w:cantSplit/>
          <w:jc w:val="center"/>
        </w:trPr>
        <w:tc>
          <w:tcPr>
            <w:tcW w:w="429" w:type="dxa"/>
            <w:vMerge w:val="restart"/>
            <w:tcBorders>
              <w:left w:val="nil"/>
              <w:right w:val="nil"/>
            </w:tcBorders>
            <w:shd w:val="clear" w:color="auto" w:fill="FFFFFF"/>
            <w:vAlign w:val="center"/>
          </w:tcPr>
          <w:p w14:paraId="630A366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Y7</w:t>
            </w:r>
          </w:p>
        </w:tc>
        <w:tc>
          <w:tcPr>
            <w:tcW w:w="1417" w:type="dxa"/>
            <w:tcBorders>
              <w:left w:val="nil"/>
              <w:right w:val="single" w:sz="18" w:space="0" w:color="auto"/>
            </w:tcBorders>
            <w:shd w:val="clear" w:color="auto" w:fill="FFFFFF"/>
            <w:vAlign w:val="center"/>
          </w:tcPr>
          <w:p w14:paraId="19D64E5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4D88EEB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.992</w:t>
            </w:r>
            <w:r w:rsidRPr="00B25861">
              <w:rPr>
                <w:rFonts w:asciiTheme="minorEastAsia" w:eastAsiaTheme="minorEastAsia" w:hAnsiTheme="minorEastAsia" w:cs="MingLiU"/>
                <w:sz w:val="15"/>
                <w:szCs w:val="15"/>
                <w:vertAlign w:val="superscript"/>
              </w:rPr>
              <w:t>**</w:t>
            </w:r>
          </w:p>
        </w:tc>
        <w:tc>
          <w:tcPr>
            <w:tcW w:w="822" w:type="dxa"/>
            <w:shd w:val="clear" w:color="auto" w:fill="FFFFFF"/>
            <w:vAlign w:val="center"/>
          </w:tcPr>
          <w:p w14:paraId="193A034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.992</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619B66E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.998</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21C7455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.993</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74BB245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.977</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4A6F123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.951</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221AFA1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r>
      <w:tr w:rsidR="00BC28FC" w:rsidRPr="00B25861" w14:paraId="52A9E8BF" w14:textId="77777777" w:rsidTr="003B7F61">
        <w:trPr>
          <w:cantSplit/>
          <w:jc w:val="center"/>
        </w:trPr>
        <w:tc>
          <w:tcPr>
            <w:tcW w:w="429" w:type="dxa"/>
            <w:vMerge/>
            <w:tcBorders>
              <w:left w:val="nil"/>
              <w:right w:val="nil"/>
            </w:tcBorders>
            <w:shd w:val="clear" w:color="auto" w:fill="FFFFFF"/>
            <w:vAlign w:val="center"/>
          </w:tcPr>
          <w:p w14:paraId="0BE6E7F6"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345D83A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028FD1B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shd w:val="clear" w:color="auto" w:fill="FFFFFF"/>
            <w:vAlign w:val="center"/>
          </w:tcPr>
          <w:p w14:paraId="626C461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6EC9FBE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shd w:val="clear" w:color="auto" w:fill="FFFFFF"/>
            <w:vAlign w:val="center"/>
          </w:tcPr>
          <w:p w14:paraId="55D1E76B"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shd w:val="clear" w:color="auto" w:fill="FFFFFF"/>
            <w:vAlign w:val="center"/>
          </w:tcPr>
          <w:p w14:paraId="70A7E2B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73B06C9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64" w:type="dxa"/>
            <w:tcBorders>
              <w:right w:val="nil"/>
            </w:tcBorders>
            <w:shd w:val="clear" w:color="auto" w:fill="FFFFFF"/>
            <w:vAlign w:val="center"/>
          </w:tcPr>
          <w:p w14:paraId="5242404F" w14:textId="77777777" w:rsidR="006F07DE" w:rsidRPr="00B25861" w:rsidRDefault="006F07DE" w:rsidP="003B7F61">
            <w:pPr>
              <w:spacing w:beforeLines="0" w:afterLines="0" w:line="0" w:lineRule="atLeast"/>
              <w:jc w:val="center"/>
              <w:rPr>
                <w:rFonts w:asciiTheme="minorEastAsia" w:eastAsiaTheme="minorEastAsia" w:hAnsiTheme="minorEastAsia"/>
                <w:sz w:val="15"/>
                <w:szCs w:val="15"/>
              </w:rPr>
            </w:pPr>
          </w:p>
        </w:tc>
      </w:tr>
      <w:tr w:rsidR="00BC28FC" w:rsidRPr="00B25861" w14:paraId="52B28227" w14:textId="77777777" w:rsidTr="003B7F61">
        <w:trPr>
          <w:cantSplit/>
          <w:jc w:val="center"/>
        </w:trPr>
        <w:tc>
          <w:tcPr>
            <w:tcW w:w="429" w:type="dxa"/>
            <w:vMerge w:val="restart"/>
            <w:tcBorders>
              <w:left w:val="nil"/>
              <w:right w:val="nil"/>
            </w:tcBorders>
            <w:shd w:val="clear" w:color="auto" w:fill="FFFFFF"/>
            <w:vAlign w:val="center"/>
          </w:tcPr>
          <w:p w14:paraId="6013963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Y8</w:t>
            </w:r>
          </w:p>
        </w:tc>
        <w:tc>
          <w:tcPr>
            <w:tcW w:w="1417" w:type="dxa"/>
            <w:tcBorders>
              <w:left w:val="nil"/>
              <w:right w:val="single" w:sz="18" w:space="0" w:color="auto"/>
            </w:tcBorders>
            <w:shd w:val="clear" w:color="auto" w:fill="FFFFFF"/>
            <w:vAlign w:val="center"/>
          </w:tcPr>
          <w:p w14:paraId="6A75A91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3EE5E38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.506</w:t>
            </w:r>
          </w:p>
        </w:tc>
        <w:tc>
          <w:tcPr>
            <w:tcW w:w="822" w:type="dxa"/>
            <w:shd w:val="clear" w:color="auto" w:fill="FFFFFF"/>
            <w:vAlign w:val="center"/>
          </w:tcPr>
          <w:p w14:paraId="14558C2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.463</w:t>
            </w:r>
          </w:p>
        </w:tc>
        <w:tc>
          <w:tcPr>
            <w:tcW w:w="993" w:type="dxa"/>
            <w:shd w:val="clear" w:color="auto" w:fill="FFFFFF"/>
            <w:vAlign w:val="center"/>
          </w:tcPr>
          <w:p w14:paraId="30EE882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.452</w:t>
            </w:r>
          </w:p>
        </w:tc>
        <w:tc>
          <w:tcPr>
            <w:tcW w:w="878" w:type="dxa"/>
            <w:shd w:val="clear" w:color="auto" w:fill="FFFFFF"/>
            <w:vAlign w:val="center"/>
          </w:tcPr>
          <w:p w14:paraId="49EA7E7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.472</w:t>
            </w:r>
          </w:p>
        </w:tc>
        <w:tc>
          <w:tcPr>
            <w:tcW w:w="850" w:type="dxa"/>
            <w:shd w:val="clear" w:color="auto" w:fill="FFFFFF"/>
            <w:vAlign w:val="center"/>
          </w:tcPr>
          <w:p w14:paraId="440342F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.556</w:t>
            </w:r>
          </w:p>
        </w:tc>
        <w:tc>
          <w:tcPr>
            <w:tcW w:w="993" w:type="dxa"/>
            <w:shd w:val="clear" w:color="auto" w:fill="FFFFFF"/>
            <w:vAlign w:val="center"/>
          </w:tcPr>
          <w:p w14:paraId="4C2D21D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.648</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7A776D8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.477</w:t>
            </w:r>
          </w:p>
        </w:tc>
      </w:tr>
      <w:tr w:rsidR="00BC28FC" w:rsidRPr="00B25861" w14:paraId="0611DD17" w14:textId="77777777" w:rsidTr="003B7F61">
        <w:trPr>
          <w:cantSplit/>
          <w:jc w:val="center"/>
        </w:trPr>
        <w:tc>
          <w:tcPr>
            <w:tcW w:w="429" w:type="dxa"/>
            <w:vMerge/>
            <w:tcBorders>
              <w:left w:val="nil"/>
              <w:right w:val="nil"/>
            </w:tcBorders>
            <w:shd w:val="clear" w:color="auto" w:fill="FFFFFF"/>
            <w:vAlign w:val="center"/>
          </w:tcPr>
          <w:p w14:paraId="2537FA65"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6F8DC19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2C47BF7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.135</w:t>
            </w:r>
          </w:p>
        </w:tc>
        <w:tc>
          <w:tcPr>
            <w:tcW w:w="822" w:type="dxa"/>
            <w:shd w:val="clear" w:color="auto" w:fill="FFFFFF"/>
            <w:vAlign w:val="center"/>
          </w:tcPr>
          <w:p w14:paraId="57888EA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.178</w:t>
            </w:r>
          </w:p>
        </w:tc>
        <w:tc>
          <w:tcPr>
            <w:tcW w:w="993" w:type="dxa"/>
            <w:shd w:val="clear" w:color="auto" w:fill="FFFFFF"/>
            <w:vAlign w:val="center"/>
          </w:tcPr>
          <w:p w14:paraId="2CD5310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.190</w:t>
            </w:r>
          </w:p>
        </w:tc>
        <w:tc>
          <w:tcPr>
            <w:tcW w:w="878" w:type="dxa"/>
            <w:shd w:val="clear" w:color="auto" w:fill="FFFFFF"/>
            <w:vAlign w:val="center"/>
          </w:tcPr>
          <w:p w14:paraId="09C782C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.169</w:t>
            </w:r>
          </w:p>
        </w:tc>
        <w:tc>
          <w:tcPr>
            <w:tcW w:w="850" w:type="dxa"/>
            <w:shd w:val="clear" w:color="auto" w:fill="FFFFFF"/>
            <w:vAlign w:val="center"/>
          </w:tcPr>
          <w:p w14:paraId="45F1224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.095</w:t>
            </w:r>
          </w:p>
        </w:tc>
        <w:tc>
          <w:tcPr>
            <w:tcW w:w="993" w:type="dxa"/>
            <w:shd w:val="clear" w:color="auto" w:fill="FFFFFF"/>
            <w:vAlign w:val="center"/>
          </w:tcPr>
          <w:p w14:paraId="4EBDB02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.043</w:t>
            </w:r>
          </w:p>
        </w:tc>
        <w:tc>
          <w:tcPr>
            <w:tcW w:w="964" w:type="dxa"/>
            <w:tcBorders>
              <w:right w:val="nil"/>
            </w:tcBorders>
            <w:shd w:val="clear" w:color="auto" w:fill="FFFFFF"/>
            <w:vAlign w:val="center"/>
          </w:tcPr>
          <w:p w14:paraId="5E1C7DC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.164</w:t>
            </w:r>
          </w:p>
        </w:tc>
      </w:tr>
      <w:tr w:rsidR="00BC28FC" w:rsidRPr="00B25861" w14:paraId="315CB7DE" w14:textId="77777777" w:rsidTr="003B7F61">
        <w:trPr>
          <w:cantSplit/>
          <w:jc w:val="center"/>
        </w:trPr>
        <w:tc>
          <w:tcPr>
            <w:tcW w:w="429" w:type="dxa"/>
            <w:vMerge w:val="restart"/>
            <w:tcBorders>
              <w:left w:val="nil"/>
              <w:right w:val="nil"/>
            </w:tcBorders>
            <w:shd w:val="clear" w:color="auto" w:fill="FFFFFF"/>
            <w:vAlign w:val="center"/>
          </w:tcPr>
          <w:p w14:paraId="14F393C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Y9</w:t>
            </w:r>
          </w:p>
        </w:tc>
        <w:tc>
          <w:tcPr>
            <w:tcW w:w="1417" w:type="dxa"/>
            <w:tcBorders>
              <w:left w:val="nil"/>
              <w:right w:val="single" w:sz="18" w:space="0" w:color="auto"/>
            </w:tcBorders>
            <w:shd w:val="clear" w:color="auto" w:fill="FFFFFF"/>
            <w:vAlign w:val="center"/>
          </w:tcPr>
          <w:p w14:paraId="5F77DD9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147D474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-.208</w:t>
            </w:r>
          </w:p>
        </w:tc>
        <w:tc>
          <w:tcPr>
            <w:tcW w:w="822" w:type="dxa"/>
            <w:shd w:val="clear" w:color="auto" w:fill="FFFFFF"/>
            <w:vAlign w:val="center"/>
          </w:tcPr>
          <w:p w14:paraId="2523F23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-.149</w:t>
            </w:r>
          </w:p>
        </w:tc>
        <w:tc>
          <w:tcPr>
            <w:tcW w:w="993" w:type="dxa"/>
            <w:shd w:val="clear" w:color="auto" w:fill="FFFFFF"/>
            <w:vAlign w:val="center"/>
          </w:tcPr>
          <w:p w14:paraId="6F10F5A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-.174</w:t>
            </w:r>
          </w:p>
        </w:tc>
        <w:tc>
          <w:tcPr>
            <w:tcW w:w="878" w:type="dxa"/>
            <w:shd w:val="clear" w:color="auto" w:fill="FFFFFF"/>
            <w:vAlign w:val="center"/>
          </w:tcPr>
          <w:p w14:paraId="78AC4222"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-.145</w:t>
            </w:r>
          </w:p>
        </w:tc>
        <w:tc>
          <w:tcPr>
            <w:tcW w:w="850" w:type="dxa"/>
            <w:shd w:val="clear" w:color="auto" w:fill="FFFFFF"/>
            <w:vAlign w:val="center"/>
          </w:tcPr>
          <w:p w14:paraId="0371FCFB"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-.252</w:t>
            </w:r>
          </w:p>
        </w:tc>
        <w:tc>
          <w:tcPr>
            <w:tcW w:w="993" w:type="dxa"/>
            <w:shd w:val="clear" w:color="auto" w:fill="FFFFFF"/>
            <w:vAlign w:val="center"/>
          </w:tcPr>
          <w:p w14:paraId="4702C89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-.364</w:t>
            </w:r>
          </w:p>
        </w:tc>
        <w:tc>
          <w:tcPr>
            <w:tcW w:w="964" w:type="dxa"/>
            <w:tcBorders>
              <w:right w:val="nil"/>
            </w:tcBorders>
            <w:shd w:val="clear" w:color="auto" w:fill="FFFFFF"/>
            <w:vAlign w:val="center"/>
          </w:tcPr>
          <w:p w14:paraId="50D5B3B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-.236</w:t>
            </w:r>
          </w:p>
        </w:tc>
      </w:tr>
      <w:tr w:rsidR="00BC28FC" w:rsidRPr="00B25861" w14:paraId="7ECC3E33" w14:textId="77777777" w:rsidTr="003B7F61">
        <w:trPr>
          <w:cantSplit/>
          <w:jc w:val="center"/>
        </w:trPr>
        <w:tc>
          <w:tcPr>
            <w:tcW w:w="429" w:type="dxa"/>
            <w:vMerge/>
            <w:tcBorders>
              <w:left w:val="nil"/>
              <w:right w:val="nil"/>
            </w:tcBorders>
            <w:shd w:val="clear" w:color="auto" w:fill="FFFFFF"/>
            <w:vAlign w:val="center"/>
          </w:tcPr>
          <w:p w14:paraId="4D069C8F"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11B0FCC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4DDE4E8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.565</w:t>
            </w:r>
          </w:p>
        </w:tc>
        <w:tc>
          <w:tcPr>
            <w:tcW w:w="822" w:type="dxa"/>
            <w:shd w:val="clear" w:color="auto" w:fill="FFFFFF"/>
            <w:vAlign w:val="center"/>
          </w:tcPr>
          <w:p w14:paraId="6477BB5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.681</w:t>
            </w:r>
          </w:p>
        </w:tc>
        <w:tc>
          <w:tcPr>
            <w:tcW w:w="993" w:type="dxa"/>
            <w:shd w:val="clear" w:color="auto" w:fill="FFFFFF"/>
            <w:vAlign w:val="center"/>
          </w:tcPr>
          <w:p w14:paraId="605B66E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.631</w:t>
            </w:r>
          </w:p>
        </w:tc>
        <w:tc>
          <w:tcPr>
            <w:tcW w:w="878" w:type="dxa"/>
            <w:shd w:val="clear" w:color="auto" w:fill="FFFFFF"/>
            <w:vAlign w:val="center"/>
          </w:tcPr>
          <w:p w14:paraId="2D8690E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.688</w:t>
            </w:r>
          </w:p>
        </w:tc>
        <w:tc>
          <w:tcPr>
            <w:tcW w:w="850" w:type="dxa"/>
            <w:shd w:val="clear" w:color="auto" w:fill="FFFFFF"/>
            <w:vAlign w:val="center"/>
          </w:tcPr>
          <w:p w14:paraId="1E715BC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.482</w:t>
            </w:r>
          </w:p>
        </w:tc>
        <w:tc>
          <w:tcPr>
            <w:tcW w:w="993" w:type="dxa"/>
            <w:shd w:val="clear" w:color="auto" w:fill="FFFFFF"/>
            <w:vAlign w:val="center"/>
          </w:tcPr>
          <w:p w14:paraId="7DDB098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.301</w:t>
            </w:r>
          </w:p>
        </w:tc>
        <w:tc>
          <w:tcPr>
            <w:tcW w:w="964" w:type="dxa"/>
            <w:tcBorders>
              <w:right w:val="nil"/>
            </w:tcBorders>
            <w:shd w:val="clear" w:color="auto" w:fill="FFFFFF"/>
            <w:vAlign w:val="center"/>
          </w:tcPr>
          <w:p w14:paraId="570891B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.512</w:t>
            </w:r>
          </w:p>
        </w:tc>
      </w:tr>
      <w:tr w:rsidR="00BC28FC" w:rsidRPr="00B25861" w14:paraId="325144E8" w14:textId="77777777" w:rsidTr="003B7F61">
        <w:trPr>
          <w:cantSplit/>
          <w:jc w:val="center"/>
        </w:trPr>
        <w:tc>
          <w:tcPr>
            <w:tcW w:w="429" w:type="dxa"/>
            <w:vMerge w:val="restart"/>
            <w:tcBorders>
              <w:left w:val="nil"/>
              <w:right w:val="nil"/>
            </w:tcBorders>
            <w:shd w:val="clear" w:color="auto" w:fill="FFFFFF"/>
            <w:vAlign w:val="center"/>
          </w:tcPr>
          <w:p w14:paraId="601F3C07"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lastRenderedPageBreak/>
              <w:t>Y10</w:t>
            </w:r>
          </w:p>
        </w:tc>
        <w:tc>
          <w:tcPr>
            <w:tcW w:w="1417" w:type="dxa"/>
            <w:tcBorders>
              <w:left w:val="nil"/>
              <w:right w:val="single" w:sz="18" w:space="0" w:color="auto"/>
            </w:tcBorders>
            <w:shd w:val="clear" w:color="auto" w:fill="FFFFFF"/>
            <w:vAlign w:val="center"/>
          </w:tcPr>
          <w:p w14:paraId="294EAF9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4AB3D00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.967</w:t>
            </w:r>
            <w:r w:rsidRPr="00B25861">
              <w:rPr>
                <w:rFonts w:asciiTheme="minorEastAsia" w:eastAsiaTheme="minorEastAsia" w:hAnsiTheme="minorEastAsia" w:cs="MingLiU"/>
                <w:sz w:val="15"/>
                <w:szCs w:val="15"/>
                <w:vertAlign w:val="superscript"/>
              </w:rPr>
              <w:t>**</w:t>
            </w:r>
          </w:p>
        </w:tc>
        <w:tc>
          <w:tcPr>
            <w:tcW w:w="822" w:type="dxa"/>
            <w:shd w:val="clear" w:color="auto" w:fill="FFFFFF"/>
            <w:vAlign w:val="center"/>
          </w:tcPr>
          <w:p w14:paraId="6F41A7D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.980</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44D1B00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.970</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3B5A3E2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.970</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100E461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.989</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0EA2B7F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.972</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13795F7F"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.974</w:t>
            </w:r>
            <w:r w:rsidRPr="00B25861">
              <w:rPr>
                <w:rFonts w:asciiTheme="minorEastAsia" w:eastAsiaTheme="minorEastAsia" w:hAnsiTheme="minorEastAsia" w:cs="MingLiU"/>
                <w:sz w:val="15"/>
                <w:szCs w:val="15"/>
                <w:vertAlign w:val="superscript"/>
              </w:rPr>
              <w:t>**</w:t>
            </w:r>
          </w:p>
        </w:tc>
      </w:tr>
      <w:tr w:rsidR="00BC28FC" w:rsidRPr="00B25861" w14:paraId="3526B90A" w14:textId="77777777" w:rsidTr="003B7F61">
        <w:trPr>
          <w:cantSplit/>
          <w:jc w:val="center"/>
        </w:trPr>
        <w:tc>
          <w:tcPr>
            <w:tcW w:w="429" w:type="dxa"/>
            <w:vMerge/>
            <w:tcBorders>
              <w:left w:val="nil"/>
              <w:right w:val="nil"/>
            </w:tcBorders>
            <w:shd w:val="clear" w:color="auto" w:fill="FFFFFF"/>
            <w:vAlign w:val="center"/>
          </w:tcPr>
          <w:p w14:paraId="72CD53D7"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4A165DF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571F6DC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shd w:val="clear" w:color="auto" w:fill="FFFFFF"/>
            <w:vAlign w:val="center"/>
          </w:tcPr>
          <w:p w14:paraId="6BC322BD"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38189663"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shd w:val="clear" w:color="auto" w:fill="FFFFFF"/>
            <w:vAlign w:val="center"/>
          </w:tcPr>
          <w:p w14:paraId="224E12D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shd w:val="clear" w:color="auto" w:fill="FFFFFF"/>
            <w:vAlign w:val="center"/>
          </w:tcPr>
          <w:p w14:paraId="28353811"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1CB4B0FB"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64" w:type="dxa"/>
            <w:tcBorders>
              <w:right w:val="nil"/>
            </w:tcBorders>
            <w:shd w:val="clear" w:color="auto" w:fill="FFFFFF"/>
            <w:vAlign w:val="center"/>
          </w:tcPr>
          <w:p w14:paraId="5AF647A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764BDDEC" w14:textId="77777777" w:rsidTr="003B7F61">
        <w:trPr>
          <w:cantSplit/>
          <w:jc w:val="center"/>
        </w:trPr>
        <w:tc>
          <w:tcPr>
            <w:tcW w:w="429" w:type="dxa"/>
            <w:vMerge w:val="restart"/>
            <w:tcBorders>
              <w:left w:val="nil"/>
              <w:right w:val="nil"/>
            </w:tcBorders>
            <w:shd w:val="clear" w:color="auto" w:fill="FFFFFF"/>
            <w:vAlign w:val="center"/>
          </w:tcPr>
          <w:p w14:paraId="50DC3C7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Y11</w:t>
            </w:r>
          </w:p>
        </w:tc>
        <w:tc>
          <w:tcPr>
            <w:tcW w:w="1417" w:type="dxa"/>
            <w:tcBorders>
              <w:left w:val="nil"/>
              <w:right w:val="single" w:sz="18" w:space="0" w:color="auto"/>
            </w:tcBorders>
            <w:shd w:val="clear" w:color="auto" w:fill="FFFFFF"/>
            <w:vAlign w:val="center"/>
          </w:tcPr>
          <w:p w14:paraId="2C08448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5439915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.966</w:t>
            </w:r>
            <w:r w:rsidRPr="00B25861">
              <w:rPr>
                <w:rFonts w:asciiTheme="minorEastAsia" w:eastAsiaTheme="minorEastAsia" w:hAnsiTheme="minorEastAsia" w:cs="MingLiU"/>
                <w:sz w:val="15"/>
                <w:szCs w:val="15"/>
                <w:vertAlign w:val="superscript"/>
              </w:rPr>
              <w:t>**</w:t>
            </w:r>
          </w:p>
        </w:tc>
        <w:tc>
          <w:tcPr>
            <w:tcW w:w="822" w:type="dxa"/>
            <w:shd w:val="clear" w:color="auto" w:fill="FFFFFF"/>
            <w:vAlign w:val="center"/>
          </w:tcPr>
          <w:p w14:paraId="3F8A579B"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.994</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394F9F57"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.983</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3EA091C4"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.987</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3104D8C8"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.973</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21FD3C90"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.945</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0B0913DE"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.977</w:t>
            </w:r>
            <w:r w:rsidRPr="00B25861">
              <w:rPr>
                <w:rFonts w:asciiTheme="minorEastAsia" w:eastAsiaTheme="minorEastAsia" w:hAnsiTheme="minorEastAsia" w:cs="MingLiU"/>
                <w:sz w:val="15"/>
                <w:szCs w:val="15"/>
                <w:vertAlign w:val="superscript"/>
              </w:rPr>
              <w:t>**</w:t>
            </w:r>
          </w:p>
        </w:tc>
      </w:tr>
      <w:tr w:rsidR="00BC28FC" w:rsidRPr="00B25861" w14:paraId="78AD6310" w14:textId="77777777" w:rsidTr="003B7F61">
        <w:trPr>
          <w:cantSplit/>
          <w:jc w:val="center"/>
        </w:trPr>
        <w:tc>
          <w:tcPr>
            <w:tcW w:w="429" w:type="dxa"/>
            <w:vMerge/>
            <w:tcBorders>
              <w:left w:val="nil"/>
              <w:right w:val="nil"/>
            </w:tcBorders>
            <w:shd w:val="clear" w:color="auto" w:fill="FFFFFF"/>
            <w:vAlign w:val="center"/>
          </w:tcPr>
          <w:p w14:paraId="578DA25D" w14:textId="77777777" w:rsidR="006F07DE" w:rsidRPr="00B25861" w:rsidRDefault="006F07DE"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right w:val="single" w:sz="18" w:space="0" w:color="auto"/>
            </w:tcBorders>
            <w:shd w:val="clear" w:color="auto" w:fill="FFFFFF"/>
            <w:vAlign w:val="center"/>
          </w:tcPr>
          <w:p w14:paraId="6F9ABEE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tcBorders>
            <w:shd w:val="clear" w:color="auto" w:fill="FFFFFF"/>
            <w:vAlign w:val="center"/>
          </w:tcPr>
          <w:p w14:paraId="1E9A53B9"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shd w:val="clear" w:color="auto" w:fill="FFFFFF"/>
            <w:vAlign w:val="center"/>
          </w:tcPr>
          <w:p w14:paraId="218AB5D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616F3746"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shd w:val="clear" w:color="auto" w:fill="FFFFFF"/>
            <w:vAlign w:val="center"/>
          </w:tcPr>
          <w:p w14:paraId="02A8526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shd w:val="clear" w:color="auto" w:fill="FFFFFF"/>
            <w:vAlign w:val="center"/>
          </w:tcPr>
          <w:p w14:paraId="0E6EB27C"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shd w:val="clear" w:color="auto" w:fill="FFFFFF"/>
            <w:vAlign w:val="center"/>
          </w:tcPr>
          <w:p w14:paraId="47C1E9D5"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64" w:type="dxa"/>
            <w:tcBorders>
              <w:right w:val="nil"/>
            </w:tcBorders>
            <w:shd w:val="clear" w:color="auto" w:fill="FFFFFF"/>
            <w:vAlign w:val="center"/>
          </w:tcPr>
          <w:p w14:paraId="7534765A" w14:textId="77777777" w:rsidR="006F07DE" w:rsidRPr="00B25861" w:rsidRDefault="006F07DE"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731AD865" w14:textId="77777777" w:rsidTr="003B7F61">
        <w:trPr>
          <w:cantSplit/>
          <w:jc w:val="center"/>
        </w:trPr>
        <w:tc>
          <w:tcPr>
            <w:tcW w:w="429" w:type="dxa"/>
            <w:vMerge w:val="restart"/>
            <w:tcBorders>
              <w:left w:val="nil"/>
              <w:right w:val="nil"/>
            </w:tcBorders>
            <w:shd w:val="clear" w:color="auto" w:fill="FFFFFF"/>
            <w:vAlign w:val="center"/>
          </w:tcPr>
          <w:p w14:paraId="64D29C57" w14:textId="7EF6D2D8" w:rsidR="000D7354" w:rsidRPr="00B25861" w:rsidRDefault="000D7354" w:rsidP="003B7F61">
            <w:pPr>
              <w:spacing w:beforeLines="0" w:afterLines="0" w:line="0" w:lineRule="atLeast"/>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Y</w:t>
            </w:r>
            <w:r w:rsidRPr="00B25861">
              <w:rPr>
                <w:rFonts w:asciiTheme="minorEastAsia" w:eastAsiaTheme="minorEastAsia" w:hAnsiTheme="minorEastAsia" w:cs="MingLiU"/>
                <w:sz w:val="15"/>
                <w:szCs w:val="15"/>
              </w:rPr>
              <w:t>12</w:t>
            </w:r>
          </w:p>
        </w:tc>
        <w:tc>
          <w:tcPr>
            <w:tcW w:w="1417" w:type="dxa"/>
            <w:tcBorders>
              <w:left w:val="nil"/>
              <w:right w:val="single" w:sz="18" w:space="0" w:color="auto"/>
            </w:tcBorders>
            <w:shd w:val="clear" w:color="auto" w:fill="FFFFFF"/>
            <w:vAlign w:val="center"/>
          </w:tcPr>
          <w:p w14:paraId="7EC491C4" w14:textId="7791D199"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737" w:type="dxa"/>
            <w:tcBorders>
              <w:left w:val="single" w:sz="18" w:space="0" w:color="auto"/>
            </w:tcBorders>
            <w:shd w:val="clear" w:color="auto" w:fill="FFFFFF"/>
            <w:vAlign w:val="center"/>
          </w:tcPr>
          <w:p w14:paraId="5619018A" w14:textId="3022D28B"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.941</w:t>
            </w:r>
          </w:p>
        </w:tc>
        <w:tc>
          <w:tcPr>
            <w:tcW w:w="822" w:type="dxa"/>
            <w:shd w:val="clear" w:color="auto" w:fill="FFFFFF"/>
            <w:vAlign w:val="center"/>
          </w:tcPr>
          <w:p w14:paraId="185CF65C" w14:textId="42F3F0FE"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.947</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4163D820" w14:textId="23711997"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.966</w:t>
            </w:r>
            <w:r w:rsidRPr="00B25861">
              <w:rPr>
                <w:rFonts w:asciiTheme="minorEastAsia" w:eastAsiaTheme="minorEastAsia" w:hAnsiTheme="minorEastAsia" w:cs="MingLiU"/>
                <w:sz w:val="15"/>
                <w:szCs w:val="15"/>
                <w:vertAlign w:val="superscript"/>
              </w:rPr>
              <w:t>**</w:t>
            </w:r>
          </w:p>
        </w:tc>
        <w:tc>
          <w:tcPr>
            <w:tcW w:w="878" w:type="dxa"/>
            <w:shd w:val="clear" w:color="auto" w:fill="FFFFFF"/>
            <w:vAlign w:val="center"/>
          </w:tcPr>
          <w:p w14:paraId="2E672003" w14:textId="44EF7D1D"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.952</w:t>
            </w:r>
            <w:r w:rsidRPr="00B25861">
              <w:rPr>
                <w:rFonts w:asciiTheme="minorEastAsia" w:eastAsiaTheme="minorEastAsia" w:hAnsiTheme="minorEastAsia" w:cs="MingLiU"/>
                <w:sz w:val="15"/>
                <w:szCs w:val="15"/>
                <w:vertAlign w:val="superscript"/>
              </w:rPr>
              <w:t>**</w:t>
            </w:r>
          </w:p>
        </w:tc>
        <w:tc>
          <w:tcPr>
            <w:tcW w:w="850" w:type="dxa"/>
            <w:shd w:val="clear" w:color="auto" w:fill="FFFFFF"/>
            <w:vAlign w:val="center"/>
          </w:tcPr>
          <w:p w14:paraId="4543EB81" w14:textId="329F9169"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.910</w:t>
            </w:r>
            <w:r w:rsidRPr="00B25861">
              <w:rPr>
                <w:rFonts w:asciiTheme="minorEastAsia" w:eastAsiaTheme="minorEastAsia" w:hAnsiTheme="minorEastAsia" w:cs="MingLiU"/>
                <w:sz w:val="15"/>
                <w:szCs w:val="15"/>
                <w:vertAlign w:val="superscript"/>
              </w:rPr>
              <w:t>**</w:t>
            </w:r>
          </w:p>
        </w:tc>
        <w:tc>
          <w:tcPr>
            <w:tcW w:w="993" w:type="dxa"/>
            <w:shd w:val="clear" w:color="auto" w:fill="FFFFFF"/>
            <w:vAlign w:val="center"/>
          </w:tcPr>
          <w:p w14:paraId="59AE9A97" w14:textId="2E9A34C0"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.851</w:t>
            </w:r>
            <w:r w:rsidRPr="00B25861">
              <w:rPr>
                <w:rFonts w:asciiTheme="minorEastAsia" w:eastAsiaTheme="minorEastAsia" w:hAnsiTheme="minorEastAsia" w:cs="MingLiU"/>
                <w:sz w:val="15"/>
                <w:szCs w:val="15"/>
                <w:vertAlign w:val="superscript"/>
              </w:rPr>
              <w:t>**</w:t>
            </w:r>
          </w:p>
        </w:tc>
        <w:tc>
          <w:tcPr>
            <w:tcW w:w="964" w:type="dxa"/>
            <w:tcBorders>
              <w:right w:val="nil"/>
            </w:tcBorders>
            <w:shd w:val="clear" w:color="auto" w:fill="FFFFFF"/>
            <w:vAlign w:val="center"/>
          </w:tcPr>
          <w:p w14:paraId="1A6D6DD2" w14:textId="6CE667CA"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.961</w:t>
            </w:r>
            <w:r w:rsidRPr="00B25861">
              <w:rPr>
                <w:rFonts w:asciiTheme="minorEastAsia" w:eastAsiaTheme="minorEastAsia" w:hAnsiTheme="minorEastAsia" w:cs="MingLiU"/>
                <w:sz w:val="15"/>
                <w:szCs w:val="15"/>
                <w:vertAlign w:val="superscript"/>
              </w:rPr>
              <w:t>**</w:t>
            </w:r>
          </w:p>
        </w:tc>
      </w:tr>
      <w:tr w:rsidR="00BC28FC" w:rsidRPr="00B25861" w14:paraId="17ACDEE4" w14:textId="77777777" w:rsidTr="003B7F61">
        <w:trPr>
          <w:cantSplit/>
          <w:jc w:val="center"/>
        </w:trPr>
        <w:tc>
          <w:tcPr>
            <w:tcW w:w="429" w:type="dxa"/>
            <w:vMerge/>
            <w:tcBorders>
              <w:left w:val="nil"/>
              <w:bottom w:val="single" w:sz="12" w:space="0" w:color="auto"/>
              <w:right w:val="nil"/>
            </w:tcBorders>
            <w:shd w:val="clear" w:color="auto" w:fill="FFFFFF"/>
            <w:vAlign w:val="center"/>
          </w:tcPr>
          <w:p w14:paraId="03998554" w14:textId="77777777" w:rsidR="000D7354" w:rsidRPr="00B25861" w:rsidRDefault="000D7354" w:rsidP="003B7F61">
            <w:pPr>
              <w:spacing w:beforeLines="0" w:afterLines="0" w:line="0" w:lineRule="atLeast"/>
              <w:jc w:val="center"/>
              <w:rPr>
                <w:rFonts w:asciiTheme="minorEastAsia" w:eastAsiaTheme="minorEastAsia" w:hAnsiTheme="minorEastAsia" w:cs="MingLiU"/>
                <w:sz w:val="15"/>
                <w:szCs w:val="15"/>
              </w:rPr>
            </w:pPr>
          </w:p>
        </w:tc>
        <w:tc>
          <w:tcPr>
            <w:tcW w:w="1417" w:type="dxa"/>
            <w:tcBorders>
              <w:left w:val="nil"/>
              <w:bottom w:val="single" w:sz="12" w:space="0" w:color="auto"/>
              <w:right w:val="single" w:sz="18" w:space="0" w:color="auto"/>
            </w:tcBorders>
            <w:shd w:val="clear" w:color="auto" w:fill="FFFFFF"/>
            <w:vAlign w:val="center"/>
          </w:tcPr>
          <w:p w14:paraId="339C9DB1" w14:textId="7191B9F5"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737" w:type="dxa"/>
            <w:tcBorders>
              <w:left w:val="single" w:sz="18" w:space="0" w:color="auto"/>
              <w:bottom w:val="single" w:sz="12" w:space="0" w:color="auto"/>
            </w:tcBorders>
            <w:shd w:val="clear" w:color="auto" w:fill="FFFFFF"/>
            <w:vAlign w:val="center"/>
          </w:tcPr>
          <w:p w14:paraId="1A5A4F4B" w14:textId="7E97DFB1"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22" w:type="dxa"/>
            <w:tcBorders>
              <w:bottom w:val="single" w:sz="12" w:space="0" w:color="auto"/>
            </w:tcBorders>
            <w:shd w:val="clear" w:color="auto" w:fill="FFFFFF"/>
            <w:vAlign w:val="center"/>
          </w:tcPr>
          <w:p w14:paraId="15A0A85F" w14:textId="236D7486"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tcBorders>
              <w:bottom w:val="single" w:sz="12" w:space="0" w:color="auto"/>
            </w:tcBorders>
            <w:shd w:val="clear" w:color="auto" w:fill="FFFFFF"/>
            <w:vAlign w:val="center"/>
          </w:tcPr>
          <w:p w14:paraId="4F67F9DC" w14:textId="391C0FD2"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78" w:type="dxa"/>
            <w:tcBorders>
              <w:bottom w:val="single" w:sz="12" w:space="0" w:color="auto"/>
            </w:tcBorders>
            <w:shd w:val="clear" w:color="auto" w:fill="FFFFFF"/>
            <w:vAlign w:val="center"/>
          </w:tcPr>
          <w:p w14:paraId="62E95359" w14:textId="0497CEA6"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850" w:type="dxa"/>
            <w:tcBorders>
              <w:bottom w:val="single" w:sz="12" w:space="0" w:color="auto"/>
            </w:tcBorders>
            <w:shd w:val="clear" w:color="auto" w:fill="FFFFFF"/>
            <w:vAlign w:val="center"/>
          </w:tcPr>
          <w:p w14:paraId="2C2F62C9" w14:textId="4EDF643C"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993" w:type="dxa"/>
            <w:tcBorders>
              <w:bottom w:val="single" w:sz="12" w:space="0" w:color="auto"/>
            </w:tcBorders>
            <w:shd w:val="clear" w:color="auto" w:fill="FFFFFF"/>
            <w:vAlign w:val="center"/>
          </w:tcPr>
          <w:p w14:paraId="30ED909D" w14:textId="6B1538E5"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.002</w:t>
            </w:r>
          </w:p>
        </w:tc>
        <w:tc>
          <w:tcPr>
            <w:tcW w:w="964" w:type="dxa"/>
            <w:tcBorders>
              <w:bottom w:val="single" w:sz="12" w:space="0" w:color="auto"/>
              <w:right w:val="nil"/>
            </w:tcBorders>
            <w:shd w:val="clear" w:color="auto" w:fill="FFFFFF"/>
            <w:vAlign w:val="center"/>
          </w:tcPr>
          <w:p w14:paraId="24D1977A" w14:textId="2834A6FF" w:rsidR="000D7354" w:rsidRPr="00B25861" w:rsidRDefault="000D7354"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bl>
    <w:p w14:paraId="191DD960" w14:textId="16000B82" w:rsidR="006F07DE" w:rsidRPr="00B25861" w:rsidRDefault="003B7F61" w:rsidP="00AA2CA6">
      <w:pPr>
        <w:spacing w:before="120" w:afterLines="0" w:line="0" w:lineRule="atLeast"/>
        <w:jc w:val="center"/>
      </w:pPr>
      <w:r>
        <w:rPr>
          <w:rFonts w:hint="eastAsia"/>
        </w:rPr>
        <w:t>上表</w:t>
      </w:r>
      <w:r>
        <w:t>（</w:t>
      </w:r>
      <w:r>
        <w:rPr>
          <w:rFonts w:hint="eastAsia"/>
        </w:rPr>
        <w:t>续</w:t>
      </w:r>
      <w:r>
        <w:t>）</w:t>
      </w:r>
    </w:p>
    <w:tbl>
      <w:tblPr>
        <w:tblW w:w="80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9"/>
        <w:gridCol w:w="1445"/>
        <w:gridCol w:w="1276"/>
        <w:gridCol w:w="1248"/>
        <w:gridCol w:w="1275"/>
        <w:gridCol w:w="1134"/>
        <w:gridCol w:w="1276"/>
      </w:tblGrid>
      <w:tr w:rsidR="00BC28FC" w:rsidRPr="00B25861" w14:paraId="627A2849" w14:textId="77777777" w:rsidTr="003B7F61">
        <w:trPr>
          <w:cantSplit/>
          <w:jc w:val="center"/>
        </w:trPr>
        <w:tc>
          <w:tcPr>
            <w:tcW w:w="1874" w:type="dxa"/>
            <w:gridSpan w:val="2"/>
            <w:tcBorders>
              <w:top w:val="single" w:sz="12" w:space="0" w:color="000000"/>
              <w:left w:val="nil"/>
              <w:bottom w:val="single" w:sz="2" w:space="0" w:color="000000"/>
              <w:right w:val="single" w:sz="2" w:space="0" w:color="000000"/>
            </w:tcBorders>
            <w:shd w:val="clear" w:color="auto" w:fill="FFFFFF"/>
            <w:vAlign w:val="center"/>
          </w:tcPr>
          <w:p w14:paraId="5F7098EA"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b/>
                <w:sz w:val="15"/>
                <w:szCs w:val="15"/>
              </w:rPr>
            </w:pPr>
          </w:p>
        </w:tc>
        <w:tc>
          <w:tcPr>
            <w:tcW w:w="1276" w:type="dxa"/>
            <w:tcBorders>
              <w:top w:val="single" w:sz="12" w:space="0" w:color="000000"/>
              <w:left w:val="single" w:sz="2" w:space="0" w:color="000000"/>
              <w:bottom w:val="single" w:sz="2" w:space="0" w:color="000000"/>
              <w:right w:val="single" w:sz="2" w:space="0" w:color="000000"/>
            </w:tcBorders>
            <w:shd w:val="clear" w:color="auto" w:fill="FFFFFF"/>
            <w:vAlign w:val="center"/>
          </w:tcPr>
          <w:p w14:paraId="7DA72FB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Y8</w:t>
            </w:r>
          </w:p>
        </w:tc>
        <w:tc>
          <w:tcPr>
            <w:tcW w:w="1248" w:type="dxa"/>
            <w:tcBorders>
              <w:top w:val="single" w:sz="12" w:space="0" w:color="000000"/>
              <w:left w:val="single" w:sz="2" w:space="0" w:color="000000"/>
              <w:bottom w:val="single" w:sz="2" w:space="0" w:color="000000"/>
              <w:right w:val="single" w:sz="2" w:space="0" w:color="000000"/>
            </w:tcBorders>
            <w:shd w:val="clear" w:color="auto" w:fill="FFFFFF"/>
            <w:vAlign w:val="center"/>
          </w:tcPr>
          <w:p w14:paraId="11DF1A43"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Y9</w:t>
            </w:r>
          </w:p>
        </w:tc>
        <w:tc>
          <w:tcPr>
            <w:tcW w:w="1275" w:type="dxa"/>
            <w:tcBorders>
              <w:top w:val="single" w:sz="12" w:space="0" w:color="000000"/>
              <w:left w:val="single" w:sz="2" w:space="0" w:color="000000"/>
              <w:bottom w:val="single" w:sz="2" w:space="0" w:color="000000"/>
              <w:right w:val="single" w:sz="2" w:space="0" w:color="000000"/>
            </w:tcBorders>
            <w:shd w:val="clear" w:color="auto" w:fill="FFFFFF"/>
            <w:vAlign w:val="center"/>
          </w:tcPr>
          <w:p w14:paraId="36FF4399"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Y10</w:t>
            </w:r>
          </w:p>
        </w:tc>
        <w:tc>
          <w:tcPr>
            <w:tcW w:w="1134" w:type="dxa"/>
            <w:tcBorders>
              <w:top w:val="single" w:sz="12" w:space="0" w:color="000000"/>
              <w:left w:val="single" w:sz="2" w:space="0" w:color="000000"/>
              <w:bottom w:val="single" w:sz="2" w:space="0" w:color="000000"/>
              <w:right w:val="single" w:sz="2" w:space="0" w:color="000000"/>
            </w:tcBorders>
            <w:shd w:val="clear" w:color="auto" w:fill="FFFFFF"/>
            <w:vAlign w:val="center"/>
          </w:tcPr>
          <w:p w14:paraId="79D1147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Y11</w:t>
            </w:r>
          </w:p>
        </w:tc>
        <w:tc>
          <w:tcPr>
            <w:tcW w:w="1276" w:type="dxa"/>
            <w:tcBorders>
              <w:top w:val="single" w:sz="12" w:space="0" w:color="000000"/>
              <w:left w:val="single" w:sz="2" w:space="0" w:color="000000"/>
              <w:bottom w:val="single" w:sz="2" w:space="0" w:color="000000"/>
              <w:right w:val="nil"/>
            </w:tcBorders>
            <w:shd w:val="clear" w:color="auto" w:fill="FFFFFF"/>
            <w:vAlign w:val="center"/>
          </w:tcPr>
          <w:p w14:paraId="650A981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b/>
                <w:sz w:val="15"/>
                <w:szCs w:val="15"/>
              </w:rPr>
            </w:pPr>
            <w:r w:rsidRPr="00B25861">
              <w:rPr>
                <w:rFonts w:asciiTheme="minorEastAsia" w:eastAsiaTheme="minorEastAsia" w:hAnsiTheme="minorEastAsia" w:cs="MingLiU"/>
                <w:b/>
                <w:sz w:val="15"/>
                <w:szCs w:val="15"/>
              </w:rPr>
              <w:t>Y12</w:t>
            </w:r>
          </w:p>
        </w:tc>
      </w:tr>
      <w:tr w:rsidR="00BC28FC" w:rsidRPr="00B25861" w14:paraId="5218F143"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0368689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Y1</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7821EA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DFFCA3"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.506</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CEBC39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-.208</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BBC6C67"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.967</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6976363"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.966</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28CCC11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.941</w:t>
            </w:r>
            <w:r w:rsidRPr="00B25861">
              <w:rPr>
                <w:rFonts w:asciiTheme="minorEastAsia" w:eastAsiaTheme="minorEastAsia" w:hAnsiTheme="minorEastAsia" w:cs="MingLiU"/>
                <w:sz w:val="15"/>
                <w:szCs w:val="15"/>
                <w:vertAlign w:val="superscript"/>
              </w:rPr>
              <w:t>**</w:t>
            </w:r>
          </w:p>
        </w:tc>
      </w:tr>
      <w:tr w:rsidR="00BC28FC" w:rsidRPr="00B25861" w14:paraId="0D19F7D3"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21EC89FB"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76389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6549C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.135</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CCD149D"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.565</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29CAE78"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FDDE692"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1EE332A0"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53405F61"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680F7F5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Y2</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964797"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1452AC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.463</w:t>
            </w:r>
            <w:r w:rsidRPr="00B25861">
              <w:rPr>
                <w:rFonts w:asciiTheme="minorEastAsia" w:eastAsiaTheme="minorEastAsia" w:hAnsiTheme="minorEastAsia" w:cs="MingLiU"/>
                <w:sz w:val="15"/>
                <w:szCs w:val="15"/>
                <w:vertAlign w:val="superscript"/>
              </w:rPr>
              <w:t>**</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879DC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-.149</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EBC30E3"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.980</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4AC2F4A"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.994</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5C9ECD8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.947</w:t>
            </w:r>
            <w:r w:rsidRPr="00B25861">
              <w:rPr>
                <w:rFonts w:asciiTheme="minorEastAsia" w:eastAsiaTheme="minorEastAsia" w:hAnsiTheme="minorEastAsia" w:cs="MingLiU"/>
                <w:sz w:val="15"/>
                <w:szCs w:val="15"/>
                <w:vertAlign w:val="superscript"/>
              </w:rPr>
              <w:t>**</w:t>
            </w:r>
          </w:p>
        </w:tc>
      </w:tr>
      <w:tr w:rsidR="00BC28FC" w:rsidRPr="00B25861" w14:paraId="0D765612"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6797FF2D"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D25539D"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C0587F3"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.178</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B3D4DEA"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.681</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E305A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5C335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3D29F3A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682D7D64"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32D916D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Y3</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D4ED3F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42641C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.452</w:t>
            </w:r>
            <w:r w:rsidRPr="00B25861">
              <w:rPr>
                <w:rFonts w:asciiTheme="minorEastAsia" w:eastAsiaTheme="minorEastAsia" w:hAnsiTheme="minorEastAsia" w:cs="MingLiU"/>
                <w:sz w:val="15"/>
                <w:szCs w:val="15"/>
                <w:vertAlign w:val="superscript"/>
              </w:rPr>
              <w:t>**</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AB609F8"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-.174</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4A93C0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B7160B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.983</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17991E5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.966</w:t>
            </w:r>
            <w:r w:rsidRPr="00B25861">
              <w:rPr>
                <w:rFonts w:asciiTheme="minorEastAsia" w:eastAsiaTheme="minorEastAsia" w:hAnsiTheme="minorEastAsia" w:cs="MingLiU"/>
                <w:sz w:val="15"/>
                <w:szCs w:val="15"/>
                <w:vertAlign w:val="superscript"/>
              </w:rPr>
              <w:t>**</w:t>
            </w:r>
          </w:p>
        </w:tc>
      </w:tr>
      <w:tr w:rsidR="00BC28FC" w:rsidRPr="00B25861" w14:paraId="531D8853"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34304F5A"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610A5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1D73D0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.190</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94CBB3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.631</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FB7E582"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CEC779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66B544C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54BD2E7A"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1E06B88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Y4</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2E1A9D3"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63CBF8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.472</w:t>
            </w:r>
            <w:r w:rsidRPr="00B25861">
              <w:rPr>
                <w:rFonts w:asciiTheme="minorEastAsia" w:eastAsiaTheme="minorEastAsia" w:hAnsiTheme="minorEastAsia" w:cs="MingLiU"/>
                <w:sz w:val="15"/>
                <w:szCs w:val="15"/>
                <w:vertAlign w:val="superscript"/>
              </w:rPr>
              <w:t>**</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38C302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-.145</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4211D8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.970</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772640"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.987</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77034D6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.952</w:t>
            </w:r>
            <w:r w:rsidRPr="00B25861">
              <w:rPr>
                <w:rFonts w:asciiTheme="minorEastAsia" w:eastAsiaTheme="minorEastAsia" w:hAnsiTheme="minorEastAsia" w:cs="MingLiU"/>
                <w:sz w:val="15"/>
                <w:szCs w:val="15"/>
                <w:vertAlign w:val="superscript"/>
              </w:rPr>
              <w:t>**</w:t>
            </w:r>
          </w:p>
        </w:tc>
      </w:tr>
      <w:tr w:rsidR="00BC28FC" w:rsidRPr="00B25861" w14:paraId="2BFA580B"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78ACD1DD"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8FBF96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9CCB67"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.169</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33EB1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.688</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1CF6FF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E06DB3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0815160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7C068415"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2FCD021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Y5</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6D5C887"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27AC84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.556</w:t>
            </w:r>
            <w:r w:rsidRPr="00B25861">
              <w:rPr>
                <w:rFonts w:asciiTheme="minorEastAsia" w:eastAsiaTheme="minorEastAsia" w:hAnsiTheme="minorEastAsia" w:cs="MingLiU"/>
                <w:sz w:val="15"/>
                <w:szCs w:val="15"/>
                <w:vertAlign w:val="superscript"/>
              </w:rPr>
              <w:t>**</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B61E81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-.252</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61293B3"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.989</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1B91AD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.973</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6547514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.910</w:t>
            </w:r>
          </w:p>
        </w:tc>
      </w:tr>
      <w:tr w:rsidR="00BC28FC" w:rsidRPr="00B25861" w14:paraId="60483F7B"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210611AB"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E0804D"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FA6BFC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.095</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B17D270"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.482</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BF1113D"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A2F496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13207C2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6DC4FADA"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73318129"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Y6</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D34EA4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20C33F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.648</w:t>
            </w:r>
            <w:r w:rsidRPr="00B25861">
              <w:rPr>
                <w:rFonts w:asciiTheme="minorEastAsia" w:eastAsiaTheme="minorEastAsia" w:hAnsiTheme="minorEastAsia" w:cs="MingLiU"/>
                <w:sz w:val="15"/>
                <w:szCs w:val="15"/>
                <w:vertAlign w:val="superscript"/>
              </w:rPr>
              <w:t>**</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31FE2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-.364</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EF9780"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.972</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B93F3F9"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.945</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260375A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.851</w:t>
            </w:r>
            <w:r w:rsidRPr="00B25861">
              <w:rPr>
                <w:rFonts w:asciiTheme="minorEastAsia" w:eastAsiaTheme="minorEastAsia" w:hAnsiTheme="minorEastAsia" w:cs="MingLiU"/>
                <w:sz w:val="15"/>
                <w:szCs w:val="15"/>
                <w:vertAlign w:val="superscript"/>
              </w:rPr>
              <w:t>**</w:t>
            </w:r>
          </w:p>
        </w:tc>
      </w:tr>
      <w:tr w:rsidR="00BC28FC" w:rsidRPr="00B25861" w14:paraId="47CB505C"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38D87B13"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3F667B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EF67D58"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.043</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133A84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.301</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5CCA49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6D3BA3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139B4C50"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.002</w:t>
            </w:r>
          </w:p>
        </w:tc>
      </w:tr>
      <w:tr w:rsidR="00BC28FC" w:rsidRPr="00B25861" w14:paraId="37264A31"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020C604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Y7</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FD768C1"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DA747A"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.477</w:t>
            </w:r>
            <w:r w:rsidRPr="00B25861">
              <w:rPr>
                <w:rFonts w:asciiTheme="minorEastAsia" w:eastAsiaTheme="minorEastAsia" w:hAnsiTheme="minorEastAsia" w:cs="MingLiU"/>
                <w:sz w:val="15"/>
                <w:szCs w:val="15"/>
                <w:vertAlign w:val="superscript"/>
              </w:rPr>
              <w:t>**</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8B35E49"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-.236</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34FAF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.974</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F8DF8B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.977</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748BED9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.961</w:t>
            </w:r>
            <w:r w:rsidRPr="00B25861">
              <w:rPr>
                <w:rFonts w:asciiTheme="minorEastAsia" w:eastAsiaTheme="minorEastAsia" w:hAnsiTheme="minorEastAsia" w:cs="MingLiU"/>
                <w:sz w:val="15"/>
                <w:szCs w:val="15"/>
                <w:vertAlign w:val="superscript"/>
              </w:rPr>
              <w:t>**</w:t>
            </w:r>
          </w:p>
        </w:tc>
      </w:tr>
      <w:tr w:rsidR="00BC28FC" w:rsidRPr="00B25861" w14:paraId="4AF65949"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52F9045B"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628E6A2"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24AAF1"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.164</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BBED470"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.512</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2E8B44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45A42E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75C613E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34CAADF3"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60E2563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Y8</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613313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953B04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9F189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-.557</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804A6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.510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8B3258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.444</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0BB4DE8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.251</w:t>
            </w:r>
          </w:p>
        </w:tc>
      </w:tr>
      <w:tr w:rsidR="00BC28FC" w:rsidRPr="00B25861" w14:paraId="6659F4B6"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5E801E3D"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14F7A1"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36CC3C9" w14:textId="77777777" w:rsidR="00A60163" w:rsidRPr="00B25861" w:rsidRDefault="00A60163" w:rsidP="003B7F61">
            <w:pPr>
              <w:spacing w:beforeLines="0" w:afterLines="0" w:line="0" w:lineRule="atLeast"/>
              <w:jc w:val="center"/>
              <w:rPr>
                <w:rFonts w:asciiTheme="minorEastAsia" w:eastAsiaTheme="minorEastAsia" w:hAnsiTheme="minorEastAsia"/>
                <w:sz w:val="15"/>
                <w:szCs w:val="15"/>
              </w:rPr>
            </w:pP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E9FF03A"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.095</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8CFC4BA"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.132</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BADD61"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.199</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3CCB827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.484</w:t>
            </w:r>
          </w:p>
        </w:tc>
      </w:tr>
      <w:tr w:rsidR="00BC28FC" w:rsidRPr="00B25861" w14:paraId="06C70923"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1C11E4B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Y9</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7FC31A"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16CA3F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-.557</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FDC48A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DCE2E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-.194</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FA5C0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-.106</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43AAB3F8"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-.114</w:t>
            </w:r>
          </w:p>
        </w:tc>
      </w:tr>
      <w:tr w:rsidR="00BC28FC" w:rsidRPr="00B25861" w14:paraId="17D3C196"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1CB6479A"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7E5A827"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070A56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.095</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8633F6" w14:textId="77777777" w:rsidR="00A60163" w:rsidRPr="00B25861" w:rsidRDefault="00A60163" w:rsidP="003B7F61">
            <w:pPr>
              <w:spacing w:beforeLines="0" w:afterLines="0" w:line="0" w:lineRule="atLeast"/>
              <w:jc w:val="center"/>
              <w:rPr>
                <w:rFonts w:asciiTheme="minorEastAsia" w:eastAsiaTheme="minorEastAsia" w:hAnsiTheme="minorEastAsia"/>
                <w:sz w:val="15"/>
                <w:szCs w:val="15"/>
              </w:rPr>
            </w:pP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384528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.591</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65E45E1"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.771</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09AB9DD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.754</w:t>
            </w:r>
          </w:p>
        </w:tc>
      </w:tr>
      <w:tr w:rsidR="00BC28FC" w:rsidRPr="00B25861" w14:paraId="0BA8990F"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7439658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Y10</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8F88EA9"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285C03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.510</w:t>
            </w:r>
            <w:r w:rsidRPr="00B25861">
              <w:rPr>
                <w:rFonts w:asciiTheme="minorEastAsia" w:eastAsiaTheme="minorEastAsia" w:hAnsiTheme="minorEastAsia" w:cs="MingLiU"/>
                <w:sz w:val="15"/>
                <w:szCs w:val="15"/>
                <w:vertAlign w:val="superscript"/>
              </w:rPr>
              <w:t>**</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02CABA4"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-.194</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C1975A"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D863BD"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.980</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6D770FDE"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.905</w:t>
            </w:r>
            <w:r w:rsidRPr="00B25861">
              <w:rPr>
                <w:rFonts w:asciiTheme="minorEastAsia" w:eastAsiaTheme="minorEastAsia" w:hAnsiTheme="minorEastAsia" w:cs="MingLiU"/>
                <w:sz w:val="15"/>
                <w:szCs w:val="15"/>
                <w:vertAlign w:val="superscript"/>
              </w:rPr>
              <w:t>**</w:t>
            </w:r>
          </w:p>
        </w:tc>
      </w:tr>
      <w:tr w:rsidR="00BC28FC" w:rsidRPr="00B25861" w14:paraId="588C3D23"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5E048D05"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FA2D7F9"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5445F85"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.132</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115918"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.591</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393B727" w14:textId="77777777" w:rsidR="00A60163" w:rsidRPr="00B25861" w:rsidRDefault="00A60163" w:rsidP="003B7F61">
            <w:pPr>
              <w:spacing w:beforeLines="0" w:afterLines="0" w:line="0" w:lineRule="atLeast"/>
              <w:jc w:val="center"/>
              <w:rPr>
                <w:rFonts w:asciiTheme="minorEastAsia" w:eastAsiaTheme="minorEastAsia" w:hAnsiTheme="minorEastAsia"/>
                <w:sz w:val="15"/>
                <w:szCs w:val="15"/>
              </w:rPr>
            </w:pP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E606F1"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37A53919"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1C678C32" w14:textId="77777777" w:rsidTr="003B7F61">
        <w:trPr>
          <w:cantSplit/>
          <w:jc w:val="center"/>
        </w:trPr>
        <w:tc>
          <w:tcPr>
            <w:tcW w:w="429" w:type="dxa"/>
            <w:vMerge w:val="restart"/>
            <w:tcBorders>
              <w:top w:val="single" w:sz="2" w:space="0" w:color="000000"/>
              <w:left w:val="nil"/>
              <w:bottom w:val="single" w:sz="8" w:space="0" w:color="000000"/>
              <w:right w:val="single" w:sz="2" w:space="0" w:color="000000"/>
            </w:tcBorders>
            <w:shd w:val="clear" w:color="auto" w:fill="FFFFFF"/>
            <w:vAlign w:val="center"/>
          </w:tcPr>
          <w:p w14:paraId="2EB5967F"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Y11</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75B4322"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32B1D48"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.444</w:t>
            </w:r>
            <w:r w:rsidRPr="00B25861">
              <w:rPr>
                <w:rFonts w:asciiTheme="minorEastAsia" w:eastAsiaTheme="minorEastAsia" w:hAnsiTheme="minorEastAsia" w:cs="MingLiU"/>
                <w:sz w:val="15"/>
                <w:szCs w:val="15"/>
                <w:vertAlign w:val="superscript"/>
              </w:rPr>
              <w:t>**</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80F3A42"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-.106</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3ACD6B"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.980</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9E75AB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1B90C879"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.929</w:t>
            </w:r>
            <w:r w:rsidRPr="00B25861">
              <w:rPr>
                <w:rFonts w:asciiTheme="minorEastAsia" w:eastAsiaTheme="minorEastAsia" w:hAnsiTheme="minorEastAsia" w:cs="MingLiU"/>
                <w:sz w:val="15"/>
                <w:szCs w:val="15"/>
                <w:vertAlign w:val="superscript"/>
              </w:rPr>
              <w:t>**</w:t>
            </w:r>
          </w:p>
        </w:tc>
      </w:tr>
      <w:tr w:rsidR="00BC28FC" w:rsidRPr="00B25861" w14:paraId="690A2567" w14:textId="77777777" w:rsidTr="003B7F61">
        <w:trPr>
          <w:cantSplit/>
          <w:jc w:val="center"/>
        </w:trPr>
        <w:tc>
          <w:tcPr>
            <w:tcW w:w="429" w:type="dxa"/>
            <w:vMerge/>
            <w:tcBorders>
              <w:top w:val="single" w:sz="2" w:space="0" w:color="000000"/>
              <w:left w:val="nil"/>
              <w:bottom w:val="single" w:sz="8" w:space="0" w:color="000000"/>
              <w:right w:val="single" w:sz="2" w:space="0" w:color="000000"/>
            </w:tcBorders>
            <w:shd w:val="clear" w:color="auto" w:fill="FFFFFF"/>
            <w:vAlign w:val="center"/>
          </w:tcPr>
          <w:p w14:paraId="4B7A2385" w14:textId="77777777" w:rsidR="00A60163" w:rsidRPr="00B25861" w:rsidRDefault="00A60163"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7B1787D"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E681EB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.199</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B6F1B02"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.771</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06C1556"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7B5683" w14:textId="77777777" w:rsidR="00A60163" w:rsidRPr="00B25861" w:rsidRDefault="00A60163" w:rsidP="003B7F61">
            <w:pPr>
              <w:spacing w:beforeLines="0" w:afterLines="0" w:line="0" w:lineRule="atLeast"/>
              <w:jc w:val="center"/>
              <w:rPr>
                <w:rFonts w:asciiTheme="minorEastAsia" w:eastAsiaTheme="minorEastAsia" w:hAnsiTheme="minorEastAsia"/>
                <w:sz w:val="15"/>
                <w:szCs w:val="15"/>
              </w:rPr>
            </w:pP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5FB2CA5C" w14:textId="77777777" w:rsidR="00A60163" w:rsidRPr="00B25861" w:rsidRDefault="00A60163"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r>
      <w:tr w:rsidR="00BC28FC" w:rsidRPr="00B25861" w14:paraId="15D0E1CB" w14:textId="77777777" w:rsidTr="003B7F61">
        <w:trPr>
          <w:cantSplit/>
          <w:jc w:val="center"/>
        </w:trPr>
        <w:tc>
          <w:tcPr>
            <w:tcW w:w="429" w:type="dxa"/>
            <w:vMerge w:val="restart"/>
            <w:tcBorders>
              <w:top w:val="single" w:sz="2" w:space="0" w:color="000000"/>
              <w:left w:val="nil"/>
              <w:right w:val="single" w:sz="2" w:space="0" w:color="000000"/>
            </w:tcBorders>
            <w:shd w:val="clear" w:color="auto" w:fill="FFFFFF"/>
            <w:vAlign w:val="center"/>
          </w:tcPr>
          <w:p w14:paraId="53074E14" w14:textId="37C57181" w:rsidR="00683A27" w:rsidRPr="00B25861" w:rsidRDefault="00683A27" w:rsidP="003B7F61">
            <w:pPr>
              <w:spacing w:beforeLines="0" w:afterLines="0" w:line="0" w:lineRule="atLeast"/>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Y</w:t>
            </w:r>
            <w:r w:rsidRPr="00B25861">
              <w:rPr>
                <w:rFonts w:asciiTheme="minorEastAsia" w:eastAsiaTheme="minorEastAsia" w:hAnsiTheme="minorEastAsia" w:cs="MingLiU"/>
                <w:sz w:val="15"/>
                <w:szCs w:val="15"/>
              </w:rPr>
              <w:t>12</w:t>
            </w:r>
          </w:p>
        </w:tc>
        <w:tc>
          <w:tcPr>
            <w:tcW w:w="14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4B36D2" w14:textId="0E9103CE"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 xml:space="preserve">Pearson </w:t>
            </w:r>
            <w:r w:rsidRPr="00B25861">
              <w:rPr>
                <w:rFonts w:asciiTheme="minorEastAsia" w:eastAsiaTheme="minorEastAsia" w:hAnsiTheme="minorEastAsia" w:cs="MingLiU" w:hint="eastAsia"/>
                <w:sz w:val="15"/>
                <w:szCs w:val="15"/>
              </w:rPr>
              <w:t>相关性</w:t>
            </w:r>
          </w:p>
        </w:tc>
        <w:tc>
          <w:tcPr>
            <w:tcW w:w="12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283032A" w14:textId="6C4B9E4B"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.251</w:t>
            </w:r>
          </w:p>
        </w:tc>
        <w:tc>
          <w:tcPr>
            <w:tcW w:w="1248"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71D12D0" w14:textId="2C04A6BF"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-.114</w:t>
            </w:r>
            <w:r w:rsidRPr="00B25861">
              <w:rPr>
                <w:rFonts w:asciiTheme="minorEastAsia" w:eastAsiaTheme="minorEastAsia" w:hAnsiTheme="minorEastAsia" w:cs="MingLiU"/>
                <w:sz w:val="15"/>
                <w:szCs w:val="15"/>
                <w:vertAlign w:val="superscript"/>
              </w:rPr>
              <w:t>**</w:t>
            </w:r>
          </w:p>
        </w:tc>
        <w:tc>
          <w:tcPr>
            <w:tcW w:w="12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1678403" w14:textId="497DBED5"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.905</w:t>
            </w:r>
            <w:r w:rsidRPr="00B25861">
              <w:rPr>
                <w:rFonts w:asciiTheme="minorEastAsia" w:eastAsiaTheme="minorEastAsia" w:hAnsiTheme="minorEastAsia" w:cs="MingLiU"/>
                <w:sz w:val="15"/>
                <w:szCs w:val="15"/>
                <w:vertAlign w:val="superscript"/>
              </w:rPr>
              <w:t>**</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4047BF" w14:textId="780EDC39" w:rsidR="00683A27" w:rsidRPr="00B25861" w:rsidRDefault="00683A27" w:rsidP="003B7F61">
            <w:pPr>
              <w:spacing w:beforeLines="0" w:afterLines="0" w:line="0" w:lineRule="atLeast"/>
              <w:jc w:val="center"/>
              <w:rPr>
                <w:rFonts w:asciiTheme="minorEastAsia" w:eastAsiaTheme="minorEastAsia" w:hAnsiTheme="minorEastAsia"/>
                <w:sz w:val="15"/>
                <w:szCs w:val="15"/>
              </w:rPr>
            </w:pPr>
            <w:r w:rsidRPr="00B25861">
              <w:rPr>
                <w:rFonts w:asciiTheme="minorEastAsia" w:eastAsiaTheme="minorEastAsia" w:hAnsiTheme="minorEastAsia" w:cs="MingLiU"/>
                <w:sz w:val="15"/>
                <w:szCs w:val="15"/>
              </w:rPr>
              <w:t>.929</w:t>
            </w:r>
            <w:r w:rsidRPr="00B25861">
              <w:rPr>
                <w:rFonts w:asciiTheme="minorEastAsia" w:eastAsiaTheme="minorEastAsia" w:hAnsiTheme="minorEastAsia" w:cs="MingLiU"/>
                <w:sz w:val="15"/>
                <w:szCs w:val="15"/>
                <w:vertAlign w:val="superscript"/>
              </w:rPr>
              <w:t>**</w:t>
            </w:r>
          </w:p>
        </w:tc>
        <w:tc>
          <w:tcPr>
            <w:tcW w:w="1276" w:type="dxa"/>
            <w:tcBorders>
              <w:top w:val="single" w:sz="2" w:space="0" w:color="000000"/>
              <w:left w:val="single" w:sz="2" w:space="0" w:color="000000"/>
              <w:bottom w:val="single" w:sz="2" w:space="0" w:color="000000"/>
              <w:right w:val="nil"/>
            </w:tcBorders>
            <w:shd w:val="clear" w:color="auto" w:fill="FFFFFF"/>
            <w:vAlign w:val="center"/>
          </w:tcPr>
          <w:p w14:paraId="2C0D505E" w14:textId="6D2377A8"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1</w:t>
            </w:r>
            <w:r w:rsidRPr="00B25861">
              <w:rPr>
                <w:rFonts w:asciiTheme="minorEastAsia" w:eastAsiaTheme="minorEastAsia" w:hAnsiTheme="minorEastAsia" w:cs="MingLiU"/>
                <w:sz w:val="15"/>
                <w:szCs w:val="15"/>
                <w:vertAlign w:val="superscript"/>
              </w:rPr>
              <w:t>**</w:t>
            </w:r>
          </w:p>
        </w:tc>
      </w:tr>
      <w:tr w:rsidR="00BC28FC" w:rsidRPr="00B25861" w14:paraId="01726C7D" w14:textId="77777777" w:rsidTr="003B7F61">
        <w:trPr>
          <w:cantSplit/>
          <w:jc w:val="center"/>
        </w:trPr>
        <w:tc>
          <w:tcPr>
            <w:tcW w:w="429" w:type="dxa"/>
            <w:vMerge/>
            <w:tcBorders>
              <w:top w:val="single" w:sz="2" w:space="0" w:color="000000"/>
              <w:left w:val="nil"/>
              <w:bottom w:val="single" w:sz="12" w:space="0" w:color="000000"/>
              <w:right w:val="single" w:sz="2" w:space="0" w:color="000000"/>
            </w:tcBorders>
            <w:shd w:val="clear" w:color="auto" w:fill="FFFFFF"/>
            <w:vAlign w:val="center"/>
          </w:tcPr>
          <w:p w14:paraId="46307A16" w14:textId="77777777" w:rsidR="00683A27" w:rsidRPr="00B25861" w:rsidRDefault="00683A27" w:rsidP="003B7F61">
            <w:pPr>
              <w:spacing w:beforeLines="0" w:afterLines="0" w:line="0" w:lineRule="atLeast"/>
              <w:jc w:val="center"/>
              <w:rPr>
                <w:rFonts w:asciiTheme="minorEastAsia" w:eastAsiaTheme="minorEastAsia" w:hAnsiTheme="minorEastAsia" w:cs="MingLiU"/>
                <w:sz w:val="15"/>
                <w:szCs w:val="15"/>
              </w:rPr>
            </w:pPr>
          </w:p>
        </w:tc>
        <w:tc>
          <w:tcPr>
            <w:tcW w:w="1445" w:type="dxa"/>
            <w:tcBorders>
              <w:top w:val="single" w:sz="2" w:space="0" w:color="000000"/>
              <w:left w:val="single" w:sz="2" w:space="0" w:color="000000"/>
              <w:bottom w:val="single" w:sz="12" w:space="0" w:color="000000"/>
              <w:right w:val="single" w:sz="2" w:space="0" w:color="000000"/>
            </w:tcBorders>
            <w:shd w:val="clear" w:color="auto" w:fill="FFFFFF"/>
            <w:vAlign w:val="center"/>
          </w:tcPr>
          <w:p w14:paraId="4CC88791" w14:textId="04B2591A"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hint="eastAsia"/>
                <w:sz w:val="15"/>
                <w:szCs w:val="15"/>
              </w:rPr>
              <w:t>显著性（双侧）</w:t>
            </w:r>
          </w:p>
        </w:tc>
        <w:tc>
          <w:tcPr>
            <w:tcW w:w="1276" w:type="dxa"/>
            <w:tcBorders>
              <w:top w:val="single" w:sz="2" w:space="0" w:color="000000"/>
              <w:left w:val="single" w:sz="2" w:space="0" w:color="000000"/>
              <w:bottom w:val="single" w:sz="12" w:space="0" w:color="000000"/>
              <w:right w:val="single" w:sz="2" w:space="0" w:color="000000"/>
            </w:tcBorders>
            <w:shd w:val="clear" w:color="auto" w:fill="FFFFFF"/>
            <w:vAlign w:val="center"/>
          </w:tcPr>
          <w:p w14:paraId="44059CE4" w14:textId="4910F1AB"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.484</w:t>
            </w:r>
          </w:p>
        </w:tc>
        <w:tc>
          <w:tcPr>
            <w:tcW w:w="1248" w:type="dxa"/>
            <w:tcBorders>
              <w:top w:val="single" w:sz="2" w:space="0" w:color="000000"/>
              <w:left w:val="single" w:sz="2" w:space="0" w:color="000000"/>
              <w:bottom w:val="single" w:sz="12" w:space="0" w:color="000000"/>
              <w:right w:val="single" w:sz="2" w:space="0" w:color="000000"/>
            </w:tcBorders>
            <w:shd w:val="clear" w:color="auto" w:fill="FFFFFF"/>
            <w:vAlign w:val="center"/>
          </w:tcPr>
          <w:p w14:paraId="2660C127" w14:textId="2A1401F1"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.754</w:t>
            </w:r>
          </w:p>
        </w:tc>
        <w:tc>
          <w:tcPr>
            <w:tcW w:w="1275" w:type="dxa"/>
            <w:tcBorders>
              <w:top w:val="single" w:sz="2" w:space="0" w:color="000000"/>
              <w:left w:val="single" w:sz="2" w:space="0" w:color="000000"/>
              <w:bottom w:val="single" w:sz="12" w:space="0" w:color="000000"/>
              <w:right w:val="single" w:sz="2" w:space="0" w:color="000000"/>
            </w:tcBorders>
            <w:shd w:val="clear" w:color="auto" w:fill="FFFFFF"/>
            <w:vAlign w:val="center"/>
          </w:tcPr>
          <w:p w14:paraId="68DEC557" w14:textId="5C9B45B4"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r w:rsidRPr="00B25861">
              <w:rPr>
                <w:rFonts w:asciiTheme="minorEastAsia" w:eastAsiaTheme="minorEastAsia" w:hAnsiTheme="minorEastAsia" w:cs="MingLiU"/>
                <w:sz w:val="15"/>
                <w:szCs w:val="15"/>
              </w:rPr>
              <w:t>.000</w:t>
            </w:r>
          </w:p>
        </w:tc>
        <w:tc>
          <w:tcPr>
            <w:tcW w:w="1134" w:type="dxa"/>
            <w:tcBorders>
              <w:top w:val="single" w:sz="2" w:space="0" w:color="000000"/>
              <w:left w:val="single" w:sz="2" w:space="0" w:color="000000"/>
              <w:bottom w:val="single" w:sz="12" w:space="0" w:color="000000"/>
              <w:right w:val="single" w:sz="2" w:space="0" w:color="000000"/>
            </w:tcBorders>
            <w:shd w:val="clear" w:color="auto" w:fill="FFFFFF"/>
            <w:vAlign w:val="center"/>
          </w:tcPr>
          <w:p w14:paraId="45458215" w14:textId="4BCDEB59" w:rsidR="00683A27" w:rsidRPr="00B25861" w:rsidRDefault="00683A27" w:rsidP="003B7F61">
            <w:pPr>
              <w:spacing w:beforeLines="0" w:afterLines="0" w:line="0" w:lineRule="atLeast"/>
              <w:jc w:val="center"/>
              <w:rPr>
                <w:rFonts w:asciiTheme="minorEastAsia" w:eastAsiaTheme="minorEastAsia" w:hAnsiTheme="minorEastAsia"/>
                <w:sz w:val="15"/>
                <w:szCs w:val="15"/>
              </w:rPr>
            </w:pPr>
            <w:r w:rsidRPr="00B25861">
              <w:rPr>
                <w:rFonts w:asciiTheme="minorEastAsia" w:eastAsiaTheme="minorEastAsia" w:hAnsiTheme="minorEastAsia" w:cs="MingLiU"/>
                <w:sz w:val="15"/>
                <w:szCs w:val="15"/>
              </w:rPr>
              <w:t>.000</w:t>
            </w:r>
          </w:p>
        </w:tc>
        <w:tc>
          <w:tcPr>
            <w:tcW w:w="1276" w:type="dxa"/>
            <w:tcBorders>
              <w:top w:val="single" w:sz="2" w:space="0" w:color="000000"/>
              <w:left w:val="single" w:sz="2" w:space="0" w:color="000000"/>
              <w:bottom w:val="single" w:sz="12" w:space="0" w:color="000000"/>
              <w:right w:val="nil"/>
            </w:tcBorders>
            <w:shd w:val="clear" w:color="auto" w:fill="FFFFFF"/>
            <w:vAlign w:val="center"/>
          </w:tcPr>
          <w:p w14:paraId="169C338D" w14:textId="77777777" w:rsidR="00683A27" w:rsidRPr="00B25861" w:rsidRDefault="00683A27" w:rsidP="003B7F61">
            <w:pPr>
              <w:spacing w:beforeLines="0" w:afterLines="0" w:line="0" w:lineRule="atLeast"/>
              <w:ind w:left="60" w:right="60"/>
              <w:jc w:val="center"/>
              <w:rPr>
                <w:rFonts w:asciiTheme="minorEastAsia" w:eastAsiaTheme="minorEastAsia" w:hAnsiTheme="minorEastAsia" w:cs="MingLiU"/>
                <w:sz w:val="15"/>
                <w:szCs w:val="15"/>
              </w:rPr>
            </w:pPr>
          </w:p>
        </w:tc>
      </w:tr>
    </w:tbl>
    <w:p w14:paraId="4E0CAECE" w14:textId="77777777" w:rsidR="00BB091A" w:rsidRPr="00B25861" w:rsidRDefault="00BB091A" w:rsidP="0096495B">
      <w:pPr>
        <w:spacing w:beforeLines="0" w:afterLines="0" w:line="0" w:lineRule="atLeast"/>
        <w:rPr>
          <w:sz w:val="18"/>
          <w:szCs w:val="18"/>
        </w:rPr>
      </w:pPr>
    </w:p>
    <w:p w14:paraId="6C8186A2" w14:textId="77777777" w:rsidR="0096495B" w:rsidRPr="00B25861" w:rsidRDefault="0096495B" w:rsidP="003B7F61">
      <w:pPr>
        <w:spacing w:beforeLines="0" w:afterLines="0" w:line="0" w:lineRule="atLeast"/>
        <w:ind w:firstLineChars="100" w:firstLine="180"/>
        <w:rPr>
          <w:sz w:val="18"/>
          <w:szCs w:val="18"/>
        </w:rPr>
      </w:pPr>
      <w:r w:rsidRPr="00B25861">
        <w:rPr>
          <w:rFonts w:hint="eastAsia"/>
          <w:sz w:val="18"/>
          <w:szCs w:val="18"/>
        </w:rPr>
        <w:t xml:space="preserve">**. </w:t>
      </w:r>
      <w:r w:rsidRPr="00B25861">
        <w:rPr>
          <w:rFonts w:hint="eastAsia"/>
          <w:sz w:val="18"/>
          <w:szCs w:val="18"/>
        </w:rPr>
        <w:t>在</w:t>
      </w:r>
      <w:r w:rsidRPr="00B25861">
        <w:rPr>
          <w:rFonts w:hint="eastAsia"/>
          <w:sz w:val="18"/>
          <w:szCs w:val="18"/>
        </w:rPr>
        <w:t xml:space="preserve"> .01 </w:t>
      </w:r>
      <w:r w:rsidRPr="00B25861">
        <w:rPr>
          <w:rFonts w:hint="eastAsia"/>
          <w:sz w:val="18"/>
          <w:szCs w:val="18"/>
        </w:rPr>
        <w:t>水平（双侧）上显著相关。</w:t>
      </w:r>
    </w:p>
    <w:p w14:paraId="47524FD4" w14:textId="4016DFB3" w:rsidR="0096495B" w:rsidRDefault="0096495B" w:rsidP="003B7F61">
      <w:pPr>
        <w:spacing w:beforeLines="0" w:afterLines="0" w:line="0" w:lineRule="atLeast"/>
        <w:ind w:firstLineChars="100" w:firstLine="180"/>
        <w:rPr>
          <w:sz w:val="18"/>
          <w:szCs w:val="18"/>
        </w:rPr>
      </w:pPr>
      <w:r w:rsidRPr="00B25861">
        <w:rPr>
          <w:rFonts w:hint="eastAsia"/>
          <w:sz w:val="18"/>
          <w:szCs w:val="18"/>
        </w:rPr>
        <w:t xml:space="preserve">*. </w:t>
      </w:r>
      <w:r w:rsidRPr="00B25861">
        <w:rPr>
          <w:rFonts w:hint="eastAsia"/>
          <w:sz w:val="18"/>
          <w:szCs w:val="18"/>
        </w:rPr>
        <w:t>在</w:t>
      </w:r>
      <w:r w:rsidRPr="00B25861">
        <w:rPr>
          <w:rFonts w:hint="eastAsia"/>
          <w:sz w:val="18"/>
          <w:szCs w:val="18"/>
        </w:rPr>
        <w:t xml:space="preserve"> 0.05 </w:t>
      </w:r>
      <w:r w:rsidRPr="00B25861">
        <w:rPr>
          <w:rFonts w:hint="eastAsia"/>
          <w:sz w:val="18"/>
          <w:szCs w:val="18"/>
        </w:rPr>
        <w:t>水平（双侧）上显著相关。</w:t>
      </w:r>
    </w:p>
    <w:p w14:paraId="194B1CD5" w14:textId="2EC2E705" w:rsidR="003F405E" w:rsidRPr="00B25861" w:rsidRDefault="00BC28FC" w:rsidP="00AA2CA6">
      <w:pPr>
        <w:spacing w:before="120" w:afterLines="0" w:line="0" w:lineRule="atLeast"/>
        <w:jc w:val="center"/>
      </w:pPr>
      <w:r w:rsidRPr="00B25861">
        <w:rPr>
          <w:noProof/>
        </w:rPr>
        <w:lastRenderedPageBreak/>
        <w:drawing>
          <wp:inline distT="0" distB="0" distL="0" distR="0" wp14:anchorId="5BA31EE7" wp14:editId="2A044A0A">
            <wp:extent cx="4880085" cy="4676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91333" cy="4687555"/>
                    </a:xfrm>
                    <a:prstGeom prst="rect">
                      <a:avLst/>
                    </a:prstGeom>
                    <a:noFill/>
                    <a:ln>
                      <a:noFill/>
                    </a:ln>
                  </pic:spPr>
                </pic:pic>
              </a:graphicData>
            </a:graphic>
          </wp:inline>
        </w:drawing>
      </w:r>
    </w:p>
    <w:p w14:paraId="719DCD79" w14:textId="687CE304" w:rsidR="003F405E" w:rsidRDefault="007E285A" w:rsidP="00AA2CA6">
      <w:pPr>
        <w:spacing w:before="120" w:afterLines="0" w:line="0" w:lineRule="atLeast"/>
        <w:jc w:val="center"/>
      </w:pPr>
      <w:r>
        <w:rPr>
          <w:rFonts w:hint="eastAsia"/>
        </w:rPr>
        <w:t>图</w:t>
      </w:r>
      <w:r w:rsidR="00203AFF">
        <w:rPr>
          <w:rFonts w:hint="eastAsia"/>
        </w:rPr>
        <w:t>3-4</w:t>
      </w:r>
      <w:r>
        <w:rPr>
          <w:rFonts w:hint="eastAsia"/>
        </w:rPr>
        <w:t xml:space="preserve"> </w:t>
      </w:r>
      <w:r>
        <w:rPr>
          <w:rFonts w:hint="eastAsia"/>
        </w:rPr>
        <w:t>产出</w:t>
      </w:r>
      <w:r>
        <w:t>指标相关关系</w:t>
      </w:r>
    </w:p>
    <w:p w14:paraId="1AC627DC" w14:textId="5A096C3B" w:rsidR="003B7F61" w:rsidRPr="00A2437F" w:rsidRDefault="00A2437F" w:rsidP="00A2437F">
      <w:pPr>
        <w:spacing w:before="120" w:after="120"/>
        <w:ind w:firstLineChars="200" w:firstLine="480"/>
      </w:pPr>
      <w:r>
        <w:rPr>
          <w:rFonts w:hint="eastAsia"/>
        </w:rPr>
        <w:t>从</w:t>
      </w:r>
      <w:r>
        <w:t>图</w:t>
      </w:r>
      <w:r>
        <w:rPr>
          <w:rFonts w:hint="eastAsia"/>
        </w:rPr>
        <w:t>3-</w:t>
      </w:r>
      <w:r>
        <w:t>4</w:t>
      </w:r>
      <w:r>
        <w:rPr>
          <w:rFonts w:hint="eastAsia"/>
        </w:rPr>
        <w:t>中可以看出</w:t>
      </w:r>
      <w:r>
        <w:t>Y8</w:t>
      </w:r>
      <w:r>
        <w:rPr>
          <w:rFonts w:hint="eastAsia"/>
        </w:rPr>
        <w:t>与其他指标</w:t>
      </w:r>
      <w:r>
        <w:t>的相关</w:t>
      </w:r>
      <w:r>
        <w:rPr>
          <w:rFonts w:hint="eastAsia"/>
        </w:rPr>
        <w:t>关系</w:t>
      </w:r>
      <w:r>
        <w:t>不强，</w:t>
      </w:r>
      <w:r>
        <w:rPr>
          <w:rFonts w:hint="eastAsia"/>
        </w:rPr>
        <w:t>再查</w:t>
      </w:r>
      <w:r>
        <w:t>表</w:t>
      </w:r>
      <w:r>
        <w:rPr>
          <w:rFonts w:hint="eastAsia"/>
        </w:rPr>
        <w:t>3-</w:t>
      </w:r>
      <w:r>
        <w:t>3</w:t>
      </w:r>
      <w:r>
        <w:rPr>
          <w:rFonts w:hint="eastAsia"/>
        </w:rPr>
        <w:t>可知</w:t>
      </w:r>
      <w:r>
        <w:rPr>
          <w:rFonts w:hint="eastAsia"/>
        </w:rPr>
        <w:t>Y</w:t>
      </w:r>
      <w:r>
        <w:t>8</w:t>
      </w:r>
      <w:r>
        <w:rPr>
          <w:rFonts w:hint="eastAsia"/>
        </w:rPr>
        <w:t>与其他指标</w:t>
      </w:r>
      <w:r>
        <w:t>相关关系不超过</w:t>
      </w:r>
      <w:r>
        <w:rPr>
          <w:rFonts w:hint="eastAsia"/>
        </w:rPr>
        <w:t>0.6</w:t>
      </w:r>
      <w:r>
        <w:rPr>
          <w:rFonts w:hint="eastAsia"/>
        </w:rPr>
        <w:t>，</w:t>
      </w:r>
      <w:r>
        <w:t>故此</w:t>
      </w:r>
      <w:r>
        <w:rPr>
          <w:rFonts w:hint="eastAsia"/>
        </w:rPr>
        <w:t>剔除</w:t>
      </w:r>
      <w:r>
        <w:t>该指标。</w:t>
      </w:r>
    </w:p>
    <w:p w14:paraId="264B5576" w14:textId="63663908" w:rsidR="005376AE" w:rsidRDefault="009A47FE" w:rsidP="00732FD6">
      <w:pPr>
        <w:pStyle w:val="2"/>
        <w:spacing w:before="120" w:after="120"/>
      </w:pPr>
      <w:bookmarkStart w:id="33" w:name="_Toc470792710"/>
      <w:r w:rsidRPr="00B25861">
        <w:rPr>
          <w:rFonts w:hint="eastAsia"/>
        </w:rPr>
        <w:t>灰色</w:t>
      </w:r>
      <w:r w:rsidR="008C1DA6" w:rsidRPr="00B25861">
        <w:rPr>
          <w:rFonts w:hint="eastAsia"/>
        </w:rPr>
        <w:t>关联度分析</w:t>
      </w:r>
      <w:bookmarkEnd w:id="33"/>
    </w:p>
    <w:p w14:paraId="355DC892" w14:textId="532FD88C" w:rsidR="0023743E" w:rsidRPr="009749AF" w:rsidRDefault="0023743E" w:rsidP="009749AF">
      <w:pPr>
        <w:spacing w:before="120" w:after="120"/>
        <w:ind w:firstLineChars="200" w:firstLine="480"/>
      </w:pPr>
      <w:r>
        <w:rPr>
          <w:rFonts w:hint="eastAsia"/>
        </w:rPr>
        <w:t>根据</w:t>
      </w:r>
      <w:r>
        <w:rPr>
          <w:rFonts w:hint="eastAsia"/>
        </w:rPr>
        <w:t>2.5</w:t>
      </w:r>
      <w:r>
        <w:rPr>
          <w:rFonts w:hint="eastAsia"/>
        </w:rPr>
        <w:t>小节</w:t>
      </w:r>
      <w:r>
        <w:t>介绍的方法与步骤计算输入指标与输出指标之间的灰色关联度</w:t>
      </w:r>
      <w:r>
        <w:rPr>
          <w:rFonts w:hint="eastAsia"/>
        </w:rPr>
        <w:t>，</w:t>
      </w:r>
      <w:r>
        <w:t>得到</w:t>
      </w:r>
      <w:r>
        <w:rPr>
          <w:rFonts w:hint="eastAsia"/>
        </w:rPr>
        <w:t>表</w:t>
      </w:r>
      <w:r>
        <w:rPr>
          <w:rFonts w:hint="eastAsia"/>
        </w:rPr>
        <w:t>3-4</w:t>
      </w:r>
      <w:r>
        <w:rPr>
          <w:rFonts w:hint="eastAsia"/>
        </w:rPr>
        <w:t>灰色关联度的</w:t>
      </w:r>
      <w:r>
        <w:t>数据，</w:t>
      </w:r>
      <w:r>
        <w:rPr>
          <w:rFonts w:hint="eastAsia"/>
        </w:rPr>
        <w:t>其中</w:t>
      </w:r>
      <w:r>
        <w:t>每一列代表一个输入指标，</w:t>
      </w:r>
      <w:r>
        <w:rPr>
          <w:rFonts w:hint="eastAsia"/>
        </w:rPr>
        <w:t>以</w:t>
      </w:r>
      <w:r>
        <w:t>X1</w:t>
      </w:r>
      <w:r>
        <w:rPr>
          <w:rFonts w:hint="eastAsia"/>
        </w:rPr>
        <w:t>列</w:t>
      </w:r>
      <w:r>
        <w:t>为例子进行分析</w:t>
      </w:r>
      <w:r>
        <w:rPr>
          <w:rFonts w:hint="eastAsia"/>
        </w:rPr>
        <w:t>，</w:t>
      </w:r>
      <w:r>
        <w:t>“</w:t>
      </w:r>
      <w:r w:rsidRPr="0023743E">
        <w:t>R008 : 0.648</w:t>
      </w:r>
      <w:r>
        <w:t>”</w:t>
      </w:r>
      <w:r>
        <w:rPr>
          <w:rFonts w:hint="eastAsia"/>
        </w:rPr>
        <w:t>代表</w:t>
      </w:r>
      <w:r>
        <w:t>X1</w:t>
      </w:r>
      <w:r>
        <w:rPr>
          <w:rFonts w:hint="eastAsia"/>
        </w:rPr>
        <w:t>与</w:t>
      </w:r>
      <w:r>
        <w:t>Y8</w:t>
      </w:r>
      <w:r>
        <w:rPr>
          <w:rFonts w:hint="eastAsia"/>
        </w:rPr>
        <w:t>的</w:t>
      </w:r>
      <w:r>
        <w:t>灰色关联度为</w:t>
      </w:r>
      <w:r>
        <w:rPr>
          <w:rFonts w:hint="eastAsia"/>
        </w:rPr>
        <w:t>0.648</w:t>
      </w:r>
      <w:r>
        <w:rPr>
          <w:rFonts w:hint="eastAsia"/>
        </w:rPr>
        <w:t>，</w:t>
      </w:r>
      <w:r w:rsidR="009749AF">
        <w:rPr>
          <w:rFonts w:hint="eastAsia"/>
        </w:rPr>
        <w:t>而在</w:t>
      </w:r>
      <w:r w:rsidR="009749AF">
        <w:t>X2</w:t>
      </w:r>
      <w:r w:rsidR="009749AF">
        <w:rPr>
          <w:rFonts w:hint="eastAsia"/>
        </w:rPr>
        <w:t>列</w:t>
      </w:r>
      <w:r w:rsidR="009749AF">
        <w:t>中，</w:t>
      </w:r>
      <w:r w:rsidR="009749AF">
        <w:rPr>
          <w:rFonts w:hint="eastAsia"/>
        </w:rPr>
        <w:t>“</w:t>
      </w:r>
      <w:r w:rsidR="009749AF" w:rsidRPr="009749AF">
        <w:t>R008 : 0.560</w:t>
      </w:r>
      <w:r w:rsidR="009749AF">
        <w:rPr>
          <w:rFonts w:hint="eastAsia"/>
        </w:rPr>
        <w:t>”代表</w:t>
      </w:r>
      <w:r w:rsidR="009749AF">
        <w:t>X2</w:t>
      </w:r>
      <w:r w:rsidR="009749AF">
        <w:rPr>
          <w:rFonts w:hint="eastAsia"/>
        </w:rPr>
        <w:t>与</w:t>
      </w:r>
      <w:r w:rsidR="009749AF">
        <w:t>Y8</w:t>
      </w:r>
      <w:r w:rsidR="009749AF">
        <w:rPr>
          <w:rFonts w:hint="eastAsia"/>
        </w:rPr>
        <w:t>灰色关联度。本表</w:t>
      </w:r>
      <w:r w:rsidR="009749AF">
        <w:t>对灰色关联度进行了排序，</w:t>
      </w:r>
      <w:r w:rsidR="009749AF">
        <w:rPr>
          <w:rFonts w:hint="eastAsia"/>
        </w:rPr>
        <w:t>从</w:t>
      </w:r>
      <w:r w:rsidR="009749AF">
        <w:t>表中可以看出</w:t>
      </w:r>
      <w:r w:rsidR="009749AF">
        <w:rPr>
          <w:rFonts w:hint="eastAsia"/>
        </w:rPr>
        <w:t>所有输入</w:t>
      </w:r>
      <w:r w:rsidR="009749AF">
        <w:t>指标</w:t>
      </w:r>
      <w:r w:rsidR="009749AF">
        <w:rPr>
          <w:rFonts w:hint="eastAsia"/>
        </w:rPr>
        <w:t>与</w:t>
      </w:r>
      <w:r w:rsidR="009749AF">
        <w:t>输出指标的</w:t>
      </w:r>
      <w:r w:rsidR="009749AF">
        <w:t>Y8</w:t>
      </w:r>
      <w:r w:rsidR="009749AF">
        <w:rPr>
          <w:rFonts w:hint="eastAsia"/>
        </w:rPr>
        <w:t>关联度</w:t>
      </w:r>
      <w:r w:rsidR="009749AF">
        <w:t>最低，</w:t>
      </w:r>
      <w:r w:rsidR="009749AF">
        <w:rPr>
          <w:rFonts w:hint="eastAsia"/>
        </w:rPr>
        <w:t>在</w:t>
      </w:r>
      <w:r w:rsidR="009749AF">
        <w:rPr>
          <w:rFonts w:hint="eastAsia"/>
        </w:rPr>
        <w:t>0.6</w:t>
      </w:r>
      <w:r w:rsidR="009749AF">
        <w:rPr>
          <w:rFonts w:hint="eastAsia"/>
        </w:rPr>
        <w:t>左右</w:t>
      </w:r>
      <w:r w:rsidR="009749AF">
        <w:t>徘徊，鉴于此本文剔除之。</w:t>
      </w:r>
    </w:p>
    <w:p w14:paraId="69E45A7C" w14:textId="77777777" w:rsidR="0023743E" w:rsidRDefault="0023743E" w:rsidP="0023743E">
      <w:pPr>
        <w:spacing w:before="120" w:after="120"/>
      </w:pPr>
    </w:p>
    <w:p w14:paraId="787031E4" w14:textId="77777777" w:rsidR="0023743E" w:rsidRDefault="0023743E" w:rsidP="0023743E">
      <w:pPr>
        <w:spacing w:before="120" w:after="120"/>
      </w:pPr>
    </w:p>
    <w:p w14:paraId="1423EE30" w14:textId="65859AE9" w:rsidR="007D28AF" w:rsidRPr="00B25861" w:rsidRDefault="00A2437F" w:rsidP="005A3439">
      <w:pPr>
        <w:spacing w:before="120" w:afterLines="0" w:line="0" w:lineRule="atLeast"/>
        <w:jc w:val="center"/>
      </w:pPr>
      <w:r>
        <w:rPr>
          <w:rFonts w:hint="eastAsia"/>
        </w:rPr>
        <w:lastRenderedPageBreak/>
        <w:t>表</w:t>
      </w:r>
      <w:r>
        <w:rPr>
          <w:rFonts w:hint="eastAsia"/>
        </w:rPr>
        <w:t xml:space="preserve">3-4 </w:t>
      </w:r>
      <w:r w:rsidR="00115C5B" w:rsidRPr="00B25861">
        <w:rPr>
          <w:rFonts w:hint="eastAsia"/>
        </w:rPr>
        <w:t>灰色关联度</w:t>
      </w:r>
    </w:p>
    <w:tbl>
      <w:tblPr>
        <w:tblStyle w:val="af3"/>
        <w:tblW w:w="0" w:type="auto"/>
        <w:jc w:val="center"/>
        <w:tblLook w:val="04A0" w:firstRow="1" w:lastRow="0" w:firstColumn="1" w:lastColumn="0" w:noHBand="0" w:noVBand="1"/>
      </w:tblPr>
      <w:tblGrid>
        <w:gridCol w:w="1517"/>
        <w:gridCol w:w="1289"/>
        <w:gridCol w:w="1405"/>
        <w:gridCol w:w="1405"/>
        <w:gridCol w:w="1398"/>
        <w:gridCol w:w="1288"/>
      </w:tblGrid>
      <w:tr w:rsidR="00BC28FC" w:rsidRPr="006D535B" w14:paraId="4C348809" w14:textId="77777777" w:rsidTr="00E14A74">
        <w:trPr>
          <w:trHeight w:val="132"/>
          <w:jc w:val="center"/>
        </w:trPr>
        <w:tc>
          <w:tcPr>
            <w:tcW w:w="1696" w:type="dxa"/>
            <w:vAlign w:val="center"/>
          </w:tcPr>
          <w:p w14:paraId="49A838C6" w14:textId="08968809" w:rsidR="003003AD" w:rsidRPr="006D535B" w:rsidRDefault="003003AD" w:rsidP="00DE6426">
            <w:pPr>
              <w:spacing w:beforeLines="0" w:afterLines="0" w:line="0" w:lineRule="atLeast"/>
              <w:jc w:val="center"/>
              <w:rPr>
                <w:sz w:val="18"/>
                <w:szCs w:val="18"/>
              </w:rPr>
            </w:pPr>
            <w:r w:rsidRPr="006D535B">
              <w:rPr>
                <w:rFonts w:hint="eastAsia"/>
                <w:sz w:val="18"/>
                <w:szCs w:val="18"/>
              </w:rPr>
              <w:t>X1</w:t>
            </w:r>
          </w:p>
        </w:tc>
        <w:tc>
          <w:tcPr>
            <w:tcW w:w="1418" w:type="dxa"/>
            <w:vAlign w:val="center"/>
          </w:tcPr>
          <w:p w14:paraId="5596E496" w14:textId="11ED8455" w:rsidR="003003AD" w:rsidRPr="006D535B" w:rsidRDefault="003003AD" w:rsidP="00DE6426">
            <w:pPr>
              <w:spacing w:beforeLines="0" w:afterLines="0" w:line="0" w:lineRule="atLeast"/>
              <w:jc w:val="center"/>
              <w:rPr>
                <w:sz w:val="18"/>
                <w:szCs w:val="18"/>
              </w:rPr>
            </w:pPr>
            <w:r w:rsidRPr="006D535B">
              <w:rPr>
                <w:rFonts w:hint="eastAsia"/>
                <w:sz w:val="18"/>
                <w:szCs w:val="18"/>
              </w:rPr>
              <w:t>X2</w:t>
            </w:r>
          </w:p>
        </w:tc>
        <w:tc>
          <w:tcPr>
            <w:tcW w:w="1559" w:type="dxa"/>
            <w:vAlign w:val="center"/>
          </w:tcPr>
          <w:p w14:paraId="18CC3479" w14:textId="5FFA7A28" w:rsidR="003003AD" w:rsidRPr="006D535B" w:rsidRDefault="003003AD" w:rsidP="00DE6426">
            <w:pPr>
              <w:spacing w:beforeLines="0" w:afterLines="0" w:line="0" w:lineRule="atLeast"/>
              <w:jc w:val="center"/>
              <w:rPr>
                <w:sz w:val="18"/>
                <w:szCs w:val="18"/>
              </w:rPr>
            </w:pPr>
            <w:r w:rsidRPr="006D535B">
              <w:rPr>
                <w:rFonts w:hint="eastAsia"/>
                <w:sz w:val="18"/>
                <w:szCs w:val="18"/>
              </w:rPr>
              <w:t>X3</w:t>
            </w:r>
          </w:p>
        </w:tc>
        <w:tc>
          <w:tcPr>
            <w:tcW w:w="1559" w:type="dxa"/>
            <w:vAlign w:val="center"/>
          </w:tcPr>
          <w:p w14:paraId="6D05C199" w14:textId="300FDADB" w:rsidR="003003AD" w:rsidRPr="006D535B" w:rsidRDefault="003003AD" w:rsidP="00DE6426">
            <w:pPr>
              <w:spacing w:beforeLines="0" w:afterLines="0" w:line="0" w:lineRule="atLeast"/>
              <w:jc w:val="center"/>
              <w:rPr>
                <w:sz w:val="18"/>
                <w:szCs w:val="18"/>
              </w:rPr>
            </w:pPr>
            <w:r w:rsidRPr="006D535B">
              <w:rPr>
                <w:rFonts w:hint="eastAsia"/>
                <w:sz w:val="18"/>
                <w:szCs w:val="18"/>
              </w:rPr>
              <w:t>X</w:t>
            </w:r>
            <w:r w:rsidRPr="006D535B">
              <w:rPr>
                <w:sz w:val="18"/>
                <w:szCs w:val="18"/>
              </w:rPr>
              <w:t>4</w:t>
            </w:r>
          </w:p>
        </w:tc>
        <w:tc>
          <w:tcPr>
            <w:tcW w:w="1560" w:type="dxa"/>
            <w:vAlign w:val="center"/>
          </w:tcPr>
          <w:p w14:paraId="10E0FAE7" w14:textId="593CDAEE" w:rsidR="003003AD" w:rsidRPr="006D535B" w:rsidRDefault="003003AD" w:rsidP="00DE6426">
            <w:pPr>
              <w:spacing w:beforeLines="0" w:afterLines="0" w:line="0" w:lineRule="atLeast"/>
              <w:jc w:val="center"/>
              <w:rPr>
                <w:sz w:val="18"/>
                <w:szCs w:val="18"/>
              </w:rPr>
            </w:pPr>
            <w:r w:rsidRPr="006D535B">
              <w:rPr>
                <w:rFonts w:hint="eastAsia"/>
                <w:sz w:val="18"/>
                <w:szCs w:val="18"/>
              </w:rPr>
              <w:t>X</w:t>
            </w:r>
            <w:r w:rsidRPr="006D535B">
              <w:rPr>
                <w:sz w:val="18"/>
                <w:szCs w:val="18"/>
              </w:rPr>
              <w:t>5</w:t>
            </w:r>
          </w:p>
        </w:tc>
        <w:tc>
          <w:tcPr>
            <w:tcW w:w="1417" w:type="dxa"/>
            <w:vAlign w:val="center"/>
          </w:tcPr>
          <w:p w14:paraId="22062E2F" w14:textId="56FD4C1F" w:rsidR="003003AD" w:rsidRPr="006D535B" w:rsidRDefault="003003AD" w:rsidP="00DE6426">
            <w:pPr>
              <w:spacing w:beforeLines="0" w:afterLines="0" w:line="0" w:lineRule="atLeast"/>
              <w:jc w:val="center"/>
              <w:rPr>
                <w:sz w:val="18"/>
                <w:szCs w:val="18"/>
              </w:rPr>
            </w:pPr>
            <w:r w:rsidRPr="006D535B">
              <w:rPr>
                <w:rFonts w:hint="eastAsia"/>
                <w:sz w:val="18"/>
                <w:szCs w:val="18"/>
              </w:rPr>
              <w:t>X</w:t>
            </w:r>
            <w:r w:rsidRPr="006D535B">
              <w:rPr>
                <w:sz w:val="18"/>
                <w:szCs w:val="18"/>
              </w:rPr>
              <w:t>6</w:t>
            </w:r>
          </w:p>
        </w:tc>
      </w:tr>
      <w:tr w:rsidR="00BC28FC" w:rsidRPr="006D535B" w14:paraId="55D9BBFF" w14:textId="77777777" w:rsidTr="00E14A74">
        <w:trPr>
          <w:jc w:val="center"/>
        </w:trPr>
        <w:tc>
          <w:tcPr>
            <w:tcW w:w="1696" w:type="dxa"/>
            <w:vAlign w:val="center"/>
          </w:tcPr>
          <w:p w14:paraId="4FBAF456" w14:textId="36826CEA" w:rsidR="003003AD" w:rsidRPr="006D535B" w:rsidRDefault="003003AD" w:rsidP="00DE6426">
            <w:pPr>
              <w:spacing w:beforeLines="0" w:afterLines="0" w:line="0" w:lineRule="atLeast"/>
              <w:jc w:val="center"/>
              <w:rPr>
                <w:sz w:val="18"/>
                <w:szCs w:val="18"/>
              </w:rPr>
            </w:pPr>
            <w:r w:rsidRPr="006D535B">
              <w:rPr>
                <w:sz w:val="18"/>
                <w:szCs w:val="18"/>
              </w:rPr>
              <w:t>R008 : 0.648</w:t>
            </w:r>
          </w:p>
          <w:p w14:paraId="523C5684" w14:textId="449915B0" w:rsidR="003003AD" w:rsidRPr="006D535B" w:rsidRDefault="003003AD" w:rsidP="00DE6426">
            <w:pPr>
              <w:spacing w:beforeLines="0" w:afterLines="0" w:line="0" w:lineRule="atLeast"/>
              <w:jc w:val="center"/>
              <w:rPr>
                <w:sz w:val="18"/>
                <w:szCs w:val="18"/>
              </w:rPr>
            </w:pPr>
            <w:r w:rsidRPr="006D535B">
              <w:rPr>
                <w:sz w:val="18"/>
                <w:szCs w:val="18"/>
              </w:rPr>
              <w:t>R009 : 0.681</w:t>
            </w:r>
          </w:p>
          <w:p w14:paraId="6FCFE688" w14:textId="437521EA" w:rsidR="003003AD" w:rsidRPr="006D535B" w:rsidRDefault="003003AD" w:rsidP="00DE6426">
            <w:pPr>
              <w:spacing w:beforeLines="0" w:afterLines="0" w:line="0" w:lineRule="atLeast"/>
              <w:jc w:val="center"/>
              <w:rPr>
                <w:sz w:val="18"/>
                <w:szCs w:val="18"/>
              </w:rPr>
            </w:pPr>
            <w:r w:rsidRPr="006D535B">
              <w:rPr>
                <w:sz w:val="18"/>
                <w:szCs w:val="18"/>
              </w:rPr>
              <w:t>R012 : 0.687</w:t>
            </w:r>
          </w:p>
          <w:p w14:paraId="15CBF4C8" w14:textId="3E790C19" w:rsidR="003003AD" w:rsidRPr="006D535B" w:rsidRDefault="003003AD" w:rsidP="00DE6426">
            <w:pPr>
              <w:spacing w:beforeLines="0" w:afterLines="0" w:line="0" w:lineRule="atLeast"/>
              <w:jc w:val="center"/>
              <w:rPr>
                <w:sz w:val="18"/>
                <w:szCs w:val="18"/>
              </w:rPr>
            </w:pPr>
            <w:r w:rsidRPr="006D535B">
              <w:rPr>
                <w:sz w:val="18"/>
                <w:szCs w:val="18"/>
              </w:rPr>
              <w:t>R010 : 0.730</w:t>
            </w:r>
          </w:p>
          <w:p w14:paraId="4C7A5C6B" w14:textId="3FE1E21F" w:rsidR="003003AD" w:rsidRPr="006D535B" w:rsidRDefault="003003AD" w:rsidP="00DE6426">
            <w:pPr>
              <w:spacing w:beforeLines="0" w:afterLines="0" w:line="0" w:lineRule="atLeast"/>
              <w:jc w:val="center"/>
              <w:rPr>
                <w:sz w:val="18"/>
                <w:szCs w:val="18"/>
              </w:rPr>
            </w:pPr>
            <w:r w:rsidRPr="006D535B">
              <w:rPr>
                <w:sz w:val="18"/>
                <w:szCs w:val="18"/>
              </w:rPr>
              <w:t>R006 : 0.741</w:t>
            </w:r>
          </w:p>
          <w:p w14:paraId="0D3864D1" w14:textId="57AC894A" w:rsidR="003003AD" w:rsidRPr="006D535B" w:rsidRDefault="003003AD" w:rsidP="00DE6426">
            <w:pPr>
              <w:spacing w:beforeLines="0" w:afterLines="0" w:line="0" w:lineRule="atLeast"/>
              <w:jc w:val="center"/>
              <w:rPr>
                <w:sz w:val="18"/>
                <w:szCs w:val="18"/>
              </w:rPr>
            </w:pPr>
            <w:r w:rsidRPr="006D535B">
              <w:rPr>
                <w:sz w:val="18"/>
                <w:szCs w:val="18"/>
              </w:rPr>
              <w:t>R001 : 0.743</w:t>
            </w:r>
          </w:p>
          <w:p w14:paraId="478067A3" w14:textId="111BC768" w:rsidR="003003AD" w:rsidRPr="006D535B" w:rsidRDefault="003003AD" w:rsidP="00DE6426">
            <w:pPr>
              <w:spacing w:beforeLines="0" w:afterLines="0" w:line="0" w:lineRule="atLeast"/>
              <w:jc w:val="center"/>
              <w:rPr>
                <w:sz w:val="18"/>
                <w:szCs w:val="18"/>
              </w:rPr>
            </w:pPr>
            <w:r w:rsidRPr="006D535B">
              <w:rPr>
                <w:sz w:val="18"/>
                <w:szCs w:val="18"/>
              </w:rPr>
              <w:t>R007 : 0.763</w:t>
            </w:r>
          </w:p>
          <w:p w14:paraId="2414BD85" w14:textId="71BDAD5B" w:rsidR="003003AD" w:rsidRPr="006D535B" w:rsidRDefault="003003AD" w:rsidP="00DE6426">
            <w:pPr>
              <w:spacing w:beforeLines="0" w:afterLines="0" w:line="0" w:lineRule="atLeast"/>
              <w:jc w:val="center"/>
              <w:rPr>
                <w:sz w:val="18"/>
                <w:szCs w:val="18"/>
              </w:rPr>
            </w:pPr>
            <w:r w:rsidRPr="006D535B">
              <w:rPr>
                <w:sz w:val="18"/>
                <w:szCs w:val="18"/>
              </w:rPr>
              <w:t>R005 : 0.765</w:t>
            </w:r>
          </w:p>
          <w:p w14:paraId="4AB760F8" w14:textId="14B06E54" w:rsidR="003003AD" w:rsidRPr="006D535B" w:rsidRDefault="003003AD" w:rsidP="00DE6426">
            <w:pPr>
              <w:spacing w:beforeLines="0" w:afterLines="0" w:line="0" w:lineRule="atLeast"/>
              <w:jc w:val="center"/>
              <w:rPr>
                <w:sz w:val="18"/>
                <w:szCs w:val="18"/>
              </w:rPr>
            </w:pPr>
            <w:r w:rsidRPr="006D535B">
              <w:rPr>
                <w:sz w:val="18"/>
                <w:szCs w:val="18"/>
              </w:rPr>
              <w:t>R002 : 0.772</w:t>
            </w:r>
          </w:p>
          <w:p w14:paraId="780FF922" w14:textId="1F84919E" w:rsidR="003003AD" w:rsidRPr="006D535B" w:rsidRDefault="003003AD" w:rsidP="00DE6426">
            <w:pPr>
              <w:spacing w:beforeLines="0" w:afterLines="0" w:line="0" w:lineRule="atLeast"/>
              <w:jc w:val="center"/>
              <w:rPr>
                <w:sz w:val="18"/>
                <w:szCs w:val="18"/>
              </w:rPr>
            </w:pPr>
            <w:r w:rsidRPr="006D535B">
              <w:rPr>
                <w:sz w:val="18"/>
                <w:szCs w:val="18"/>
              </w:rPr>
              <w:t>R011 : 0.775</w:t>
            </w:r>
          </w:p>
          <w:p w14:paraId="17D594E6" w14:textId="4F854024" w:rsidR="003003AD" w:rsidRPr="006D535B" w:rsidRDefault="003003AD" w:rsidP="00DE6426">
            <w:pPr>
              <w:spacing w:beforeLines="0" w:afterLines="0" w:line="0" w:lineRule="atLeast"/>
              <w:jc w:val="center"/>
              <w:rPr>
                <w:sz w:val="18"/>
                <w:szCs w:val="18"/>
              </w:rPr>
            </w:pPr>
            <w:r w:rsidRPr="006D535B">
              <w:rPr>
                <w:sz w:val="18"/>
                <w:szCs w:val="18"/>
              </w:rPr>
              <w:t>R003 : 0.807</w:t>
            </w:r>
          </w:p>
          <w:p w14:paraId="1653A35B" w14:textId="45FA84B0" w:rsidR="003003AD" w:rsidRPr="006D535B" w:rsidRDefault="003003AD" w:rsidP="00DE6426">
            <w:pPr>
              <w:spacing w:beforeLines="0" w:afterLines="0" w:line="0" w:lineRule="atLeast"/>
              <w:jc w:val="center"/>
              <w:rPr>
                <w:sz w:val="18"/>
                <w:szCs w:val="18"/>
              </w:rPr>
            </w:pPr>
            <w:r w:rsidRPr="006D535B">
              <w:rPr>
                <w:sz w:val="18"/>
                <w:szCs w:val="18"/>
              </w:rPr>
              <w:t>R004 : 0.810</w:t>
            </w:r>
          </w:p>
        </w:tc>
        <w:tc>
          <w:tcPr>
            <w:tcW w:w="1418" w:type="dxa"/>
            <w:vAlign w:val="center"/>
          </w:tcPr>
          <w:p w14:paraId="6C66F1E2" w14:textId="7E65E068" w:rsidR="003003AD" w:rsidRPr="006D535B" w:rsidRDefault="003003AD" w:rsidP="00DE6426">
            <w:pPr>
              <w:spacing w:beforeLines="0" w:afterLines="0" w:line="0" w:lineRule="atLeast"/>
              <w:jc w:val="left"/>
              <w:rPr>
                <w:sz w:val="18"/>
                <w:szCs w:val="18"/>
              </w:rPr>
            </w:pPr>
            <w:r w:rsidRPr="006D535B">
              <w:rPr>
                <w:sz w:val="18"/>
                <w:szCs w:val="18"/>
              </w:rPr>
              <w:t>R008 : 0.560</w:t>
            </w:r>
          </w:p>
          <w:p w14:paraId="445A689B" w14:textId="255EFDB4" w:rsidR="003003AD" w:rsidRPr="006D535B" w:rsidRDefault="003003AD" w:rsidP="00DE6426">
            <w:pPr>
              <w:spacing w:beforeLines="0" w:afterLines="0" w:line="0" w:lineRule="atLeast"/>
              <w:jc w:val="left"/>
              <w:rPr>
                <w:sz w:val="18"/>
                <w:szCs w:val="18"/>
              </w:rPr>
            </w:pPr>
            <w:r w:rsidRPr="006D535B">
              <w:rPr>
                <w:sz w:val="18"/>
                <w:szCs w:val="18"/>
              </w:rPr>
              <w:t>R012 : 0.797</w:t>
            </w:r>
          </w:p>
          <w:p w14:paraId="5B6BE5BD" w14:textId="4837A90C" w:rsidR="003003AD" w:rsidRPr="006D535B" w:rsidRDefault="003003AD" w:rsidP="00DE6426">
            <w:pPr>
              <w:spacing w:beforeLines="0" w:afterLines="0" w:line="0" w:lineRule="atLeast"/>
              <w:jc w:val="left"/>
              <w:rPr>
                <w:sz w:val="18"/>
                <w:szCs w:val="18"/>
              </w:rPr>
            </w:pPr>
            <w:r w:rsidRPr="006D535B">
              <w:rPr>
                <w:sz w:val="18"/>
                <w:szCs w:val="18"/>
              </w:rPr>
              <w:t>R009 : 0.806</w:t>
            </w:r>
          </w:p>
          <w:p w14:paraId="55595EEC" w14:textId="1A5D1637" w:rsidR="003003AD" w:rsidRPr="006D535B" w:rsidRDefault="003003AD" w:rsidP="00DE6426">
            <w:pPr>
              <w:spacing w:beforeLines="0" w:afterLines="0" w:line="0" w:lineRule="atLeast"/>
              <w:jc w:val="left"/>
              <w:rPr>
                <w:sz w:val="18"/>
                <w:szCs w:val="18"/>
              </w:rPr>
            </w:pPr>
            <w:r w:rsidRPr="006D535B">
              <w:rPr>
                <w:sz w:val="18"/>
                <w:szCs w:val="18"/>
              </w:rPr>
              <w:t>R004 : 0.840</w:t>
            </w:r>
          </w:p>
          <w:p w14:paraId="609B66B7" w14:textId="002A0231" w:rsidR="003003AD" w:rsidRPr="006D535B" w:rsidRDefault="003003AD" w:rsidP="00DE6426">
            <w:pPr>
              <w:spacing w:beforeLines="0" w:afterLines="0" w:line="0" w:lineRule="atLeast"/>
              <w:jc w:val="left"/>
              <w:rPr>
                <w:sz w:val="18"/>
                <w:szCs w:val="18"/>
              </w:rPr>
            </w:pPr>
            <w:r w:rsidRPr="006D535B">
              <w:rPr>
                <w:sz w:val="18"/>
                <w:szCs w:val="18"/>
              </w:rPr>
              <w:t>R003 : 0.841</w:t>
            </w:r>
          </w:p>
          <w:p w14:paraId="44C0524C" w14:textId="66A2CCD8" w:rsidR="003003AD" w:rsidRPr="006D535B" w:rsidRDefault="003003AD" w:rsidP="00DE6426">
            <w:pPr>
              <w:spacing w:beforeLines="0" w:afterLines="0" w:line="0" w:lineRule="atLeast"/>
              <w:jc w:val="left"/>
              <w:rPr>
                <w:sz w:val="18"/>
                <w:szCs w:val="18"/>
              </w:rPr>
            </w:pPr>
            <w:r w:rsidRPr="006D535B">
              <w:rPr>
                <w:sz w:val="18"/>
                <w:szCs w:val="18"/>
              </w:rPr>
              <w:t>R005 : 0.892</w:t>
            </w:r>
          </w:p>
          <w:p w14:paraId="212202F4" w14:textId="0E995968" w:rsidR="003003AD" w:rsidRPr="006D535B" w:rsidRDefault="003003AD" w:rsidP="00DE6426">
            <w:pPr>
              <w:spacing w:beforeLines="0" w:afterLines="0" w:line="0" w:lineRule="atLeast"/>
              <w:jc w:val="left"/>
              <w:rPr>
                <w:sz w:val="18"/>
                <w:szCs w:val="18"/>
              </w:rPr>
            </w:pPr>
            <w:r w:rsidRPr="006D535B">
              <w:rPr>
                <w:sz w:val="18"/>
                <w:szCs w:val="18"/>
              </w:rPr>
              <w:t>R007 : 0.896</w:t>
            </w:r>
          </w:p>
          <w:p w14:paraId="30D82036" w14:textId="2C07B1F7" w:rsidR="003003AD" w:rsidRPr="006D535B" w:rsidRDefault="003003AD" w:rsidP="00DE6426">
            <w:pPr>
              <w:spacing w:beforeLines="0" w:afterLines="0" w:line="0" w:lineRule="atLeast"/>
              <w:jc w:val="left"/>
              <w:rPr>
                <w:sz w:val="18"/>
                <w:szCs w:val="18"/>
              </w:rPr>
            </w:pPr>
            <w:r w:rsidRPr="006D535B">
              <w:rPr>
                <w:sz w:val="18"/>
                <w:szCs w:val="18"/>
              </w:rPr>
              <w:t>R006 : 0.897</w:t>
            </w:r>
          </w:p>
          <w:p w14:paraId="6E587BB9" w14:textId="3E4319A3" w:rsidR="003003AD" w:rsidRPr="006D535B" w:rsidRDefault="003003AD" w:rsidP="00DE6426">
            <w:pPr>
              <w:spacing w:beforeLines="0" w:afterLines="0" w:line="0" w:lineRule="atLeast"/>
              <w:jc w:val="left"/>
              <w:rPr>
                <w:sz w:val="18"/>
                <w:szCs w:val="18"/>
              </w:rPr>
            </w:pPr>
            <w:r w:rsidRPr="006D535B">
              <w:rPr>
                <w:sz w:val="18"/>
                <w:szCs w:val="18"/>
              </w:rPr>
              <w:t>R011 : 0.901</w:t>
            </w:r>
          </w:p>
          <w:p w14:paraId="538F6CAE" w14:textId="2F3B51F1" w:rsidR="003003AD" w:rsidRPr="006D535B" w:rsidRDefault="003003AD" w:rsidP="00DE6426">
            <w:pPr>
              <w:spacing w:beforeLines="0" w:afterLines="0" w:line="0" w:lineRule="atLeast"/>
              <w:jc w:val="left"/>
              <w:rPr>
                <w:sz w:val="18"/>
                <w:szCs w:val="18"/>
              </w:rPr>
            </w:pPr>
            <w:r w:rsidRPr="006D535B">
              <w:rPr>
                <w:sz w:val="18"/>
                <w:szCs w:val="18"/>
              </w:rPr>
              <w:t>R002 : 0.901</w:t>
            </w:r>
          </w:p>
          <w:p w14:paraId="40492E72" w14:textId="11C34838" w:rsidR="003003AD" w:rsidRPr="006D535B" w:rsidRDefault="003003AD" w:rsidP="00DE6426">
            <w:pPr>
              <w:spacing w:beforeLines="0" w:afterLines="0" w:line="0" w:lineRule="atLeast"/>
              <w:jc w:val="left"/>
              <w:rPr>
                <w:sz w:val="18"/>
                <w:szCs w:val="18"/>
              </w:rPr>
            </w:pPr>
            <w:r w:rsidRPr="006D535B">
              <w:rPr>
                <w:sz w:val="18"/>
                <w:szCs w:val="18"/>
              </w:rPr>
              <w:t>R001 : 0.904</w:t>
            </w:r>
          </w:p>
          <w:p w14:paraId="21AE849F" w14:textId="4145C6B2" w:rsidR="003003AD" w:rsidRPr="006D535B" w:rsidRDefault="003003AD" w:rsidP="00DE6426">
            <w:pPr>
              <w:spacing w:beforeLines="0" w:afterLines="0" w:line="0" w:lineRule="atLeast"/>
              <w:jc w:val="left"/>
              <w:rPr>
                <w:sz w:val="18"/>
                <w:szCs w:val="18"/>
              </w:rPr>
            </w:pPr>
            <w:r w:rsidRPr="006D535B">
              <w:rPr>
                <w:sz w:val="18"/>
                <w:szCs w:val="18"/>
              </w:rPr>
              <w:t>R010 : 0.907</w:t>
            </w:r>
          </w:p>
        </w:tc>
        <w:tc>
          <w:tcPr>
            <w:tcW w:w="1559" w:type="dxa"/>
            <w:vAlign w:val="center"/>
          </w:tcPr>
          <w:p w14:paraId="744929EF" w14:textId="17795A46" w:rsidR="003003AD" w:rsidRPr="006D535B" w:rsidRDefault="003003AD" w:rsidP="00DE6426">
            <w:pPr>
              <w:spacing w:beforeLines="0" w:afterLines="0" w:line="0" w:lineRule="atLeast"/>
              <w:jc w:val="center"/>
              <w:rPr>
                <w:sz w:val="18"/>
                <w:szCs w:val="18"/>
              </w:rPr>
            </w:pPr>
            <w:r w:rsidRPr="006D535B">
              <w:rPr>
                <w:sz w:val="18"/>
                <w:szCs w:val="18"/>
              </w:rPr>
              <w:t>R008 : 0.577</w:t>
            </w:r>
          </w:p>
          <w:p w14:paraId="35DAAFBC" w14:textId="2588E54E" w:rsidR="003003AD" w:rsidRPr="006D535B" w:rsidRDefault="003003AD" w:rsidP="00DE6426">
            <w:pPr>
              <w:spacing w:beforeLines="0" w:afterLines="0" w:line="0" w:lineRule="atLeast"/>
              <w:jc w:val="center"/>
              <w:rPr>
                <w:sz w:val="18"/>
                <w:szCs w:val="18"/>
              </w:rPr>
            </w:pPr>
            <w:r w:rsidRPr="006D535B">
              <w:rPr>
                <w:sz w:val="18"/>
                <w:szCs w:val="18"/>
              </w:rPr>
              <w:t>R012 : 0.768</w:t>
            </w:r>
          </w:p>
          <w:p w14:paraId="21948728" w14:textId="0FD1ABD1" w:rsidR="003003AD" w:rsidRPr="006D535B" w:rsidRDefault="003003AD" w:rsidP="00DE6426">
            <w:pPr>
              <w:spacing w:beforeLines="0" w:afterLines="0" w:line="0" w:lineRule="atLeast"/>
              <w:jc w:val="center"/>
              <w:rPr>
                <w:sz w:val="18"/>
                <w:szCs w:val="18"/>
              </w:rPr>
            </w:pPr>
            <w:r w:rsidRPr="006D535B">
              <w:rPr>
                <w:sz w:val="18"/>
                <w:szCs w:val="18"/>
              </w:rPr>
              <w:t>R009 : 0.772</w:t>
            </w:r>
          </w:p>
          <w:p w14:paraId="5A11C46C" w14:textId="79B93987" w:rsidR="003003AD" w:rsidRPr="006D535B" w:rsidRDefault="003003AD" w:rsidP="00DE6426">
            <w:pPr>
              <w:spacing w:beforeLines="0" w:afterLines="0" w:line="0" w:lineRule="atLeast"/>
              <w:jc w:val="center"/>
              <w:rPr>
                <w:sz w:val="18"/>
                <w:szCs w:val="18"/>
              </w:rPr>
            </w:pPr>
            <w:r w:rsidRPr="006D535B">
              <w:rPr>
                <w:sz w:val="18"/>
                <w:szCs w:val="18"/>
              </w:rPr>
              <w:t>R010 : 0.843</w:t>
            </w:r>
          </w:p>
          <w:p w14:paraId="76A95A98" w14:textId="51E0F09F" w:rsidR="003003AD" w:rsidRPr="006D535B" w:rsidRDefault="003003AD" w:rsidP="00DE6426">
            <w:pPr>
              <w:spacing w:beforeLines="0" w:afterLines="0" w:line="0" w:lineRule="atLeast"/>
              <w:jc w:val="center"/>
              <w:rPr>
                <w:sz w:val="18"/>
                <w:szCs w:val="18"/>
              </w:rPr>
            </w:pPr>
            <w:r w:rsidRPr="006D535B">
              <w:rPr>
                <w:sz w:val="18"/>
                <w:szCs w:val="18"/>
              </w:rPr>
              <w:t>R001 : 0.875</w:t>
            </w:r>
          </w:p>
          <w:p w14:paraId="5A05609E" w14:textId="3D7BD1EA" w:rsidR="003003AD" w:rsidRPr="006D535B" w:rsidRDefault="003003AD" w:rsidP="00DE6426">
            <w:pPr>
              <w:spacing w:beforeLines="0" w:afterLines="0" w:line="0" w:lineRule="atLeast"/>
              <w:jc w:val="center"/>
              <w:rPr>
                <w:sz w:val="18"/>
                <w:szCs w:val="18"/>
              </w:rPr>
            </w:pPr>
            <w:r w:rsidRPr="006D535B">
              <w:rPr>
                <w:sz w:val="18"/>
                <w:szCs w:val="18"/>
              </w:rPr>
              <w:t>R006 : 0.887</w:t>
            </w:r>
          </w:p>
          <w:p w14:paraId="1B5880B7" w14:textId="5230C2CB" w:rsidR="003003AD" w:rsidRPr="006D535B" w:rsidRDefault="003003AD" w:rsidP="00DE6426">
            <w:pPr>
              <w:spacing w:beforeLines="0" w:afterLines="0" w:line="0" w:lineRule="atLeast"/>
              <w:jc w:val="center"/>
              <w:rPr>
                <w:sz w:val="18"/>
                <w:szCs w:val="18"/>
              </w:rPr>
            </w:pPr>
            <w:r w:rsidRPr="006D535B">
              <w:rPr>
                <w:sz w:val="18"/>
                <w:szCs w:val="18"/>
              </w:rPr>
              <w:t>R005 : 0.930</w:t>
            </w:r>
          </w:p>
          <w:p w14:paraId="2D4EB4DD" w14:textId="33ADB5D8" w:rsidR="003003AD" w:rsidRPr="006D535B" w:rsidRDefault="003003AD" w:rsidP="00DE6426">
            <w:pPr>
              <w:spacing w:beforeLines="0" w:afterLines="0" w:line="0" w:lineRule="atLeast"/>
              <w:jc w:val="center"/>
              <w:rPr>
                <w:sz w:val="18"/>
                <w:szCs w:val="18"/>
              </w:rPr>
            </w:pPr>
            <w:r w:rsidRPr="006D535B">
              <w:rPr>
                <w:sz w:val="18"/>
                <w:szCs w:val="18"/>
              </w:rPr>
              <w:t>R004 : 0.933</w:t>
            </w:r>
          </w:p>
          <w:p w14:paraId="3F7D4798" w14:textId="2A25FFFA" w:rsidR="003003AD" w:rsidRPr="006D535B" w:rsidRDefault="003003AD" w:rsidP="00DE6426">
            <w:pPr>
              <w:spacing w:beforeLines="0" w:afterLines="0" w:line="0" w:lineRule="atLeast"/>
              <w:jc w:val="center"/>
              <w:rPr>
                <w:sz w:val="18"/>
                <w:szCs w:val="18"/>
              </w:rPr>
            </w:pPr>
            <w:r w:rsidRPr="006D535B">
              <w:rPr>
                <w:sz w:val="18"/>
                <w:szCs w:val="18"/>
              </w:rPr>
              <w:t>R003 : 0.935</w:t>
            </w:r>
          </w:p>
          <w:p w14:paraId="44306CBB" w14:textId="0ED9F1DD" w:rsidR="003003AD" w:rsidRPr="006D535B" w:rsidRDefault="003003AD" w:rsidP="00DE6426">
            <w:pPr>
              <w:spacing w:beforeLines="0" w:afterLines="0" w:line="0" w:lineRule="atLeast"/>
              <w:jc w:val="center"/>
              <w:rPr>
                <w:sz w:val="18"/>
                <w:szCs w:val="18"/>
              </w:rPr>
            </w:pPr>
            <w:r w:rsidRPr="006D535B">
              <w:rPr>
                <w:sz w:val="18"/>
                <w:szCs w:val="18"/>
              </w:rPr>
              <w:t>R007 : 0.937</w:t>
            </w:r>
          </w:p>
          <w:p w14:paraId="10C82BF6" w14:textId="5A206F2B" w:rsidR="003003AD" w:rsidRPr="006D535B" w:rsidRDefault="003003AD" w:rsidP="00DE6426">
            <w:pPr>
              <w:spacing w:beforeLines="0" w:afterLines="0" w:line="0" w:lineRule="atLeast"/>
              <w:jc w:val="center"/>
              <w:rPr>
                <w:sz w:val="18"/>
                <w:szCs w:val="18"/>
              </w:rPr>
            </w:pPr>
            <w:r w:rsidRPr="006D535B">
              <w:rPr>
                <w:sz w:val="18"/>
                <w:szCs w:val="18"/>
              </w:rPr>
              <w:t>R002 : 0.947</w:t>
            </w:r>
          </w:p>
          <w:p w14:paraId="3F2281D5" w14:textId="38BEA158" w:rsidR="003003AD" w:rsidRPr="006D535B" w:rsidRDefault="003003AD" w:rsidP="00DE6426">
            <w:pPr>
              <w:spacing w:beforeLines="0" w:afterLines="0" w:line="0" w:lineRule="atLeast"/>
              <w:jc w:val="center"/>
              <w:rPr>
                <w:sz w:val="18"/>
                <w:szCs w:val="18"/>
              </w:rPr>
            </w:pPr>
            <w:r w:rsidRPr="006D535B">
              <w:rPr>
                <w:sz w:val="18"/>
                <w:szCs w:val="18"/>
              </w:rPr>
              <w:t>R011 : 0.958</w:t>
            </w:r>
          </w:p>
        </w:tc>
        <w:tc>
          <w:tcPr>
            <w:tcW w:w="1559" w:type="dxa"/>
            <w:vAlign w:val="center"/>
          </w:tcPr>
          <w:p w14:paraId="770B63F2" w14:textId="6AFEA172" w:rsidR="003003AD" w:rsidRPr="006D535B" w:rsidRDefault="003003AD" w:rsidP="00DE6426">
            <w:pPr>
              <w:spacing w:beforeLines="0" w:afterLines="0" w:line="0" w:lineRule="atLeast"/>
              <w:rPr>
                <w:sz w:val="18"/>
                <w:szCs w:val="18"/>
              </w:rPr>
            </w:pPr>
            <w:r w:rsidRPr="006D535B">
              <w:rPr>
                <w:sz w:val="18"/>
                <w:szCs w:val="18"/>
              </w:rPr>
              <w:t xml:space="preserve">R008 : 0.528 </w:t>
            </w:r>
          </w:p>
          <w:p w14:paraId="0B06307B" w14:textId="458478FE" w:rsidR="003003AD" w:rsidRPr="006D535B" w:rsidRDefault="003003AD" w:rsidP="00DE6426">
            <w:pPr>
              <w:spacing w:beforeLines="0" w:afterLines="0" w:line="0" w:lineRule="atLeast"/>
              <w:rPr>
                <w:sz w:val="18"/>
                <w:szCs w:val="18"/>
              </w:rPr>
            </w:pPr>
            <w:r w:rsidRPr="006D535B">
              <w:rPr>
                <w:sz w:val="18"/>
                <w:szCs w:val="18"/>
              </w:rPr>
              <w:t xml:space="preserve">R003 : 0.735 </w:t>
            </w:r>
          </w:p>
          <w:p w14:paraId="077E9203" w14:textId="06227561" w:rsidR="003003AD" w:rsidRPr="006D535B" w:rsidRDefault="003003AD" w:rsidP="00DE6426">
            <w:pPr>
              <w:spacing w:beforeLines="0" w:afterLines="0" w:line="0" w:lineRule="atLeast"/>
              <w:rPr>
                <w:sz w:val="18"/>
                <w:szCs w:val="18"/>
              </w:rPr>
            </w:pPr>
            <w:r w:rsidRPr="006D535B">
              <w:rPr>
                <w:sz w:val="18"/>
                <w:szCs w:val="18"/>
              </w:rPr>
              <w:t xml:space="preserve">R004 : 0.735 </w:t>
            </w:r>
          </w:p>
          <w:p w14:paraId="1DB440D4" w14:textId="64396C5B" w:rsidR="003003AD" w:rsidRPr="006D535B" w:rsidRDefault="003003AD" w:rsidP="00DE6426">
            <w:pPr>
              <w:spacing w:beforeLines="0" w:afterLines="0" w:line="0" w:lineRule="atLeast"/>
              <w:rPr>
                <w:sz w:val="18"/>
                <w:szCs w:val="18"/>
              </w:rPr>
            </w:pPr>
            <w:r w:rsidRPr="006D535B">
              <w:rPr>
                <w:sz w:val="18"/>
                <w:szCs w:val="18"/>
              </w:rPr>
              <w:t xml:space="preserve">R011 : 0.790 </w:t>
            </w:r>
          </w:p>
          <w:p w14:paraId="2727C049" w14:textId="72FDBA31" w:rsidR="003003AD" w:rsidRPr="006D535B" w:rsidRDefault="003003AD" w:rsidP="00DE6426">
            <w:pPr>
              <w:spacing w:beforeLines="0" w:afterLines="0" w:line="0" w:lineRule="atLeast"/>
              <w:rPr>
                <w:sz w:val="18"/>
                <w:szCs w:val="18"/>
              </w:rPr>
            </w:pPr>
            <w:r w:rsidRPr="006D535B">
              <w:rPr>
                <w:sz w:val="18"/>
                <w:szCs w:val="18"/>
              </w:rPr>
              <w:t xml:space="preserve">R002 : 0.804 </w:t>
            </w:r>
          </w:p>
          <w:p w14:paraId="3B087DFF" w14:textId="0ADCCD3C" w:rsidR="003003AD" w:rsidRPr="006D535B" w:rsidRDefault="003003AD" w:rsidP="00DE6426">
            <w:pPr>
              <w:spacing w:beforeLines="0" w:afterLines="0" w:line="0" w:lineRule="atLeast"/>
              <w:rPr>
                <w:sz w:val="18"/>
                <w:szCs w:val="18"/>
              </w:rPr>
            </w:pPr>
            <w:r w:rsidRPr="006D535B">
              <w:rPr>
                <w:sz w:val="18"/>
                <w:szCs w:val="18"/>
              </w:rPr>
              <w:t xml:space="preserve">R007 : 0.816 </w:t>
            </w:r>
          </w:p>
          <w:p w14:paraId="4FD6726F" w14:textId="53BA2BC5" w:rsidR="003003AD" w:rsidRPr="006D535B" w:rsidRDefault="003003AD" w:rsidP="00DE6426">
            <w:pPr>
              <w:spacing w:beforeLines="0" w:afterLines="0" w:line="0" w:lineRule="atLeast"/>
              <w:rPr>
                <w:sz w:val="18"/>
                <w:szCs w:val="18"/>
              </w:rPr>
            </w:pPr>
            <w:r w:rsidRPr="006D535B">
              <w:rPr>
                <w:sz w:val="18"/>
                <w:szCs w:val="18"/>
              </w:rPr>
              <w:t xml:space="preserve">R005 : 0.818 </w:t>
            </w:r>
          </w:p>
          <w:p w14:paraId="70F0DB25" w14:textId="282E0E84" w:rsidR="003003AD" w:rsidRPr="006D535B" w:rsidRDefault="003003AD" w:rsidP="00DE6426">
            <w:pPr>
              <w:spacing w:beforeLines="0" w:afterLines="0" w:line="0" w:lineRule="atLeast"/>
              <w:rPr>
                <w:sz w:val="18"/>
                <w:szCs w:val="18"/>
              </w:rPr>
            </w:pPr>
            <w:r w:rsidRPr="006D535B">
              <w:rPr>
                <w:sz w:val="18"/>
                <w:szCs w:val="18"/>
              </w:rPr>
              <w:t xml:space="preserve">R006 : 0.865 </w:t>
            </w:r>
          </w:p>
          <w:p w14:paraId="63141DF0" w14:textId="09EFB1A7" w:rsidR="003003AD" w:rsidRPr="006D535B" w:rsidRDefault="003003AD" w:rsidP="00DE6426">
            <w:pPr>
              <w:spacing w:beforeLines="0" w:afterLines="0" w:line="0" w:lineRule="atLeast"/>
              <w:rPr>
                <w:sz w:val="18"/>
                <w:szCs w:val="18"/>
              </w:rPr>
            </w:pPr>
            <w:r w:rsidRPr="006D535B">
              <w:rPr>
                <w:sz w:val="18"/>
                <w:szCs w:val="18"/>
              </w:rPr>
              <w:t xml:space="preserve">R009 : 0.865 </w:t>
            </w:r>
          </w:p>
          <w:p w14:paraId="15CD7800" w14:textId="4B7F0306" w:rsidR="003003AD" w:rsidRPr="006D535B" w:rsidRDefault="003003AD" w:rsidP="00DE6426">
            <w:pPr>
              <w:spacing w:beforeLines="0" w:afterLines="0" w:line="0" w:lineRule="atLeast"/>
              <w:rPr>
                <w:sz w:val="18"/>
                <w:szCs w:val="18"/>
              </w:rPr>
            </w:pPr>
            <w:r w:rsidRPr="006D535B">
              <w:rPr>
                <w:sz w:val="18"/>
                <w:szCs w:val="18"/>
              </w:rPr>
              <w:t xml:space="preserve">R001 : 0.871 </w:t>
            </w:r>
          </w:p>
          <w:p w14:paraId="06815C7D" w14:textId="7157F9A3" w:rsidR="003003AD" w:rsidRPr="006D535B" w:rsidRDefault="003003AD" w:rsidP="00DE6426">
            <w:pPr>
              <w:spacing w:beforeLines="0" w:afterLines="0" w:line="0" w:lineRule="atLeast"/>
              <w:rPr>
                <w:sz w:val="18"/>
                <w:szCs w:val="18"/>
              </w:rPr>
            </w:pPr>
            <w:r w:rsidRPr="006D535B">
              <w:rPr>
                <w:sz w:val="18"/>
                <w:szCs w:val="18"/>
              </w:rPr>
              <w:t xml:space="preserve">R010 : 0.901 </w:t>
            </w:r>
          </w:p>
          <w:p w14:paraId="29DB9974" w14:textId="3EA56ACA" w:rsidR="003003AD" w:rsidRPr="006D535B" w:rsidRDefault="003003AD" w:rsidP="00DE6426">
            <w:pPr>
              <w:spacing w:beforeLines="0" w:afterLines="0" w:line="0" w:lineRule="atLeast"/>
              <w:rPr>
                <w:sz w:val="18"/>
                <w:szCs w:val="18"/>
              </w:rPr>
            </w:pPr>
            <w:r w:rsidRPr="006D535B">
              <w:rPr>
                <w:sz w:val="18"/>
                <w:szCs w:val="18"/>
              </w:rPr>
              <w:t>R012 : 0.926</w:t>
            </w:r>
          </w:p>
        </w:tc>
        <w:tc>
          <w:tcPr>
            <w:tcW w:w="1560" w:type="dxa"/>
            <w:vAlign w:val="center"/>
          </w:tcPr>
          <w:p w14:paraId="24E85FE8" w14:textId="5B334EEC" w:rsidR="003003AD" w:rsidRPr="006D535B" w:rsidRDefault="003003AD" w:rsidP="00566179">
            <w:pPr>
              <w:spacing w:beforeLines="0" w:afterLines="0" w:line="0" w:lineRule="atLeast"/>
              <w:rPr>
                <w:sz w:val="18"/>
                <w:szCs w:val="18"/>
              </w:rPr>
            </w:pPr>
            <w:r w:rsidRPr="006D535B">
              <w:rPr>
                <w:sz w:val="18"/>
                <w:szCs w:val="18"/>
              </w:rPr>
              <w:t xml:space="preserve">R008: 0.581 </w:t>
            </w:r>
          </w:p>
          <w:p w14:paraId="01B41A75" w14:textId="56385DD3" w:rsidR="003003AD" w:rsidRPr="006D535B" w:rsidRDefault="003003AD" w:rsidP="00566179">
            <w:pPr>
              <w:spacing w:beforeLines="0" w:afterLines="0" w:line="0" w:lineRule="atLeast"/>
              <w:rPr>
                <w:sz w:val="18"/>
                <w:szCs w:val="18"/>
              </w:rPr>
            </w:pPr>
            <w:r w:rsidRPr="006D535B">
              <w:rPr>
                <w:sz w:val="18"/>
                <w:szCs w:val="18"/>
              </w:rPr>
              <w:t xml:space="preserve">R009: 0.816 </w:t>
            </w:r>
          </w:p>
          <w:p w14:paraId="75679F71" w14:textId="49656963" w:rsidR="003003AD" w:rsidRPr="006D535B" w:rsidRDefault="003003AD" w:rsidP="00566179">
            <w:pPr>
              <w:spacing w:beforeLines="0" w:afterLines="0" w:line="0" w:lineRule="atLeast"/>
              <w:rPr>
                <w:sz w:val="18"/>
                <w:szCs w:val="18"/>
              </w:rPr>
            </w:pPr>
            <w:r w:rsidRPr="006D535B">
              <w:rPr>
                <w:sz w:val="18"/>
                <w:szCs w:val="18"/>
              </w:rPr>
              <w:t xml:space="preserve">R004: 0.838 </w:t>
            </w:r>
          </w:p>
          <w:p w14:paraId="235CA0F3" w14:textId="697D904B" w:rsidR="003003AD" w:rsidRPr="006D535B" w:rsidRDefault="003003AD" w:rsidP="00566179">
            <w:pPr>
              <w:spacing w:beforeLines="0" w:afterLines="0" w:line="0" w:lineRule="atLeast"/>
              <w:rPr>
                <w:sz w:val="18"/>
                <w:szCs w:val="18"/>
              </w:rPr>
            </w:pPr>
            <w:r w:rsidRPr="006D535B">
              <w:rPr>
                <w:sz w:val="18"/>
                <w:szCs w:val="18"/>
              </w:rPr>
              <w:t xml:space="preserve">R003: 0.838 </w:t>
            </w:r>
          </w:p>
          <w:p w14:paraId="33974E3D" w14:textId="4ABD007A" w:rsidR="003003AD" w:rsidRPr="006D535B" w:rsidRDefault="003003AD" w:rsidP="00566179">
            <w:pPr>
              <w:spacing w:beforeLines="0" w:afterLines="0" w:line="0" w:lineRule="atLeast"/>
              <w:rPr>
                <w:sz w:val="18"/>
                <w:szCs w:val="18"/>
              </w:rPr>
            </w:pPr>
            <w:r w:rsidRPr="006D535B">
              <w:rPr>
                <w:sz w:val="18"/>
                <w:szCs w:val="18"/>
              </w:rPr>
              <w:t xml:space="preserve">R012: 0.847 </w:t>
            </w:r>
          </w:p>
          <w:p w14:paraId="4EA14A55" w14:textId="4FC830B2" w:rsidR="003003AD" w:rsidRPr="006D535B" w:rsidRDefault="003003AD" w:rsidP="00566179">
            <w:pPr>
              <w:spacing w:beforeLines="0" w:afterLines="0" w:line="0" w:lineRule="atLeast"/>
              <w:rPr>
                <w:sz w:val="18"/>
                <w:szCs w:val="18"/>
              </w:rPr>
            </w:pPr>
            <w:r w:rsidRPr="006D535B">
              <w:rPr>
                <w:sz w:val="18"/>
                <w:szCs w:val="18"/>
              </w:rPr>
              <w:t xml:space="preserve">R011: 0.856 </w:t>
            </w:r>
          </w:p>
          <w:p w14:paraId="1CAD865B" w14:textId="642D6D85" w:rsidR="003003AD" w:rsidRPr="006D535B" w:rsidRDefault="003003AD" w:rsidP="00566179">
            <w:pPr>
              <w:spacing w:beforeLines="0" w:afterLines="0" w:line="0" w:lineRule="atLeast"/>
              <w:rPr>
                <w:sz w:val="18"/>
                <w:szCs w:val="18"/>
              </w:rPr>
            </w:pPr>
            <w:r w:rsidRPr="006D535B">
              <w:rPr>
                <w:sz w:val="18"/>
                <w:szCs w:val="18"/>
              </w:rPr>
              <w:t xml:space="preserve">R002: 0.867 </w:t>
            </w:r>
          </w:p>
          <w:p w14:paraId="480824FA" w14:textId="4E00F77A" w:rsidR="003003AD" w:rsidRPr="006D535B" w:rsidRDefault="003003AD" w:rsidP="00566179">
            <w:pPr>
              <w:spacing w:beforeLines="0" w:afterLines="0" w:line="0" w:lineRule="atLeast"/>
              <w:rPr>
                <w:sz w:val="18"/>
                <w:szCs w:val="18"/>
              </w:rPr>
            </w:pPr>
            <w:r w:rsidRPr="006D535B">
              <w:rPr>
                <w:sz w:val="18"/>
                <w:szCs w:val="18"/>
              </w:rPr>
              <w:t xml:space="preserve">R010: 0.876 </w:t>
            </w:r>
          </w:p>
          <w:p w14:paraId="7B7F7571" w14:textId="20547C33" w:rsidR="003003AD" w:rsidRPr="006D535B" w:rsidRDefault="003003AD" w:rsidP="00566179">
            <w:pPr>
              <w:spacing w:beforeLines="0" w:afterLines="0" w:line="0" w:lineRule="atLeast"/>
              <w:rPr>
                <w:sz w:val="18"/>
                <w:szCs w:val="18"/>
              </w:rPr>
            </w:pPr>
            <w:r w:rsidRPr="006D535B">
              <w:rPr>
                <w:sz w:val="18"/>
                <w:szCs w:val="18"/>
              </w:rPr>
              <w:t xml:space="preserve">R007: 0.879 </w:t>
            </w:r>
          </w:p>
          <w:p w14:paraId="63C95C18" w14:textId="5365B5BD" w:rsidR="003003AD" w:rsidRPr="006D535B" w:rsidRDefault="003003AD" w:rsidP="00566179">
            <w:pPr>
              <w:spacing w:beforeLines="0" w:afterLines="0" w:line="0" w:lineRule="atLeast"/>
              <w:rPr>
                <w:sz w:val="18"/>
                <w:szCs w:val="18"/>
              </w:rPr>
            </w:pPr>
            <w:r w:rsidRPr="006D535B">
              <w:rPr>
                <w:sz w:val="18"/>
                <w:szCs w:val="18"/>
              </w:rPr>
              <w:t xml:space="preserve">R001: 0.883 </w:t>
            </w:r>
          </w:p>
          <w:p w14:paraId="3EDF0239" w14:textId="311664D0" w:rsidR="003003AD" w:rsidRPr="006D535B" w:rsidRDefault="003003AD" w:rsidP="00566179">
            <w:pPr>
              <w:spacing w:beforeLines="0" w:afterLines="0" w:line="0" w:lineRule="atLeast"/>
              <w:rPr>
                <w:sz w:val="18"/>
                <w:szCs w:val="18"/>
              </w:rPr>
            </w:pPr>
            <w:r w:rsidRPr="006D535B">
              <w:rPr>
                <w:sz w:val="18"/>
                <w:szCs w:val="18"/>
              </w:rPr>
              <w:t xml:space="preserve">R005: 0.883 </w:t>
            </w:r>
          </w:p>
          <w:p w14:paraId="689ABF25" w14:textId="2F46ACDA" w:rsidR="003003AD" w:rsidRPr="006D535B" w:rsidRDefault="003003AD" w:rsidP="00566179">
            <w:pPr>
              <w:spacing w:beforeLines="0" w:afterLines="0" w:line="0" w:lineRule="atLeast"/>
              <w:rPr>
                <w:sz w:val="18"/>
                <w:szCs w:val="18"/>
              </w:rPr>
            </w:pPr>
            <w:r w:rsidRPr="006D535B">
              <w:rPr>
                <w:sz w:val="18"/>
                <w:szCs w:val="18"/>
              </w:rPr>
              <w:t>R006: 0.890</w:t>
            </w:r>
          </w:p>
        </w:tc>
        <w:tc>
          <w:tcPr>
            <w:tcW w:w="1417" w:type="dxa"/>
            <w:vAlign w:val="center"/>
          </w:tcPr>
          <w:p w14:paraId="091BA670" w14:textId="3017AF18" w:rsidR="003003AD" w:rsidRPr="006D535B" w:rsidRDefault="003003AD" w:rsidP="0050038E">
            <w:pPr>
              <w:spacing w:beforeLines="0" w:afterLines="0" w:line="0" w:lineRule="atLeast"/>
              <w:rPr>
                <w:sz w:val="18"/>
                <w:szCs w:val="18"/>
              </w:rPr>
            </w:pPr>
            <w:r w:rsidRPr="006D535B">
              <w:rPr>
                <w:sz w:val="18"/>
                <w:szCs w:val="18"/>
              </w:rPr>
              <w:t xml:space="preserve">R008 : 0.614 </w:t>
            </w:r>
          </w:p>
          <w:p w14:paraId="04CCD961" w14:textId="17A4F800" w:rsidR="003003AD" w:rsidRPr="006D535B" w:rsidRDefault="003003AD" w:rsidP="0050038E">
            <w:pPr>
              <w:spacing w:beforeLines="0" w:afterLines="0" w:line="0" w:lineRule="atLeast"/>
              <w:rPr>
                <w:sz w:val="18"/>
                <w:szCs w:val="18"/>
              </w:rPr>
            </w:pPr>
            <w:r w:rsidRPr="006D535B">
              <w:rPr>
                <w:sz w:val="18"/>
                <w:szCs w:val="18"/>
              </w:rPr>
              <w:t xml:space="preserve">R009 : 0.728 </w:t>
            </w:r>
          </w:p>
          <w:p w14:paraId="41BC04AD" w14:textId="4C28425A" w:rsidR="003003AD" w:rsidRPr="006D535B" w:rsidRDefault="003003AD" w:rsidP="0050038E">
            <w:pPr>
              <w:spacing w:beforeLines="0" w:afterLines="0" w:line="0" w:lineRule="atLeast"/>
              <w:rPr>
                <w:sz w:val="18"/>
                <w:szCs w:val="18"/>
              </w:rPr>
            </w:pPr>
            <w:r w:rsidRPr="006D535B">
              <w:rPr>
                <w:sz w:val="18"/>
                <w:szCs w:val="18"/>
              </w:rPr>
              <w:t xml:space="preserve">R012 : 0.729 </w:t>
            </w:r>
          </w:p>
          <w:p w14:paraId="650C41A7" w14:textId="2047D85F" w:rsidR="003003AD" w:rsidRPr="006D535B" w:rsidRDefault="003003AD" w:rsidP="0050038E">
            <w:pPr>
              <w:spacing w:beforeLines="0" w:afterLines="0" w:line="0" w:lineRule="atLeast"/>
              <w:rPr>
                <w:sz w:val="18"/>
                <w:szCs w:val="18"/>
              </w:rPr>
            </w:pPr>
            <w:r w:rsidRPr="006D535B">
              <w:rPr>
                <w:sz w:val="18"/>
                <w:szCs w:val="18"/>
              </w:rPr>
              <w:t xml:space="preserve">R010 : 0.784 </w:t>
            </w:r>
          </w:p>
          <w:p w14:paraId="223F9796" w14:textId="2ECAC808" w:rsidR="003003AD" w:rsidRPr="006D535B" w:rsidRDefault="003003AD" w:rsidP="0050038E">
            <w:pPr>
              <w:spacing w:beforeLines="0" w:afterLines="0" w:line="0" w:lineRule="atLeast"/>
              <w:rPr>
                <w:sz w:val="18"/>
                <w:szCs w:val="18"/>
              </w:rPr>
            </w:pPr>
            <w:r w:rsidRPr="006D535B">
              <w:rPr>
                <w:sz w:val="18"/>
                <w:szCs w:val="18"/>
              </w:rPr>
              <w:t xml:space="preserve">R001 : 0.809 </w:t>
            </w:r>
          </w:p>
          <w:p w14:paraId="7CA708E4" w14:textId="34689EF1" w:rsidR="003003AD" w:rsidRPr="006D535B" w:rsidRDefault="003003AD" w:rsidP="0050038E">
            <w:pPr>
              <w:spacing w:beforeLines="0" w:afterLines="0" w:line="0" w:lineRule="atLeast"/>
              <w:rPr>
                <w:sz w:val="18"/>
                <w:szCs w:val="18"/>
              </w:rPr>
            </w:pPr>
            <w:r w:rsidRPr="006D535B">
              <w:rPr>
                <w:sz w:val="18"/>
                <w:szCs w:val="18"/>
              </w:rPr>
              <w:t xml:space="preserve">R006 : 0.818 </w:t>
            </w:r>
          </w:p>
          <w:p w14:paraId="2F0D03E5" w14:textId="2CA65AB2" w:rsidR="003003AD" w:rsidRPr="006D535B" w:rsidRDefault="003003AD" w:rsidP="0050038E">
            <w:pPr>
              <w:spacing w:beforeLines="0" w:afterLines="0" w:line="0" w:lineRule="atLeast"/>
              <w:rPr>
                <w:sz w:val="18"/>
                <w:szCs w:val="18"/>
              </w:rPr>
            </w:pPr>
            <w:r w:rsidRPr="006D535B">
              <w:rPr>
                <w:sz w:val="18"/>
                <w:szCs w:val="18"/>
              </w:rPr>
              <w:t xml:space="preserve">R007 : 0.857 </w:t>
            </w:r>
          </w:p>
          <w:p w14:paraId="215B45C7" w14:textId="04F21BA9" w:rsidR="003003AD" w:rsidRPr="006D535B" w:rsidRDefault="003003AD" w:rsidP="0050038E">
            <w:pPr>
              <w:spacing w:beforeLines="0" w:afterLines="0" w:line="0" w:lineRule="atLeast"/>
              <w:rPr>
                <w:sz w:val="18"/>
                <w:szCs w:val="18"/>
              </w:rPr>
            </w:pPr>
            <w:r w:rsidRPr="006D535B">
              <w:rPr>
                <w:sz w:val="18"/>
                <w:szCs w:val="18"/>
              </w:rPr>
              <w:t xml:space="preserve">R005 : 0.861 </w:t>
            </w:r>
          </w:p>
          <w:p w14:paraId="4590B81D" w14:textId="571BD053" w:rsidR="003003AD" w:rsidRPr="006D535B" w:rsidRDefault="003003AD" w:rsidP="0050038E">
            <w:pPr>
              <w:spacing w:beforeLines="0" w:afterLines="0" w:line="0" w:lineRule="atLeast"/>
              <w:rPr>
                <w:sz w:val="18"/>
                <w:szCs w:val="18"/>
              </w:rPr>
            </w:pPr>
            <w:r w:rsidRPr="006D535B">
              <w:rPr>
                <w:sz w:val="18"/>
                <w:szCs w:val="18"/>
              </w:rPr>
              <w:t>R002 : 0.870</w:t>
            </w:r>
          </w:p>
          <w:p w14:paraId="5BF3FBB0" w14:textId="4EA44CEF" w:rsidR="003003AD" w:rsidRPr="006D535B" w:rsidRDefault="003003AD" w:rsidP="0050038E">
            <w:pPr>
              <w:spacing w:beforeLines="0" w:afterLines="0" w:line="0" w:lineRule="atLeast"/>
              <w:rPr>
                <w:sz w:val="18"/>
                <w:szCs w:val="18"/>
              </w:rPr>
            </w:pPr>
            <w:r w:rsidRPr="006D535B">
              <w:rPr>
                <w:sz w:val="18"/>
                <w:szCs w:val="18"/>
              </w:rPr>
              <w:t xml:space="preserve">R011 : 0.887 </w:t>
            </w:r>
          </w:p>
          <w:p w14:paraId="3A0B6FE5" w14:textId="6113E741" w:rsidR="003003AD" w:rsidRPr="006D535B" w:rsidRDefault="003003AD" w:rsidP="0050038E">
            <w:pPr>
              <w:spacing w:beforeLines="0" w:afterLines="0" w:line="0" w:lineRule="atLeast"/>
              <w:rPr>
                <w:sz w:val="18"/>
                <w:szCs w:val="18"/>
              </w:rPr>
            </w:pPr>
            <w:r w:rsidRPr="006D535B">
              <w:rPr>
                <w:sz w:val="18"/>
                <w:szCs w:val="18"/>
              </w:rPr>
              <w:t xml:space="preserve">R003 : 0.957 </w:t>
            </w:r>
          </w:p>
          <w:p w14:paraId="13A3DDA3" w14:textId="539B800E" w:rsidR="003003AD" w:rsidRPr="006D535B" w:rsidRDefault="003003AD" w:rsidP="0050038E">
            <w:pPr>
              <w:spacing w:beforeLines="0" w:afterLines="0" w:line="0" w:lineRule="atLeast"/>
              <w:rPr>
                <w:sz w:val="18"/>
                <w:szCs w:val="18"/>
              </w:rPr>
            </w:pPr>
            <w:r w:rsidRPr="006D535B">
              <w:rPr>
                <w:sz w:val="18"/>
                <w:szCs w:val="18"/>
              </w:rPr>
              <w:t>R004 : 0.959</w:t>
            </w:r>
          </w:p>
        </w:tc>
      </w:tr>
    </w:tbl>
    <w:p w14:paraId="6F613880" w14:textId="515782A6" w:rsidR="00FF0848" w:rsidRPr="00A2437F" w:rsidRDefault="00A2437F" w:rsidP="007F0662">
      <w:pPr>
        <w:spacing w:before="120" w:afterLines="0"/>
        <w:rPr>
          <w:sz w:val="18"/>
          <w:szCs w:val="18"/>
        </w:rPr>
      </w:pPr>
      <w:r w:rsidRPr="00A2437F">
        <w:rPr>
          <w:rFonts w:hint="eastAsia"/>
          <w:sz w:val="18"/>
          <w:szCs w:val="18"/>
        </w:rPr>
        <w:t>注</w:t>
      </w:r>
      <w:r w:rsidRPr="00A2437F">
        <w:rPr>
          <w:sz w:val="18"/>
          <w:szCs w:val="18"/>
        </w:rPr>
        <w:t>：</w:t>
      </w:r>
      <w:r w:rsidR="005501F6" w:rsidRPr="00A2437F">
        <w:rPr>
          <w:rFonts w:hint="eastAsia"/>
          <w:sz w:val="18"/>
          <w:szCs w:val="18"/>
        </w:rPr>
        <w:t>在</w:t>
      </w:r>
      <w:r w:rsidR="005501F6" w:rsidRPr="00A2437F">
        <w:rPr>
          <w:sz w:val="18"/>
          <w:szCs w:val="18"/>
        </w:rPr>
        <w:t>n</w:t>
      </w:r>
      <w:r w:rsidR="005501F6" w:rsidRPr="00A2437F">
        <w:rPr>
          <w:rFonts w:hint="eastAsia"/>
          <w:sz w:val="18"/>
          <w:szCs w:val="18"/>
        </w:rPr>
        <w:t>列中</w:t>
      </w:r>
      <w:r w:rsidR="005501F6" w:rsidRPr="00A2437F">
        <w:rPr>
          <w:sz w:val="18"/>
          <w:szCs w:val="18"/>
        </w:rPr>
        <w:t>，</w:t>
      </w:r>
      <w:r w:rsidR="005376AE" w:rsidRPr="00A2437F">
        <w:rPr>
          <w:rFonts w:hint="eastAsia"/>
          <w:sz w:val="18"/>
          <w:szCs w:val="18"/>
        </w:rPr>
        <w:t>R</w:t>
      </w:r>
      <w:r w:rsidR="005501F6" w:rsidRPr="00A2437F">
        <w:rPr>
          <w:sz w:val="18"/>
          <w:szCs w:val="18"/>
        </w:rPr>
        <w:t>0m</w:t>
      </w:r>
      <w:r w:rsidR="005376AE" w:rsidRPr="00A2437F">
        <w:rPr>
          <w:rFonts w:hint="eastAsia"/>
          <w:sz w:val="18"/>
          <w:szCs w:val="18"/>
        </w:rPr>
        <w:t>代表</w:t>
      </w:r>
      <w:r w:rsidR="005376AE" w:rsidRPr="00A2437F">
        <w:rPr>
          <w:sz w:val="18"/>
          <w:szCs w:val="18"/>
        </w:rPr>
        <w:t>X</w:t>
      </w:r>
      <w:r w:rsidR="00BC28FC" w:rsidRPr="00A2437F">
        <w:rPr>
          <w:i/>
          <w:sz w:val="18"/>
          <w:szCs w:val="18"/>
          <w:vertAlign w:val="subscript"/>
        </w:rPr>
        <w:t>n</w:t>
      </w:r>
      <w:r w:rsidR="005376AE" w:rsidRPr="00A2437F">
        <w:rPr>
          <w:rFonts w:hint="eastAsia"/>
          <w:sz w:val="18"/>
          <w:szCs w:val="18"/>
        </w:rPr>
        <w:t>与</w:t>
      </w:r>
      <w:r w:rsidR="005376AE" w:rsidRPr="00A2437F">
        <w:rPr>
          <w:sz w:val="18"/>
          <w:szCs w:val="18"/>
        </w:rPr>
        <w:t>Y</w:t>
      </w:r>
      <w:r w:rsidR="00BC28FC" w:rsidRPr="00A2437F">
        <w:rPr>
          <w:sz w:val="18"/>
          <w:szCs w:val="18"/>
        </w:rPr>
        <w:t>m</w:t>
      </w:r>
      <w:r w:rsidR="005376AE" w:rsidRPr="00A2437F">
        <w:rPr>
          <w:rFonts w:hint="eastAsia"/>
          <w:sz w:val="18"/>
          <w:szCs w:val="18"/>
        </w:rPr>
        <w:t>的</w:t>
      </w:r>
      <w:r w:rsidR="005376AE" w:rsidRPr="00A2437F">
        <w:rPr>
          <w:sz w:val="18"/>
          <w:szCs w:val="18"/>
        </w:rPr>
        <w:t>灰色关联度</w:t>
      </w:r>
      <w:r w:rsidR="00BC28FC" w:rsidRPr="00A2437F">
        <w:rPr>
          <w:rFonts w:hint="eastAsia"/>
          <w:sz w:val="18"/>
          <w:szCs w:val="18"/>
        </w:rPr>
        <w:t>,</w:t>
      </w:r>
      <m:oMath>
        <m:r>
          <m:rPr>
            <m:sty m:val="p"/>
          </m:rPr>
          <w:rPr>
            <w:rFonts w:ascii="Cambria Math" w:hAnsi="Cambria Math"/>
            <w:sz w:val="18"/>
            <w:szCs w:val="18"/>
          </w:rPr>
          <m:t>n=1,…,11  m=1,2,…,12</m:t>
        </m:r>
      </m:oMath>
      <w:r w:rsidR="005501F6" w:rsidRPr="00A2437F">
        <w:rPr>
          <w:rFonts w:hint="eastAsia"/>
          <w:sz w:val="18"/>
          <w:szCs w:val="18"/>
        </w:rPr>
        <w:t>;</w:t>
      </w:r>
    </w:p>
    <w:p w14:paraId="0B35675C" w14:textId="5A2F2F0A" w:rsidR="00882FA0" w:rsidRPr="00B25861" w:rsidRDefault="0023743E" w:rsidP="00AA2CA6">
      <w:pPr>
        <w:spacing w:before="120" w:afterLines="0" w:line="0" w:lineRule="atLeast"/>
        <w:jc w:val="center"/>
      </w:pPr>
      <w:r>
        <w:rPr>
          <w:rFonts w:hint="eastAsia"/>
        </w:rPr>
        <w:t>上表</w:t>
      </w:r>
      <w:r w:rsidR="00A2437F">
        <w:rPr>
          <w:rFonts w:hint="eastAsia"/>
        </w:rPr>
        <w:t>（</w:t>
      </w:r>
      <w:r w:rsidR="00A2437F" w:rsidRPr="00B25861">
        <w:rPr>
          <w:rFonts w:hint="eastAsia"/>
        </w:rPr>
        <w:t>续</w:t>
      </w:r>
      <w:r w:rsidR="00A2437F">
        <w:rPr>
          <w:rFonts w:hint="eastAsia"/>
        </w:rPr>
        <w:t>）</w:t>
      </w:r>
    </w:p>
    <w:tbl>
      <w:tblPr>
        <w:tblStyle w:val="af3"/>
        <w:tblW w:w="0" w:type="auto"/>
        <w:jc w:val="center"/>
        <w:tblLook w:val="04A0" w:firstRow="1" w:lastRow="0" w:firstColumn="1" w:lastColumn="0" w:noHBand="0" w:noVBand="1"/>
      </w:tblPr>
      <w:tblGrid>
        <w:gridCol w:w="1538"/>
        <w:gridCol w:w="1660"/>
        <w:gridCol w:w="1660"/>
        <w:gridCol w:w="1784"/>
        <w:gridCol w:w="1660"/>
      </w:tblGrid>
      <w:tr w:rsidR="00BC28FC" w:rsidRPr="006D535B" w14:paraId="1CE9C431" w14:textId="77777777" w:rsidTr="00E14A74">
        <w:trPr>
          <w:trHeight w:val="132"/>
          <w:jc w:val="center"/>
        </w:trPr>
        <w:tc>
          <w:tcPr>
            <w:tcW w:w="1696" w:type="dxa"/>
          </w:tcPr>
          <w:p w14:paraId="12E5EC7E" w14:textId="77777777" w:rsidR="003003AD" w:rsidRPr="006D535B" w:rsidRDefault="003003AD" w:rsidP="003003AD">
            <w:pPr>
              <w:spacing w:beforeLines="0" w:afterLines="0" w:line="0" w:lineRule="atLeast"/>
              <w:jc w:val="center"/>
              <w:rPr>
                <w:sz w:val="18"/>
                <w:szCs w:val="18"/>
              </w:rPr>
            </w:pPr>
            <w:r w:rsidRPr="006D535B">
              <w:rPr>
                <w:rFonts w:hint="eastAsia"/>
                <w:sz w:val="18"/>
                <w:szCs w:val="18"/>
              </w:rPr>
              <w:t>X</w:t>
            </w:r>
            <w:r w:rsidRPr="006D535B">
              <w:rPr>
                <w:sz w:val="18"/>
                <w:szCs w:val="18"/>
              </w:rPr>
              <w:t>7</w:t>
            </w:r>
          </w:p>
        </w:tc>
        <w:tc>
          <w:tcPr>
            <w:tcW w:w="1843" w:type="dxa"/>
          </w:tcPr>
          <w:p w14:paraId="19AE5380" w14:textId="77777777" w:rsidR="003003AD" w:rsidRPr="006D535B" w:rsidRDefault="003003AD" w:rsidP="003003AD">
            <w:pPr>
              <w:spacing w:beforeLines="0" w:afterLines="0" w:line="0" w:lineRule="atLeast"/>
              <w:jc w:val="center"/>
              <w:rPr>
                <w:sz w:val="18"/>
                <w:szCs w:val="18"/>
              </w:rPr>
            </w:pPr>
            <w:r w:rsidRPr="006D535B">
              <w:rPr>
                <w:rFonts w:hint="eastAsia"/>
                <w:sz w:val="18"/>
                <w:szCs w:val="18"/>
              </w:rPr>
              <w:t>X</w:t>
            </w:r>
            <w:r w:rsidRPr="006D535B">
              <w:rPr>
                <w:sz w:val="18"/>
                <w:szCs w:val="18"/>
              </w:rPr>
              <w:t>8</w:t>
            </w:r>
          </w:p>
        </w:tc>
        <w:tc>
          <w:tcPr>
            <w:tcW w:w="1843" w:type="dxa"/>
          </w:tcPr>
          <w:p w14:paraId="4FC6120B" w14:textId="77777777" w:rsidR="003003AD" w:rsidRPr="006D535B" w:rsidRDefault="003003AD" w:rsidP="003003AD">
            <w:pPr>
              <w:spacing w:beforeLines="0" w:afterLines="0" w:line="0" w:lineRule="atLeast"/>
              <w:jc w:val="center"/>
              <w:rPr>
                <w:sz w:val="18"/>
                <w:szCs w:val="18"/>
              </w:rPr>
            </w:pPr>
            <w:r w:rsidRPr="006D535B">
              <w:rPr>
                <w:rFonts w:hint="eastAsia"/>
                <w:sz w:val="18"/>
                <w:szCs w:val="18"/>
              </w:rPr>
              <w:t>X</w:t>
            </w:r>
            <w:r w:rsidRPr="006D535B">
              <w:rPr>
                <w:sz w:val="18"/>
                <w:szCs w:val="18"/>
              </w:rPr>
              <w:t>9</w:t>
            </w:r>
          </w:p>
        </w:tc>
        <w:tc>
          <w:tcPr>
            <w:tcW w:w="1990" w:type="dxa"/>
          </w:tcPr>
          <w:p w14:paraId="7CAF00D7" w14:textId="77777777" w:rsidR="003003AD" w:rsidRPr="006D535B" w:rsidRDefault="003003AD" w:rsidP="003003AD">
            <w:pPr>
              <w:spacing w:beforeLines="0" w:afterLines="0" w:line="0" w:lineRule="atLeast"/>
              <w:jc w:val="center"/>
              <w:rPr>
                <w:sz w:val="18"/>
                <w:szCs w:val="18"/>
              </w:rPr>
            </w:pPr>
            <w:r w:rsidRPr="006D535B">
              <w:rPr>
                <w:rFonts w:hint="eastAsia"/>
                <w:sz w:val="18"/>
                <w:szCs w:val="18"/>
              </w:rPr>
              <w:t>X</w:t>
            </w:r>
            <w:r w:rsidRPr="006D535B">
              <w:rPr>
                <w:sz w:val="18"/>
                <w:szCs w:val="18"/>
              </w:rPr>
              <w:t>10</w:t>
            </w:r>
          </w:p>
        </w:tc>
        <w:tc>
          <w:tcPr>
            <w:tcW w:w="1843" w:type="dxa"/>
          </w:tcPr>
          <w:p w14:paraId="60C037EE" w14:textId="77777777" w:rsidR="003003AD" w:rsidRPr="006D535B" w:rsidRDefault="003003AD" w:rsidP="003003AD">
            <w:pPr>
              <w:spacing w:beforeLines="0" w:afterLines="0" w:line="0" w:lineRule="atLeast"/>
              <w:jc w:val="center"/>
              <w:rPr>
                <w:sz w:val="18"/>
                <w:szCs w:val="18"/>
              </w:rPr>
            </w:pPr>
            <w:r w:rsidRPr="006D535B">
              <w:rPr>
                <w:rFonts w:hint="eastAsia"/>
                <w:sz w:val="18"/>
                <w:szCs w:val="18"/>
              </w:rPr>
              <w:t>X1</w:t>
            </w:r>
            <w:r w:rsidRPr="006D535B">
              <w:rPr>
                <w:sz w:val="18"/>
                <w:szCs w:val="18"/>
              </w:rPr>
              <w:t>1</w:t>
            </w:r>
          </w:p>
        </w:tc>
      </w:tr>
      <w:tr w:rsidR="00BC28FC" w:rsidRPr="006D535B" w14:paraId="638FE5BF" w14:textId="77777777" w:rsidTr="00E14A74">
        <w:trPr>
          <w:jc w:val="center"/>
        </w:trPr>
        <w:tc>
          <w:tcPr>
            <w:tcW w:w="1696" w:type="dxa"/>
            <w:vAlign w:val="center"/>
          </w:tcPr>
          <w:p w14:paraId="78587BA1" w14:textId="26DC9477" w:rsidR="003003AD" w:rsidRPr="006D535B" w:rsidRDefault="003003AD" w:rsidP="007D28AF">
            <w:pPr>
              <w:spacing w:beforeLines="0" w:afterLines="0" w:line="0" w:lineRule="atLeast"/>
              <w:rPr>
                <w:sz w:val="18"/>
                <w:szCs w:val="18"/>
              </w:rPr>
            </w:pPr>
            <w:r w:rsidRPr="006D535B">
              <w:rPr>
                <w:sz w:val="18"/>
                <w:szCs w:val="18"/>
              </w:rPr>
              <w:t>R008 : 0.530</w:t>
            </w:r>
          </w:p>
          <w:p w14:paraId="758BC9B2" w14:textId="524E8B70" w:rsidR="003003AD" w:rsidRPr="006D535B" w:rsidRDefault="003003AD" w:rsidP="007D28AF">
            <w:pPr>
              <w:spacing w:beforeLines="0" w:afterLines="0" w:line="0" w:lineRule="atLeast"/>
              <w:rPr>
                <w:sz w:val="18"/>
                <w:szCs w:val="18"/>
              </w:rPr>
            </w:pPr>
            <w:r w:rsidRPr="006D535B">
              <w:rPr>
                <w:sz w:val="18"/>
                <w:szCs w:val="18"/>
              </w:rPr>
              <w:t>R003 : 0.749</w:t>
            </w:r>
          </w:p>
          <w:p w14:paraId="0EC59566" w14:textId="77385791" w:rsidR="003003AD" w:rsidRPr="006D535B" w:rsidRDefault="003003AD" w:rsidP="007D28AF">
            <w:pPr>
              <w:spacing w:beforeLines="0" w:afterLines="0" w:line="0" w:lineRule="atLeast"/>
              <w:rPr>
                <w:sz w:val="18"/>
                <w:szCs w:val="18"/>
              </w:rPr>
            </w:pPr>
            <w:r w:rsidRPr="006D535B">
              <w:rPr>
                <w:sz w:val="18"/>
                <w:szCs w:val="18"/>
              </w:rPr>
              <w:t>R004 : 0.750</w:t>
            </w:r>
          </w:p>
          <w:p w14:paraId="4D01148A" w14:textId="7A3D1F4E" w:rsidR="003003AD" w:rsidRPr="006D535B" w:rsidRDefault="003003AD" w:rsidP="007D28AF">
            <w:pPr>
              <w:spacing w:beforeLines="0" w:afterLines="0" w:line="0" w:lineRule="atLeast"/>
              <w:rPr>
                <w:sz w:val="18"/>
                <w:szCs w:val="18"/>
              </w:rPr>
            </w:pPr>
            <w:r w:rsidRPr="006D535B">
              <w:rPr>
                <w:sz w:val="18"/>
                <w:szCs w:val="18"/>
              </w:rPr>
              <w:t>R011 : 0.807</w:t>
            </w:r>
          </w:p>
          <w:p w14:paraId="3D7DCB99" w14:textId="2DFE5569" w:rsidR="003003AD" w:rsidRPr="006D535B" w:rsidRDefault="003003AD" w:rsidP="007D28AF">
            <w:pPr>
              <w:spacing w:beforeLines="0" w:afterLines="0" w:line="0" w:lineRule="atLeast"/>
              <w:rPr>
                <w:sz w:val="18"/>
                <w:szCs w:val="18"/>
              </w:rPr>
            </w:pPr>
            <w:r w:rsidRPr="006D535B">
              <w:rPr>
                <w:sz w:val="18"/>
                <w:szCs w:val="18"/>
              </w:rPr>
              <w:t>R002 : 0.823</w:t>
            </w:r>
          </w:p>
          <w:p w14:paraId="1DF881C7" w14:textId="47845AAC" w:rsidR="003003AD" w:rsidRPr="006D535B" w:rsidRDefault="003003AD" w:rsidP="007D28AF">
            <w:pPr>
              <w:spacing w:beforeLines="0" w:afterLines="0" w:line="0" w:lineRule="atLeast"/>
              <w:rPr>
                <w:sz w:val="18"/>
                <w:szCs w:val="18"/>
              </w:rPr>
            </w:pPr>
            <w:r w:rsidRPr="006D535B">
              <w:rPr>
                <w:sz w:val="18"/>
                <w:szCs w:val="18"/>
              </w:rPr>
              <w:t>R007 : 0.836</w:t>
            </w:r>
          </w:p>
          <w:p w14:paraId="619776EC" w14:textId="7FD98B11" w:rsidR="003003AD" w:rsidRPr="006D535B" w:rsidRDefault="003003AD" w:rsidP="007D28AF">
            <w:pPr>
              <w:spacing w:beforeLines="0" w:afterLines="0" w:line="0" w:lineRule="atLeast"/>
              <w:rPr>
                <w:sz w:val="18"/>
                <w:szCs w:val="18"/>
              </w:rPr>
            </w:pPr>
            <w:r w:rsidRPr="006D535B">
              <w:rPr>
                <w:sz w:val="18"/>
                <w:szCs w:val="18"/>
              </w:rPr>
              <w:t>R005 : 0.837</w:t>
            </w:r>
          </w:p>
          <w:p w14:paraId="0ABA2E74" w14:textId="3B976235" w:rsidR="003003AD" w:rsidRPr="006D535B" w:rsidRDefault="003003AD" w:rsidP="007D28AF">
            <w:pPr>
              <w:spacing w:beforeLines="0" w:afterLines="0" w:line="0" w:lineRule="atLeast"/>
              <w:rPr>
                <w:sz w:val="18"/>
                <w:szCs w:val="18"/>
              </w:rPr>
            </w:pPr>
            <w:r w:rsidRPr="006D535B">
              <w:rPr>
                <w:sz w:val="18"/>
                <w:szCs w:val="18"/>
              </w:rPr>
              <w:t>R009 : 0.877</w:t>
            </w:r>
          </w:p>
          <w:p w14:paraId="2394CF24" w14:textId="399F7068" w:rsidR="003003AD" w:rsidRPr="006D535B" w:rsidRDefault="003003AD" w:rsidP="007D28AF">
            <w:pPr>
              <w:spacing w:beforeLines="0" w:afterLines="0" w:line="0" w:lineRule="atLeast"/>
              <w:rPr>
                <w:sz w:val="18"/>
                <w:szCs w:val="18"/>
              </w:rPr>
            </w:pPr>
            <w:r w:rsidRPr="006D535B">
              <w:rPr>
                <w:sz w:val="18"/>
                <w:szCs w:val="18"/>
              </w:rPr>
              <w:t>R006 : 0.882</w:t>
            </w:r>
          </w:p>
          <w:p w14:paraId="1EDB57FF" w14:textId="34A827DD" w:rsidR="003003AD" w:rsidRPr="006D535B" w:rsidRDefault="003003AD" w:rsidP="007D28AF">
            <w:pPr>
              <w:spacing w:beforeLines="0" w:afterLines="0" w:line="0" w:lineRule="atLeast"/>
              <w:rPr>
                <w:sz w:val="18"/>
                <w:szCs w:val="18"/>
              </w:rPr>
            </w:pPr>
            <w:r w:rsidRPr="006D535B">
              <w:rPr>
                <w:sz w:val="18"/>
                <w:szCs w:val="18"/>
              </w:rPr>
              <w:t>R001 : 0.895</w:t>
            </w:r>
          </w:p>
          <w:p w14:paraId="5FCB82CA" w14:textId="320E1A35" w:rsidR="003003AD" w:rsidRPr="006D535B" w:rsidRDefault="003003AD" w:rsidP="007D28AF">
            <w:pPr>
              <w:spacing w:beforeLines="0" w:afterLines="0" w:line="0" w:lineRule="atLeast"/>
              <w:rPr>
                <w:sz w:val="18"/>
                <w:szCs w:val="18"/>
              </w:rPr>
            </w:pPr>
            <w:r w:rsidRPr="006D535B">
              <w:rPr>
                <w:sz w:val="18"/>
                <w:szCs w:val="18"/>
              </w:rPr>
              <w:t>R012 : 0.899</w:t>
            </w:r>
          </w:p>
          <w:p w14:paraId="4BCACBFB" w14:textId="79FBA453" w:rsidR="003003AD" w:rsidRPr="006D535B" w:rsidRDefault="003003AD" w:rsidP="007D28AF">
            <w:pPr>
              <w:spacing w:beforeLines="0" w:afterLines="0" w:line="0" w:lineRule="atLeast"/>
              <w:rPr>
                <w:sz w:val="18"/>
                <w:szCs w:val="18"/>
              </w:rPr>
            </w:pPr>
            <w:r w:rsidRPr="006D535B">
              <w:rPr>
                <w:sz w:val="18"/>
                <w:szCs w:val="18"/>
              </w:rPr>
              <w:t>R010 : 0.930</w:t>
            </w:r>
          </w:p>
        </w:tc>
        <w:tc>
          <w:tcPr>
            <w:tcW w:w="1843" w:type="dxa"/>
            <w:vAlign w:val="center"/>
          </w:tcPr>
          <w:p w14:paraId="0E6EF8A3" w14:textId="501830A7" w:rsidR="003003AD" w:rsidRPr="006D535B" w:rsidRDefault="003003AD" w:rsidP="007D28AF">
            <w:pPr>
              <w:spacing w:beforeLines="0" w:afterLines="0" w:line="0" w:lineRule="atLeast"/>
              <w:rPr>
                <w:sz w:val="18"/>
                <w:szCs w:val="18"/>
              </w:rPr>
            </w:pPr>
            <w:r w:rsidRPr="006D535B">
              <w:rPr>
                <w:sz w:val="18"/>
                <w:szCs w:val="18"/>
              </w:rPr>
              <w:t>R008 : 0.517</w:t>
            </w:r>
          </w:p>
          <w:p w14:paraId="524534F2" w14:textId="4B0F5EAB" w:rsidR="003003AD" w:rsidRPr="006D535B" w:rsidRDefault="003003AD" w:rsidP="007D28AF">
            <w:pPr>
              <w:spacing w:beforeLines="0" w:afterLines="0" w:line="0" w:lineRule="atLeast"/>
              <w:rPr>
                <w:sz w:val="18"/>
                <w:szCs w:val="18"/>
              </w:rPr>
            </w:pPr>
            <w:r w:rsidRPr="006D535B">
              <w:rPr>
                <w:sz w:val="18"/>
                <w:szCs w:val="18"/>
              </w:rPr>
              <w:t>R003 : 0.701</w:t>
            </w:r>
          </w:p>
          <w:p w14:paraId="440CF670" w14:textId="27AFA475" w:rsidR="003003AD" w:rsidRPr="006D535B" w:rsidRDefault="003003AD" w:rsidP="007D28AF">
            <w:pPr>
              <w:spacing w:beforeLines="0" w:afterLines="0" w:line="0" w:lineRule="atLeast"/>
              <w:rPr>
                <w:sz w:val="18"/>
                <w:szCs w:val="18"/>
              </w:rPr>
            </w:pPr>
            <w:r w:rsidRPr="006D535B">
              <w:rPr>
                <w:sz w:val="18"/>
                <w:szCs w:val="18"/>
              </w:rPr>
              <w:t>R004 : 0.702</w:t>
            </w:r>
          </w:p>
          <w:p w14:paraId="40570E50" w14:textId="1844EA48" w:rsidR="003003AD" w:rsidRPr="006D535B" w:rsidRDefault="003003AD" w:rsidP="007D28AF">
            <w:pPr>
              <w:spacing w:beforeLines="0" w:afterLines="0" w:line="0" w:lineRule="atLeast"/>
              <w:rPr>
                <w:sz w:val="18"/>
                <w:szCs w:val="18"/>
              </w:rPr>
            </w:pPr>
            <w:r w:rsidRPr="006D535B">
              <w:rPr>
                <w:sz w:val="18"/>
                <w:szCs w:val="18"/>
              </w:rPr>
              <w:t>R011 : 0.750</w:t>
            </w:r>
          </w:p>
          <w:p w14:paraId="66CCF4EB" w14:textId="46DC8689" w:rsidR="003003AD" w:rsidRPr="006D535B" w:rsidRDefault="003003AD" w:rsidP="007D28AF">
            <w:pPr>
              <w:spacing w:beforeLines="0" w:afterLines="0" w:line="0" w:lineRule="atLeast"/>
              <w:rPr>
                <w:sz w:val="18"/>
                <w:szCs w:val="18"/>
              </w:rPr>
            </w:pPr>
            <w:r w:rsidRPr="006D535B">
              <w:rPr>
                <w:sz w:val="18"/>
                <w:szCs w:val="18"/>
              </w:rPr>
              <w:t>R002 : 0.763</w:t>
            </w:r>
          </w:p>
          <w:p w14:paraId="5FDCBDC0" w14:textId="15220F50" w:rsidR="003003AD" w:rsidRPr="006D535B" w:rsidRDefault="003003AD" w:rsidP="007D28AF">
            <w:pPr>
              <w:spacing w:beforeLines="0" w:afterLines="0" w:line="0" w:lineRule="atLeast"/>
              <w:rPr>
                <w:sz w:val="18"/>
                <w:szCs w:val="18"/>
              </w:rPr>
            </w:pPr>
            <w:r w:rsidRPr="006D535B">
              <w:rPr>
                <w:sz w:val="18"/>
                <w:szCs w:val="18"/>
              </w:rPr>
              <w:t xml:space="preserve">R007 : 0.772 </w:t>
            </w:r>
          </w:p>
          <w:p w14:paraId="32685B8C" w14:textId="56B225DC" w:rsidR="003003AD" w:rsidRPr="006D535B" w:rsidRDefault="003003AD" w:rsidP="007D28AF">
            <w:pPr>
              <w:spacing w:beforeLines="0" w:afterLines="0" w:line="0" w:lineRule="atLeast"/>
              <w:rPr>
                <w:sz w:val="18"/>
                <w:szCs w:val="18"/>
              </w:rPr>
            </w:pPr>
            <w:r w:rsidRPr="006D535B">
              <w:rPr>
                <w:sz w:val="18"/>
                <w:szCs w:val="18"/>
              </w:rPr>
              <w:t xml:space="preserve">R005 : 0.777 </w:t>
            </w:r>
          </w:p>
          <w:p w14:paraId="688CD9CE" w14:textId="0B6352CD" w:rsidR="003003AD" w:rsidRPr="006D535B" w:rsidRDefault="003003AD" w:rsidP="007D28AF">
            <w:pPr>
              <w:spacing w:beforeLines="0" w:afterLines="0" w:line="0" w:lineRule="atLeast"/>
              <w:rPr>
                <w:sz w:val="18"/>
                <w:szCs w:val="18"/>
              </w:rPr>
            </w:pPr>
            <w:r w:rsidRPr="006D535B">
              <w:rPr>
                <w:sz w:val="18"/>
                <w:szCs w:val="18"/>
              </w:rPr>
              <w:t xml:space="preserve">R006 : 0.813 </w:t>
            </w:r>
          </w:p>
          <w:p w14:paraId="7E8CACC4" w14:textId="7C6C28D5" w:rsidR="003003AD" w:rsidRPr="006D535B" w:rsidRDefault="003003AD" w:rsidP="007D28AF">
            <w:pPr>
              <w:spacing w:beforeLines="0" w:afterLines="0" w:line="0" w:lineRule="atLeast"/>
              <w:rPr>
                <w:sz w:val="18"/>
                <w:szCs w:val="18"/>
              </w:rPr>
            </w:pPr>
            <w:r w:rsidRPr="006D535B">
              <w:rPr>
                <w:sz w:val="18"/>
                <w:szCs w:val="18"/>
              </w:rPr>
              <w:t>R001 : 0.825</w:t>
            </w:r>
          </w:p>
          <w:p w14:paraId="75CCE1D9" w14:textId="5C677394" w:rsidR="003003AD" w:rsidRPr="006D535B" w:rsidRDefault="003003AD" w:rsidP="007D28AF">
            <w:pPr>
              <w:spacing w:beforeLines="0" w:afterLines="0" w:line="0" w:lineRule="atLeast"/>
              <w:rPr>
                <w:sz w:val="18"/>
                <w:szCs w:val="18"/>
              </w:rPr>
            </w:pPr>
            <w:r w:rsidRPr="006D535B">
              <w:rPr>
                <w:sz w:val="18"/>
                <w:szCs w:val="18"/>
              </w:rPr>
              <w:t xml:space="preserve">R009 : 0.848 </w:t>
            </w:r>
          </w:p>
          <w:p w14:paraId="50012B68" w14:textId="502A4F7A" w:rsidR="003003AD" w:rsidRPr="006D535B" w:rsidRDefault="003003AD" w:rsidP="007D28AF">
            <w:pPr>
              <w:spacing w:beforeLines="0" w:afterLines="0" w:line="0" w:lineRule="atLeast"/>
              <w:rPr>
                <w:sz w:val="18"/>
                <w:szCs w:val="18"/>
              </w:rPr>
            </w:pPr>
            <w:r w:rsidRPr="006D535B">
              <w:rPr>
                <w:sz w:val="18"/>
                <w:szCs w:val="18"/>
              </w:rPr>
              <w:t xml:space="preserve">R010 : 0.848 </w:t>
            </w:r>
          </w:p>
          <w:p w14:paraId="3E0049F4" w14:textId="0237EBB8" w:rsidR="003003AD" w:rsidRPr="006D535B" w:rsidRDefault="003003AD" w:rsidP="007D28AF">
            <w:pPr>
              <w:spacing w:beforeLines="0" w:afterLines="0" w:line="0" w:lineRule="atLeast"/>
              <w:rPr>
                <w:sz w:val="18"/>
                <w:szCs w:val="18"/>
              </w:rPr>
            </w:pPr>
            <w:r w:rsidRPr="006D535B">
              <w:rPr>
                <w:sz w:val="18"/>
                <w:szCs w:val="18"/>
              </w:rPr>
              <w:t>R012 : 0.962</w:t>
            </w:r>
          </w:p>
        </w:tc>
        <w:tc>
          <w:tcPr>
            <w:tcW w:w="1843" w:type="dxa"/>
            <w:vAlign w:val="center"/>
          </w:tcPr>
          <w:p w14:paraId="215708A6" w14:textId="7145C95D" w:rsidR="003003AD" w:rsidRPr="006D535B" w:rsidRDefault="003003AD" w:rsidP="007D28AF">
            <w:pPr>
              <w:spacing w:beforeLines="0" w:afterLines="0" w:line="0" w:lineRule="atLeast"/>
              <w:rPr>
                <w:sz w:val="18"/>
                <w:szCs w:val="18"/>
              </w:rPr>
            </w:pPr>
            <w:r w:rsidRPr="006D535B">
              <w:rPr>
                <w:sz w:val="18"/>
                <w:szCs w:val="18"/>
              </w:rPr>
              <w:t>R008 : 0.517</w:t>
            </w:r>
          </w:p>
          <w:p w14:paraId="22F39D80" w14:textId="604098AC" w:rsidR="003003AD" w:rsidRPr="006D535B" w:rsidRDefault="00115C5B" w:rsidP="007D28AF">
            <w:pPr>
              <w:spacing w:beforeLines="0" w:afterLines="0" w:line="0" w:lineRule="atLeast"/>
              <w:rPr>
                <w:sz w:val="18"/>
                <w:szCs w:val="18"/>
              </w:rPr>
            </w:pPr>
            <w:r w:rsidRPr="006D535B">
              <w:rPr>
                <w:sz w:val="18"/>
                <w:szCs w:val="18"/>
              </w:rPr>
              <w:t>R003 : 0.689</w:t>
            </w:r>
          </w:p>
          <w:p w14:paraId="76EDFF21" w14:textId="21571E90" w:rsidR="003003AD" w:rsidRPr="006D535B" w:rsidRDefault="003003AD" w:rsidP="007D28AF">
            <w:pPr>
              <w:spacing w:beforeLines="0" w:afterLines="0" w:line="0" w:lineRule="atLeast"/>
              <w:rPr>
                <w:sz w:val="18"/>
                <w:szCs w:val="18"/>
              </w:rPr>
            </w:pPr>
            <w:r w:rsidRPr="006D535B">
              <w:rPr>
                <w:sz w:val="18"/>
                <w:szCs w:val="18"/>
              </w:rPr>
              <w:t>R004 : 0.690</w:t>
            </w:r>
          </w:p>
          <w:p w14:paraId="236187B5" w14:textId="59A02F5C" w:rsidR="003003AD" w:rsidRPr="006D535B" w:rsidRDefault="003003AD" w:rsidP="007D28AF">
            <w:pPr>
              <w:spacing w:beforeLines="0" w:afterLines="0" w:line="0" w:lineRule="atLeast"/>
              <w:rPr>
                <w:sz w:val="18"/>
                <w:szCs w:val="18"/>
              </w:rPr>
            </w:pPr>
            <w:r w:rsidRPr="006D535B">
              <w:rPr>
                <w:sz w:val="18"/>
                <w:szCs w:val="18"/>
              </w:rPr>
              <w:t>R011 : 0.736</w:t>
            </w:r>
          </w:p>
          <w:p w14:paraId="6F9FE1D3" w14:textId="116A5047" w:rsidR="003003AD" w:rsidRPr="006D535B" w:rsidRDefault="003003AD" w:rsidP="007D28AF">
            <w:pPr>
              <w:spacing w:beforeLines="0" w:afterLines="0" w:line="0" w:lineRule="atLeast"/>
              <w:rPr>
                <w:sz w:val="18"/>
                <w:szCs w:val="18"/>
              </w:rPr>
            </w:pPr>
            <w:r w:rsidRPr="006D535B">
              <w:rPr>
                <w:sz w:val="18"/>
                <w:szCs w:val="18"/>
              </w:rPr>
              <w:t>R002 : 0.749</w:t>
            </w:r>
          </w:p>
          <w:p w14:paraId="63A748E5" w14:textId="14D3838C" w:rsidR="003003AD" w:rsidRPr="006D535B" w:rsidRDefault="003003AD" w:rsidP="007D28AF">
            <w:pPr>
              <w:spacing w:beforeLines="0" w:afterLines="0" w:line="0" w:lineRule="atLeast"/>
              <w:rPr>
                <w:sz w:val="18"/>
                <w:szCs w:val="18"/>
              </w:rPr>
            </w:pPr>
            <w:r w:rsidRPr="006D535B">
              <w:rPr>
                <w:sz w:val="18"/>
                <w:szCs w:val="18"/>
              </w:rPr>
              <w:t>R007 : 0.758</w:t>
            </w:r>
          </w:p>
          <w:p w14:paraId="23A4731A" w14:textId="7271DA60" w:rsidR="003003AD" w:rsidRPr="006D535B" w:rsidRDefault="003003AD" w:rsidP="007D28AF">
            <w:pPr>
              <w:spacing w:beforeLines="0" w:afterLines="0" w:line="0" w:lineRule="atLeast"/>
              <w:rPr>
                <w:sz w:val="18"/>
                <w:szCs w:val="18"/>
              </w:rPr>
            </w:pPr>
            <w:r w:rsidRPr="006D535B">
              <w:rPr>
                <w:sz w:val="18"/>
                <w:szCs w:val="18"/>
              </w:rPr>
              <w:t>R005 : 0.759</w:t>
            </w:r>
          </w:p>
          <w:p w14:paraId="76E07439" w14:textId="60F00161" w:rsidR="003003AD" w:rsidRPr="006D535B" w:rsidRDefault="003003AD" w:rsidP="007D28AF">
            <w:pPr>
              <w:spacing w:beforeLines="0" w:afterLines="0" w:line="0" w:lineRule="atLeast"/>
              <w:rPr>
                <w:sz w:val="18"/>
                <w:szCs w:val="18"/>
              </w:rPr>
            </w:pPr>
            <w:r w:rsidRPr="006D535B">
              <w:rPr>
                <w:sz w:val="18"/>
                <w:szCs w:val="18"/>
              </w:rPr>
              <w:t>R006 : 0.809</w:t>
            </w:r>
          </w:p>
          <w:p w14:paraId="1BD7AF5D" w14:textId="292DE67D" w:rsidR="003003AD" w:rsidRPr="006D535B" w:rsidRDefault="003003AD" w:rsidP="007D28AF">
            <w:pPr>
              <w:spacing w:beforeLines="0" w:afterLines="0" w:line="0" w:lineRule="atLeast"/>
              <w:rPr>
                <w:sz w:val="18"/>
                <w:szCs w:val="18"/>
              </w:rPr>
            </w:pPr>
            <w:r w:rsidRPr="006D535B">
              <w:rPr>
                <w:sz w:val="18"/>
                <w:szCs w:val="18"/>
              </w:rPr>
              <w:t>R001 : 0.810</w:t>
            </w:r>
          </w:p>
          <w:p w14:paraId="3C6F319E" w14:textId="150C66FA" w:rsidR="003003AD" w:rsidRPr="006D535B" w:rsidRDefault="003003AD" w:rsidP="007D28AF">
            <w:pPr>
              <w:spacing w:beforeLines="0" w:afterLines="0" w:line="0" w:lineRule="atLeast"/>
              <w:rPr>
                <w:sz w:val="18"/>
                <w:szCs w:val="18"/>
              </w:rPr>
            </w:pPr>
            <w:r w:rsidRPr="006D535B">
              <w:rPr>
                <w:sz w:val="18"/>
                <w:szCs w:val="18"/>
              </w:rPr>
              <w:t>R009 : 0.819</w:t>
            </w:r>
          </w:p>
          <w:p w14:paraId="10CF4208" w14:textId="36967309" w:rsidR="003003AD" w:rsidRPr="006D535B" w:rsidRDefault="003003AD" w:rsidP="007D28AF">
            <w:pPr>
              <w:spacing w:beforeLines="0" w:afterLines="0" w:line="0" w:lineRule="atLeast"/>
              <w:rPr>
                <w:sz w:val="18"/>
                <w:szCs w:val="18"/>
              </w:rPr>
            </w:pPr>
            <w:r w:rsidRPr="006D535B">
              <w:rPr>
                <w:sz w:val="18"/>
                <w:szCs w:val="18"/>
              </w:rPr>
              <w:t>R010 : 0.841</w:t>
            </w:r>
          </w:p>
          <w:p w14:paraId="2C21F374" w14:textId="518C790A" w:rsidR="003003AD" w:rsidRPr="006D535B" w:rsidRDefault="003003AD" w:rsidP="007D28AF">
            <w:pPr>
              <w:spacing w:beforeLines="0" w:afterLines="0" w:line="0" w:lineRule="atLeast"/>
              <w:rPr>
                <w:sz w:val="18"/>
                <w:szCs w:val="18"/>
              </w:rPr>
            </w:pPr>
            <w:r w:rsidRPr="006D535B">
              <w:rPr>
                <w:sz w:val="18"/>
                <w:szCs w:val="18"/>
              </w:rPr>
              <w:t>R012 : 0.915</w:t>
            </w:r>
          </w:p>
        </w:tc>
        <w:tc>
          <w:tcPr>
            <w:tcW w:w="1990" w:type="dxa"/>
            <w:vAlign w:val="center"/>
          </w:tcPr>
          <w:p w14:paraId="71C0BC01" w14:textId="396E1B40" w:rsidR="003003AD" w:rsidRPr="006D535B" w:rsidRDefault="003003AD" w:rsidP="007D28AF">
            <w:pPr>
              <w:spacing w:beforeLines="0" w:afterLines="0" w:line="0" w:lineRule="atLeast"/>
              <w:rPr>
                <w:sz w:val="18"/>
                <w:szCs w:val="18"/>
              </w:rPr>
            </w:pPr>
            <w:r w:rsidRPr="006D535B">
              <w:rPr>
                <w:sz w:val="18"/>
                <w:szCs w:val="18"/>
              </w:rPr>
              <w:t>R008 : 0.584</w:t>
            </w:r>
          </w:p>
          <w:p w14:paraId="09F976B1" w14:textId="46C91CE1" w:rsidR="003003AD" w:rsidRPr="006D535B" w:rsidRDefault="003003AD" w:rsidP="007D28AF">
            <w:pPr>
              <w:spacing w:beforeLines="0" w:afterLines="0" w:line="0" w:lineRule="atLeast"/>
              <w:rPr>
                <w:sz w:val="18"/>
                <w:szCs w:val="18"/>
              </w:rPr>
            </w:pPr>
            <w:r w:rsidRPr="006D535B">
              <w:rPr>
                <w:sz w:val="18"/>
                <w:szCs w:val="18"/>
              </w:rPr>
              <w:t>R009 : 0.811</w:t>
            </w:r>
          </w:p>
          <w:p w14:paraId="424B0F62" w14:textId="550FD4FB" w:rsidR="003003AD" w:rsidRPr="006D535B" w:rsidRDefault="003003AD" w:rsidP="007D28AF">
            <w:pPr>
              <w:spacing w:beforeLines="0" w:afterLines="0" w:line="0" w:lineRule="atLeast"/>
              <w:rPr>
                <w:sz w:val="18"/>
                <w:szCs w:val="18"/>
              </w:rPr>
            </w:pPr>
            <w:r w:rsidRPr="006D535B">
              <w:rPr>
                <w:sz w:val="18"/>
                <w:szCs w:val="18"/>
              </w:rPr>
              <w:t>R012 : 0.811</w:t>
            </w:r>
          </w:p>
          <w:p w14:paraId="549A0D73" w14:textId="21572BD3" w:rsidR="003003AD" w:rsidRPr="006D535B" w:rsidRDefault="003003AD" w:rsidP="007D28AF">
            <w:pPr>
              <w:spacing w:beforeLines="0" w:afterLines="0" w:line="0" w:lineRule="atLeast"/>
              <w:rPr>
                <w:sz w:val="18"/>
                <w:szCs w:val="18"/>
              </w:rPr>
            </w:pPr>
            <w:r w:rsidRPr="006D535B">
              <w:rPr>
                <w:sz w:val="18"/>
                <w:szCs w:val="18"/>
              </w:rPr>
              <w:t>R004 : 0.879</w:t>
            </w:r>
          </w:p>
          <w:p w14:paraId="3502CF5E" w14:textId="44C7DF6F" w:rsidR="003003AD" w:rsidRPr="006D535B" w:rsidRDefault="003003AD" w:rsidP="007D28AF">
            <w:pPr>
              <w:spacing w:beforeLines="0" w:afterLines="0" w:line="0" w:lineRule="atLeast"/>
              <w:rPr>
                <w:sz w:val="18"/>
                <w:szCs w:val="18"/>
              </w:rPr>
            </w:pPr>
            <w:r w:rsidRPr="006D535B">
              <w:rPr>
                <w:sz w:val="18"/>
                <w:szCs w:val="18"/>
              </w:rPr>
              <w:t>R003 : 0.881</w:t>
            </w:r>
          </w:p>
          <w:p w14:paraId="47DA13C7" w14:textId="76D1FCB7" w:rsidR="003003AD" w:rsidRPr="006D535B" w:rsidRDefault="003003AD" w:rsidP="007D28AF">
            <w:pPr>
              <w:spacing w:beforeLines="0" w:afterLines="0" w:line="0" w:lineRule="atLeast"/>
              <w:rPr>
                <w:sz w:val="18"/>
                <w:szCs w:val="18"/>
              </w:rPr>
            </w:pPr>
            <w:r w:rsidRPr="006D535B">
              <w:rPr>
                <w:sz w:val="18"/>
                <w:szCs w:val="18"/>
              </w:rPr>
              <w:t>R010 : 0.889</w:t>
            </w:r>
          </w:p>
          <w:p w14:paraId="14358FD7" w14:textId="4B3CCC30" w:rsidR="003003AD" w:rsidRPr="006D535B" w:rsidRDefault="003003AD" w:rsidP="007D28AF">
            <w:pPr>
              <w:spacing w:beforeLines="0" w:afterLines="0" w:line="0" w:lineRule="atLeast"/>
              <w:rPr>
                <w:sz w:val="18"/>
                <w:szCs w:val="18"/>
              </w:rPr>
            </w:pPr>
            <w:r w:rsidRPr="006D535B">
              <w:rPr>
                <w:sz w:val="18"/>
                <w:szCs w:val="18"/>
              </w:rPr>
              <w:t>R001 : 0.903</w:t>
            </w:r>
          </w:p>
          <w:p w14:paraId="65DBD6B6" w14:textId="150618B5" w:rsidR="003003AD" w:rsidRPr="006D535B" w:rsidRDefault="003003AD" w:rsidP="007D28AF">
            <w:pPr>
              <w:spacing w:beforeLines="0" w:afterLines="0" w:line="0" w:lineRule="atLeast"/>
              <w:rPr>
                <w:sz w:val="18"/>
                <w:szCs w:val="18"/>
              </w:rPr>
            </w:pPr>
            <w:r w:rsidRPr="006D535B">
              <w:rPr>
                <w:sz w:val="18"/>
                <w:szCs w:val="18"/>
              </w:rPr>
              <w:t>R006 : 0.921</w:t>
            </w:r>
          </w:p>
          <w:p w14:paraId="3DC8F961" w14:textId="4E8503E5" w:rsidR="003003AD" w:rsidRPr="006D535B" w:rsidRDefault="003003AD" w:rsidP="007D28AF">
            <w:pPr>
              <w:spacing w:beforeLines="0" w:afterLines="0" w:line="0" w:lineRule="atLeast"/>
              <w:rPr>
                <w:sz w:val="18"/>
                <w:szCs w:val="18"/>
              </w:rPr>
            </w:pPr>
            <w:r w:rsidRPr="006D535B">
              <w:rPr>
                <w:sz w:val="18"/>
                <w:szCs w:val="18"/>
              </w:rPr>
              <w:t>R007 : 0.923</w:t>
            </w:r>
          </w:p>
          <w:p w14:paraId="6213E257" w14:textId="42D383E2" w:rsidR="003003AD" w:rsidRPr="006D535B" w:rsidRDefault="003003AD" w:rsidP="007D28AF">
            <w:pPr>
              <w:spacing w:beforeLines="0" w:afterLines="0" w:line="0" w:lineRule="atLeast"/>
              <w:rPr>
                <w:sz w:val="18"/>
                <w:szCs w:val="18"/>
              </w:rPr>
            </w:pPr>
            <w:r w:rsidRPr="006D535B">
              <w:rPr>
                <w:sz w:val="18"/>
                <w:szCs w:val="18"/>
              </w:rPr>
              <w:t>R011 : 0.930</w:t>
            </w:r>
          </w:p>
          <w:p w14:paraId="2FDF1739" w14:textId="477757C8" w:rsidR="003003AD" w:rsidRPr="006D535B" w:rsidRDefault="003003AD" w:rsidP="007D28AF">
            <w:pPr>
              <w:spacing w:beforeLines="0" w:afterLines="0" w:line="0" w:lineRule="atLeast"/>
              <w:rPr>
                <w:sz w:val="18"/>
                <w:szCs w:val="18"/>
              </w:rPr>
            </w:pPr>
            <w:r w:rsidRPr="006D535B">
              <w:rPr>
                <w:sz w:val="18"/>
                <w:szCs w:val="18"/>
              </w:rPr>
              <w:t>R005 : 0.936</w:t>
            </w:r>
          </w:p>
          <w:p w14:paraId="2D856C81" w14:textId="2997BC42" w:rsidR="003003AD" w:rsidRPr="006D535B" w:rsidRDefault="003003AD" w:rsidP="007D28AF">
            <w:pPr>
              <w:spacing w:beforeLines="0" w:afterLines="0" w:line="0" w:lineRule="atLeast"/>
              <w:rPr>
                <w:sz w:val="18"/>
                <w:szCs w:val="18"/>
              </w:rPr>
            </w:pPr>
            <w:r w:rsidRPr="006D535B">
              <w:rPr>
                <w:sz w:val="18"/>
                <w:szCs w:val="18"/>
              </w:rPr>
              <w:t>R002 : 0.939</w:t>
            </w:r>
          </w:p>
        </w:tc>
        <w:tc>
          <w:tcPr>
            <w:tcW w:w="1843" w:type="dxa"/>
            <w:vAlign w:val="center"/>
          </w:tcPr>
          <w:p w14:paraId="4D352171" w14:textId="486F75F6" w:rsidR="003003AD" w:rsidRPr="006D535B" w:rsidRDefault="003003AD" w:rsidP="007D28AF">
            <w:pPr>
              <w:spacing w:beforeLines="0" w:afterLines="0" w:line="0" w:lineRule="atLeast"/>
              <w:rPr>
                <w:sz w:val="18"/>
                <w:szCs w:val="18"/>
              </w:rPr>
            </w:pPr>
            <w:r w:rsidRPr="006D535B">
              <w:rPr>
                <w:sz w:val="18"/>
                <w:szCs w:val="18"/>
              </w:rPr>
              <w:t>R008 : 0.539</w:t>
            </w:r>
          </w:p>
          <w:p w14:paraId="0A50DA59" w14:textId="770D4431" w:rsidR="003003AD" w:rsidRPr="006D535B" w:rsidRDefault="003003AD" w:rsidP="007D28AF">
            <w:pPr>
              <w:spacing w:beforeLines="0" w:afterLines="0" w:line="0" w:lineRule="atLeast"/>
              <w:rPr>
                <w:sz w:val="18"/>
                <w:szCs w:val="18"/>
              </w:rPr>
            </w:pPr>
            <w:r w:rsidRPr="006D535B">
              <w:rPr>
                <w:sz w:val="18"/>
                <w:szCs w:val="18"/>
              </w:rPr>
              <w:t>R004 : 0.754</w:t>
            </w:r>
          </w:p>
          <w:p w14:paraId="5AD54A31" w14:textId="031F8550" w:rsidR="003003AD" w:rsidRPr="006D535B" w:rsidRDefault="003003AD" w:rsidP="007D28AF">
            <w:pPr>
              <w:spacing w:beforeLines="0" w:afterLines="0" w:line="0" w:lineRule="atLeast"/>
              <w:rPr>
                <w:sz w:val="18"/>
                <w:szCs w:val="18"/>
              </w:rPr>
            </w:pPr>
            <w:r w:rsidRPr="006D535B">
              <w:rPr>
                <w:sz w:val="18"/>
                <w:szCs w:val="18"/>
              </w:rPr>
              <w:t>R003 : 0.755</w:t>
            </w:r>
          </w:p>
          <w:p w14:paraId="438C2D0A" w14:textId="52FE063C" w:rsidR="003003AD" w:rsidRPr="006D535B" w:rsidRDefault="003003AD" w:rsidP="007D28AF">
            <w:pPr>
              <w:spacing w:beforeLines="0" w:afterLines="0" w:line="0" w:lineRule="atLeast"/>
              <w:rPr>
                <w:sz w:val="18"/>
                <w:szCs w:val="18"/>
              </w:rPr>
            </w:pPr>
            <w:r w:rsidRPr="006D535B">
              <w:rPr>
                <w:sz w:val="18"/>
                <w:szCs w:val="18"/>
              </w:rPr>
              <w:t>R011 : 0.821</w:t>
            </w:r>
          </w:p>
          <w:p w14:paraId="73A8C068" w14:textId="64A2A8AD" w:rsidR="003003AD" w:rsidRPr="006D535B" w:rsidRDefault="003003AD" w:rsidP="007D28AF">
            <w:pPr>
              <w:spacing w:beforeLines="0" w:afterLines="0" w:line="0" w:lineRule="atLeast"/>
              <w:rPr>
                <w:sz w:val="18"/>
                <w:szCs w:val="18"/>
              </w:rPr>
            </w:pPr>
            <w:r w:rsidRPr="006D535B">
              <w:rPr>
                <w:sz w:val="18"/>
                <w:szCs w:val="18"/>
              </w:rPr>
              <w:t>R009 : 0.831</w:t>
            </w:r>
          </w:p>
          <w:p w14:paraId="2BEA4593" w14:textId="3069AD8B" w:rsidR="003003AD" w:rsidRPr="006D535B" w:rsidRDefault="003003AD" w:rsidP="007D28AF">
            <w:pPr>
              <w:spacing w:beforeLines="0" w:afterLines="0" w:line="0" w:lineRule="atLeast"/>
              <w:rPr>
                <w:sz w:val="18"/>
                <w:szCs w:val="18"/>
              </w:rPr>
            </w:pPr>
            <w:r w:rsidRPr="006D535B">
              <w:rPr>
                <w:sz w:val="18"/>
                <w:szCs w:val="18"/>
              </w:rPr>
              <w:t>R002 : 0.839</w:t>
            </w:r>
          </w:p>
          <w:p w14:paraId="557BF28A" w14:textId="7641FE24" w:rsidR="003003AD" w:rsidRPr="006D535B" w:rsidRDefault="003003AD" w:rsidP="007D28AF">
            <w:pPr>
              <w:spacing w:beforeLines="0" w:afterLines="0" w:line="0" w:lineRule="atLeast"/>
              <w:rPr>
                <w:sz w:val="18"/>
                <w:szCs w:val="18"/>
              </w:rPr>
            </w:pPr>
            <w:r w:rsidRPr="006D535B">
              <w:rPr>
                <w:sz w:val="18"/>
                <w:szCs w:val="18"/>
              </w:rPr>
              <w:t>R005 : 0.847</w:t>
            </w:r>
          </w:p>
          <w:p w14:paraId="0F1485AE" w14:textId="5CBF9CD1" w:rsidR="003003AD" w:rsidRPr="006D535B" w:rsidRDefault="003003AD" w:rsidP="007D28AF">
            <w:pPr>
              <w:spacing w:beforeLines="0" w:afterLines="0" w:line="0" w:lineRule="atLeast"/>
              <w:rPr>
                <w:sz w:val="18"/>
                <w:szCs w:val="18"/>
              </w:rPr>
            </w:pPr>
            <w:r w:rsidRPr="006D535B">
              <w:rPr>
                <w:sz w:val="18"/>
                <w:szCs w:val="18"/>
              </w:rPr>
              <w:t>R007 : 0.854</w:t>
            </w:r>
          </w:p>
          <w:p w14:paraId="21592D1E" w14:textId="7588E6EE" w:rsidR="003003AD" w:rsidRPr="006D535B" w:rsidRDefault="003003AD" w:rsidP="007D28AF">
            <w:pPr>
              <w:spacing w:beforeLines="0" w:afterLines="0" w:line="0" w:lineRule="atLeast"/>
              <w:rPr>
                <w:sz w:val="18"/>
                <w:szCs w:val="18"/>
              </w:rPr>
            </w:pPr>
            <w:r w:rsidRPr="006D535B">
              <w:rPr>
                <w:sz w:val="18"/>
                <w:szCs w:val="18"/>
              </w:rPr>
              <w:t>R012 : 0.856</w:t>
            </w:r>
          </w:p>
          <w:p w14:paraId="7524A79F" w14:textId="3DEFF3F0" w:rsidR="003003AD" w:rsidRPr="006D535B" w:rsidRDefault="003003AD" w:rsidP="007D28AF">
            <w:pPr>
              <w:spacing w:beforeLines="0" w:afterLines="0" w:line="0" w:lineRule="atLeast"/>
              <w:rPr>
                <w:sz w:val="18"/>
                <w:szCs w:val="18"/>
              </w:rPr>
            </w:pPr>
            <w:r w:rsidRPr="006D535B">
              <w:rPr>
                <w:sz w:val="18"/>
                <w:szCs w:val="18"/>
              </w:rPr>
              <w:t>R001 : 0.882</w:t>
            </w:r>
          </w:p>
          <w:p w14:paraId="1A3F62CB" w14:textId="17157C03" w:rsidR="003003AD" w:rsidRPr="006D535B" w:rsidRDefault="003003AD" w:rsidP="007D28AF">
            <w:pPr>
              <w:spacing w:beforeLines="0" w:afterLines="0" w:line="0" w:lineRule="atLeast"/>
              <w:rPr>
                <w:sz w:val="18"/>
                <w:szCs w:val="18"/>
              </w:rPr>
            </w:pPr>
            <w:r w:rsidRPr="006D535B">
              <w:rPr>
                <w:sz w:val="18"/>
                <w:szCs w:val="18"/>
              </w:rPr>
              <w:t>R006 : 0.909</w:t>
            </w:r>
          </w:p>
          <w:p w14:paraId="72A04FA7" w14:textId="2E433112" w:rsidR="003003AD" w:rsidRPr="006D535B" w:rsidRDefault="003003AD" w:rsidP="007D28AF">
            <w:pPr>
              <w:spacing w:beforeLines="0" w:afterLines="0" w:line="0" w:lineRule="atLeast"/>
              <w:rPr>
                <w:sz w:val="18"/>
                <w:szCs w:val="18"/>
              </w:rPr>
            </w:pPr>
            <w:r w:rsidRPr="006D535B">
              <w:rPr>
                <w:sz w:val="18"/>
                <w:szCs w:val="18"/>
              </w:rPr>
              <w:t>R010 : 0.913</w:t>
            </w:r>
          </w:p>
        </w:tc>
      </w:tr>
    </w:tbl>
    <w:p w14:paraId="7FC184D3" w14:textId="2BE02017" w:rsidR="00FF0848" w:rsidRDefault="00F42577" w:rsidP="00F42577">
      <w:pPr>
        <w:pStyle w:val="2"/>
        <w:spacing w:before="120" w:after="120"/>
      </w:pPr>
      <w:bookmarkStart w:id="34" w:name="_Toc470792711"/>
      <w:r>
        <w:rPr>
          <w:rFonts w:hint="eastAsia"/>
        </w:rPr>
        <w:t>区域物流绩效指标的</w:t>
      </w:r>
      <w:r>
        <w:t>确立</w:t>
      </w:r>
      <w:bookmarkEnd w:id="34"/>
    </w:p>
    <w:p w14:paraId="503BD33E" w14:textId="29F80B80" w:rsidR="00F42577" w:rsidRDefault="00326F34" w:rsidP="00A8422A">
      <w:pPr>
        <w:spacing w:before="120" w:after="120"/>
      </w:pPr>
      <w:r>
        <w:rPr>
          <w:rFonts w:hint="eastAsia"/>
        </w:rPr>
        <w:t>鉴于以上分析</w:t>
      </w:r>
      <w:r>
        <w:t>，本文确立以下指标，用来对区域物流绩效进行评价</w:t>
      </w:r>
      <w:r>
        <w:rPr>
          <w:rFonts w:hint="eastAsia"/>
        </w:rPr>
        <w:t>，</w:t>
      </w:r>
      <w:r>
        <w:t>见表</w:t>
      </w:r>
      <w:r>
        <w:rPr>
          <w:rFonts w:hint="eastAsia"/>
        </w:rPr>
        <w:t>3-5.</w:t>
      </w:r>
    </w:p>
    <w:p w14:paraId="652376E7" w14:textId="77777777" w:rsidR="00F46C3E" w:rsidRDefault="00F46C3E" w:rsidP="00A8422A">
      <w:pPr>
        <w:spacing w:before="120" w:after="120"/>
      </w:pPr>
    </w:p>
    <w:p w14:paraId="1C9556A9" w14:textId="77777777" w:rsidR="00F46C3E" w:rsidRDefault="00F46C3E" w:rsidP="00A8422A">
      <w:pPr>
        <w:spacing w:before="120" w:after="120"/>
      </w:pPr>
    </w:p>
    <w:p w14:paraId="282A4399" w14:textId="77777777" w:rsidR="00F46C3E" w:rsidRDefault="00F46C3E" w:rsidP="00A8422A">
      <w:pPr>
        <w:spacing w:before="120" w:after="120"/>
      </w:pPr>
    </w:p>
    <w:p w14:paraId="787012E1" w14:textId="77777777" w:rsidR="00F46C3E" w:rsidRDefault="00F46C3E" w:rsidP="00A8422A">
      <w:pPr>
        <w:spacing w:before="120" w:after="120"/>
      </w:pPr>
    </w:p>
    <w:p w14:paraId="7E913AD2" w14:textId="77777777" w:rsidR="00F46C3E" w:rsidRDefault="00F46C3E" w:rsidP="00A8422A">
      <w:pPr>
        <w:spacing w:before="120" w:after="120"/>
      </w:pPr>
    </w:p>
    <w:p w14:paraId="248A7883" w14:textId="77777777" w:rsidR="00F46C3E" w:rsidRDefault="00F46C3E" w:rsidP="00A8422A">
      <w:pPr>
        <w:spacing w:before="120" w:after="120"/>
      </w:pPr>
    </w:p>
    <w:p w14:paraId="6F3DF48E" w14:textId="77777777" w:rsidR="00F46C3E" w:rsidRDefault="00F46C3E" w:rsidP="00A8422A">
      <w:pPr>
        <w:spacing w:before="120" w:after="120"/>
      </w:pPr>
    </w:p>
    <w:p w14:paraId="36DBE9EA" w14:textId="77777777" w:rsidR="00F46C3E" w:rsidRDefault="00F46C3E" w:rsidP="00A8422A">
      <w:pPr>
        <w:spacing w:before="120" w:after="120"/>
      </w:pPr>
    </w:p>
    <w:p w14:paraId="2DA99970" w14:textId="77777777" w:rsidR="00F46C3E" w:rsidRDefault="00F46C3E" w:rsidP="00A8422A">
      <w:pPr>
        <w:spacing w:before="120" w:after="120"/>
      </w:pPr>
    </w:p>
    <w:p w14:paraId="5E7038F3" w14:textId="77777777" w:rsidR="00F46C3E" w:rsidRDefault="00F46C3E" w:rsidP="00A8422A">
      <w:pPr>
        <w:spacing w:before="120" w:after="120"/>
      </w:pPr>
    </w:p>
    <w:p w14:paraId="1245A543" w14:textId="77777777" w:rsidR="00F46C3E" w:rsidRPr="004F11C9" w:rsidRDefault="00F46C3E" w:rsidP="00A8422A">
      <w:pPr>
        <w:spacing w:before="120" w:after="120"/>
        <w:rPr>
          <w:vertAlign w:val="subscript"/>
        </w:rPr>
      </w:pPr>
    </w:p>
    <w:p w14:paraId="3B512FB3" w14:textId="3382C99E" w:rsidR="00326F34" w:rsidRPr="00F42577" w:rsidRDefault="00326F34" w:rsidP="00AA2CA6">
      <w:pPr>
        <w:spacing w:before="120" w:afterLines="0" w:line="0" w:lineRule="atLeast"/>
        <w:jc w:val="center"/>
      </w:pPr>
      <w:r>
        <w:rPr>
          <w:rFonts w:hint="eastAsia"/>
        </w:rPr>
        <w:lastRenderedPageBreak/>
        <w:t>表</w:t>
      </w:r>
      <w:r>
        <w:rPr>
          <w:rFonts w:hint="eastAsia"/>
        </w:rPr>
        <w:t xml:space="preserve">3-5 </w:t>
      </w:r>
      <w:r>
        <w:rPr>
          <w:rFonts w:hint="eastAsia"/>
        </w:rPr>
        <w:t>区域物流绩效</w:t>
      </w:r>
      <w:r>
        <w:t>评价指标的确立</w:t>
      </w:r>
    </w:p>
    <w:tbl>
      <w:tblPr>
        <w:tblpPr w:leftFromText="180" w:rightFromText="180" w:vertAnchor="text" w:tblpXSpec="center" w:tblpY="1"/>
        <w:tblOverlap w:val="neve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7"/>
        <w:gridCol w:w="479"/>
        <w:gridCol w:w="425"/>
        <w:gridCol w:w="425"/>
        <w:gridCol w:w="709"/>
        <w:gridCol w:w="1843"/>
        <w:gridCol w:w="3402"/>
        <w:gridCol w:w="709"/>
      </w:tblGrid>
      <w:tr w:rsidR="00326F34" w:rsidRPr="00F92349" w14:paraId="2D0EB8FF" w14:textId="77777777" w:rsidTr="00BF061C">
        <w:trPr>
          <w:trHeight w:val="274"/>
        </w:trPr>
        <w:tc>
          <w:tcPr>
            <w:tcW w:w="367" w:type="dxa"/>
            <w:vMerge w:val="restart"/>
            <w:tcBorders>
              <w:top w:val="single" w:sz="12" w:space="0" w:color="auto"/>
              <w:left w:val="single" w:sz="4" w:space="0" w:color="auto"/>
            </w:tcBorders>
            <w:vAlign w:val="center"/>
          </w:tcPr>
          <w:p w14:paraId="775798A9" w14:textId="77777777" w:rsidR="00326F34" w:rsidRPr="00F92349" w:rsidRDefault="00326F34" w:rsidP="00BF061C">
            <w:pPr>
              <w:spacing w:before="120" w:after="12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sz w:val="18"/>
                <w:szCs w:val="18"/>
              </w:rPr>
              <w:t>城市物流绩效评价指标体系</w:t>
            </w:r>
          </w:p>
        </w:tc>
        <w:tc>
          <w:tcPr>
            <w:tcW w:w="1329" w:type="dxa"/>
            <w:gridSpan w:val="3"/>
            <w:tcBorders>
              <w:top w:val="single" w:sz="12" w:space="0" w:color="auto"/>
            </w:tcBorders>
            <w:vAlign w:val="center"/>
          </w:tcPr>
          <w:p w14:paraId="76889064" w14:textId="77777777" w:rsidR="00326F34" w:rsidRPr="00F92349" w:rsidRDefault="00326F34" w:rsidP="00BF061C">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指标性质</w:t>
            </w:r>
          </w:p>
        </w:tc>
        <w:tc>
          <w:tcPr>
            <w:tcW w:w="709" w:type="dxa"/>
            <w:tcBorders>
              <w:top w:val="single" w:sz="12" w:space="0" w:color="auto"/>
            </w:tcBorders>
            <w:vAlign w:val="center"/>
          </w:tcPr>
          <w:p w14:paraId="7018360D" w14:textId="77777777" w:rsidR="00326F34" w:rsidRPr="00F92349" w:rsidRDefault="00326F34" w:rsidP="00BF061C">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b/>
                <w:sz w:val="18"/>
                <w:szCs w:val="18"/>
              </w:rPr>
              <w:t>代码</w:t>
            </w:r>
          </w:p>
        </w:tc>
        <w:tc>
          <w:tcPr>
            <w:tcW w:w="1843" w:type="dxa"/>
            <w:tcBorders>
              <w:top w:val="single" w:sz="12" w:space="0" w:color="auto"/>
            </w:tcBorders>
            <w:vAlign w:val="center"/>
          </w:tcPr>
          <w:p w14:paraId="6BDE75F3" w14:textId="77777777" w:rsidR="00326F34" w:rsidRPr="00F92349" w:rsidRDefault="00326F34" w:rsidP="00BF061C">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指标类型</w:t>
            </w:r>
          </w:p>
        </w:tc>
        <w:tc>
          <w:tcPr>
            <w:tcW w:w="3402" w:type="dxa"/>
            <w:tcBorders>
              <w:top w:val="single" w:sz="12" w:space="0" w:color="auto"/>
            </w:tcBorders>
            <w:vAlign w:val="center"/>
          </w:tcPr>
          <w:p w14:paraId="505FD467" w14:textId="77777777" w:rsidR="00326F34" w:rsidRPr="00F92349" w:rsidRDefault="00326F34" w:rsidP="00BF061C">
            <w:pPr>
              <w:spacing w:beforeLines="0" w:afterLines="0" w:line="0" w:lineRule="atLeast"/>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具体代表性指标</w:t>
            </w:r>
          </w:p>
        </w:tc>
        <w:tc>
          <w:tcPr>
            <w:tcW w:w="709" w:type="dxa"/>
            <w:tcBorders>
              <w:top w:val="single" w:sz="12" w:space="0" w:color="auto"/>
              <w:right w:val="single" w:sz="4" w:space="0" w:color="auto"/>
            </w:tcBorders>
            <w:vAlign w:val="center"/>
          </w:tcPr>
          <w:p w14:paraId="07644744" w14:textId="77777777" w:rsidR="00326F34" w:rsidRPr="00F92349" w:rsidRDefault="00326F34" w:rsidP="00BF061C">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备注</w:t>
            </w:r>
          </w:p>
        </w:tc>
      </w:tr>
      <w:tr w:rsidR="00326F34" w:rsidRPr="00F92349" w14:paraId="22A87093" w14:textId="77777777" w:rsidTr="00BF061C">
        <w:trPr>
          <w:trHeight w:val="274"/>
        </w:trPr>
        <w:tc>
          <w:tcPr>
            <w:tcW w:w="367" w:type="dxa"/>
            <w:vMerge/>
            <w:tcBorders>
              <w:left w:val="single" w:sz="4" w:space="0" w:color="auto"/>
            </w:tcBorders>
            <w:vAlign w:val="center"/>
          </w:tcPr>
          <w:p w14:paraId="28DBD871"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479" w:type="dxa"/>
            <w:vMerge w:val="restart"/>
            <w:tcBorders>
              <w:bottom w:val="single" w:sz="12" w:space="0" w:color="auto"/>
            </w:tcBorders>
            <w:vAlign w:val="center"/>
          </w:tcPr>
          <w:p w14:paraId="150B3DAC"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投入指标</w:t>
            </w:r>
          </w:p>
        </w:tc>
        <w:tc>
          <w:tcPr>
            <w:tcW w:w="850" w:type="dxa"/>
            <w:gridSpan w:val="2"/>
            <w:vMerge w:val="restart"/>
            <w:vAlign w:val="center"/>
          </w:tcPr>
          <w:p w14:paraId="6B49A20F"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社会经济规模</w:t>
            </w:r>
          </w:p>
        </w:tc>
        <w:tc>
          <w:tcPr>
            <w:tcW w:w="709" w:type="dxa"/>
            <w:vAlign w:val="center"/>
          </w:tcPr>
          <w:p w14:paraId="02DB0A98"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X1</w:t>
            </w:r>
          </w:p>
        </w:tc>
        <w:tc>
          <w:tcPr>
            <w:tcW w:w="1843" w:type="dxa"/>
            <w:vAlign w:val="center"/>
          </w:tcPr>
          <w:p w14:paraId="2832277C"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第一产业投资总额</w:t>
            </w:r>
          </w:p>
        </w:tc>
        <w:tc>
          <w:tcPr>
            <w:tcW w:w="3402" w:type="dxa"/>
            <w:vAlign w:val="center"/>
          </w:tcPr>
          <w:p w14:paraId="272197B8"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第一产业社会</w:t>
            </w:r>
            <w:r w:rsidRPr="00F92349">
              <w:rPr>
                <w:rFonts w:asciiTheme="minorEastAsia" w:eastAsiaTheme="minorEastAsia" w:hAnsiTheme="minorEastAsia" w:cs="宋体"/>
                <w:sz w:val="18"/>
                <w:szCs w:val="18"/>
              </w:rPr>
              <w:t>固定</w:t>
            </w:r>
            <w:r w:rsidRPr="00F92349">
              <w:rPr>
                <w:rFonts w:asciiTheme="minorEastAsia" w:eastAsiaTheme="minorEastAsia" w:hAnsiTheme="minorEastAsia" w:cs="宋体" w:hint="eastAsia"/>
                <w:sz w:val="18"/>
                <w:szCs w:val="18"/>
              </w:rPr>
              <w:t>投资总额</w:t>
            </w:r>
          </w:p>
        </w:tc>
        <w:tc>
          <w:tcPr>
            <w:tcW w:w="709" w:type="dxa"/>
            <w:tcBorders>
              <w:right w:val="single" w:sz="4" w:space="0" w:color="auto"/>
            </w:tcBorders>
            <w:vAlign w:val="center"/>
          </w:tcPr>
          <w:p w14:paraId="4EC625E4" w14:textId="7112890F" w:rsidR="00326F34" w:rsidRPr="00B163DA" w:rsidRDefault="00326F34" w:rsidP="00326F34">
            <w:pPr>
              <w:spacing w:beforeLines="0" w:afterLines="0" w:line="0" w:lineRule="atLeast"/>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确选</w:t>
            </w:r>
          </w:p>
        </w:tc>
      </w:tr>
      <w:tr w:rsidR="00EE39BE" w:rsidRPr="00F92349" w14:paraId="020B02B8" w14:textId="77777777" w:rsidTr="00EE39BE">
        <w:tc>
          <w:tcPr>
            <w:tcW w:w="367" w:type="dxa"/>
            <w:vMerge/>
            <w:tcBorders>
              <w:left w:val="single" w:sz="4" w:space="0" w:color="auto"/>
            </w:tcBorders>
            <w:vAlign w:val="center"/>
          </w:tcPr>
          <w:p w14:paraId="32F37B97"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41D90E92"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3F10D227"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035AF737"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X2</w:t>
            </w:r>
          </w:p>
        </w:tc>
        <w:tc>
          <w:tcPr>
            <w:tcW w:w="1843" w:type="dxa"/>
            <w:vAlign w:val="center"/>
          </w:tcPr>
          <w:p w14:paraId="53CAB2AD"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第二产业投资总额</w:t>
            </w:r>
          </w:p>
        </w:tc>
        <w:tc>
          <w:tcPr>
            <w:tcW w:w="3402" w:type="dxa"/>
            <w:vAlign w:val="center"/>
          </w:tcPr>
          <w:p w14:paraId="22356B72"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第二产业社会</w:t>
            </w:r>
            <w:r w:rsidRPr="00F92349">
              <w:rPr>
                <w:rFonts w:asciiTheme="minorEastAsia" w:eastAsiaTheme="minorEastAsia" w:hAnsiTheme="minorEastAsia" w:cs="宋体"/>
                <w:sz w:val="18"/>
                <w:szCs w:val="18"/>
              </w:rPr>
              <w:t>固定</w:t>
            </w:r>
            <w:r w:rsidRPr="00F92349">
              <w:rPr>
                <w:rFonts w:asciiTheme="minorEastAsia" w:eastAsiaTheme="minorEastAsia" w:hAnsiTheme="minorEastAsia" w:cs="宋体" w:hint="eastAsia"/>
                <w:sz w:val="18"/>
                <w:szCs w:val="18"/>
              </w:rPr>
              <w:t>投资总额</w:t>
            </w:r>
          </w:p>
        </w:tc>
        <w:tc>
          <w:tcPr>
            <w:tcW w:w="709" w:type="dxa"/>
            <w:tcBorders>
              <w:right w:val="single" w:sz="4" w:space="0" w:color="auto"/>
            </w:tcBorders>
            <w:vAlign w:val="center"/>
          </w:tcPr>
          <w:p w14:paraId="7667AAA9" w14:textId="5FD03A19"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41787D">
              <w:rPr>
                <w:rFonts w:asciiTheme="minorEastAsia" w:eastAsiaTheme="minorEastAsia" w:hAnsiTheme="minorEastAsia" w:cs="宋体" w:hint="eastAsia"/>
                <w:sz w:val="18"/>
                <w:szCs w:val="18"/>
              </w:rPr>
              <w:t>确选</w:t>
            </w:r>
          </w:p>
        </w:tc>
      </w:tr>
      <w:tr w:rsidR="00EE39BE" w:rsidRPr="00F92349" w14:paraId="051368B4" w14:textId="77777777" w:rsidTr="00EE39BE">
        <w:trPr>
          <w:trHeight w:val="268"/>
        </w:trPr>
        <w:tc>
          <w:tcPr>
            <w:tcW w:w="367" w:type="dxa"/>
            <w:vMerge/>
            <w:tcBorders>
              <w:left w:val="single" w:sz="4" w:space="0" w:color="auto"/>
            </w:tcBorders>
            <w:vAlign w:val="center"/>
          </w:tcPr>
          <w:p w14:paraId="7B7400EA"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2C541A6E"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3186BD76"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191F26FF"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X3</w:t>
            </w:r>
          </w:p>
        </w:tc>
        <w:tc>
          <w:tcPr>
            <w:tcW w:w="1843" w:type="dxa"/>
            <w:vAlign w:val="center"/>
          </w:tcPr>
          <w:p w14:paraId="5B27B0EB"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第三产业投资总额</w:t>
            </w:r>
          </w:p>
        </w:tc>
        <w:tc>
          <w:tcPr>
            <w:tcW w:w="3402" w:type="dxa"/>
            <w:vAlign w:val="center"/>
          </w:tcPr>
          <w:p w14:paraId="1CBB0EA0"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第三产业社会</w:t>
            </w:r>
            <w:r w:rsidRPr="00F92349">
              <w:rPr>
                <w:rFonts w:asciiTheme="minorEastAsia" w:eastAsiaTheme="minorEastAsia" w:hAnsiTheme="minorEastAsia" w:cs="宋体"/>
                <w:sz w:val="18"/>
                <w:szCs w:val="18"/>
              </w:rPr>
              <w:t>固定</w:t>
            </w:r>
            <w:r w:rsidRPr="00F92349">
              <w:rPr>
                <w:rFonts w:asciiTheme="minorEastAsia" w:eastAsiaTheme="minorEastAsia" w:hAnsiTheme="minorEastAsia" w:cs="宋体" w:hint="eastAsia"/>
                <w:sz w:val="18"/>
                <w:szCs w:val="18"/>
              </w:rPr>
              <w:t>投资总额</w:t>
            </w:r>
          </w:p>
        </w:tc>
        <w:tc>
          <w:tcPr>
            <w:tcW w:w="709" w:type="dxa"/>
            <w:tcBorders>
              <w:right w:val="single" w:sz="4" w:space="0" w:color="auto"/>
            </w:tcBorders>
            <w:vAlign w:val="center"/>
          </w:tcPr>
          <w:p w14:paraId="4F2CCF24" w14:textId="5251BEB4"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41787D">
              <w:rPr>
                <w:rFonts w:asciiTheme="minorEastAsia" w:eastAsiaTheme="minorEastAsia" w:hAnsiTheme="minorEastAsia" w:cs="宋体" w:hint="eastAsia"/>
                <w:sz w:val="18"/>
                <w:szCs w:val="18"/>
              </w:rPr>
              <w:t>确选</w:t>
            </w:r>
          </w:p>
        </w:tc>
      </w:tr>
      <w:tr w:rsidR="00EE39BE" w:rsidRPr="00F92349" w14:paraId="62744815" w14:textId="77777777" w:rsidTr="00EE39BE">
        <w:trPr>
          <w:trHeight w:val="268"/>
        </w:trPr>
        <w:tc>
          <w:tcPr>
            <w:tcW w:w="367" w:type="dxa"/>
            <w:vMerge/>
            <w:tcBorders>
              <w:left w:val="single" w:sz="4" w:space="0" w:color="auto"/>
            </w:tcBorders>
            <w:vAlign w:val="center"/>
          </w:tcPr>
          <w:p w14:paraId="54A485F3"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46B39CD5"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7394843F"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23A2622B"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4</w:t>
            </w:r>
          </w:p>
        </w:tc>
        <w:tc>
          <w:tcPr>
            <w:tcW w:w="1843" w:type="dxa"/>
            <w:vAlign w:val="center"/>
          </w:tcPr>
          <w:p w14:paraId="279CDA13"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城市人口规模</w:t>
            </w:r>
          </w:p>
        </w:tc>
        <w:tc>
          <w:tcPr>
            <w:tcW w:w="3402" w:type="dxa"/>
            <w:vAlign w:val="center"/>
          </w:tcPr>
          <w:p w14:paraId="4766C532"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年末常住人口</w:t>
            </w:r>
          </w:p>
        </w:tc>
        <w:tc>
          <w:tcPr>
            <w:tcW w:w="709" w:type="dxa"/>
            <w:tcBorders>
              <w:right w:val="single" w:sz="4" w:space="0" w:color="auto"/>
            </w:tcBorders>
            <w:vAlign w:val="center"/>
          </w:tcPr>
          <w:p w14:paraId="4CA7F524" w14:textId="250DCF44"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41787D">
              <w:rPr>
                <w:rFonts w:asciiTheme="minorEastAsia" w:eastAsiaTheme="minorEastAsia" w:hAnsiTheme="minorEastAsia" w:cs="宋体" w:hint="eastAsia"/>
                <w:sz w:val="18"/>
                <w:szCs w:val="18"/>
              </w:rPr>
              <w:t>确选</w:t>
            </w:r>
          </w:p>
        </w:tc>
      </w:tr>
      <w:tr w:rsidR="00EE39BE" w:rsidRPr="00F92349" w14:paraId="7C56172D" w14:textId="77777777" w:rsidTr="00EE39BE">
        <w:trPr>
          <w:trHeight w:val="268"/>
        </w:trPr>
        <w:tc>
          <w:tcPr>
            <w:tcW w:w="367" w:type="dxa"/>
            <w:vMerge/>
            <w:tcBorders>
              <w:left w:val="single" w:sz="4" w:space="0" w:color="auto"/>
            </w:tcBorders>
            <w:vAlign w:val="center"/>
          </w:tcPr>
          <w:p w14:paraId="21FE3DF3"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319B5178"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restart"/>
            <w:vAlign w:val="center"/>
          </w:tcPr>
          <w:p w14:paraId="2E91394B"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物流基础设施投资</w:t>
            </w:r>
          </w:p>
        </w:tc>
        <w:tc>
          <w:tcPr>
            <w:tcW w:w="709" w:type="dxa"/>
            <w:vAlign w:val="center"/>
          </w:tcPr>
          <w:p w14:paraId="144FBDC7"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5</w:t>
            </w:r>
          </w:p>
        </w:tc>
        <w:tc>
          <w:tcPr>
            <w:tcW w:w="1843" w:type="dxa"/>
            <w:vMerge w:val="restart"/>
            <w:vAlign w:val="center"/>
          </w:tcPr>
          <w:p w14:paraId="5230325D" w14:textId="77777777" w:rsidR="00EE39BE" w:rsidRPr="00F92349" w:rsidRDefault="00EE39BE" w:rsidP="00EE39BE">
            <w:pPr>
              <w:spacing w:before="120" w:after="12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物流行业投资总额(物流固定资产总额)</w:t>
            </w:r>
          </w:p>
        </w:tc>
        <w:tc>
          <w:tcPr>
            <w:tcW w:w="3402" w:type="dxa"/>
            <w:vAlign w:val="center"/>
          </w:tcPr>
          <w:p w14:paraId="1E090708"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交通运输、仓储和邮政业全社会固定资产投资</w:t>
            </w:r>
          </w:p>
        </w:tc>
        <w:tc>
          <w:tcPr>
            <w:tcW w:w="709" w:type="dxa"/>
            <w:tcBorders>
              <w:right w:val="single" w:sz="4" w:space="0" w:color="auto"/>
            </w:tcBorders>
            <w:vAlign w:val="center"/>
          </w:tcPr>
          <w:p w14:paraId="5B5F914D" w14:textId="1DD52F4F"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41787D">
              <w:rPr>
                <w:rFonts w:asciiTheme="minorEastAsia" w:eastAsiaTheme="minorEastAsia" w:hAnsiTheme="minorEastAsia" w:cs="宋体" w:hint="eastAsia"/>
                <w:sz w:val="18"/>
                <w:szCs w:val="18"/>
              </w:rPr>
              <w:t>确选</w:t>
            </w:r>
          </w:p>
        </w:tc>
      </w:tr>
      <w:tr w:rsidR="00EE39BE" w:rsidRPr="00F92349" w14:paraId="589AC414" w14:textId="77777777" w:rsidTr="00EE39BE">
        <w:trPr>
          <w:trHeight w:val="137"/>
        </w:trPr>
        <w:tc>
          <w:tcPr>
            <w:tcW w:w="367" w:type="dxa"/>
            <w:vMerge/>
            <w:tcBorders>
              <w:left w:val="single" w:sz="4" w:space="0" w:color="auto"/>
            </w:tcBorders>
            <w:vAlign w:val="center"/>
          </w:tcPr>
          <w:p w14:paraId="0DC4223F"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386278F8"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34C790C5"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6709A4C3" w14:textId="77777777" w:rsidR="00EE39BE" w:rsidRPr="00F92349" w:rsidRDefault="00EE39BE" w:rsidP="00EE39BE">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X</w:t>
            </w:r>
            <w:r w:rsidRPr="00F92349">
              <w:rPr>
                <w:rFonts w:asciiTheme="minorEastAsia" w:eastAsiaTheme="minorEastAsia" w:hAnsiTheme="minorEastAsia" w:cs="宋体"/>
                <w:b/>
                <w:sz w:val="18"/>
                <w:szCs w:val="18"/>
              </w:rPr>
              <w:t>6</w:t>
            </w:r>
          </w:p>
        </w:tc>
        <w:tc>
          <w:tcPr>
            <w:tcW w:w="1843" w:type="dxa"/>
            <w:vMerge/>
            <w:vAlign w:val="center"/>
          </w:tcPr>
          <w:p w14:paraId="7802CCD0"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p>
        </w:tc>
        <w:tc>
          <w:tcPr>
            <w:tcW w:w="3402" w:type="dxa"/>
            <w:vAlign w:val="center"/>
          </w:tcPr>
          <w:p w14:paraId="1E78510F"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交通运输、仓储和邮政业城镇单位就业人员工资总额</w:t>
            </w:r>
          </w:p>
        </w:tc>
        <w:tc>
          <w:tcPr>
            <w:tcW w:w="709" w:type="dxa"/>
            <w:tcBorders>
              <w:right w:val="single" w:sz="4" w:space="0" w:color="auto"/>
            </w:tcBorders>
            <w:vAlign w:val="center"/>
          </w:tcPr>
          <w:p w14:paraId="08CA6BEB" w14:textId="1684A7BE"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41787D">
              <w:rPr>
                <w:rFonts w:asciiTheme="minorEastAsia" w:eastAsiaTheme="minorEastAsia" w:hAnsiTheme="minorEastAsia" w:cs="宋体" w:hint="eastAsia"/>
                <w:sz w:val="18"/>
                <w:szCs w:val="18"/>
              </w:rPr>
              <w:t>确选</w:t>
            </w:r>
          </w:p>
        </w:tc>
      </w:tr>
      <w:tr w:rsidR="00EE39BE" w:rsidRPr="00F92349" w14:paraId="492D87C5" w14:textId="77777777" w:rsidTr="00EE39BE">
        <w:trPr>
          <w:trHeight w:val="1604"/>
        </w:trPr>
        <w:tc>
          <w:tcPr>
            <w:tcW w:w="367" w:type="dxa"/>
            <w:vMerge/>
            <w:tcBorders>
              <w:left w:val="single" w:sz="4" w:space="0" w:color="auto"/>
            </w:tcBorders>
            <w:vAlign w:val="center"/>
          </w:tcPr>
          <w:p w14:paraId="44610576"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591B63AC"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0ACB953B"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3F28A072" w14:textId="77777777" w:rsidR="00EE39BE" w:rsidRPr="00F92349" w:rsidRDefault="00EE39BE" w:rsidP="00EE39BE">
            <w:pPr>
              <w:spacing w:before="12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7</w:t>
            </w:r>
          </w:p>
        </w:tc>
        <w:tc>
          <w:tcPr>
            <w:tcW w:w="1843" w:type="dxa"/>
            <w:vAlign w:val="center"/>
          </w:tcPr>
          <w:p w14:paraId="14A00F1B"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从业人员总数（交通运输、仓储及邮电通信业城镇单位就业人员）</w:t>
            </w:r>
          </w:p>
        </w:tc>
        <w:tc>
          <w:tcPr>
            <w:tcW w:w="3402" w:type="dxa"/>
            <w:vAlign w:val="center"/>
          </w:tcPr>
          <w:p w14:paraId="5B70428B"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铁路运输业就业人员数</w:t>
            </w:r>
          </w:p>
          <w:p w14:paraId="7CB5B020"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公路运输业就业人员数</w:t>
            </w:r>
          </w:p>
          <w:p w14:paraId="6132AF76"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城市公共交通业就业人员数</w:t>
            </w:r>
          </w:p>
          <w:p w14:paraId="70823B2C"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水上运输业就业人员数</w:t>
            </w:r>
          </w:p>
          <w:p w14:paraId="4F250A1C"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航空运输业就业人员数</w:t>
            </w:r>
          </w:p>
          <w:p w14:paraId="5B01A937"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管道运输业就业人员数</w:t>
            </w:r>
          </w:p>
          <w:p w14:paraId="69C58309"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装卸搬运和其他运输服务业就业人员数</w:t>
            </w:r>
          </w:p>
          <w:p w14:paraId="5940EB3A"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邮政业就业人员数</w:t>
            </w:r>
          </w:p>
          <w:p w14:paraId="2A8CECAF"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电信和其他信息传输服务业就业人员数</w:t>
            </w:r>
          </w:p>
        </w:tc>
        <w:tc>
          <w:tcPr>
            <w:tcW w:w="709" w:type="dxa"/>
            <w:tcBorders>
              <w:right w:val="single" w:sz="4" w:space="0" w:color="auto"/>
            </w:tcBorders>
            <w:vAlign w:val="center"/>
          </w:tcPr>
          <w:p w14:paraId="7B60BC87" w14:textId="7A23E6C8"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41787D">
              <w:rPr>
                <w:rFonts w:asciiTheme="minorEastAsia" w:eastAsiaTheme="minorEastAsia" w:hAnsiTheme="minorEastAsia" w:cs="宋体" w:hint="eastAsia"/>
                <w:sz w:val="18"/>
                <w:szCs w:val="18"/>
              </w:rPr>
              <w:t>确选</w:t>
            </w:r>
          </w:p>
        </w:tc>
      </w:tr>
      <w:tr w:rsidR="00326F34" w:rsidRPr="00F92349" w14:paraId="5527234A" w14:textId="77777777" w:rsidTr="00BF061C">
        <w:tc>
          <w:tcPr>
            <w:tcW w:w="367" w:type="dxa"/>
            <w:vMerge/>
            <w:tcBorders>
              <w:left w:val="single" w:sz="4" w:space="0" w:color="auto"/>
            </w:tcBorders>
            <w:vAlign w:val="center"/>
          </w:tcPr>
          <w:p w14:paraId="72BE6CCD"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0E60E551"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364A1D2F"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544E55DC"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8</w:t>
            </w:r>
          </w:p>
        </w:tc>
        <w:tc>
          <w:tcPr>
            <w:tcW w:w="1843" w:type="dxa"/>
            <w:vAlign w:val="center"/>
          </w:tcPr>
          <w:p w14:paraId="5C40C531"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铁路里程</w:t>
            </w:r>
          </w:p>
        </w:tc>
        <w:tc>
          <w:tcPr>
            <w:tcW w:w="3402" w:type="dxa"/>
            <w:vAlign w:val="center"/>
          </w:tcPr>
          <w:p w14:paraId="3BD9D4B3"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铁路</w:t>
            </w:r>
            <w:r>
              <w:rPr>
                <w:rFonts w:asciiTheme="minorEastAsia" w:eastAsiaTheme="minorEastAsia" w:hAnsiTheme="minorEastAsia" w:cs="宋体" w:hint="eastAsia"/>
                <w:sz w:val="18"/>
                <w:szCs w:val="18"/>
              </w:rPr>
              <w:t>营运</w:t>
            </w:r>
            <w:r w:rsidRPr="00F92349">
              <w:rPr>
                <w:rFonts w:asciiTheme="minorEastAsia" w:eastAsiaTheme="minorEastAsia" w:hAnsiTheme="minorEastAsia" w:cs="宋体" w:hint="eastAsia"/>
                <w:sz w:val="18"/>
                <w:szCs w:val="18"/>
              </w:rPr>
              <w:t>里程</w:t>
            </w:r>
          </w:p>
        </w:tc>
        <w:tc>
          <w:tcPr>
            <w:tcW w:w="709" w:type="dxa"/>
            <w:tcBorders>
              <w:right w:val="single" w:sz="4" w:space="0" w:color="auto"/>
            </w:tcBorders>
            <w:vAlign w:val="center"/>
          </w:tcPr>
          <w:p w14:paraId="2EC1A015" w14:textId="77777777" w:rsidR="00326F34" w:rsidRPr="00F92349" w:rsidRDefault="00326F34" w:rsidP="00BF061C">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删除</w:t>
            </w:r>
          </w:p>
        </w:tc>
      </w:tr>
      <w:tr w:rsidR="00326F34" w:rsidRPr="00F92349" w14:paraId="516C9695" w14:textId="77777777" w:rsidTr="00BF061C">
        <w:tc>
          <w:tcPr>
            <w:tcW w:w="367" w:type="dxa"/>
            <w:vMerge/>
            <w:tcBorders>
              <w:left w:val="single" w:sz="4" w:space="0" w:color="auto"/>
            </w:tcBorders>
            <w:vAlign w:val="center"/>
          </w:tcPr>
          <w:p w14:paraId="5981A9AB"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5E56F284"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850" w:type="dxa"/>
            <w:gridSpan w:val="2"/>
            <w:vMerge/>
            <w:vAlign w:val="center"/>
          </w:tcPr>
          <w:p w14:paraId="48A29349"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1FF92F7D"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9</w:t>
            </w:r>
          </w:p>
        </w:tc>
        <w:tc>
          <w:tcPr>
            <w:tcW w:w="1843" w:type="dxa"/>
            <w:vAlign w:val="center"/>
          </w:tcPr>
          <w:p w14:paraId="359F8B54"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公路里程</w:t>
            </w:r>
          </w:p>
        </w:tc>
        <w:tc>
          <w:tcPr>
            <w:tcW w:w="3402" w:type="dxa"/>
            <w:vAlign w:val="center"/>
          </w:tcPr>
          <w:p w14:paraId="44B0E2D7"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公路</w:t>
            </w:r>
            <w:r>
              <w:rPr>
                <w:rFonts w:asciiTheme="minorEastAsia" w:eastAsiaTheme="minorEastAsia" w:hAnsiTheme="minorEastAsia" w:cs="宋体"/>
                <w:sz w:val="18"/>
                <w:szCs w:val="18"/>
              </w:rPr>
              <w:t>营运里程</w:t>
            </w:r>
          </w:p>
        </w:tc>
        <w:tc>
          <w:tcPr>
            <w:tcW w:w="709" w:type="dxa"/>
            <w:tcBorders>
              <w:right w:val="single" w:sz="4" w:space="0" w:color="auto"/>
            </w:tcBorders>
            <w:vAlign w:val="center"/>
          </w:tcPr>
          <w:p w14:paraId="50FB3D54" w14:textId="77777777" w:rsidR="00326F34" w:rsidRPr="00F92349" w:rsidRDefault="00326F34" w:rsidP="00BF061C">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删除</w:t>
            </w:r>
          </w:p>
        </w:tc>
      </w:tr>
      <w:tr w:rsidR="00326F34" w:rsidRPr="00F92349" w14:paraId="59283ABF" w14:textId="77777777" w:rsidTr="00BF061C">
        <w:trPr>
          <w:trHeight w:val="481"/>
        </w:trPr>
        <w:tc>
          <w:tcPr>
            <w:tcW w:w="367" w:type="dxa"/>
            <w:vMerge/>
            <w:tcBorders>
              <w:left w:val="single" w:sz="4" w:space="0" w:color="auto"/>
            </w:tcBorders>
            <w:vAlign w:val="center"/>
          </w:tcPr>
          <w:p w14:paraId="4DD9AE84"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tcBorders>
            <w:vAlign w:val="center"/>
          </w:tcPr>
          <w:p w14:paraId="3308D65F"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850" w:type="dxa"/>
            <w:gridSpan w:val="2"/>
            <w:vMerge/>
            <w:tcBorders>
              <w:bottom w:val="single" w:sz="2" w:space="0" w:color="auto"/>
            </w:tcBorders>
            <w:vAlign w:val="center"/>
          </w:tcPr>
          <w:p w14:paraId="7514BADF"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709" w:type="dxa"/>
            <w:tcBorders>
              <w:bottom w:val="single" w:sz="2" w:space="0" w:color="auto"/>
            </w:tcBorders>
            <w:vAlign w:val="center"/>
          </w:tcPr>
          <w:p w14:paraId="3751FE57" w14:textId="77777777" w:rsidR="00326F34" w:rsidRPr="00F92349" w:rsidRDefault="00326F34" w:rsidP="00BF061C">
            <w:pPr>
              <w:spacing w:before="12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w:t>
            </w:r>
            <w:r w:rsidRPr="00F92349">
              <w:rPr>
                <w:rFonts w:asciiTheme="minorEastAsia" w:eastAsiaTheme="minorEastAsia" w:hAnsiTheme="minorEastAsia" w:cs="宋体"/>
                <w:sz w:val="18"/>
                <w:szCs w:val="18"/>
              </w:rPr>
              <w:t>10</w:t>
            </w:r>
          </w:p>
        </w:tc>
        <w:tc>
          <w:tcPr>
            <w:tcW w:w="1843" w:type="dxa"/>
            <w:tcBorders>
              <w:bottom w:val="single" w:sz="2" w:space="0" w:color="auto"/>
            </w:tcBorders>
            <w:vAlign w:val="center"/>
          </w:tcPr>
          <w:p w14:paraId="5F9716DC"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专业设备总数</w:t>
            </w:r>
          </w:p>
        </w:tc>
        <w:tc>
          <w:tcPr>
            <w:tcW w:w="3402" w:type="dxa"/>
            <w:tcBorders>
              <w:bottom w:val="single" w:sz="2" w:space="0" w:color="auto"/>
            </w:tcBorders>
            <w:vAlign w:val="center"/>
          </w:tcPr>
          <w:p w14:paraId="4254EC29"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民用汽车拥有量</w:t>
            </w:r>
          </w:p>
          <w:p w14:paraId="4EF4AC7F"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私人汽车拥有量</w:t>
            </w:r>
          </w:p>
          <w:p w14:paraId="1B8A688B"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公路营运汽车拥有量</w:t>
            </w:r>
          </w:p>
        </w:tc>
        <w:tc>
          <w:tcPr>
            <w:tcW w:w="709" w:type="dxa"/>
            <w:tcBorders>
              <w:bottom w:val="single" w:sz="2" w:space="0" w:color="auto"/>
              <w:right w:val="single" w:sz="4" w:space="0" w:color="auto"/>
            </w:tcBorders>
            <w:vAlign w:val="center"/>
          </w:tcPr>
          <w:p w14:paraId="27D95F42" w14:textId="4E5980CA" w:rsidR="00326F34" w:rsidRPr="00F92349" w:rsidRDefault="00EE39BE" w:rsidP="00BF061C">
            <w:pPr>
              <w:spacing w:beforeLines="0" w:afterLines="0" w:line="0" w:lineRule="atLeast"/>
              <w:jc w:val="center"/>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确选</w:t>
            </w:r>
          </w:p>
        </w:tc>
      </w:tr>
      <w:tr w:rsidR="00326F34" w:rsidRPr="00F92349" w14:paraId="19502A3F" w14:textId="77777777" w:rsidTr="00BF061C">
        <w:trPr>
          <w:trHeight w:val="259"/>
        </w:trPr>
        <w:tc>
          <w:tcPr>
            <w:tcW w:w="367" w:type="dxa"/>
            <w:vMerge/>
            <w:tcBorders>
              <w:left w:val="single" w:sz="4" w:space="0" w:color="auto"/>
            </w:tcBorders>
            <w:vAlign w:val="center"/>
          </w:tcPr>
          <w:p w14:paraId="77628E12"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479" w:type="dxa"/>
            <w:vMerge/>
            <w:tcBorders>
              <w:bottom w:val="single" w:sz="12" w:space="0" w:color="auto"/>
              <w:right w:val="single" w:sz="2" w:space="0" w:color="auto"/>
            </w:tcBorders>
            <w:vAlign w:val="center"/>
          </w:tcPr>
          <w:p w14:paraId="1AF13CD5"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p>
        </w:tc>
        <w:tc>
          <w:tcPr>
            <w:tcW w:w="850" w:type="dxa"/>
            <w:gridSpan w:val="2"/>
            <w:tcBorders>
              <w:top w:val="single" w:sz="2" w:space="0" w:color="auto"/>
              <w:left w:val="single" w:sz="2" w:space="0" w:color="auto"/>
              <w:bottom w:val="single" w:sz="12" w:space="0" w:color="auto"/>
              <w:right w:val="single" w:sz="2" w:space="0" w:color="auto"/>
            </w:tcBorders>
            <w:vAlign w:val="center"/>
          </w:tcPr>
          <w:p w14:paraId="33B76742"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能源消耗</w:t>
            </w:r>
          </w:p>
        </w:tc>
        <w:tc>
          <w:tcPr>
            <w:tcW w:w="709" w:type="dxa"/>
            <w:tcBorders>
              <w:top w:val="single" w:sz="2" w:space="0" w:color="auto"/>
              <w:left w:val="single" w:sz="2" w:space="0" w:color="auto"/>
              <w:bottom w:val="single" w:sz="12" w:space="0" w:color="auto"/>
              <w:right w:val="single" w:sz="2" w:space="0" w:color="auto"/>
            </w:tcBorders>
            <w:vAlign w:val="center"/>
          </w:tcPr>
          <w:p w14:paraId="1E012B71" w14:textId="77777777" w:rsidR="00326F34" w:rsidRPr="00F92349" w:rsidRDefault="00326F34" w:rsidP="00BF061C">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X1</w:t>
            </w:r>
            <w:r w:rsidRPr="00F92349">
              <w:rPr>
                <w:rFonts w:asciiTheme="minorEastAsia" w:eastAsiaTheme="minorEastAsia" w:hAnsiTheme="minorEastAsia" w:cs="宋体"/>
                <w:sz w:val="18"/>
                <w:szCs w:val="18"/>
              </w:rPr>
              <w:t>1</w:t>
            </w:r>
          </w:p>
        </w:tc>
        <w:tc>
          <w:tcPr>
            <w:tcW w:w="1843" w:type="dxa"/>
            <w:tcBorders>
              <w:top w:val="single" w:sz="2" w:space="0" w:color="auto"/>
              <w:left w:val="single" w:sz="2" w:space="0" w:color="auto"/>
              <w:bottom w:val="single" w:sz="12" w:space="0" w:color="auto"/>
              <w:right w:val="single" w:sz="2" w:space="0" w:color="auto"/>
            </w:tcBorders>
            <w:vAlign w:val="center"/>
          </w:tcPr>
          <w:p w14:paraId="2DEC4713" w14:textId="77777777" w:rsidR="00326F34" w:rsidRPr="00F92349" w:rsidRDefault="00326F34" w:rsidP="00BF061C">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bCs/>
                <w:sz w:val="18"/>
                <w:szCs w:val="18"/>
              </w:rPr>
              <w:t>能源消耗量</w:t>
            </w:r>
          </w:p>
        </w:tc>
        <w:tc>
          <w:tcPr>
            <w:tcW w:w="3402" w:type="dxa"/>
            <w:tcBorders>
              <w:top w:val="single" w:sz="2" w:space="0" w:color="auto"/>
              <w:left w:val="single" w:sz="2" w:space="0" w:color="auto"/>
              <w:bottom w:val="single" w:sz="12" w:space="0" w:color="auto"/>
              <w:right w:val="single" w:sz="2" w:space="0" w:color="auto"/>
            </w:tcBorders>
            <w:vAlign w:val="center"/>
          </w:tcPr>
          <w:p w14:paraId="5C6F6025" w14:textId="77777777" w:rsidR="00326F34" w:rsidRPr="00F92349" w:rsidRDefault="00326F34" w:rsidP="00BF061C">
            <w:pPr>
              <w:spacing w:beforeLines="0" w:afterLines="0" w:line="0" w:lineRule="atLeast"/>
              <w:rPr>
                <w:rFonts w:asciiTheme="minorEastAsia" w:eastAsiaTheme="minorEastAsia" w:hAnsiTheme="minorEastAsia" w:cs="宋体"/>
                <w:bCs/>
                <w:sz w:val="18"/>
                <w:szCs w:val="18"/>
              </w:rPr>
            </w:pPr>
            <w:r w:rsidRPr="00F92349">
              <w:rPr>
                <w:rFonts w:asciiTheme="minorEastAsia" w:eastAsiaTheme="minorEastAsia" w:hAnsiTheme="minorEastAsia" w:cs="宋体" w:hint="eastAsia"/>
                <w:bCs/>
                <w:sz w:val="18"/>
                <w:szCs w:val="18"/>
              </w:rPr>
              <w:t>交通运输、仓储和邮政业消费量</w:t>
            </w:r>
          </w:p>
        </w:tc>
        <w:tc>
          <w:tcPr>
            <w:tcW w:w="709" w:type="dxa"/>
            <w:tcBorders>
              <w:top w:val="single" w:sz="2" w:space="0" w:color="auto"/>
              <w:left w:val="single" w:sz="2" w:space="0" w:color="auto"/>
              <w:bottom w:val="single" w:sz="12" w:space="0" w:color="auto"/>
              <w:right w:val="single" w:sz="4" w:space="0" w:color="auto"/>
            </w:tcBorders>
            <w:vAlign w:val="center"/>
          </w:tcPr>
          <w:p w14:paraId="37C846C8" w14:textId="77777777" w:rsidR="00326F34" w:rsidRPr="00F92349" w:rsidRDefault="00326F34" w:rsidP="00BF061C">
            <w:pPr>
              <w:spacing w:beforeLines="0" w:afterLines="0" w:line="0" w:lineRule="atLeast"/>
              <w:jc w:val="center"/>
              <w:rPr>
                <w:rFonts w:asciiTheme="minorEastAsia" w:eastAsiaTheme="minorEastAsia" w:hAnsiTheme="minorEastAsia" w:cs="宋体"/>
                <w:bCs/>
                <w:sz w:val="18"/>
                <w:szCs w:val="18"/>
              </w:rPr>
            </w:pPr>
            <w:r w:rsidRPr="00F92349">
              <w:rPr>
                <w:rFonts w:asciiTheme="minorEastAsia" w:eastAsiaTheme="minorEastAsia" w:hAnsiTheme="minorEastAsia" w:cs="宋体" w:hint="eastAsia"/>
                <w:bCs/>
                <w:sz w:val="18"/>
                <w:szCs w:val="18"/>
              </w:rPr>
              <w:t>新增</w:t>
            </w:r>
          </w:p>
        </w:tc>
      </w:tr>
      <w:tr w:rsidR="00EE39BE" w:rsidRPr="00F92349" w14:paraId="059C091B" w14:textId="77777777" w:rsidTr="00BF061C">
        <w:tc>
          <w:tcPr>
            <w:tcW w:w="367" w:type="dxa"/>
            <w:vMerge/>
            <w:tcBorders>
              <w:left w:val="single" w:sz="4" w:space="0" w:color="auto"/>
            </w:tcBorders>
            <w:vAlign w:val="center"/>
          </w:tcPr>
          <w:p w14:paraId="33716038"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restart"/>
            <w:tcBorders>
              <w:top w:val="single" w:sz="12" w:space="0" w:color="auto"/>
            </w:tcBorders>
            <w:vAlign w:val="center"/>
          </w:tcPr>
          <w:p w14:paraId="1F851A10"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产出指标</w:t>
            </w:r>
          </w:p>
        </w:tc>
        <w:tc>
          <w:tcPr>
            <w:tcW w:w="425" w:type="dxa"/>
            <w:vMerge w:val="restart"/>
            <w:tcBorders>
              <w:top w:val="single" w:sz="12" w:space="0" w:color="auto"/>
            </w:tcBorders>
            <w:vAlign w:val="center"/>
          </w:tcPr>
          <w:p w14:paraId="5045A9DC"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期望</w:t>
            </w:r>
          </w:p>
          <w:p w14:paraId="1B9232CB"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产出</w:t>
            </w:r>
          </w:p>
        </w:tc>
        <w:tc>
          <w:tcPr>
            <w:tcW w:w="425" w:type="dxa"/>
            <w:vMerge w:val="restart"/>
            <w:tcBorders>
              <w:top w:val="single" w:sz="12" w:space="0" w:color="auto"/>
            </w:tcBorders>
            <w:vAlign w:val="center"/>
          </w:tcPr>
          <w:p w14:paraId="52B34F5D"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间接产出</w:t>
            </w:r>
          </w:p>
        </w:tc>
        <w:tc>
          <w:tcPr>
            <w:tcW w:w="709" w:type="dxa"/>
            <w:tcBorders>
              <w:top w:val="single" w:sz="12" w:space="0" w:color="auto"/>
            </w:tcBorders>
            <w:vAlign w:val="center"/>
          </w:tcPr>
          <w:p w14:paraId="43F896C6"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p>
        </w:tc>
        <w:tc>
          <w:tcPr>
            <w:tcW w:w="1843" w:type="dxa"/>
            <w:tcBorders>
              <w:top w:val="single" w:sz="12" w:space="0" w:color="auto"/>
            </w:tcBorders>
            <w:vAlign w:val="center"/>
          </w:tcPr>
          <w:p w14:paraId="32BD0AAA"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第一产业总值</w:t>
            </w:r>
          </w:p>
        </w:tc>
        <w:tc>
          <w:tcPr>
            <w:tcW w:w="3402" w:type="dxa"/>
            <w:tcBorders>
              <w:top w:val="single" w:sz="12" w:space="0" w:color="auto"/>
            </w:tcBorders>
            <w:vAlign w:val="center"/>
          </w:tcPr>
          <w:p w14:paraId="194EE258" w14:textId="2862F7CE"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第一产业总值</w:t>
            </w:r>
          </w:p>
        </w:tc>
        <w:tc>
          <w:tcPr>
            <w:tcW w:w="709" w:type="dxa"/>
            <w:tcBorders>
              <w:top w:val="single" w:sz="12" w:space="0" w:color="auto"/>
              <w:right w:val="single" w:sz="4" w:space="0" w:color="auto"/>
            </w:tcBorders>
          </w:tcPr>
          <w:p w14:paraId="024E017F" w14:textId="0509730E"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0473E1">
              <w:rPr>
                <w:rFonts w:asciiTheme="minorEastAsia" w:eastAsiaTheme="minorEastAsia" w:hAnsiTheme="minorEastAsia" w:cs="宋体" w:hint="eastAsia"/>
                <w:sz w:val="18"/>
                <w:szCs w:val="18"/>
              </w:rPr>
              <w:t>确选</w:t>
            </w:r>
          </w:p>
        </w:tc>
      </w:tr>
      <w:tr w:rsidR="00EE39BE" w:rsidRPr="00F92349" w14:paraId="37937D0D" w14:textId="77777777" w:rsidTr="00BF061C">
        <w:tc>
          <w:tcPr>
            <w:tcW w:w="367" w:type="dxa"/>
            <w:vMerge/>
            <w:tcBorders>
              <w:left w:val="single" w:sz="4" w:space="0" w:color="auto"/>
            </w:tcBorders>
            <w:vAlign w:val="center"/>
          </w:tcPr>
          <w:p w14:paraId="4E160B7B"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3EC340C5"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6398A0FA"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716487BC"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38B82D3C"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Y2</w:t>
            </w:r>
          </w:p>
        </w:tc>
        <w:tc>
          <w:tcPr>
            <w:tcW w:w="1843" w:type="dxa"/>
            <w:vAlign w:val="center"/>
          </w:tcPr>
          <w:p w14:paraId="0CAC2D0B"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第二产业总值</w:t>
            </w:r>
          </w:p>
        </w:tc>
        <w:tc>
          <w:tcPr>
            <w:tcW w:w="3402" w:type="dxa"/>
            <w:vAlign w:val="center"/>
          </w:tcPr>
          <w:p w14:paraId="4448B518" w14:textId="77C966EF"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第二产业总值</w:t>
            </w:r>
          </w:p>
        </w:tc>
        <w:tc>
          <w:tcPr>
            <w:tcW w:w="709" w:type="dxa"/>
            <w:tcBorders>
              <w:right w:val="single" w:sz="4" w:space="0" w:color="auto"/>
            </w:tcBorders>
          </w:tcPr>
          <w:p w14:paraId="3458391A" w14:textId="568F943C"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0473E1">
              <w:rPr>
                <w:rFonts w:asciiTheme="minorEastAsia" w:eastAsiaTheme="minorEastAsia" w:hAnsiTheme="minorEastAsia" w:cs="宋体" w:hint="eastAsia"/>
                <w:sz w:val="18"/>
                <w:szCs w:val="18"/>
              </w:rPr>
              <w:t>确选</w:t>
            </w:r>
          </w:p>
        </w:tc>
      </w:tr>
      <w:tr w:rsidR="00EE39BE" w:rsidRPr="00F92349" w14:paraId="00E72ADB" w14:textId="77777777" w:rsidTr="00BF061C">
        <w:tc>
          <w:tcPr>
            <w:tcW w:w="367" w:type="dxa"/>
            <w:vMerge/>
            <w:tcBorders>
              <w:left w:val="single" w:sz="4" w:space="0" w:color="auto"/>
            </w:tcBorders>
            <w:vAlign w:val="center"/>
          </w:tcPr>
          <w:p w14:paraId="30313710"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6B1A2465"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64F330BF"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60A20B8B"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43A1AC83"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Y3</w:t>
            </w:r>
          </w:p>
        </w:tc>
        <w:tc>
          <w:tcPr>
            <w:tcW w:w="1843" w:type="dxa"/>
            <w:vAlign w:val="center"/>
          </w:tcPr>
          <w:p w14:paraId="2C63EF57"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第三产业总值</w:t>
            </w:r>
          </w:p>
        </w:tc>
        <w:tc>
          <w:tcPr>
            <w:tcW w:w="3402" w:type="dxa"/>
            <w:vAlign w:val="center"/>
          </w:tcPr>
          <w:p w14:paraId="10E1969A" w14:textId="047EDB82"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第三产业总值</w:t>
            </w:r>
          </w:p>
        </w:tc>
        <w:tc>
          <w:tcPr>
            <w:tcW w:w="709" w:type="dxa"/>
            <w:tcBorders>
              <w:right w:val="single" w:sz="4" w:space="0" w:color="auto"/>
            </w:tcBorders>
          </w:tcPr>
          <w:p w14:paraId="395B5C0D" w14:textId="5D36ABD2"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0473E1">
              <w:rPr>
                <w:rFonts w:asciiTheme="minorEastAsia" w:eastAsiaTheme="minorEastAsia" w:hAnsiTheme="minorEastAsia" w:cs="宋体" w:hint="eastAsia"/>
                <w:sz w:val="18"/>
                <w:szCs w:val="18"/>
              </w:rPr>
              <w:t>确选</w:t>
            </w:r>
          </w:p>
        </w:tc>
      </w:tr>
      <w:tr w:rsidR="00EE39BE" w:rsidRPr="00F92349" w14:paraId="02C21702" w14:textId="77777777" w:rsidTr="00BF061C">
        <w:tc>
          <w:tcPr>
            <w:tcW w:w="367" w:type="dxa"/>
            <w:vMerge/>
            <w:tcBorders>
              <w:left w:val="single" w:sz="4" w:space="0" w:color="auto"/>
            </w:tcBorders>
            <w:vAlign w:val="center"/>
          </w:tcPr>
          <w:p w14:paraId="3F63B5A7"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6F3C93F2"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02048CC6"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0399441A"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29D64775"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Y4</w:t>
            </w:r>
          </w:p>
        </w:tc>
        <w:tc>
          <w:tcPr>
            <w:tcW w:w="1843" w:type="dxa"/>
            <w:vAlign w:val="center"/>
          </w:tcPr>
          <w:p w14:paraId="1C800BD8"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零售商品总额</w:t>
            </w:r>
          </w:p>
        </w:tc>
        <w:tc>
          <w:tcPr>
            <w:tcW w:w="3402" w:type="dxa"/>
            <w:vAlign w:val="center"/>
          </w:tcPr>
          <w:p w14:paraId="77531879" w14:textId="11B7C74C"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零售商品总额</w:t>
            </w:r>
          </w:p>
        </w:tc>
        <w:tc>
          <w:tcPr>
            <w:tcW w:w="709" w:type="dxa"/>
            <w:tcBorders>
              <w:right w:val="single" w:sz="4" w:space="0" w:color="auto"/>
            </w:tcBorders>
          </w:tcPr>
          <w:p w14:paraId="49DEC897" w14:textId="156A71F5"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0473E1">
              <w:rPr>
                <w:rFonts w:asciiTheme="minorEastAsia" w:eastAsiaTheme="minorEastAsia" w:hAnsiTheme="minorEastAsia" w:cs="宋体" w:hint="eastAsia"/>
                <w:sz w:val="18"/>
                <w:szCs w:val="18"/>
              </w:rPr>
              <w:t>确选</w:t>
            </w:r>
          </w:p>
        </w:tc>
      </w:tr>
      <w:tr w:rsidR="00EE39BE" w:rsidRPr="00F92349" w14:paraId="7FA4C510" w14:textId="77777777" w:rsidTr="00BF061C">
        <w:trPr>
          <w:trHeight w:val="53"/>
        </w:trPr>
        <w:tc>
          <w:tcPr>
            <w:tcW w:w="367" w:type="dxa"/>
            <w:vMerge/>
            <w:tcBorders>
              <w:left w:val="single" w:sz="4" w:space="0" w:color="auto"/>
            </w:tcBorders>
            <w:vAlign w:val="center"/>
          </w:tcPr>
          <w:p w14:paraId="6AF96C82"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7DC4ADB0"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7D483072"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tcBorders>
              <w:bottom w:val="single" w:sz="4" w:space="0" w:color="auto"/>
            </w:tcBorders>
            <w:vAlign w:val="center"/>
          </w:tcPr>
          <w:p w14:paraId="55777AD3"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tcBorders>
              <w:bottom w:val="single" w:sz="4" w:space="0" w:color="auto"/>
            </w:tcBorders>
            <w:vAlign w:val="center"/>
          </w:tcPr>
          <w:p w14:paraId="63AFE2C4"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Y5</w:t>
            </w:r>
          </w:p>
        </w:tc>
        <w:tc>
          <w:tcPr>
            <w:tcW w:w="1843" w:type="dxa"/>
            <w:vMerge w:val="restart"/>
            <w:vAlign w:val="center"/>
          </w:tcPr>
          <w:p w14:paraId="6D9B6B8B"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对外经济贸易总量</w:t>
            </w:r>
          </w:p>
        </w:tc>
        <w:tc>
          <w:tcPr>
            <w:tcW w:w="3402" w:type="dxa"/>
            <w:tcBorders>
              <w:bottom w:val="single" w:sz="4" w:space="0" w:color="auto"/>
            </w:tcBorders>
            <w:vAlign w:val="center"/>
          </w:tcPr>
          <w:p w14:paraId="7E799460"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境内目的地和货源地进出口总额</w:t>
            </w:r>
          </w:p>
        </w:tc>
        <w:tc>
          <w:tcPr>
            <w:tcW w:w="709" w:type="dxa"/>
            <w:tcBorders>
              <w:bottom w:val="single" w:sz="4" w:space="0" w:color="auto"/>
              <w:right w:val="single" w:sz="4" w:space="0" w:color="auto"/>
            </w:tcBorders>
          </w:tcPr>
          <w:p w14:paraId="193E21D6" w14:textId="2FA26F3D"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0473E1">
              <w:rPr>
                <w:rFonts w:asciiTheme="minorEastAsia" w:eastAsiaTheme="minorEastAsia" w:hAnsiTheme="minorEastAsia" w:cs="宋体" w:hint="eastAsia"/>
                <w:sz w:val="18"/>
                <w:szCs w:val="18"/>
              </w:rPr>
              <w:t>确选</w:t>
            </w:r>
          </w:p>
        </w:tc>
      </w:tr>
      <w:tr w:rsidR="00EE39BE" w:rsidRPr="00F92349" w14:paraId="1CFF843E" w14:textId="77777777" w:rsidTr="00BF061C">
        <w:trPr>
          <w:trHeight w:val="112"/>
        </w:trPr>
        <w:tc>
          <w:tcPr>
            <w:tcW w:w="367" w:type="dxa"/>
            <w:vMerge/>
            <w:tcBorders>
              <w:left w:val="single" w:sz="4" w:space="0" w:color="auto"/>
            </w:tcBorders>
            <w:vAlign w:val="center"/>
          </w:tcPr>
          <w:p w14:paraId="6F28EB19"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0FD01AB1"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3D9CAE79"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3EDE3E4F"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6F093B2E"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Y6</w:t>
            </w:r>
          </w:p>
        </w:tc>
        <w:tc>
          <w:tcPr>
            <w:tcW w:w="1843" w:type="dxa"/>
            <w:vMerge/>
            <w:vAlign w:val="center"/>
          </w:tcPr>
          <w:p w14:paraId="503055C9"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p>
        </w:tc>
        <w:tc>
          <w:tcPr>
            <w:tcW w:w="3402" w:type="dxa"/>
            <w:vAlign w:val="center"/>
          </w:tcPr>
          <w:p w14:paraId="6957E672"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外商投资企业进出口总额</w:t>
            </w:r>
          </w:p>
        </w:tc>
        <w:tc>
          <w:tcPr>
            <w:tcW w:w="709" w:type="dxa"/>
            <w:tcBorders>
              <w:right w:val="single" w:sz="4" w:space="0" w:color="auto"/>
            </w:tcBorders>
          </w:tcPr>
          <w:p w14:paraId="6C3088DD" w14:textId="05924996"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0473E1">
              <w:rPr>
                <w:rFonts w:asciiTheme="minorEastAsia" w:eastAsiaTheme="minorEastAsia" w:hAnsiTheme="minorEastAsia" w:cs="宋体" w:hint="eastAsia"/>
                <w:sz w:val="18"/>
                <w:szCs w:val="18"/>
              </w:rPr>
              <w:t>确选</w:t>
            </w:r>
          </w:p>
        </w:tc>
      </w:tr>
      <w:tr w:rsidR="00EE39BE" w:rsidRPr="00F92349" w14:paraId="6D7A071D" w14:textId="77777777" w:rsidTr="00BF061C">
        <w:trPr>
          <w:trHeight w:val="72"/>
        </w:trPr>
        <w:tc>
          <w:tcPr>
            <w:tcW w:w="367" w:type="dxa"/>
            <w:vMerge/>
            <w:tcBorders>
              <w:left w:val="single" w:sz="4" w:space="0" w:color="auto"/>
            </w:tcBorders>
            <w:vAlign w:val="center"/>
          </w:tcPr>
          <w:p w14:paraId="1180FF0A"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1CC4E52C"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489887D9"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1EA078E2"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0D4A42E8"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7</w:t>
            </w:r>
          </w:p>
        </w:tc>
        <w:tc>
          <w:tcPr>
            <w:tcW w:w="1843" w:type="dxa"/>
            <w:vAlign w:val="center"/>
          </w:tcPr>
          <w:p w14:paraId="74F578B9"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人均GDP</w:t>
            </w:r>
          </w:p>
        </w:tc>
        <w:tc>
          <w:tcPr>
            <w:tcW w:w="3402" w:type="dxa"/>
            <w:vAlign w:val="center"/>
          </w:tcPr>
          <w:p w14:paraId="08254520" w14:textId="451B56BE"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人均GDP</w:t>
            </w:r>
          </w:p>
        </w:tc>
        <w:tc>
          <w:tcPr>
            <w:tcW w:w="709" w:type="dxa"/>
            <w:tcBorders>
              <w:right w:val="single" w:sz="4" w:space="0" w:color="auto"/>
            </w:tcBorders>
          </w:tcPr>
          <w:p w14:paraId="18D9901A" w14:textId="581DAB79"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0473E1">
              <w:rPr>
                <w:rFonts w:asciiTheme="minorEastAsia" w:eastAsiaTheme="minorEastAsia" w:hAnsiTheme="minorEastAsia" w:cs="宋体" w:hint="eastAsia"/>
                <w:sz w:val="18"/>
                <w:szCs w:val="18"/>
              </w:rPr>
              <w:t>确选</w:t>
            </w:r>
          </w:p>
        </w:tc>
      </w:tr>
      <w:tr w:rsidR="00326F34" w:rsidRPr="00F92349" w14:paraId="7D3C8093" w14:textId="77777777" w:rsidTr="00BF061C">
        <w:trPr>
          <w:trHeight w:val="53"/>
        </w:trPr>
        <w:tc>
          <w:tcPr>
            <w:tcW w:w="367" w:type="dxa"/>
            <w:vMerge/>
            <w:tcBorders>
              <w:left w:val="single" w:sz="4" w:space="0" w:color="auto"/>
            </w:tcBorders>
            <w:vAlign w:val="center"/>
          </w:tcPr>
          <w:p w14:paraId="7D6FE349"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486F5C2F"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733049DE"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p>
        </w:tc>
        <w:tc>
          <w:tcPr>
            <w:tcW w:w="425" w:type="dxa"/>
            <w:vMerge w:val="restart"/>
            <w:vAlign w:val="center"/>
          </w:tcPr>
          <w:p w14:paraId="1E8EBED7"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直接产出</w:t>
            </w:r>
          </w:p>
        </w:tc>
        <w:tc>
          <w:tcPr>
            <w:tcW w:w="709" w:type="dxa"/>
            <w:vAlign w:val="center"/>
          </w:tcPr>
          <w:p w14:paraId="653BF4E0" w14:textId="77777777" w:rsidR="00326F34" w:rsidRPr="00F92349" w:rsidRDefault="00326F34" w:rsidP="00326F34">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8</w:t>
            </w:r>
          </w:p>
        </w:tc>
        <w:tc>
          <w:tcPr>
            <w:tcW w:w="1843" w:type="dxa"/>
            <w:vAlign w:val="center"/>
          </w:tcPr>
          <w:p w14:paraId="482E2D1C" w14:textId="77777777"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客运量</w:t>
            </w:r>
          </w:p>
        </w:tc>
        <w:tc>
          <w:tcPr>
            <w:tcW w:w="3402" w:type="dxa"/>
            <w:vAlign w:val="center"/>
          </w:tcPr>
          <w:p w14:paraId="2E856F0D" w14:textId="44DB907D" w:rsidR="00326F34" w:rsidRPr="00F92349" w:rsidRDefault="00326F34" w:rsidP="00326F34">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客运量</w:t>
            </w:r>
          </w:p>
        </w:tc>
        <w:tc>
          <w:tcPr>
            <w:tcW w:w="709" w:type="dxa"/>
            <w:tcBorders>
              <w:right w:val="single" w:sz="4" w:space="0" w:color="auto"/>
            </w:tcBorders>
            <w:vAlign w:val="center"/>
          </w:tcPr>
          <w:p w14:paraId="5002246E" w14:textId="77777777" w:rsidR="00326F34" w:rsidRPr="00F92349" w:rsidRDefault="00326F34" w:rsidP="00326F34">
            <w:pPr>
              <w:spacing w:beforeLines="0" w:afterLines="0" w:line="0" w:lineRule="atLeast"/>
              <w:jc w:val="center"/>
              <w:rPr>
                <w:rFonts w:asciiTheme="minorEastAsia" w:eastAsiaTheme="minorEastAsia" w:hAnsiTheme="minorEastAsia" w:cs="宋体"/>
                <w:b/>
                <w:sz w:val="18"/>
                <w:szCs w:val="18"/>
              </w:rPr>
            </w:pPr>
            <w:r w:rsidRPr="00F92349">
              <w:rPr>
                <w:rFonts w:asciiTheme="minorEastAsia" w:eastAsiaTheme="minorEastAsia" w:hAnsiTheme="minorEastAsia" w:cs="宋体" w:hint="eastAsia"/>
                <w:b/>
                <w:sz w:val="18"/>
                <w:szCs w:val="18"/>
              </w:rPr>
              <w:t>删除</w:t>
            </w:r>
          </w:p>
        </w:tc>
      </w:tr>
      <w:tr w:rsidR="00EE39BE" w:rsidRPr="00F92349" w14:paraId="6920E024" w14:textId="77777777" w:rsidTr="00BF061C">
        <w:tc>
          <w:tcPr>
            <w:tcW w:w="367" w:type="dxa"/>
            <w:vMerge/>
            <w:tcBorders>
              <w:left w:val="single" w:sz="4" w:space="0" w:color="auto"/>
            </w:tcBorders>
            <w:vAlign w:val="center"/>
          </w:tcPr>
          <w:p w14:paraId="151D87D5"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28F0B6BE"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359F71FD"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40E4BE04"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p>
        </w:tc>
        <w:tc>
          <w:tcPr>
            <w:tcW w:w="709" w:type="dxa"/>
            <w:vAlign w:val="center"/>
          </w:tcPr>
          <w:p w14:paraId="225A87C1"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9</w:t>
            </w:r>
          </w:p>
        </w:tc>
        <w:tc>
          <w:tcPr>
            <w:tcW w:w="1843" w:type="dxa"/>
            <w:vAlign w:val="center"/>
          </w:tcPr>
          <w:p w14:paraId="0616CAF6"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货运量</w:t>
            </w:r>
          </w:p>
        </w:tc>
        <w:tc>
          <w:tcPr>
            <w:tcW w:w="3402" w:type="dxa"/>
            <w:vAlign w:val="center"/>
          </w:tcPr>
          <w:p w14:paraId="3374FCA9" w14:textId="3642E09B"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货运量</w:t>
            </w:r>
          </w:p>
        </w:tc>
        <w:tc>
          <w:tcPr>
            <w:tcW w:w="709" w:type="dxa"/>
            <w:tcBorders>
              <w:right w:val="single" w:sz="4" w:space="0" w:color="auto"/>
            </w:tcBorders>
          </w:tcPr>
          <w:p w14:paraId="2A0DA933" w14:textId="46982F90"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2B07C1">
              <w:rPr>
                <w:rFonts w:asciiTheme="minorEastAsia" w:eastAsiaTheme="minorEastAsia" w:hAnsiTheme="minorEastAsia" w:cs="宋体" w:hint="eastAsia"/>
                <w:sz w:val="18"/>
                <w:szCs w:val="18"/>
              </w:rPr>
              <w:t>确选</w:t>
            </w:r>
          </w:p>
        </w:tc>
      </w:tr>
      <w:tr w:rsidR="00EE39BE" w:rsidRPr="00F92349" w14:paraId="41182156" w14:textId="77777777" w:rsidTr="00BF061C">
        <w:tc>
          <w:tcPr>
            <w:tcW w:w="367" w:type="dxa"/>
            <w:vMerge/>
            <w:tcBorders>
              <w:left w:val="single" w:sz="4" w:space="0" w:color="auto"/>
            </w:tcBorders>
            <w:vAlign w:val="center"/>
          </w:tcPr>
          <w:p w14:paraId="2D43C462"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1BD1AE62"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561BA3B7"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7D649392"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p>
        </w:tc>
        <w:tc>
          <w:tcPr>
            <w:tcW w:w="709" w:type="dxa"/>
            <w:vAlign w:val="center"/>
          </w:tcPr>
          <w:p w14:paraId="167E3E0E"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10</w:t>
            </w:r>
          </w:p>
        </w:tc>
        <w:tc>
          <w:tcPr>
            <w:tcW w:w="1843" w:type="dxa"/>
            <w:vAlign w:val="center"/>
          </w:tcPr>
          <w:p w14:paraId="041F55DD"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货物周转量</w:t>
            </w:r>
          </w:p>
        </w:tc>
        <w:tc>
          <w:tcPr>
            <w:tcW w:w="3402" w:type="dxa"/>
            <w:vAlign w:val="center"/>
          </w:tcPr>
          <w:p w14:paraId="412DAA4B" w14:textId="3EAF61F1"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货物周转量</w:t>
            </w:r>
          </w:p>
        </w:tc>
        <w:tc>
          <w:tcPr>
            <w:tcW w:w="709" w:type="dxa"/>
            <w:tcBorders>
              <w:right w:val="single" w:sz="4" w:space="0" w:color="auto"/>
            </w:tcBorders>
          </w:tcPr>
          <w:p w14:paraId="0FEAE321" w14:textId="5765716A"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2B07C1">
              <w:rPr>
                <w:rFonts w:asciiTheme="minorEastAsia" w:eastAsiaTheme="minorEastAsia" w:hAnsiTheme="minorEastAsia" w:cs="宋体" w:hint="eastAsia"/>
                <w:sz w:val="18"/>
                <w:szCs w:val="18"/>
              </w:rPr>
              <w:t>确选</w:t>
            </w:r>
          </w:p>
        </w:tc>
      </w:tr>
      <w:tr w:rsidR="00EE39BE" w:rsidRPr="00F92349" w14:paraId="73F9ADA0" w14:textId="77777777" w:rsidTr="00BF061C">
        <w:tc>
          <w:tcPr>
            <w:tcW w:w="367" w:type="dxa"/>
            <w:vMerge/>
            <w:tcBorders>
              <w:left w:val="single" w:sz="4" w:space="0" w:color="auto"/>
            </w:tcBorders>
            <w:vAlign w:val="center"/>
          </w:tcPr>
          <w:p w14:paraId="55C3AA7F"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4E70A433"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52581F1A"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19AE1BD6"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p>
        </w:tc>
        <w:tc>
          <w:tcPr>
            <w:tcW w:w="709" w:type="dxa"/>
            <w:vAlign w:val="center"/>
          </w:tcPr>
          <w:p w14:paraId="476EB017"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r w:rsidRPr="00F92349">
              <w:rPr>
                <w:rFonts w:asciiTheme="minorEastAsia" w:eastAsiaTheme="minorEastAsia" w:hAnsiTheme="minorEastAsia" w:cs="宋体"/>
                <w:sz w:val="18"/>
                <w:szCs w:val="18"/>
              </w:rPr>
              <w:t>1</w:t>
            </w:r>
          </w:p>
        </w:tc>
        <w:tc>
          <w:tcPr>
            <w:tcW w:w="1843" w:type="dxa"/>
            <w:vAlign w:val="center"/>
          </w:tcPr>
          <w:p w14:paraId="7C6649E7"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物流产业总值</w:t>
            </w:r>
          </w:p>
        </w:tc>
        <w:tc>
          <w:tcPr>
            <w:tcW w:w="3402" w:type="dxa"/>
            <w:vAlign w:val="center"/>
          </w:tcPr>
          <w:p w14:paraId="7B2E242A" w14:textId="694D26E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物流产业总值</w:t>
            </w:r>
          </w:p>
        </w:tc>
        <w:tc>
          <w:tcPr>
            <w:tcW w:w="709" w:type="dxa"/>
            <w:tcBorders>
              <w:right w:val="single" w:sz="4" w:space="0" w:color="auto"/>
            </w:tcBorders>
          </w:tcPr>
          <w:p w14:paraId="342E6C33" w14:textId="69BCE1FF"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2B07C1">
              <w:rPr>
                <w:rFonts w:asciiTheme="minorEastAsia" w:eastAsiaTheme="minorEastAsia" w:hAnsiTheme="minorEastAsia" w:cs="宋体" w:hint="eastAsia"/>
                <w:sz w:val="18"/>
                <w:szCs w:val="18"/>
              </w:rPr>
              <w:t>确选</w:t>
            </w:r>
          </w:p>
        </w:tc>
      </w:tr>
      <w:tr w:rsidR="00EE39BE" w:rsidRPr="00F92349" w14:paraId="0D16E192" w14:textId="77777777" w:rsidTr="00BF061C">
        <w:tc>
          <w:tcPr>
            <w:tcW w:w="367" w:type="dxa"/>
            <w:vMerge/>
            <w:tcBorders>
              <w:left w:val="single" w:sz="4" w:space="0" w:color="auto"/>
            </w:tcBorders>
            <w:vAlign w:val="center"/>
          </w:tcPr>
          <w:p w14:paraId="4C86CFCE"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79" w:type="dxa"/>
            <w:vMerge/>
            <w:vAlign w:val="center"/>
          </w:tcPr>
          <w:p w14:paraId="6ADEF543"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06740CF8"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restart"/>
            <w:vAlign w:val="center"/>
          </w:tcPr>
          <w:p w14:paraId="2D2242DD" w14:textId="77777777" w:rsidR="00EE39BE" w:rsidRPr="00F92349" w:rsidRDefault="00EE39BE" w:rsidP="00EE39BE">
            <w:pPr>
              <w:spacing w:before="120" w:after="12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环境指标</w:t>
            </w:r>
          </w:p>
        </w:tc>
        <w:tc>
          <w:tcPr>
            <w:tcW w:w="709" w:type="dxa"/>
            <w:vAlign w:val="center"/>
          </w:tcPr>
          <w:p w14:paraId="166BD7AD"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12</w:t>
            </w:r>
          </w:p>
        </w:tc>
        <w:tc>
          <w:tcPr>
            <w:tcW w:w="1843" w:type="dxa"/>
            <w:vAlign w:val="center"/>
          </w:tcPr>
          <w:p w14:paraId="423DD4F3"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森林覆盖率</w:t>
            </w:r>
          </w:p>
        </w:tc>
        <w:tc>
          <w:tcPr>
            <w:tcW w:w="3402" w:type="dxa"/>
            <w:vAlign w:val="center"/>
          </w:tcPr>
          <w:p w14:paraId="591F4498"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森林覆盖率</w:t>
            </w:r>
          </w:p>
        </w:tc>
        <w:tc>
          <w:tcPr>
            <w:tcW w:w="709" w:type="dxa"/>
            <w:tcBorders>
              <w:right w:val="single" w:sz="4" w:space="0" w:color="auto"/>
            </w:tcBorders>
          </w:tcPr>
          <w:p w14:paraId="1F975EA7" w14:textId="0E36E276"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2B07C1">
              <w:rPr>
                <w:rFonts w:asciiTheme="minorEastAsia" w:eastAsiaTheme="minorEastAsia" w:hAnsiTheme="minorEastAsia" w:cs="宋体" w:hint="eastAsia"/>
                <w:sz w:val="18"/>
                <w:szCs w:val="18"/>
              </w:rPr>
              <w:t>确选</w:t>
            </w:r>
          </w:p>
        </w:tc>
      </w:tr>
      <w:tr w:rsidR="00EE39BE" w:rsidRPr="00F92349" w14:paraId="2D4F01DB" w14:textId="77777777" w:rsidTr="00BF061C">
        <w:tc>
          <w:tcPr>
            <w:tcW w:w="367" w:type="dxa"/>
            <w:vMerge/>
            <w:tcBorders>
              <w:left w:val="single" w:sz="4" w:space="0" w:color="auto"/>
            </w:tcBorders>
            <w:vAlign w:val="center"/>
          </w:tcPr>
          <w:p w14:paraId="41D85AA8"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904" w:type="dxa"/>
            <w:gridSpan w:val="2"/>
            <w:vMerge w:val="restart"/>
            <w:vAlign w:val="center"/>
          </w:tcPr>
          <w:p w14:paraId="241AB6D9"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非期望产出</w:t>
            </w:r>
          </w:p>
        </w:tc>
        <w:tc>
          <w:tcPr>
            <w:tcW w:w="425" w:type="dxa"/>
            <w:vMerge/>
            <w:vAlign w:val="center"/>
          </w:tcPr>
          <w:p w14:paraId="2FE5782D"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11402BEB"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r w:rsidRPr="00F92349">
              <w:rPr>
                <w:rFonts w:asciiTheme="minorEastAsia" w:eastAsiaTheme="minorEastAsia" w:hAnsiTheme="minorEastAsia" w:cs="宋体"/>
                <w:sz w:val="18"/>
                <w:szCs w:val="18"/>
              </w:rPr>
              <w:t>3</w:t>
            </w:r>
          </w:p>
        </w:tc>
        <w:tc>
          <w:tcPr>
            <w:tcW w:w="1843" w:type="dxa"/>
            <w:vAlign w:val="center"/>
          </w:tcPr>
          <w:p w14:paraId="65E19A7B"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二氧化硫排放量</w:t>
            </w:r>
          </w:p>
        </w:tc>
        <w:tc>
          <w:tcPr>
            <w:tcW w:w="3402" w:type="dxa"/>
            <w:vAlign w:val="center"/>
          </w:tcPr>
          <w:p w14:paraId="1AF03ECC" w14:textId="19042471"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二氧化硫排放量</w:t>
            </w:r>
          </w:p>
        </w:tc>
        <w:tc>
          <w:tcPr>
            <w:tcW w:w="709" w:type="dxa"/>
            <w:tcBorders>
              <w:right w:val="single" w:sz="4" w:space="0" w:color="auto"/>
            </w:tcBorders>
          </w:tcPr>
          <w:p w14:paraId="0DA5D0FC" w14:textId="084FFF1B"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CC63E8">
              <w:rPr>
                <w:rFonts w:asciiTheme="minorEastAsia" w:eastAsiaTheme="minorEastAsia" w:hAnsiTheme="minorEastAsia" w:cs="宋体" w:hint="eastAsia"/>
                <w:sz w:val="18"/>
                <w:szCs w:val="18"/>
              </w:rPr>
              <w:t>确选</w:t>
            </w:r>
          </w:p>
        </w:tc>
      </w:tr>
      <w:tr w:rsidR="00EE39BE" w:rsidRPr="00F92349" w14:paraId="34B74F26" w14:textId="77777777" w:rsidTr="00BF061C">
        <w:tc>
          <w:tcPr>
            <w:tcW w:w="367" w:type="dxa"/>
            <w:vMerge/>
            <w:tcBorders>
              <w:left w:val="single" w:sz="4" w:space="0" w:color="auto"/>
            </w:tcBorders>
            <w:vAlign w:val="center"/>
          </w:tcPr>
          <w:p w14:paraId="4B06EBC6"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904" w:type="dxa"/>
            <w:gridSpan w:val="2"/>
            <w:vMerge/>
            <w:vAlign w:val="center"/>
          </w:tcPr>
          <w:p w14:paraId="638FF421"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249570BA"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14126823"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r w:rsidRPr="00F92349">
              <w:rPr>
                <w:rFonts w:asciiTheme="minorEastAsia" w:eastAsiaTheme="minorEastAsia" w:hAnsiTheme="minorEastAsia" w:cs="宋体"/>
                <w:sz w:val="18"/>
                <w:szCs w:val="18"/>
              </w:rPr>
              <w:t>4</w:t>
            </w:r>
          </w:p>
        </w:tc>
        <w:tc>
          <w:tcPr>
            <w:tcW w:w="1843" w:type="dxa"/>
            <w:vAlign w:val="center"/>
          </w:tcPr>
          <w:p w14:paraId="2131D504"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废水排放总量</w:t>
            </w:r>
          </w:p>
        </w:tc>
        <w:tc>
          <w:tcPr>
            <w:tcW w:w="3402" w:type="dxa"/>
            <w:vAlign w:val="center"/>
          </w:tcPr>
          <w:p w14:paraId="0FC5CD2D" w14:textId="4EF6B015"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废水排放总量</w:t>
            </w:r>
          </w:p>
        </w:tc>
        <w:tc>
          <w:tcPr>
            <w:tcW w:w="709" w:type="dxa"/>
            <w:tcBorders>
              <w:right w:val="single" w:sz="4" w:space="0" w:color="auto"/>
            </w:tcBorders>
          </w:tcPr>
          <w:p w14:paraId="325CFF34" w14:textId="7FFA59E4"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CC63E8">
              <w:rPr>
                <w:rFonts w:asciiTheme="minorEastAsia" w:eastAsiaTheme="minorEastAsia" w:hAnsiTheme="minorEastAsia" w:cs="宋体" w:hint="eastAsia"/>
                <w:sz w:val="18"/>
                <w:szCs w:val="18"/>
              </w:rPr>
              <w:t>确选</w:t>
            </w:r>
          </w:p>
        </w:tc>
      </w:tr>
      <w:tr w:rsidR="00EE39BE" w:rsidRPr="00F92349" w14:paraId="3AC48704" w14:textId="77777777" w:rsidTr="00BF061C">
        <w:tc>
          <w:tcPr>
            <w:tcW w:w="367" w:type="dxa"/>
            <w:vMerge/>
            <w:tcBorders>
              <w:left w:val="single" w:sz="4" w:space="0" w:color="auto"/>
            </w:tcBorders>
            <w:vAlign w:val="center"/>
          </w:tcPr>
          <w:p w14:paraId="776435CD"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904" w:type="dxa"/>
            <w:gridSpan w:val="2"/>
            <w:vMerge/>
            <w:vAlign w:val="center"/>
          </w:tcPr>
          <w:p w14:paraId="5A70E0DF"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vAlign w:val="center"/>
          </w:tcPr>
          <w:p w14:paraId="376FBE54"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vAlign w:val="center"/>
          </w:tcPr>
          <w:p w14:paraId="54E564E5"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Y1</w:t>
            </w:r>
            <w:r w:rsidRPr="00F92349">
              <w:rPr>
                <w:rFonts w:asciiTheme="minorEastAsia" w:eastAsiaTheme="minorEastAsia" w:hAnsiTheme="minorEastAsia" w:cs="宋体"/>
                <w:sz w:val="18"/>
                <w:szCs w:val="18"/>
              </w:rPr>
              <w:t>5</w:t>
            </w:r>
          </w:p>
        </w:tc>
        <w:tc>
          <w:tcPr>
            <w:tcW w:w="1843" w:type="dxa"/>
            <w:vAlign w:val="center"/>
          </w:tcPr>
          <w:p w14:paraId="7F5C90DC"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sz w:val="18"/>
                <w:szCs w:val="18"/>
              </w:rPr>
              <w:t>固体废弃物</w:t>
            </w:r>
            <w:r w:rsidRPr="00F92349">
              <w:rPr>
                <w:rFonts w:asciiTheme="minorEastAsia" w:eastAsiaTheme="minorEastAsia" w:hAnsiTheme="minorEastAsia" w:cs="宋体" w:hint="eastAsia"/>
                <w:sz w:val="18"/>
                <w:szCs w:val="18"/>
              </w:rPr>
              <w:t>排放总量</w:t>
            </w:r>
          </w:p>
        </w:tc>
        <w:tc>
          <w:tcPr>
            <w:tcW w:w="3402" w:type="dxa"/>
            <w:vAlign w:val="center"/>
          </w:tcPr>
          <w:p w14:paraId="1D2E48CD"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一般工业</w:t>
            </w:r>
            <w:r w:rsidRPr="00F92349">
              <w:rPr>
                <w:rFonts w:asciiTheme="minorEastAsia" w:eastAsiaTheme="minorEastAsia" w:hAnsiTheme="minorEastAsia" w:cs="宋体"/>
                <w:sz w:val="18"/>
                <w:szCs w:val="18"/>
              </w:rPr>
              <w:t>固体废弃物</w:t>
            </w:r>
            <w:r w:rsidRPr="00F92349">
              <w:rPr>
                <w:rFonts w:asciiTheme="minorEastAsia" w:eastAsiaTheme="minorEastAsia" w:hAnsiTheme="minorEastAsia" w:cs="宋体" w:hint="eastAsia"/>
                <w:sz w:val="18"/>
                <w:szCs w:val="18"/>
              </w:rPr>
              <w:t>产生量</w:t>
            </w:r>
          </w:p>
        </w:tc>
        <w:tc>
          <w:tcPr>
            <w:tcW w:w="709" w:type="dxa"/>
            <w:tcBorders>
              <w:right w:val="single" w:sz="4" w:space="0" w:color="auto"/>
            </w:tcBorders>
          </w:tcPr>
          <w:p w14:paraId="13ABA423" w14:textId="42576AAD"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CC63E8">
              <w:rPr>
                <w:rFonts w:asciiTheme="minorEastAsia" w:eastAsiaTheme="minorEastAsia" w:hAnsiTheme="minorEastAsia" w:cs="宋体" w:hint="eastAsia"/>
                <w:sz w:val="18"/>
                <w:szCs w:val="18"/>
              </w:rPr>
              <w:t>确选</w:t>
            </w:r>
          </w:p>
        </w:tc>
      </w:tr>
      <w:tr w:rsidR="00EE39BE" w:rsidRPr="00F92349" w14:paraId="4529CAE8" w14:textId="77777777" w:rsidTr="00BF061C">
        <w:tc>
          <w:tcPr>
            <w:tcW w:w="367" w:type="dxa"/>
            <w:vMerge/>
            <w:tcBorders>
              <w:left w:val="single" w:sz="4" w:space="0" w:color="auto"/>
              <w:bottom w:val="single" w:sz="12" w:space="0" w:color="auto"/>
            </w:tcBorders>
            <w:vAlign w:val="center"/>
          </w:tcPr>
          <w:p w14:paraId="207C760D"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904" w:type="dxa"/>
            <w:gridSpan w:val="2"/>
            <w:vMerge/>
            <w:tcBorders>
              <w:bottom w:val="single" w:sz="12" w:space="0" w:color="auto"/>
            </w:tcBorders>
            <w:vAlign w:val="center"/>
          </w:tcPr>
          <w:p w14:paraId="61C9A324"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425" w:type="dxa"/>
            <w:vMerge/>
            <w:tcBorders>
              <w:bottom w:val="single" w:sz="12" w:space="0" w:color="auto"/>
            </w:tcBorders>
            <w:vAlign w:val="center"/>
          </w:tcPr>
          <w:p w14:paraId="0F8494CA"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p>
        </w:tc>
        <w:tc>
          <w:tcPr>
            <w:tcW w:w="709" w:type="dxa"/>
            <w:tcBorders>
              <w:bottom w:val="single" w:sz="12" w:space="0" w:color="auto"/>
            </w:tcBorders>
            <w:vAlign w:val="center"/>
          </w:tcPr>
          <w:p w14:paraId="6C4CD4C2" w14:textId="77777777"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Y</w:t>
            </w:r>
            <w:r w:rsidRPr="00F92349">
              <w:rPr>
                <w:rFonts w:asciiTheme="minorEastAsia" w:eastAsiaTheme="minorEastAsia" w:hAnsiTheme="minorEastAsia" w:cs="宋体"/>
                <w:sz w:val="18"/>
                <w:szCs w:val="18"/>
              </w:rPr>
              <w:t>16</w:t>
            </w:r>
          </w:p>
        </w:tc>
        <w:tc>
          <w:tcPr>
            <w:tcW w:w="1843" w:type="dxa"/>
            <w:tcBorders>
              <w:bottom w:val="single" w:sz="12" w:space="0" w:color="auto"/>
            </w:tcBorders>
            <w:vAlign w:val="center"/>
          </w:tcPr>
          <w:p w14:paraId="5A8B0C56"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颗粒物排放量</w:t>
            </w:r>
          </w:p>
        </w:tc>
        <w:tc>
          <w:tcPr>
            <w:tcW w:w="3402" w:type="dxa"/>
            <w:tcBorders>
              <w:bottom w:val="single" w:sz="12" w:space="0" w:color="auto"/>
            </w:tcBorders>
            <w:vAlign w:val="center"/>
          </w:tcPr>
          <w:p w14:paraId="236534CF" w14:textId="77777777" w:rsidR="00EE39BE" w:rsidRPr="00F92349" w:rsidRDefault="00EE39BE" w:rsidP="00EE39BE">
            <w:pPr>
              <w:spacing w:beforeLines="0" w:afterLines="0" w:line="0" w:lineRule="atLeast"/>
              <w:rPr>
                <w:rFonts w:asciiTheme="minorEastAsia" w:eastAsiaTheme="minorEastAsia" w:hAnsiTheme="minorEastAsia" w:cs="宋体"/>
                <w:sz w:val="18"/>
                <w:szCs w:val="18"/>
              </w:rPr>
            </w:pPr>
            <w:r w:rsidRPr="00F92349">
              <w:rPr>
                <w:rFonts w:asciiTheme="minorEastAsia" w:eastAsiaTheme="minorEastAsia" w:hAnsiTheme="minorEastAsia" w:cs="宋体" w:hint="eastAsia"/>
                <w:sz w:val="18"/>
                <w:szCs w:val="18"/>
              </w:rPr>
              <w:t>烟尘排放量</w:t>
            </w:r>
          </w:p>
        </w:tc>
        <w:tc>
          <w:tcPr>
            <w:tcW w:w="709" w:type="dxa"/>
            <w:tcBorders>
              <w:bottom w:val="single" w:sz="12" w:space="0" w:color="auto"/>
              <w:right w:val="single" w:sz="4" w:space="0" w:color="auto"/>
            </w:tcBorders>
          </w:tcPr>
          <w:p w14:paraId="7CA79C72" w14:textId="2EA44996" w:rsidR="00EE39BE" w:rsidRPr="00F92349" w:rsidRDefault="00EE39BE" w:rsidP="00EE39BE">
            <w:pPr>
              <w:spacing w:beforeLines="0" w:afterLines="0" w:line="0" w:lineRule="atLeast"/>
              <w:jc w:val="center"/>
              <w:rPr>
                <w:rFonts w:asciiTheme="minorEastAsia" w:eastAsiaTheme="minorEastAsia" w:hAnsiTheme="minorEastAsia" w:cs="宋体"/>
                <w:sz w:val="18"/>
                <w:szCs w:val="18"/>
              </w:rPr>
            </w:pPr>
            <w:r w:rsidRPr="00CC63E8">
              <w:rPr>
                <w:rFonts w:asciiTheme="minorEastAsia" w:eastAsiaTheme="minorEastAsia" w:hAnsiTheme="minorEastAsia" w:cs="宋体" w:hint="eastAsia"/>
                <w:sz w:val="18"/>
                <w:szCs w:val="18"/>
              </w:rPr>
              <w:t>确选</w:t>
            </w:r>
          </w:p>
        </w:tc>
      </w:tr>
    </w:tbl>
    <w:p w14:paraId="6F2FB656" w14:textId="570A01FE" w:rsidR="00F010C8" w:rsidRPr="00F010C8" w:rsidRDefault="00F010C8" w:rsidP="00CB7022">
      <w:pPr>
        <w:pStyle w:val="1"/>
        <w:spacing w:before="120" w:after="120"/>
        <w:jc w:val="center"/>
      </w:pPr>
      <w:bookmarkStart w:id="35" w:name="_Toc470792712"/>
      <w:r>
        <w:rPr>
          <w:rFonts w:hint="eastAsia"/>
        </w:rPr>
        <w:lastRenderedPageBreak/>
        <w:t>区域</w:t>
      </w:r>
      <w:r w:rsidR="008C1DA6" w:rsidRPr="00B25861">
        <w:rPr>
          <w:rFonts w:hint="eastAsia"/>
        </w:rPr>
        <w:t>物流绩效评价的实证研究</w:t>
      </w:r>
      <w:bookmarkEnd w:id="35"/>
    </w:p>
    <w:p w14:paraId="253CC4A6" w14:textId="3535C802" w:rsidR="00BA4656" w:rsidRDefault="00DF33AA" w:rsidP="00F010C8">
      <w:pPr>
        <w:pStyle w:val="2"/>
        <w:spacing w:before="120" w:after="120"/>
      </w:pPr>
      <w:bookmarkStart w:id="36" w:name="_Toc470792713"/>
      <w:r>
        <w:rPr>
          <w:rFonts w:hint="eastAsia"/>
        </w:rPr>
        <w:t>区域</w:t>
      </w:r>
      <w:r w:rsidR="00BA4656">
        <w:rPr>
          <w:rFonts w:hint="eastAsia"/>
        </w:rPr>
        <w:t>物流与经济</w:t>
      </w:r>
      <w:r w:rsidR="0010290C">
        <w:rPr>
          <w:rFonts w:hint="eastAsia"/>
        </w:rPr>
        <w:t>发展</w:t>
      </w:r>
      <w:r w:rsidR="0010290C">
        <w:t>关系的</w:t>
      </w:r>
      <w:r w:rsidR="0010290C">
        <w:rPr>
          <w:rFonts w:hint="eastAsia"/>
        </w:rPr>
        <w:t>实证分析</w:t>
      </w:r>
      <w:bookmarkEnd w:id="36"/>
    </w:p>
    <w:p w14:paraId="02879EA9" w14:textId="1D1994DD" w:rsidR="000405DC" w:rsidRDefault="00D35CC2" w:rsidP="00BA3079">
      <w:pPr>
        <w:pStyle w:val="3"/>
        <w:spacing w:before="120" w:after="120"/>
      </w:pPr>
      <w:bookmarkStart w:id="37" w:name="_Toc470792714"/>
      <w:r>
        <w:rPr>
          <w:rFonts w:hint="eastAsia"/>
        </w:rPr>
        <w:t>数据</w:t>
      </w:r>
      <w:r w:rsidR="00BA3079">
        <w:rPr>
          <w:rFonts w:hint="eastAsia"/>
        </w:rPr>
        <w:t>来源及</w:t>
      </w:r>
      <w:r w:rsidR="00BA3079">
        <w:t>指标的选取</w:t>
      </w:r>
      <w:bookmarkEnd w:id="37"/>
    </w:p>
    <w:p w14:paraId="761354D1" w14:textId="218E46B4" w:rsidR="00BA3079" w:rsidRDefault="00BA3079" w:rsidP="00BA3079">
      <w:pPr>
        <w:spacing w:before="120" w:after="120"/>
        <w:ind w:firstLineChars="200" w:firstLine="480"/>
      </w:pPr>
      <w:r>
        <w:rPr>
          <w:rFonts w:hint="eastAsia"/>
        </w:rPr>
        <w:t>根据</w:t>
      </w:r>
      <w:r>
        <w:t>第三章指标选取的原则和方法建立了表征经济规模和物流规模的指标，</w:t>
      </w:r>
      <w:r>
        <w:rPr>
          <w:rFonts w:hint="eastAsia"/>
        </w:rPr>
        <w:t>以</w:t>
      </w:r>
      <w:r w:rsidRPr="00BA3079">
        <w:rPr>
          <w:rFonts w:hint="eastAsia"/>
        </w:rPr>
        <w:t>地区生产总值</w:t>
      </w:r>
      <w:r>
        <w:rPr>
          <w:rFonts w:hint="eastAsia"/>
        </w:rPr>
        <w:t>来代表区域经济</w:t>
      </w:r>
      <w:r>
        <w:t>发展规模，以</w:t>
      </w:r>
      <w:r w:rsidRPr="00BA3079">
        <w:rPr>
          <w:rFonts w:hint="eastAsia"/>
        </w:rPr>
        <w:t>境内目的地和货源地进出口总额</w:t>
      </w:r>
      <w:r>
        <w:rPr>
          <w:rFonts w:hint="eastAsia"/>
        </w:rPr>
        <w:t>、</w:t>
      </w:r>
      <w:r w:rsidRPr="00BA3079">
        <w:rPr>
          <w:rFonts w:hint="eastAsia"/>
        </w:rPr>
        <w:t>货运量</w:t>
      </w:r>
      <w:r>
        <w:rPr>
          <w:rFonts w:hint="eastAsia"/>
        </w:rPr>
        <w:t>、</w:t>
      </w:r>
      <w:r w:rsidRPr="00BA3079">
        <w:rPr>
          <w:rFonts w:hint="eastAsia"/>
        </w:rPr>
        <w:t>货物周转量</w:t>
      </w:r>
      <w:r>
        <w:rPr>
          <w:rFonts w:hint="eastAsia"/>
        </w:rPr>
        <w:t>、</w:t>
      </w:r>
      <w:r w:rsidRPr="00BA3079">
        <w:rPr>
          <w:rFonts w:hint="eastAsia"/>
        </w:rPr>
        <w:t>民用汽车拥有量</w:t>
      </w:r>
      <w:r>
        <w:rPr>
          <w:rFonts w:hint="eastAsia"/>
        </w:rPr>
        <w:t>和</w:t>
      </w:r>
      <w:r w:rsidRPr="00BA3079">
        <w:rPr>
          <w:rFonts w:hint="eastAsia"/>
        </w:rPr>
        <w:t>社会消费品零售总额</w:t>
      </w:r>
      <w:r>
        <w:rPr>
          <w:rFonts w:hint="eastAsia"/>
        </w:rPr>
        <w:t>五个指标</w:t>
      </w:r>
      <w:r>
        <w:t>来表征区域物流的发展规模。</w:t>
      </w:r>
      <w:r w:rsidR="00265087">
        <w:rPr>
          <w:rFonts w:hint="eastAsia"/>
        </w:rPr>
        <w:t>从</w:t>
      </w:r>
      <w:r>
        <w:rPr>
          <w:rFonts w:hint="eastAsia"/>
        </w:rPr>
        <w:t>《</w:t>
      </w:r>
      <w:r>
        <w:t>中国统计年鉴</w:t>
      </w:r>
      <w:r>
        <w:rPr>
          <w:rFonts w:hint="eastAsia"/>
        </w:rPr>
        <w:t>》</w:t>
      </w:r>
      <w:r>
        <w:t>及其网站和</w:t>
      </w:r>
      <w:r>
        <w:rPr>
          <w:rFonts w:hint="eastAsia"/>
        </w:rPr>
        <w:t>《</w:t>
      </w:r>
      <w:r>
        <w:t>北京市统计年鉴</w:t>
      </w:r>
      <w:r>
        <w:rPr>
          <w:rFonts w:hint="eastAsia"/>
        </w:rPr>
        <w:t>》（</w:t>
      </w:r>
      <w:r>
        <w:rPr>
          <w:rFonts w:hint="eastAsia"/>
        </w:rPr>
        <w:t>2006-2016</w:t>
      </w:r>
      <w:r>
        <w:rPr>
          <w:rFonts w:hint="eastAsia"/>
        </w:rPr>
        <w:t>年）及其</w:t>
      </w:r>
      <w:r>
        <w:t>网站</w:t>
      </w:r>
      <w:r w:rsidR="00265087">
        <w:rPr>
          <w:rFonts w:hint="eastAsia"/>
        </w:rPr>
        <w:t>获取</w:t>
      </w:r>
      <w:r w:rsidR="00265087">
        <w:t>数据</w:t>
      </w:r>
      <w:r>
        <w:t>，建立</w:t>
      </w:r>
      <w:r w:rsidR="00265087">
        <w:rPr>
          <w:rFonts w:hint="eastAsia"/>
        </w:rPr>
        <w:t>的</w:t>
      </w:r>
      <w:r>
        <w:t>表</w:t>
      </w:r>
      <w:r w:rsidR="001C3C42">
        <w:rPr>
          <w:rFonts w:hint="eastAsia"/>
        </w:rPr>
        <w:t>4-1</w:t>
      </w:r>
      <w:r>
        <w:rPr>
          <w:rFonts w:hint="eastAsia"/>
        </w:rPr>
        <w:t>作为数据源</w:t>
      </w:r>
      <w:r>
        <w:t>。</w:t>
      </w:r>
    </w:p>
    <w:p w14:paraId="6671DE8E" w14:textId="1410C3FF" w:rsidR="00BA3079" w:rsidRPr="00BA3079" w:rsidRDefault="00BA3079" w:rsidP="00D80923">
      <w:pPr>
        <w:spacing w:before="120" w:afterLines="0" w:line="0" w:lineRule="atLeast"/>
        <w:ind w:firstLineChars="200" w:firstLine="480"/>
        <w:jc w:val="center"/>
      </w:pPr>
      <w:r>
        <w:rPr>
          <w:rFonts w:hint="eastAsia"/>
        </w:rPr>
        <w:t>表</w:t>
      </w:r>
      <w:r w:rsidR="001C3C42">
        <w:rPr>
          <w:rFonts w:hint="eastAsia"/>
        </w:rPr>
        <w:t>4-1</w:t>
      </w:r>
      <w:r>
        <w:rPr>
          <w:rFonts w:hint="eastAsia"/>
        </w:rPr>
        <w:t xml:space="preserve"> </w:t>
      </w:r>
      <w:r>
        <w:rPr>
          <w:rFonts w:hint="eastAsia"/>
        </w:rPr>
        <w:t>北京市物流与经济</w:t>
      </w:r>
      <w:r>
        <w:t>发展规模数据</w:t>
      </w:r>
    </w:p>
    <w:tbl>
      <w:tblPr>
        <w:tblStyle w:val="2-1"/>
        <w:tblW w:w="8789" w:type="dxa"/>
        <w:jc w:val="center"/>
        <w:tblBorders>
          <w:top w:val="single" w:sz="12" w:space="0" w:color="95B3D7" w:themeColor="accent1" w:themeTint="99"/>
          <w:bottom w:val="single" w:sz="12" w:space="0" w:color="95B3D7" w:themeColor="accent1" w:themeTint="99"/>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1080"/>
        <w:gridCol w:w="1897"/>
        <w:gridCol w:w="1418"/>
        <w:gridCol w:w="992"/>
        <w:gridCol w:w="1134"/>
        <w:gridCol w:w="992"/>
        <w:gridCol w:w="1276"/>
      </w:tblGrid>
      <w:tr w:rsidR="00EE1963" w:rsidRPr="006B7054" w14:paraId="72430705" w14:textId="77777777" w:rsidTr="00BA3079">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25086244" w14:textId="77777777" w:rsidR="00EE1963" w:rsidRPr="006B7054" w:rsidRDefault="00EE1963" w:rsidP="003C33A1">
            <w:pPr>
              <w:widowControl/>
              <w:spacing w:beforeLines="0" w:afterLines="0" w:line="0" w:lineRule="atLeast"/>
              <w:jc w:val="center"/>
              <w:rPr>
                <w:rFonts w:ascii="宋体" w:hAnsi="宋体" w:cs="宋体"/>
                <w:kern w:val="0"/>
                <w:sz w:val="18"/>
                <w:szCs w:val="18"/>
              </w:rPr>
            </w:pPr>
          </w:p>
        </w:tc>
        <w:tc>
          <w:tcPr>
            <w:tcW w:w="1897" w:type="dxa"/>
            <w:tcBorders>
              <w:top w:val="single" w:sz="12" w:space="0" w:color="95B3D7" w:themeColor="accent1" w:themeTint="99"/>
              <w:bottom w:val="single" w:sz="2" w:space="0" w:color="95B3D7" w:themeColor="accent1" w:themeTint="99"/>
              <w:right w:val="single" w:sz="12" w:space="0" w:color="95B3D7" w:themeColor="accent1" w:themeTint="99"/>
            </w:tcBorders>
            <w:noWrap/>
            <w:vAlign w:val="center"/>
            <w:hideMark/>
          </w:tcPr>
          <w:p w14:paraId="4DAE7F87" w14:textId="77777777" w:rsidR="00EE1963" w:rsidRPr="00265087" w:rsidRDefault="00EE1963" w:rsidP="003C33A1">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18"/>
                <w:szCs w:val="18"/>
              </w:rPr>
            </w:pPr>
            <w:r w:rsidRPr="00265087">
              <w:rPr>
                <w:rFonts w:ascii="宋体" w:hAnsi="宋体" w:cs="宋体" w:hint="eastAsia"/>
                <w:bCs w:val="0"/>
                <w:kern w:val="0"/>
                <w:sz w:val="18"/>
                <w:szCs w:val="18"/>
              </w:rPr>
              <w:t>表征经济规模的指标</w:t>
            </w:r>
          </w:p>
        </w:tc>
        <w:tc>
          <w:tcPr>
            <w:tcW w:w="5812" w:type="dxa"/>
            <w:gridSpan w:val="5"/>
            <w:tcBorders>
              <w:left w:val="single" w:sz="12" w:space="0" w:color="95B3D7" w:themeColor="accent1" w:themeTint="99"/>
            </w:tcBorders>
            <w:noWrap/>
            <w:vAlign w:val="center"/>
            <w:hideMark/>
          </w:tcPr>
          <w:p w14:paraId="3A5F3A0E" w14:textId="77777777" w:rsidR="00EE1963" w:rsidRPr="006B7054" w:rsidRDefault="00EE1963" w:rsidP="003C33A1">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表征物流规模的指标</w:t>
            </w:r>
          </w:p>
        </w:tc>
      </w:tr>
      <w:tr w:rsidR="003C33A1" w:rsidRPr="006B7054" w14:paraId="797E02EC" w14:textId="77777777" w:rsidTr="00BA3079">
        <w:trPr>
          <w:cnfStyle w:val="000000100000" w:firstRow="0" w:lastRow="0" w:firstColumn="0" w:lastColumn="0" w:oddVBand="0" w:evenVBand="0" w:oddHBand="1" w:evenHBand="0" w:firstRowFirstColumn="0" w:firstRowLastColumn="0" w:lastRowFirstColumn="0" w:lastRowLastColumn="0"/>
          <w:trHeight w:val="741"/>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10714627"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年份</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649CF90B"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地区生产总值(亿元)</w:t>
            </w:r>
          </w:p>
        </w:tc>
        <w:tc>
          <w:tcPr>
            <w:tcW w:w="1418" w:type="dxa"/>
            <w:tcBorders>
              <w:left w:val="single" w:sz="12" w:space="0" w:color="95B3D7" w:themeColor="accent1" w:themeTint="99"/>
            </w:tcBorders>
            <w:vAlign w:val="center"/>
            <w:hideMark/>
          </w:tcPr>
          <w:p w14:paraId="750B01A5"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境内目的地和货源地进出口总额</w:t>
            </w:r>
            <w:r w:rsidRPr="006B7054">
              <w:rPr>
                <w:rFonts w:ascii="Arial" w:hAnsi="Arial" w:cs="Arial"/>
                <w:bCs/>
                <w:kern w:val="0"/>
                <w:sz w:val="18"/>
                <w:szCs w:val="18"/>
              </w:rPr>
              <w:t>(</w:t>
            </w:r>
            <w:r w:rsidRPr="006B7054">
              <w:rPr>
                <w:rFonts w:ascii="宋体" w:hAnsi="宋体" w:cs="宋体" w:hint="eastAsia"/>
                <w:bCs/>
                <w:kern w:val="0"/>
                <w:sz w:val="18"/>
                <w:szCs w:val="18"/>
              </w:rPr>
              <w:t>千美元</w:t>
            </w:r>
            <w:r w:rsidRPr="006B7054">
              <w:rPr>
                <w:rFonts w:ascii="Arial" w:hAnsi="Arial" w:cs="Arial"/>
                <w:bCs/>
                <w:kern w:val="0"/>
                <w:sz w:val="18"/>
                <w:szCs w:val="18"/>
              </w:rPr>
              <w:t>)</w:t>
            </w:r>
          </w:p>
        </w:tc>
        <w:tc>
          <w:tcPr>
            <w:tcW w:w="992" w:type="dxa"/>
            <w:vAlign w:val="center"/>
          </w:tcPr>
          <w:p w14:paraId="54E38246"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货运量</w:t>
            </w:r>
            <w:r w:rsidRPr="006B7054">
              <w:rPr>
                <w:rFonts w:ascii="Arial" w:hAnsi="Arial" w:cs="Arial"/>
                <w:bCs/>
                <w:kern w:val="0"/>
                <w:sz w:val="18"/>
                <w:szCs w:val="18"/>
              </w:rPr>
              <w:t>(</w:t>
            </w:r>
            <w:r w:rsidRPr="006B7054">
              <w:rPr>
                <w:rFonts w:ascii="宋体" w:hAnsi="宋体" w:cs="宋体" w:hint="eastAsia"/>
                <w:bCs/>
                <w:kern w:val="0"/>
                <w:sz w:val="18"/>
                <w:szCs w:val="18"/>
              </w:rPr>
              <w:t>万吨</w:t>
            </w:r>
            <w:r w:rsidRPr="006B7054">
              <w:rPr>
                <w:rFonts w:ascii="Arial" w:hAnsi="Arial" w:cs="Arial"/>
                <w:bCs/>
                <w:kern w:val="0"/>
                <w:sz w:val="18"/>
                <w:szCs w:val="18"/>
              </w:rPr>
              <w:t>)</w:t>
            </w:r>
          </w:p>
        </w:tc>
        <w:tc>
          <w:tcPr>
            <w:tcW w:w="1134" w:type="dxa"/>
            <w:vAlign w:val="center"/>
            <w:hideMark/>
          </w:tcPr>
          <w:p w14:paraId="3709A653"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货物周转量</w:t>
            </w:r>
            <w:r w:rsidRPr="006B7054">
              <w:rPr>
                <w:rFonts w:ascii="Arial" w:hAnsi="Arial" w:cs="Arial"/>
                <w:bCs/>
                <w:kern w:val="0"/>
                <w:sz w:val="18"/>
                <w:szCs w:val="18"/>
              </w:rPr>
              <w:t>(</w:t>
            </w:r>
            <w:r w:rsidRPr="006B7054">
              <w:rPr>
                <w:rFonts w:ascii="宋体" w:hAnsi="宋体" w:cs="宋体" w:hint="eastAsia"/>
                <w:bCs/>
                <w:kern w:val="0"/>
                <w:sz w:val="18"/>
                <w:szCs w:val="18"/>
              </w:rPr>
              <w:t>亿吨公里</w:t>
            </w:r>
            <w:r w:rsidRPr="006B7054">
              <w:rPr>
                <w:rFonts w:ascii="Arial" w:hAnsi="Arial" w:cs="Arial"/>
                <w:bCs/>
                <w:kern w:val="0"/>
                <w:sz w:val="18"/>
                <w:szCs w:val="18"/>
              </w:rPr>
              <w:t>)</w:t>
            </w:r>
          </w:p>
        </w:tc>
        <w:tc>
          <w:tcPr>
            <w:tcW w:w="992" w:type="dxa"/>
            <w:vAlign w:val="center"/>
            <w:hideMark/>
          </w:tcPr>
          <w:p w14:paraId="083E9167"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民用汽车拥有量</w:t>
            </w:r>
            <w:r w:rsidRPr="006B7054">
              <w:rPr>
                <w:rFonts w:ascii="Arial" w:hAnsi="Arial" w:cs="Arial"/>
                <w:bCs/>
                <w:kern w:val="0"/>
                <w:sz w:val="18"/>
                <w:szCs w:val="18"/>
              </w:rPr>
              <w:t>(</w:t>
            </w:r>
            <w:r w:rsidRPr="006B7054">
              <w:rPr>
                <w:rFonts w:ascii="宋体" w:hAnsi="宋体" w:cs="宋体" w:hint="eastAsia"/>
                <w:bCs/>
                <w:kern w:val="0"/>
                <w:sz w:val="18"/>
                <w:szCs w:val="18"/>
              </w:rPr>
              <w:t>万辆</w:t>
            </w:r>
            <w:r w:rsidRPr="006B7054">
              <w:rPr>
                <w:rFonts w:ascii="Arial" w:hAnsi="Arial" w:cs="Arial"/>
                <w:bCs/>
                <w:kern w:val="0"/>
                <w:sz w:val="18"/>
                <w:szCs w:val="18"/>
              </w:rPr>
              <w:t>)</w:t>
            </w:r>
          </w:p>
        </w:tc>
        <w:tc>
          <w:tcPr>
            <w:tcW w:w="1276" w:type="dxa"/>
            <w:vAlign w:val="center"/>
            <w:hideMark/>
          </w:tcPr>
          <w:p w14:paraId="635CC853"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社会消费品零售总额</w:t>
            </w:r>
            <w:r w:rsidRPr="006B7054">
              <w:rPr>
                <w:rFonts w:ascii="Arial" w:hAnsi="Arial" w:cs="Arial"/>
                <w:bCs/>
                <w:kern w:val="0"/>
                <w:sz w:val="18"/>
                <w:szCs w:val="18"/>
              </w:rPr>
              <w:t>(</w:t>
            </w:r>
            <w:r w:rsidRPr="006B7054">
              <w:rPr>
                <w:rFonts w:ascii="宋体" w:hAnsi="宋体" w:cs="宋体" w:hint="eastAsia"/>
                <w:bCs/>
                <w:kern w:val="0"/>
                <w:sz w:val="18"/>
                <w:szCs w:val="18"/>
              </w:rPr>
              <w:t>亿元</w:t>
            </w:r>
            <w:r w:rsidRPr="006B7054">
              <w:rPr>
                <w:rFonts w:ascii="Arial" w:hAnsi="Arial" w:cs="Arial"/>
                <w:bCs/>
                <w:kern w:val="0"/>
                <w:sz w:val="18"/>
                <w:szCs w:val="18"/>
              </w:rPr>
              <w:t>)</w:t>
            </w:r>
          </w:p>
        </w:tc>
      </w:tr>
      <w:tr w:rsidR="003C33A1" w:rsidRPr="006B7054" w14:paraId="5DD5914C"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724311B7"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1995年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120B8E99"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1507.69</w:t>
            </w:r>
          </w:p>
        </w:tc>
        <w:tc>
          <w:tcPr>
            <w:tcW w:w="1418" w:type="dxa"/>
            <w:tcBorders>
              <w:left w:val="single" w:sz="12" w:space="0" w:color="95B3D7" w:themeColor="accent1" w:themeTint="99"/>
            </w:tcBorders>
            <w:noWrap/>
            <w:vAlign w:val="center"/>
            <w:hideMark/>
          </w:tcPr>
          <w:p w14:paraId="606A3376"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16771230</w:t>
            </w:r>
          </w:p>
        </w:tc>
        <w:tc>
          <w:tcPr>
            <w:tcW w:w="992" w:type="dxa"/>
            <w:noWrap/>
            <w:vAlign w:val="center"/>
          </w:tcPr>
          <w:p w14:paraId="25DCFFE7"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32150</w:t>
            </w:r>
          </w:p>
        </w:tc>
        <w:tc>
          <w:tcPr>
            <w:tcW w:w="1134" w:type="dxa"/>
            <w:noWrap/>
            <w:vAlign w:val="center"/>
            <w:hideMark/>
          </w:tcPr>
          <w:p w14:paraId="2A51FD29"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373.9</w:t>
            </w:r>
          </w:p>
        </w:tc>
        <w:tc>
          <w:tcPr>
            <w:tcW w:w="992" w:type="dxa"/>
            <w:noWrap/>
            <w:vAlign w:val="center"/>
            <w:hideMark/>
          </w:tcPr>
          <w:p w14:paraId="2669E93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58.94</w:t>
            </w:r>
          </w:p>
        </w:tc>
        <w:tc>
          <w:tcPr>
            <w:tcW w:w="1276" w:type="dxa"/>
            <w:noWrap/>
            <w:vAlign w:val="center"/>
            <w:hideMark/>
          </w:tcPr>
          <w:p w14:paraId="48256662"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827</w:t>
            </w:r>
          </w:p>
        </w:tc>
      </w:tr>
      <w:tr w:rsidR="003C33A1" w:rsidRPr="006B7054" w14:paraId="1487DFDF"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6533E653"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1996年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1317F691"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1789.2</w:t>
            </w:r>
          </w:p>
        </w:tc>
        <w:tc>
          <w:tcPr>
            <w:tcW w:w="1418" w:type="dxa"/>
            <w:tcBorders>
              <w:left w:val="single" w:sz="12" w:space="0" w:color="95B3D7" w:themeColor="accent1" w:themeTint="99"/>
            </w:tcBorders>
            <w:noWrap/>
            <w:vAlign w:val="center"/>
            <w:hideMark/>
          </w:tcPr>
          <w:p w14:paraId="195AC82F"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14929590</w:t>
            </w:r>
          </w:p>
        </w:tc>
        <w:tc>
          <w:tcPr>
            <w:tcW w:w="992" w:type="dxa"/>
            <w:noWrap/>
            <w:vAlign w:val="center"/>
          </w:tcPr>
          <w:p w14:paraId="065CB64B"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32880</w:t>
            </w:r>
          </w:p>
        </w:tc>
        <w:tc>
          <w:tcPr>
            <w:tcW w:w="1134" w:type="dxa"/>
            <w:noWrap/>
            <w:vAlign w:val="center"/>
            <w:hideMark/>
          </w:tcPr>
          <w:p w14:paraId="2DCA159E"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372.4</w:t>
            </w:r>
          </w:p>
        </w:tc>
        <w:tc>
          <w:tcPr>
            <w:tcW w:w="992" w:type="dxa"/>
            <w:noWrap/>
            <w:vAlign w:val="center"/>
            <w:hideMark/>
          </w:tcPr>
          <w:p w14:paraId="3CAC14FB"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62.18</w:t>
            </w:r>
          </w:p>
        </w:tc>
        <w:tc>
          <w:tcPr>
            <w:tcW w:w="1276" w:type="dxa"/>
            <w:noWrap/>
            <w:vAlign w:val="center"/>
            <w:hideMark/>
          </w:tcPr>
          <w:p w14:paraId="30ADBF12"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923.7</w:t>
            </w:r>
          </w:p>
        </w:tc>
      </w:tr>
      <w:tr w:rsidR="003C33A1" w:rsidRPr="006B7054" w14:paraId="486332B9"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3BA428AE"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1997年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23B97DA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2077.09</w:t>
            </w:r>
          </w:p>
        </w:tc>
        <w:tc>
          <w:tcPr>
            <w:tcW w:w="1418" w:type="dxa"/>
            <w:tcBorders>
              <w:left w:val="single" w:sz="12" w:space="0" w:color="95B3D7" w:themeColor="accent1" w:themeTint="99"/>
            </w:tcBorders>
            <w:noWrap/>
            <w:vAlign w:val="center"/>
            <w:hideMark/>
          </w:tcPr>
          <w:p w14:paraId="1E16D686"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15621960</w:t>
            </w:r>
          </w:p>
        </w:tc>
        <w:tc>
          <w:tcPr>
            <w:tcW w:w="992" w:type="dxa"/>
            <w:noWrap/>
            <w:vAlign w:val="center"/>
          </w:tcPr>
          <w:p w14:paraId="7D3DB42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32298</w:t>
            </w:r>
          </w:p>
        </w:tc>
        <w:tc>
          <w:tcPr>
            <w:tcW w:w="1134" w:type="dxa"/>
            <w:noWrap/>
            <w:vAlign w:val="center"/>
            <w:hideMark/>
          </w:tcPr>
          <w:p w14:paraId="4335D8D2"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366.2</w:t>
            </w:r>
          </w:p>
        </w:tc>
        <w:tc>
          <w:tcPr>
            <w:tcW w:w="992" w:type="dxa"/>
            <w:noWrap/>
            <w:vAlign w:val="center"/>
            <w:hideMark/>
          </w:tcPr>
          <w:p w14:paraId="03CBCC3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78.43</w:t>
            </w:r>
          </w:p>
        </w:tc>
        <w:tc>
          <w:tcPr>
            <w:tcW w:w="1276" w:type="dxa"/>
            <w:noWrap/>
            <w:vAlign w:val="center"/>
            <w:hideMark/>
          </w:tcPr>
          <w:p w14:paraId="3C66A20A"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1051.5</w:t>
            </w:r>
          </w:p>
        </w:tc>
      </w:tr>
      <w:tr w:rsidR="003C33A1" w:rsidRPr="006B7054" w14:paraId="487B5201"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209DBBED"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1998年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5E3F28F8"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2377.18</w:t>
            </w:r>
          </w:p>
        </w:tc>
        <w:tc>
          <w:tcPr>
            <w:tcW w:w="1418" w:type="dxa"/>
            <w:tcBorders>
              <w:left w:val="single" w:sz="12" w:space="0" w:color="95B3D7" w:themeColor="accent1" w:themeTint="99"/>
            </w:tcBorders>
            <w:noWrap/>
            <w:vAlign w:val="center"/>
            <w:hideMark/>
          </w:tcPr>
          <w:p w14:paraId="3813A2F0"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15776680</w:t>
            </w:r>
          </w:p>
        </w:tc>
        <w:tc>
          <w:tcPr>
            <w:tcW w:w="992" w:type="dxa"/>
            <w:noWrap/>
            <w:vAlign w:val="center"/>
          </w:tcPr>
          <w:p w14:paraId="1C3EDAF6"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30120</w:t>
            </w:r>
          </w:p>
        </w:tc>
        <w:tc>
          <w:tcPr>
            <w:tcW w:w="1134" w:type="dxa"/>
            <w:noWrap/>
            <w:vAlign w:val="center"/>
            <w:hideMark/>
          </w:tcPr>
          <w:p w14:paraId="3262DD85"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333.7</w:t>
            </w:r>
          </w:p>
        </w:tc>
        <w:tc>
          <w:tcPr>
            <w:tcW w:w="992" w:type="dxa"/>
            <w:noWrap/>
            <w:vAlign w:val="center"/>
            <w:hideMark/>
          </w:tcPr>
          <w:p w14:paraId="15D8FC1A"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89.85</w:t>
            </w:r>
          </w:p>
        </w:tc>
        <w:tc>
          <w:tcPr>
            <w:tcW w:w="1276" w:type="dxa"/>
            <w:noWrap/>
            <w:vAlign w:val="center"/>
            <w:hideMark/>
          </w:tcPr>
          <w:p w14:paraId="404C418B"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1167.2</w:t>
            </w:r>
          </w:p>
        </w:tc>
      </w:tr>
      <w:tr w:rsidR="003C33A1" w:rsidRPr="006B7054" w14:paraId="6A0F86E2"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3E05C868"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1999年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7EE601AA"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2678.82</w:t>
            </w:r>
          </w:p>
        </w:tc>
        <w:tc>
          <w:tcPr>
            <w:tcW w:w="1418" w:type="dxa"/>
            <w:tcBorders>
              <w:left w:val="single" w:sz="12" w:space="0" w:color="95B3D7" w:themeColor="accent1" w:themeTint="99"/>
            </w:tcBorders>
            <w:noWrap/>
            <w:vAlign w:val="center"/>
            <w:hideMark/>
          </w:tcPr>
          <w:p w14:paraId="58DAC653"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18371900</w:t>
            </w:r>
          </w:p>
        </w:tc>
        <w:tc>
          <w:tcPr>
            <w:tcW w:w="992" w:type="dxa"/>
            <w:noWrap/>
            <w:vAlign w:val="center"/>
          </w:tcPr>
          <w:p w14:paraId="38D7FE2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28306</w:t>
            </w:r>
          </w:p>
        </w:tc>
        <w:tc>
          <w:tcPr>
            <w:tcW w:w="1134" w:type="dxa"/>
            <w:noWrap/>
            <w:vAlign w:val="center"/>
            <w:hideMark/>
          </w:tcPr>
          <w:p w14:paraId="513E7B48"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334.8</w:t>
            </w:r>
          </w:p>
        </w:tc>
        <w:tc>
          <w:tcPr>
            <w:tcW w:w="992" w:type="dxa"/>
            <w:noWrap/>
            <w:vAlign w:val="center"/>
            <w:hideMark/>
          </w:tcPr>
          <w:p w14:paraId="650C53D1"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95.14</w:t>
            </w:r>
          </w:p>
        </w:tc>
        <w:tc>
          <w:tcPr>
            <w:tcW w:w="1276" w:type="dxa"/>
            <w:noWrap/>
            <w:vAlign w:val="center"/>
            <w:hideMark/>
          </w:tcPr>
          <w:p w14:paraId="24F870E3"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1313.3</w:t>
            </w:r>
          </w:p>
        </w:tc>
      </w:tr>
      <w:tr w:rsidR="003C33A1" w:rsidRPr="006B7054" w14:paraId="02388E02"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70B684CF"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2000年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2511EAF1"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3161.66</w:t>
            </w:r>
          </w:p>
        </w:tc>
        <w:tc>
          <w:tcPr>
            <w:tcW w:w="1418" w:type="dxa"/>
            <w:tcBorders>
              <w:left w:val="single" w:sz="12" w:space="0" w:color="95B3D7" w:themeColor="accent1" w:themeTint="99"/>
            </w:tcBorders>
            <w:noWrap/>
            <w:vAlign w:val="center"/>
            <w:hideMark/>
          </w:tcPr>
          <w:p w14:paraId="3B6EEF33"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24243780</w:t>
            </w:r>
          </w:p>
        </w:tc>
        <w:tc>
          <w:tcPr>
            <w:tcW w:w="992" w:type="dxa"/>
            <w:noWrap/>
            <w:vAlign w:val="center"/>
          </w:tcPr>
          <w:p w14:paraId="5E48EF42"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30714</w:t>
            </w:r>
          </w:p>
        </w:tc>
        <w:tc>
          <w:tcPr>
            <w:tcW w:w="1134" w:type="dxa"/>
            <w:noWrap/>
            <w:vAlign w:val="center"/>
            <w:hideMark/>
          </w:tcPr>
          <w:p w14:paraId="2F0F9EFA"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363.1</w:t>
            </w:r>
          </w:p>
        </w:tc>
        <w:tc>
          <w:tcPr>
            <w:tcW w:w="992" w:type="dxa"/>
            <w:noWrap/>
            <w:vAlign w:val="center"/>
            <w:hideMark/>
          </w:tcPr>
          <w:p w14:paraId="0552BB29"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104.12</w:t>
            </w:r>
          </w:p>
        </w:tc>
        <w:tc>
          <w:tcPr>
            <w:tcW w:w="1276" w:type="dxa"/>
            <w:noWrap/>
            <w:vAlign w:val="center"/>
            <w:hideMark/>
          </w:tcPr>
          <w:p w14:paraId="51E2BB4E"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1443.3</w:t>
            </w:r>
          </w:p>
        </w:tc>
      </w:tr>
      <w:tr w:rsidR="003C33A1" w:rsidRPr="006B7054" w14:paraId="71E5B33A"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4EACA111"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2001年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4FABE7D0"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3707.96</w:t>
            </w:r>
          </w:p>
        </w:tc>
        <w:tc>
          <w:tcPr>
            <w:tcW w:w="1418" w:type="dxa"/>
            <w:tcBorders>
              <w:left w:val="single" w:sz="12" w:space="0" w:color="95B3D7" w:themeColor="accent1" w:themeTint="99"/>
            </w:tcBorders>
            <w:noWrap/>
            <w:vAlign w:val="center"/>
            <w:hideMark/>
          </w:tcPr>
          <w:p w14:paraId="10E8F0D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27638210</w:t>
            </w:r>
          </w:p>
        </w:tc>
        <w:tc>
          <w:tcPr>
            <w:tcW w:w="992" w:type="dxa"/>
            <w:noWrap/>
            <w:vAlign w:val="center"/>
          </w:tcPr>
          <w:p w14:paraId="0BB4D418"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30608</w:t>
            </w:r>
          </w:p>
        </w:tc>
        <w:tc>
          <w:tcPr>
            <w:tcW w:w="1134" w:type="dxa"/>
            <w:noWrap/>
            <w:vAlign w:val="center"/>
            <w:hideMark/>
          </w:tcPr>
          <w:p w14:paraId="333946D4"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393.6</w:t>
            </w:r>
          </w:p>
        </w:tc>
        <w:tc>
          <w:tcPr>
            <w:tcW w:w="992" w:type="dxa"/>
            <w:noWrap/>
            <w:vAlign w:val="center"/>
            <w:hideMark/>
          </w:tcPr>
          <w:p w14:paraId="375F1001"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114.47</w:t>
            </w:r>
          </w:p>
        </w:tc>
        <w:tc>
          <w:tcPr>
            <w:tcW w:w="1276" w:type="dxa"/>
            <w:noWrap/>
            <w:vAlign w:val="center"/>
            <w:hideMark/>
          </w:tcPr>
          <w:p w14:paraId="54F5B9C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1593.5</w:t>
            </w:r>
          </w:p>
        </w:tc>
      </w:tr>
      <w:tr w:rsidR="003C33A1" w:rsidRPr="006B7054" w14:paraId="222330EB"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1419BC66"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2002年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3A5D4024"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4315</w:t>
            </w:r>
          </w:p>
        </w:tc>
        <w:tc>
          <w:tcPr>
            <w:tcW w:w="1418" w:type="dxa"/>
            <w:tcBorders>
              <w:left w:val="single" w:sz="12" w:space="0" w:color="95B3D7" w:themeColor="accent1" w:themeTint="99"/>
            </w:tcBorders>
            <w:noWrap/>
            <w:vAlign w:val="center"/>
            <w:hideMark/>
          </w:tcPr>
          <w:p w14:paraId="26726991"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26702110</w:t>
            </w:r>
          </w:p>
        </w:tc>
        <w:tc>
          <w:tcPr>
            <w:tcW w:w="992" w:type="dxa"/>
            <w:noWrap/>
            <w:vAlign w:val="center"/>
          </w:tcPr>
          <w:p w14:paraId="115ECF8D"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30799</w:t>
            </w:r>
          </w:p>
        </w:tc>
        <w:tc>
          <w:tcPr>
            <w:tcW w:w="1134" w:type="dxa"/>
            <w:noWrap/>
            <w:vAlign w:val="center"/>
            <w:hideMark/>
          </w:tcPr>
          <w:p w14:paraId="7D4D0466"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411.6</w:t>
            </w:r>
          </w:p>
        </w:tc>
        <w:tc>
          <w:tcPr>
            <w:tcW w:w="992" w:type="dxa"/>
            <w:noWrap/>
            <w:vAlign w:val="center"/>
            <w:hideMark/>
          </w:tcPr>
          <w:p w14:paraId="0EAEB565"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133.93</w:t>
            </w:r>
          </w:p>
        </w:tc>
        <w:tc>
          <w:tcPr>
            <w:tcW w:w="1276" w:type="dxa"/>
            <w:noWrap/>
            <w:vAlign w:val="center"/>
            <w:hideMark/>
          </w:tcPr>
          <w:p w14:paraId="5F718C60"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1744.8</w:t>
            </w:r>
          </w:p>
        </w:tc>
      </w:tr>
      <w:tr w:rsidR="003C33A1" w:rsidRPr="006B7054" w14:paraId="4660EB76"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3B186C61"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2003年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3302AA3E"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5007.21</w:t>
            </w:r>
          </w:p>
        </w:tc>
        <w:tc>
          <w:tcPr>
            <w:tcW w:w="1418" w:type="dxa"/>
            <w:tcBorders>
              <w:left w:val="single" w:sz="12" w:space="0" w:color="95B3D7" w:themeColor="accent1" w:themeTint="99"/>
            </w:tcBorders>
            <w:noWrap/>
            <w:vAlign w:val="center"/>
            <w:hideMark/>
          </w:tcPr>
          <w:p w14:paraId="0849E0A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31334110</w:t>
            </w:r>
          </w:p>
        </w:tc>
        <w:tc>
          <w:tcPr>
            <w:tcW w:w="992" w:type="dxa"/>
            <w:noWrap/>
            <w:vAlign w:val="center"/>
          </w:tcPr>
          <w:p w14:paraId="5A68A534"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30729</w:t>
            </w:r>
          </w:p>
        </w:tc>
        <w:tc>
          <w:tcPr>
            <w:tcW w:w="1134" w:type="dxa"/>
            <w:noWrap/>
            <w:vAlign w:val="center"/>
            <w:hideMark/>
          </w:tcPr>
          <w:p w14:paraId="7B969401"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462.5</w:t>
            </w:r>
          </w:p>
        </w:tc>
        <w:tc>
          <w:tcPr>
            <w:tcW w:w="992" w:type="dxa"/>
            <w:noWrap/>
            <w:vAlign w:val="center"/>
            <w:hideMark/>
          </w:tcPr>
          <w:p w14:paraId="5AB8DB94"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163.07</w:t>
            </w:r>
          </w:p>
        </w:tc>
        <w:tc>
          <w:tcPr>
            <w:tcW w:w="1276" w:type="dxa"/>
            <w:noWrap/>
            <w:vAlign w:val="center"/>
            <w:hideMark/>
          </w:tcPr>
          <w:p w14:paraId="00CCA84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1916.7</w:t>
            </w:r>
          </w:p>
        </w:tc>
      </w:tr>
      <w:tr w:rsidR="003C33A1" w:rsidRPr="006B7054" w14:paraId="1C3E9819"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0F35D9C6"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2004年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1FF03FF2"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6033.21</w:t>
            </w:r>
          </w:p>
        </w:tc>
        <w:tc>
          <w:tcPr>
            <w:tcW w:w="1418" w:type="dxa"/>
            <w:tcBorders>
              <w:left w:val="single" w:sz="12" w:space="0" w:color="95B3D7" w:themeColor="accent1" w:themeTint="99"/>
            </w:tcBorders>
            <w:noWrap/>
            <w:vAlign w:val="center"/>
            <w:hideMark/>
          </w:tcPr>
          <w:p w14:paraId="5ED1F789"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42819850</w:t>
            </w:r>
          </w:p>
        </w:tc>
        <w:tc>
          <w:tcPr>
            <w:tcW w:w="992" w:type="dxa"/>
            <w:noWrap/>
            <w:vAlign w:val="center"/>
          </w:tcPr>
          <w:p w14:paraId="2C6FC0DC"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31321</w:t>
            </w:r>
          </w:p>
        </w:tc>
        <w:tc>
          <w:tcPr>
            <w:tcW w:w="1134" w:type="dxa"/>
            <w:noWrap/>
            <w:vAlign w:val="center"/>
            <w:hideMark/>
          </w:tcPr>
          <w:p w14:paraId="56467E6E"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537.7</w:t>
            </w:r>
          </w:p>
        </w:tc>
        <w:tc>
          <w:tcPr>
            <w:tcW w:w="992" w:type="dxa"/>
            <w:noWrap/>
            <w:vAlign w:val="center"/>
            <w:hideMark/>
          </w:tcPr>
          <w:p w14:paraId="696D18E0"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182.42</w:t>
            </w:r>
          </w:p>
        </w:tc>
        <w:tc>
          <w:tcPr>
            <w:tcW w:w="1276" w:type="dxa"/>
            <w:noWrap/>
            <w:vAlign w:val="center"/>
            <w:hideMark/>
          </w:tcPr>
          <w:p w14:paraId="19603E31"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2191.8</w:t>
            </w:r>
          </w:p>
        </w:tc>
      </w:tr>
      <w:tr w:rsidR="003C33A1" w:rsidRPr="006B7054" w14:paraId="4326B3BF"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285DB6B3"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2005年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2E36ACA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6969.52</w:t>
            </w:r>
          </w:p>
        </w:tc>
        <w:tc>
          <w:tcPr>
            <w:tcW w:w="1418" w:type="dxa"/>
            <w:tcBorders>
              <w:left w:val="single" w:sz="12" w:space="0" w:color="95B3D7" w:themeColor="accent1" w:themeTint="99"/>
            </w:tcBorders>
            <w:noWrap/>
            <w:vAlign w:val="center"/>
            <w:hideMark/>
          </w:tcPr>
          <w:p w14:paraId="028B0C71"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53485980</w:t>
            </w:r>
          </w:p>
        </w:tc>
        <w:tc>
          <w:tcPr>
            <w:tcW w:w="992" w:type="dxa"/>
            <w:noWrap/>
            <w:vAlign w:val="center"/>
          </w:tcPr>
          <w:p w14:paraId="77946038"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32113</w:t>
            </w:r>
          </w:p>
        </w:tc>
        <w:tc>
          <w:tcPr>
            <w:tcW w:w="1134" w:type="dxa"/>
            <w:noWrap/>
            <w:vAlign w:val="center"/>
            <w:hideMark/>
          </w:tcPr>
          <w:p w14:paraId="123C4D3E"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582.1</w:t>
            </w:r>
          </w:p>
        </w:tc>
        <w:tc>
          <w:tcPr>
            <w:tcW w:w="992" w:type="dxa"/>
            <w:noWrap/>
            <w:vAlign w:val="center"/>
            <w:hideMark/>
          </w:tcPr>
          <w:p w14:paraId="2E6BF19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209.73</w:t>
            </w:r>
          </w:p>
        </w:tc>
        <w:tc>
          <w:tcPr>
            <w:tcW w:w="1276" w:type="dxa"/>
            <w:noWrap/>
            <w:vAlign w:val="center"/>
            <w:hideMark/>
          </w:tcPr>
          <w:p w14:paraId="7E2095F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2911.7</w:t>
            </w:r>
          </w:p>
        </w:tc>
      </w:tr>
      <w:tr w:rsidR="003C33A1" w:rsidRPr="006B7054" w14:paraId="796CD035"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3ECA8014"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2006年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79A042FF"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8117.78</w:t>
            </w:r>
          </w:p>
        </w:tc>
        <w:tc>
          <w:tcPr>
            <w:tcW w:w="1418" w:type="dxa"/>
            <w:tcBorders>
              <w:left w:val="single" w:sz="12" w:space="0" w:color="95B3D7" w:themeColor="accent1" w:themeTint="99"/>
            </w:tcBorders>
            <w:noWrap/>
            <w:vAlign w:val="center"/>
            <w:hideMark/>
          </w:tcPr>
          <w:p w14:paraId="143738A2"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70460467</w:t>
            </w:r>
          </w:p>
        </w:tc>
        <w:tc>
          <w:tcPr>
            <w:tcW w:w="992" w:type="dxa"/>
            <w:noWrap/>
            <w:vAlign w:val="center"/>
          </w:tcPr>
          <w:p w14:paraId="643F852E"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33008</w:t>
            </w:r>
          </w:p>
        </w:tc>
        <w:tc>
          <w:tcPr>
            <w:tcW w:w="1134" w:type="dxa"/>
            <w:noWrap/>
            <w:vAlign w:val="center"/>
            <w:hideMark/>
          </w:tcPr>
          <w:p w14:paraId="73E526C6"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653.2</w:t>
            </w:r>
          </w:p>
        </w:tc>
        <w:tc>
          <w:tcPr>
            <w:tcW w:w="992" w:type="dxa"/>
            <w:noWrap/>
            <w:vAlign w:val="center"/>
            <w:hideMark/>
          </w:tcPr>
          <w:p w14:paraId="390D7DCE"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239.12</w:t>
            </w:r>
          </w:p>
        </w:tc>
        <w:tc>
          <w:tcPr>
            <w:tcW w:w="1276" w:type="dxa"/>
            <w:noWrap/>
            <w:vAlign w:val="center"/>
            <w:hideMark/>
          </w:tcPr>
          <w:p w14:paraId="55A015AF"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3295.3</w:t>
            </w:r>
          </w:p>
        </w:tc>
      </w:tr>
      <w:tr w:rsidR="003C33A1" w:rsidRPr="006B7054" w14:paraId="6FF85DBB"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5E7C8833"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2007年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6A81EB9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9846.81</w:t>
            </w:r>
          </w:p>
        </w:tc>
        <w:tc>
          <w:tcPr>
            <w:tcW w:w="1418" w:type="dxa"/>
            <w:tcBorders>
              <w:left w:val="single" w:sz="12" w:space="0" w:color="95B3D7" w:themeColor="accent1" w:themeTint="99"/>
            </w:tcBorders>
            <w:noWrap/>
            <w:vAlign w:val="center"/>
            <w:hideMark/>
          </w:tcPr>
          <w:p w14:paraId="1538ACC5"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82037419</w:t>
            </w:r>
          </w:p>
        </w:tc>
        <w:tc>
          <w:tcPr>
            <w:tcW w:w="992" w:type="dxa"/>
            <w:noWrap/>
            <w:vAlign w:val="center"/>
          </w:tcPr>
          <w:p w14:paraId="150819A2"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19877</w:t>
            </w:r>
          </w:p>
        </w:tc>
        <w:tc>
          <w:tcPr>
            <w:tcW w:w="1134" w:type="dxa"/>
            <w:noWrap/>
            <w:vAlign w:val="center"/>
            <w:hideMark/>
          </w:tcPr>
          <w:p w14:paraId="72CC1744"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724.8</w:t>
            </w:r>
          </w:p>
        </w:tc>
        <w:tc>
          <w:tcPr>
            <w:tcW w:w="992" w:type="dxa"/>
            <w:noWrap/>
            <w:vAlign w:val="center"/>
            <w:hideMark/>
          </w:tcPr>
          <w:p w14:paraId="1AA58D7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273.36</w:t>
            </w:r>
          </w:p>
        </w:tc>
        <w:tc>
          <w:tcPr>
            <w:tcW w:w="1276" w:type="dxa"/>
            <w:noWrap/>
            <w:vAlign w:val="center"/>
            <w:hideMark/>
          </w:tcPr>
          <w:p w14:paraId="5C31723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3835.2</w:t>
            </w:r>
          </w:p>
        </w:tc>
      </w:tr>
      <w:tr w:rsidR="003C33A1" w:rsidRPr="006B7054" w14:paraId="6A985C77"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2630CB64"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2008年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38F789EE"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11115</w:t>
            </w:r>
          </w:p>
        </w:tc>
        <w:tc>
          <w:tcPr>
            <w:tcW w:w="1418" w:type="dxa"/>
            <w:tcBorders>
              <w:left w:val="single" w:sz="12" w:space="0" w:color="95B3D7" w:themeColor="accent1" w:themeTint="99"/>
            </w:tcBorders>
            <w:noWrap/>
            <w:vAlign w:val="center"/>
            <w:hideMark/>
          </w:tcPr>
          <w:p w14:paraId="0B7337B2"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95041372</w:t>
            </w:r>
          </w:p>
        </w:tc>
        <w:tc>
          <w:tcPr>
            <w:tcW w:w="992" w:type="dxa"/>
            <w:noWrap/>
            <w:vAlign w:val="center"/>
          </w:tcPr>
          <w:p w14:paraId="6746BF06"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20525</w:t>
            </w:r>
          </w:p>
        </w:tc>
        <w:tc>
          <w:tcPr>
            <w:tcW w:w="1134" w:type="dxa"/>
            <w:noWrap/>
            <w:vAlign w:val="center"/>
            <w:hideMark/>
          </w:tcPr>
          <w:p w14:paraId="201B3275"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758.89</w:t>
            </w:r>
          </w:p>
        </w:tc>
        <w:tc>
          <w:tcPr>
            <w:tcW w:w="992" w:type="dxa"/>
            <w:noWrap/>
            <w:vAlign w:val="center"/>
            <w:hideMark/>
          </w:tcPr>
          <w:p w14:paraId="4E6B6DD9"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313.68</w:t>
            </w:r>
          </w:p>
        </w:tc>
        <w:tc>
          <w:tcPr>
            <w:tcW w:w="1276" w:type="dxa"/>
            <w:noWrap/>
            <w:vAlign w:val="center"/>
            <w:hideMark/>
          </w:tcPr>
          <w:p w14:paraId="0A61F248"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4645.5</w:t>
            </w:r>
          </w:p>
        </w:tc>
      </w:tr>
      <w:tr w:rsidR="003C33A1" w:rsidRPr="006B7054" w14:paraId="18991BF2"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722036CA"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2009年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58E2E35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12153.03</w:t>
            </w:r>
          </w:p>
        </w:tc>
        <w:tc>
          <w:tcPr>
            <w:tcW w:w="1418" w:type="dxa"/>
            <w:tcBorders>
              <w:left w:val="single" w:sz="12" w:space="0" w:color="95B3D7" w:themeColor="accent1" w:themeTint="99"/>
            </w:tcBorders>
            <w:noWrap/>
            <w:vAlign w:val="center"/>
            <w:hideMark/>
          </w:tcPr>
          <w:p w14:paraId="1339238E"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87087049</w:t>
            </w:r>
          </w:p>
        </w:tc>
        <w:tc>
          <w:tcPr>
            <w:tcW w:w="992" w:type="dxa"/>
            <w:noWrap/>
            <w:vAlign w:val="center"/>
          </w:tcPr>
          <w:p w14:paraId="6725ECE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20470</w:t>
            </w:r>
          </w:p>
        </w:tc>
        <w:tc>
          <w:tcPr>
            <w:tcW w:w="1134" w:type="dxa"/>
            <w:noWrap/>
            <w:vAlign w:val="center"/>
            <w:hideMark/>
          </w:tcPr>
          <w:p w14:paraId="34FEF00E"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731.59</w:t>
            </w:r>
          </w:p>
        </w:tc>
        <w:tc>
          <w:tcPr>
            <w:tcW w:w="992" w:type="dxa"/>
            <w:noWrap/>
            <w:vAlign w:val="center"/>
            <w:hideMark/>
          </w:tcPr>
          <w:p w14:paraId="334C0627"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368.11</w:t>
            </w:r>
          </w:p>
        </w:tc>
        <w:tc>
          <w:tcPr>
            <w:tcW w:w="1276" w:type="dxa"/>
            <w:noWrap/>
            <w:vAlign w:val="center"/>
            <w:hideMark/>
          </w:tcPr>
          <w:p w14:paraId="0694E16F"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5309.9</w:t>
            </w:r>
          </w:p>
        </w:tc>
      </w:tr>
      <w:tr w:rsidR="003C33A1" w:rsidRPr="006B7054" w14:paraId="3854ACC6"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44D1C45E"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2010年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3E671F7E"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14113.58</w:t>
            </w:r>
          </w:p>
        </w:tc>
        <w:tc>
          <w:tcPr>
            <w:tcW w:w="1418" w:type="dxa"/>
            <w:tcBorders>
              <w:left w:val="single" w:sz="12" w:space="0" w:color="95B3D7" w:themeColor="accent1" w:themeTint="99"/>
            </w:tcBorders>
            <w:noWrap/>
            <w:vAlign w:val="center"/>
            <w:hideMark/>
          </w:tcPr>
          <w:p w14:paraId="152FFA58"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110694397</w:t>
            </w:r>
          </w:p>
        </w:tc>
        <w:tc>
          <w:tcPr>
            <w:tcW w:w="992" w:type="dxa"/>
            <w:noWrap/>
            <w:vAlign w:val="center"/>
          </w:tcPr>
          <w:p w14:paraId="61F2CB60"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21762</w:t>
            </w:r>
          </w:p>
        </w:tc>
        <w:tc>
          <w:tcPr>
            <w:tcW w:w="1134" w:type="dxa"/>
            <w:noWrap/>
            <w:vAlign w:val="center"/>
            <w:hideMark/>
          </w:tcPr>
          <w:p w14:paraId="3A71011C"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876.93</w:t>
            </w:r>
          </w:p>
        </w:tc>
        <w:tc>
          <w:tcPr>
            <w:tcW w:w="992" w:type="dxa"/>
            <w:noWrap/>
            <w:vAlign w:val="center"/>
            <w:hideMark/>
          </w:tcPr>
          <w:p w14:paraId="1C4463D8"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449.72</w:t>
            </w:r>
          </w:p>
        </w:tc>
        <w:tc>
          <w:tcPr>
            <w:tcW w:w="1276" w:type="dxa"/>
            <w:noWrap/>
            <w:vAlign w:val="center"/>
            <w:hideMark/>
          </w:tcPr>
          <w:p w14:paraId="06B712B0"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6340.3</w:t>
            </w:r>
          </w:p>
        </w:tc>
      </w:tr>
      <w:tr w:rsidR="003C33A1" w:rsidRPr="006B7054" w14:paraId="10F6DEE5"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237502AB"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2011年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5AF432AF"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16251.93</w:t>
            </w:r>
          </w:p>
        </w:tc>
        <w:tc>
          <w:tcPr>
            <w:tcW w:w="1418" w:type="dxa"/>
            <w:tcBorders>
              <w:left w:val="single" w:sz="12" w:space="0" w:color="95B3D7" w:themeColor="accent1" w:themeTint="99"/>
            </w:tcBorders>
            <w:noWrap/>
            <w:vAlign w:val="center"/>
            <w:hideMark/>
          </w:tcPr>
          <w:p w14:paraId="6549583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129300586</w:t>
            </w:r>
          </w:p>
        </w:tc>
        <w:tc>
          <w:tcPr>
            <w:tcW w:w="992" w:type="dxa"/>
            <w:noWrap/>
            <w:vAlign w:val="center"/>
          </w:tcPr>
          <w:p w14:paraId="093B1BF6"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24663</w:t>
            </w:r>
          </w:p>
        </w:tc>
        <w:tc>
          <w:tcPr>
            <w:tcW w:w="1134" w:type="dxa"/>
            <w:noWrap/>
            <w:vAlign w:val="center"/>
            <w:hideMark/>
          </w:tcPr>
          <w:p w14:paraId="3BAC6743"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999.6</w:t>
            </w:r>
          </w:p>
        </w:tc>
        <w:tc>
          <w:tcPr>
            <w:tcW w:w="992" w:type="dxa"/>
            <w:noWrap/>
            <w:vAlign w:val="center"/>
            <w:hideMark/>
          </w:tcPr>
          <w:p w14:paraId="60024656"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470.53</w:t>
            </w:r>
          </w:p>
        </w:tc>
        <w:tc>
          <w:tcPr>
            <w:tcW w:w="1276" w:type="dxa"/>
            <w:noWrap/>
            <w:vAlign w:val="center"/>
            <w:hideMark/>
          </w:tcPr>
          <w:p w14:paraId="525138A4"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7222.2</w:t>
            </w:r>
          </w:p>
        </w:tc>
      </w:tr>
      <w:tr w:rsidR="003C33A1" w:rsidRPr="006B7054" w14:paraId="0131740C"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69D1BF92"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2012年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2EAF2FB6"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17879.4</w:t>
            </w:r>
          </w:p>
        </w:tc>
        <w:tc>
          <w:tcPr>
            <w:tcW w:w="1418" w:type="dxa"/>
            <w:tcBorders>
              <w:left w:val="single" w:sz="12" w:space="0" w:color="95B3D7" w:themeColor="accent1" w:themeTint="99"/>
            </w:tcBorders>
            <w:noWrap/>
            <w:vAlign w:val="center"/>
            <w:hideMark/>
          </w:tcPr>
          <w:p w14:paraId="11C633A2"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128665911</w:t>
            </w:r>
          </w:p>
        </w:tc>
        <w:tc>
          <w:tcPr>
            <w:tcW w:w="992" w:type="dxa"/>
            <w:noWrap/>
            <w:vAlign w:val="center"/>
          </w:tcPr>
          <w:p w14:paraId="4C562941"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26162</w:t>
            </w:r>
          </w:p>
        </w:tc>
        <w:tc>
          <w:tcPr>
            <w:tcW w:w="1134" w:type="dxa"/>
            <w:noWrap/>
            <w:vAlign w:val="center"/>
            <w:hideMark/>
          </w:tcPr>
          <w:p w14:paraId="2079745D"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1001.13</w:t>
            </w:r>
          </w:p>
        </w:tc>
        <w:tc>
          <w:tcPr>
            <w:tcW w:w="992" w:type="dxa"/>
            <w:noWrap/>
            <w:vAlign w:val="center"/>
            <w:hideMark/>
          </w:tcPr>
          <w:p w14:paraId="6E71CDC7"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493.56</w:t>
            </w:r>
          </w:p>
        </w:tc>
        <w:tc>
          <w:tcPr>
            <w:tcW w:w="1276" w:type="dxa"/>
            <w:noWrap/>
            <w:vAlign w:val="center"/>
            <w:hideMark/>
          </w:tcPr>
          <w:p w14:paraId="1EF03BC3"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8123.5</w:t>
            </w:r>
          </w:p>
        </w:tc>
      </w:tr>
      <w:tr w:rsidR="003C33A1" w:rsidRPr="006B7054" w14:paraId="4C6786BD"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613D996B"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2013年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13338C65"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19800.81</w:t>
            </w:r>
          </w:p>
        </w:tc>
        <w:tc>
          <w:tcPr>
            <w:tcW w:w="1418" w:type="dxa"/>
            <w:tcBorders>
              <w:left w:val="single" w:sz="12" w:space="0" w:color="95B3D7" w:themeColor="accent1" w:themeTint="99"/>
            </w:tcBorders>
            <w:noWrap/>
            <w:vAlign w:val="center"/>
            <w:hideMark/>
          </w:tcPr>
          <w:p w14:paraId="3B9DBA8F"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131560781</w:t>
            </w:r>
          </w:p>
        </w:tc>
        <w:tc>
          <w:tcPr>
            <w:tcW w:w="992" w:type="dxa"/>
            <w:noWrap/>
            <w:vAlign w:val="center"/>
          </w:tcPr>
          <w:p w14:paraId="15128365"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25748</w:t>
            </w:r>
          </w:p>
        </w:tc>
        <w:tc>
          <w:tcPr>
            <w:tcW w:w="1134" w:type="dxa"/>
            <w:noWrap/>
            <w:vAlign w:val="center"/>
            <w:hideMark/>
          </w:tcPr>
          <w:p w14:paraId="02476527"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1051.14</w:t>
            </w:r>
          </w:p>
        </w:tc>
        <w:tc>
          <w:tcPr>
            <w:tcW w:w="992" w:type="dxa"/>
            <w:noWrap/>
            <w:vAlign w:val="center"/>
            <w:hideMark/>
          </w:tcPr>
          <w:p w14:paraId="08004A22"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517.11</w:t>
            </w:r>
          </w:p>
        </w:tc>
        <w:tc>
          <w:tcPr>
            <w:tcW w:w="1276" w:type="dxa"/>
            <w:noWrap/>
            <w:vAlign w:val="center"/>
            <w:hideMark/>
          </w:tcPr>
          <w:p w14:paraId="0E28C057"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8872.1</w:t>
            </w:r>
          </w:p>
        </w:tc>
      </w:tr>
      <w:tr w:rsidR="003C33A1" w:rsidRPr="006B7054" w14:paraId="6EC278F1" w14:textId="77777777" w:rsidTr="00BA307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3AA8D3A5"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2014年</w:t>
            </w:r>
          </w:p>
        </w:tc>
        <w:tc>
          <w:tcPr>
            <w:tcW w:w="1897" w:type="dxa"/>
            <w:tcBorders>
              <w:top w:val="single" w:sz="2" w:space="0" w:color="95B3D7" w:themeColor="accent1" w:themeTint="99"/>
              <w:bottom w:val="single" w:sz="2" w:space="0" w:color="95B3D7" w:themeColor="accent1" w:themeTint="99"/>
              <w:right w:val="single" w:sz="12" w:space="0" w:color="95B3D7" w:themeColor="accent1" w:themeTint="99"/>
            </w:tcBorders>
            <w:noWrap/>
            <w:vAlign w:val="center"/>
            <w:hideMark/>
          </w:tcPr>
          <w:p w14:paraId="79CC2DF7"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21330.83</w:t>
            </w:r>
          </w:p>
        </w:tc>
        <w:tc>
          <w:tcPr>
            <w:tcW w:w="1418" w:type="dxa"/>
            <w:tcBorders>
              <w:left w:val="single" w:sz="12" w:space="0" w:color="95B3D7" w:themeColor="accent1" w:themeTint="99"/>
            </w:tcBorders>
            <w:noWrap/>
            <w:vAlign w:val="center"/>
            <w:hideMark/>
          </w:tcPr>
          <w:p w14:paraId="290C5272"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143110658</w:t>
            </w:r>
          </w:p>
        </w:tc>
        <w:tc>
          <w:tcPr>
            <w:tcW w:w="992" w:type="dxa"/>
            <w:noWrap/>
            <w:vAlign w:val="center"/>
          </w:tcPr>
          <w:p w14:paraId="63F7EEB4"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26551</w:t>
            </w:r>
          </w:p>
        </w:tc>
        <w:tc>
          <w:tcPr>
            <w:tcW w:w="1134" w:type="dxa"/>
            <w:noWrap/>
            <w:vAlign w:val="center"/>
            <w:hideMark/>
          </w:tcPr>
          <w:p w14:paraId="398D51C6"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1036.71</w:t>
            </w:r>
          </w:p>
        </w:tc>
        <w:tc>
          <w:tcPr>
            <w:tcW w:w="992" w:type="dxa"/>
            <w:noWrap/>
            <w:vAlign w:val="center"/>
            <w:hideMark/>
          </w:tcPr>
          <w:p w14:paraId="7D86DF5C"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530.83</w:t>
            </w:r>
          </w:p>
        </w:tc>
        <w:tc>
          <w:tcPr>
            <w:tcW w:w="1276" w:type="dxa"/>
            <w:noWrap/>
            <w:vAlign w:val="center"/>
            <w:hideMark/>
          </w:tcPr>
          <w:p w14:paraId="3A33C2BC" w14:textId="77777777" w:rsidR="003C33A1" w:rsidRPr="006B7054" w:rsidRDefault="003C33A1" w:rsidP="003C33A1">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9638</w:t>
            </w:r>
          </w:p>
        </w:tc>
      </w:tr>
      <w:tr w:rsidR="003C33A1" w:rsidRPr="006B7054" w14:paraId="5040317E" w14:textId="77777777" w:rsidTr="00BA3079">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vAlign w:val="center"/>
            <w:hideMark/>
          </w:tcPr>
          <w:p w14:paraId="35A69CCE" w14:textId="77777777" w:rsidR="003C33A1" w:rsidRPr="006B7054" w:rsidRDefault="003C33A1" w:rsidP="003C33A1">
            <w:pPr>
              <w:widowControl/>
              <w:spacing w:beforeLines="0" w:afterLines="0" w:line="0" w:lineRule="atLeast"/>
              <w:jc w:val="center"/>
              <w:rPr>
                <w:rFonts w:ascii="宋体" w:hAnsi="宋体" w:cs="宋体"/>
                <w:b w:val="0"/>
                <w:kern w:val="0"/>
                <w:sz w:val="18"/>
                <w:szCs w:val="18"/>
              </w:rPr>
            </w:pPr>
            <w:r w:rsidRPr="006B7054">
              <w:rPr>
                <w:rFonts w:ascii="宋体" w:hAnsi="宋体" w:cs="宋体" w:hint="eastAsia"/>
                <w:b w:val="0"/>
                <w:kern w:val="0"/>
                <w:sz w:val="18"/>
                <w:szCs w:val="18"/>
              </w:rPr>
              <w:t>2015年</w:t>
            </w:r>
          </w:p>
        </w:tc>
        <w:tc>
          <w:tcPr>
            <w:tcW w:w="1897" w:type="dxa"/>
            <w:tcBorders>
              <w:top w:val="single" w:sz="2" w:space="0" w:color="95B3D7" w:themeColor="accent1" w:themeTint="99"/>
              <w:bottom w:val="single" w:sz="12" w:space="0" w:color="95B3D7" w:themeColor="accent1" w:themeTint="99"/>
              <w:right w:val="single" w:sz="12" w:space="0" w:color="95B3D7" w:themeColor="accent1" w:themeTint="99"/>
            </w:tcBorders>
            <w:noWrap/>
            <w:vAlign w:val="center"/>
            <w:hideMark/>
          </w:tcPr>
          <w:p w14:paraId="53DA4A00"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6B7054">
              <w:rPr>
                <w:rFonts w:ascii="宋体" w:hAnsi="宋体" w:cs="宋体" w:hint="eastAsia"/>
                <w:kern w:val="0"/>
                <w:sz w:val="18"/>
                <w:szCs w:val="18"/>
              </w:rPr>
              <w:t>23014.6</w:t>
            </w:r>
          </w:p>
        </w:tc>
        <w:tc>
          <w:tcPr>
            <w:tcW w:w="1418" w:type="dxa"/>
            <w:tcBorders>
              <w:left w:val="single" w:sz="12" w:space="0" w:color="95B3D7" w:themeColor="accent1" w:themeTint="99"/>
            </w:tcBorders>
            <w:vAlign w:val="center"/>
            <w:hideMark/>
          </w:tcPr>
          <w:p w14:paraId="7855C08E"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1.51E+08</w:t>
            </w:r>
          </w:p>
        </w:tc>
        <w:tc>
          <w:tcPr>
            <w:tcW w:w="992" w:type="dxa"/>
            <w:vAlign w:val="center"/>
          </w:tcPr>
          <w:p w14:paraId="188FD2DF"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23236</w:t>
            </w:r>
          </w:p>
        </w:tc>
        <w:tc>
          <w:tcPr>
            <w:tcW w:w="1134" w:type="dxa"/>
            <w:vAlign w:val="center"/>
            <w:hideMark/>
          </w:tcPr>
          <w:p w14:paraId="60997B71"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1062.2</w:t>
            </w:r>
          </w:p>
        </w:tc>
        <w:tc>
          <w:tcPr>
            <w:tcW w:w="992" w:type="dxa"/>
            <w:vAlign w:val="center"/>
            <w:hideMark/>
          </w:tcPr>
          <w:p w14:paraId="7B21945C"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561.9</w:t>
            </w:r>
          </w:p>
        </w:tc>
        <w:tc>
          <w:tcPr>
            <w:tcW w:w="1276" w:type="dxa"/>
            <w:vAlign w:val="center"/>
            <w:hideMark/>
          </w:tcPr>
          <w:p w14:paraId="5245865B" w14:textId="77777777" w:rsidR="003C33A1" w:rsidRPr="006B7054" w:rsidRDefault="003C33A1" w:rsidP="003C33A1">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bCs/>
                <w:kern w:val="0"/>
                <w:sz w:val="18"/>
                <w:szCs w:val="18"/>
              </w:rPr>
            </w:pPr>
            <w:r w:rsidRPr="006B7054">
              <w:rPr>
                <w:rFonts w:ascii="宋体" w:hAnsi="宋体" w:cs="宋体" w:hint="eastAsia"/>
                <w:bCs/>
                <w:kern w:val="0"/>
                <w:sz w:val="18"/>
                <w:szCs w:val="18"/>
              </w:rPr>
              <w:t>10338</w:t>
            </w:r>
          </w:p>
        </w:tc>
      </w:tr>
    </w:tbl>
    <w:p w14:paraId="6A3B2FB2" w14:textId="77777777" w:rsidR="00265087" w:rsidRDefault="00265087" w:rsidP="00DD76F1">
      <w:pPr>
        <w:spacing w:before="120" w:after="120"/>
        <w:ind w:firstLineChars="200" w:firstLine="480"/>
      </w:pPr>
    </w:p>
    <w:p w14:paraId="5FF0FDB6" w14:textId="34F9409D" w:rsidR="00D624D2" w:rsidRDefault="00D624D2" w:rsidP="00DD76F1">
      <w:pPr>
        <w:spacing w:before="120" w:after="120"/>
        <w:ind w:firstLineChars="200" w:firstLine="480"/>
        <w:rPr>
          <w:noProof/>
        </w:rPr>
      </w:pPr>
    </w:p>
    <w:p w14:paraId="5930A13F" w14:textId="61788A4F" w:rsidR="00E26935" w:rsidRDefault="00E26935" w:rsidP="00E26935">
      <w:pPr>
        <w:spacing w:before="120" w:after="120"/>
        <w:ind w:firstLineChars="200" w:firstLine="480"/>
        <w:jc w:val="center"/>
      </w:pPr>
      <w:r>
        <w:rPr>
          <w:noProof/>
        </w:rPr>
        <w:drawing>
          <wp:inline distT="0" distB="0" distL="0" distR="0" wp14:anchorId="685EF42E" wp14:editId="36B55E9F">
            <wp:extent cx="4271588" cy="2060575"/>
            <wp:effectExtent l="0" t="0" r="0" b="0"/>
            <wp:docPr id="85" name="图表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71ADEFBD" w14:textId="652295ED" w:rsidR="00E26935" w:rsidRDefault="00E26935" w:rsidP="00E26935">
      <w:pPr>
        <w:spacing w:before="120" w:after="120"/>
        <w:ind w:firstLineChars="200" w:firstLine="480"/>
        <w:jc w:val="center"/>
      </w:pPr>
      <w:r>
        <w:rPr>
          <w:rFonts w:hint="eastAsia"/>
        </w:rPr>
        <w:t>图</w:t>
      </w:r>
      <w:r>
        <w:rPr>
          <w:rFonts w:hint="eastAsia"/>
        </w:rPr>
        <w:t xml:space="preserve">4-1 </w:t>
      </w:r>
      <w:r w:rsidR="00285BC5">
        <w:t>1995-2015</w:t>
      </w:r>
      <w:r w:rsidR="00285BC5">
        <w:rPr>
          <w:rFonts w:hint="eastAsia"/>
        </w:rPr>
        <w:t>年</w:t>
      </w:r>
      <w:r>
        <w:rPr>
          <w:rFonts w:hint="eastAsia"/>
        </w:rPr>
        <w:t>北京地区生产</w:t>
      </w:r>
      <w:r>
        <w:t>总值</w:t>
      </w:r>
      <w:r w:rsidR="00285BC5">
        <w:rPr>
          <w:rFonts w:hint="eastAsia"/>
        </w:rPr>
        <w:t>及</w:t>
      </w:r>
      <w:r w:rsidR="00285BC5">
        <w:t>增长率</w:t>
      </w:r>
    </w:p>
    <w:p w14:paraId="3B4226EE" w14:textId="77777777" w:rsidR="00D624D2" w:rsidRPr="00285BC5" w:rsidRDefault="00D624D2" w:rsidP="00DD76F1">
      <w:pPr>
        <w:spacing w:before="120" w:after="120"/>
        <w:ind w:firstLineChars="200" w:firstLine="480"/>
      </w:pPr>
    </w:p>
    <w:p w14:paraId="73DC3CF1" w14:textId="77777777" w:rsidR="00D624D2" w:rsidRDefault="00D624D2" w:rsidP="00DD76F1">
      <w:pPr>
        <w:spacing w:before="120" w:after="120"/>
        <w:ind w:firstLineChars="200" w:firstLine="480"/>
      </w:pPr>
    </w:p>
    <w:p w14:paraId="20A70D8F" w14:textId="3ABAD38F" w:rsidR="00173365" w:rsidRDefault="00DD76F1" w:rsidP="00DD76F1">
      <w:pPr>
        <w:spacing w:before="120" w:after="120"/>
        <w:ind w:firstLineChars="200" w:firstLine="480"/>
      </w:pPr>
      <w:r>
        <w:rPr>
          <w:rFonts w:hint="eastAsia"/>
        </w:rPr>
        <w:t>根据</w:t>
      </w:r>
      <w:r>
        <w:t>第三章的指标相关性</w:t>
      </w:r>
      <w:r>
        <w:rPr>
          <w:rFonts w:hint="eastAsia"/>
        </w:rPr>
        <w:t>的</w:t>
      </w:r>
      <w:r>
        <w:t>分析，</w:t>
      </w:r>
      <w:r>
        <w:rPr>
          <w:rFonts w:hint="eastAsia"/>
        </w:rPr>
        <w:t>物流规模</w:t>
      </w:r>
      <w:r>
        <w:t>指标之间存在着高度相关性，因此必须进行</w:t>
      </w:r>
      <w:r>
        <w:rPr>
          <w:rFonts w:hint="eastAsia"/>
        </w:rPr>
        <w:t>降维</w:t>
      </w:r>
      <w:r>
        <w:t>，利用</w:t>
      </w:r>
      <w:r>
        <w:rPr>
          <w:rFonts w:hint="eastAsia"/>
        </w:rPr>
        <w:t>主成分</w:t>
      </w:r>
      <w:r>
        <w:t>分析法提取主成分。</w:t>
      </w:r>
      <w:r>
        <w:rPr>
          <w:rFonts w:hint="eastAsia"/>
        </w:rPr>
        <w:t>在</w:t>
      </w:r>
      <w:r w:rsidR="001C3C42">
        <w:t>4-2</w:t>
      </w:r>
      <w:r>
        <w:rPr>
          <w:rFonts w:hint="eastAsia"/>
        </w:rPr>
        <w:t>中选择</w:t>
      </w:r>
      <w:r>
        <w:t>特征值</w:t>
      </w:r>
      <w:r>
        <w:rPr>
          <w:rFonts w:hint="eastAsia"/>
        </w:rPr>
        <w:t>大于</w:t>
      </w:r>
      <w:r>
        <w:rPr>
          <w:rFonts w:hint="eastAsia"/>
        </w:rPr>
        <w:t>1</w:t>
      </w:r>
      <w:r>
        <w:rPr>
          <w:rFonts w:hint="eastAsia"/>
        </w:rPr>
        <w:t>的</w:t>
      </w:r>
      <w:r>
        <w:t>主成分</w:t>
      </w:r>
      <w:r>
        <w:rPr>
          <w:rFonts w:hint="eastAsia"/>
        </w:rPr>
        <w:t>，从下图</w:t>
      </w:r>
      <w:r w:rsidR="001C3C42">
        <w:t>4-1</w:t>
      </w:r>
      <w:r>
        <w:rPr>
          <w:rFonts w:hint="eastAsia"/>
        </w:rPr>
        <w:t>中可以</w:t>
      </w:r>
      <w:r>
        <w:t>看出只有一个主成分远大于</w:t>
      </w:r>
      <w:r>
        <w:rPr>
          <w:rFonts w:hint="eastAsia"/>
        </w:rPr>
        <w:t>1</w:t>
      </w:r>
      <w:r>
        <w:rPr>
          <w:rFonts w:hint="eastAsia"/>
        </w:rPr>
        <w:t>，</w:t>
      </w:r>
      <w:r>
        <w:t>该主成分累计贡献为</w:t>
      </w:r>
      <w:r>
        <w:rPr>
          <w:rFonts w:hint="eastAsia"/>
        </w:rPr>
        <w:t>89.638</w:t>
      </w:r>
      <w:r>
        <w:t>%</w:t>
      </w:r>
      <w:r>
        <w:t>，</w:t>
      </w:r>
      <w:r>
        <w:rPr>
          <w:rFonts w:hint="eastAsia"/>
        </w:rPr>
        <w:t>符合</w:t>
      </w:r>
      <w:r>
        <w:t>本文要求。</w:t>
      </w:r>
    </w:p>
    <w:p w14:paraId="04C9F1AE" w14:textId="5F077CB6" w:rsidR="00DD76F1" w:rsidRDefault="00DD76F1" w:rsidP="001C3C42">
      <w:pPr>
        <w:spacing w:before="120" w:afterLines="0" w:line="0" w:lineRule="atLeast"/>
        <w:ind w:firstLineChars="200" w:firstLine="480"/>
        <w:jc w:val="center"/>
      </w:pPr>
      <w:r>
        <w:rPr>
          <w:rFonts w:hint="eastAsia"/>
        </w:rPr>
        <w:t>表</w:t>
      </w:r>
      <w:r w:rsidR="001C3C42">
        <w:rPr>
          <w:rFonts w:hint="eastAsia"/>
        </w:rPr>
        <w:t xml:space="preserve">4-2 </w:t>
      </w:r>
      <w:r w:rsidR="001C3C42">
        <w:rPr>
          <w:rFonts w:hint="eastAsia"/>
        </w:rPr>
        <w:t>主成分提取结果</w:t>
      </w:r>
      <w:r>
        <w:t xml:space="preserve"> </w:t>
      </w:r>
    </w:p>
    <w:tbl>
      <w:tblPr>
        <w:tblStyle w:val="13"/>
        <w:tblW w:w="7174" w:type="dxa"/>
        <w:jc w:val="center"/>
        <w:tblBorders>
          <w:top w:val="single" w:sz="12" w:space="0" w:color="999999" w:themeColor="text1" w:themeTint="66"/>
          <w:left w:val="single" w:sz="8" w:space="0" w:color="999999" w:themeColor="text1" w:themeTint="66"/>
          <w:bottom w:val="single" w:sz="12" w:space="0" w:color="999999" w:themeColor="text1" w:themeTint="66"/>
          <w:right w:val="single" w:sz="8" w:space="0" w:color="999999" w:themeColor="text1" w:themeTint="66"/>
          <w:insideH w:val="single" w:sz="8" w:space="0" w:color="999999" w:themeColor="text1" w:themeTint="66"/>
          <w:insideV w:val="single" w:sz="8" w:space="0" w:color="999999" w:themeColor="text1" w:themeTint="66"/>
        </w:tblBorders>
        <w:tblLayout w:type="fixed"/>
        <w:tblLook w:val="0000" w:firstRow="0" w:lastRow="0" w:firstColumn="0" w:lastColumn="0" w:noHBand="0" w:noVBand="0"/>
      </w:tblPr>
      <w:tblGrid>
        <w:gridCol w:w="702"/>
        <w:gridCol w:w="1134"/>
        <w:gridCol w:w="1252"/>
        <w:gridCol w:w="1014"/>
        <w:gridCol w:w="852"/>
        <w:gridCol w:w="1206"/>
        <w:gridCol w:w="1014"/>
      </w:tblGrid>
      <w:tr w:rsidR="003C33A1" w:rsidRPr="003C33A1" w14:paraId="74606BA6" w14:textId="77777777" w:rsidTr="0077169B">
        <w:trPr>
          <w:jc w:val="center"/>
        </w:trPr>
        <w:tc>
          <w:tcPr>
            <w:tcW w:w="7174" w:type="dxa"/>
            <w:gridSpan w:val="7"/>
          </w:tcPr>
          <w:p w14:paraId="7089DFED"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b/>
                <w:bCs/>
                <w:sz w:val="18"/>
                <w:szCs w:val="18"/>
              </w:rPr>
              <w:t>解释的总方差</w:t>
            </w:r>
          </w:p>
        </w:tc>
      </w:tr>
      <w:tr w:rsidR="003C33A1" w:rsidRPr="003C33A1" w14:paraId="28BB5AD9" w14:textId="77777777" w:rsidTr="0077169B">
        <w:trPr>
          <w:jc w:val="center"/>
        </w:trPr>
        <w:tc>
          <w:tcPr>
            <w:tcW w:w="702" w:type="dxa"/>
            <w:vMerge w:val="restart"/>
          </w:tcPr>
          <w:p w14:paraId="320EB684" w14:textId="77777777" w:rsidR="003C33A1" w:rsidRPr="003C33A1" w:rsidRDefault="003C33A1" w:rsidP="003C33A1">
            <w:pPr>
              <w:spacing w:beforeLines="0" w:afterLines="0" w:line="0" w:lineRule="atLeast"/>
              <w:ind w:left="60" w:right="60"/>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成份</w:t>
            </w:r>
          </w:p>
        </w:tc>
        <w:tc>
          <w:tcPr>
            <w:tcW w:w="3400" w:type="dxa"/>
            <w:gridSpan w:val="3"/>
          </w:tcPr>
          <w:p w14:paraId="797CBF7D"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初始特征值</w:t>
            </w:r>
          </w:p>
        </w:tc>
        <w:tc>
          <w:tcPr>
            <w:tcW w:w="3072" w:type="dxa"/>
            <w:gridSpan w:val="3"/>
          </w:tcPr>
          <w:p w14:paraId="41CB20EF"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提取平方和载入</w:t>
            </w:r>
          </w:p>
        </w:tc>
      </w:tr>
      <w:tr w:rsidR="003C33A1" w:rsidRPr="003C33A1" w14:paraId="08DCE19B" w14:textId="77777777" w:rsidTr="0077169B">
        <w:trPr>
          <w:jc w:val="center"/>
        </w:trPr>
        <w:tc>
          <w:tcPr>
            <w:tcW w:w="702" w:type="dxa"/>
            <w:vMerge/>
          </w:tcPr>
          <w:p w14:paraId="3699117F" w14:textId="77777777" w:rsidR="003C33A1" w:rsidRPr="003C33A1" w:rsidRDefault="003C33A1" w:rsidP="003C33A1">
            <w:pPr>
              <w:spacing w:beforeLines="0" w:afterLines="0" w:line="0" w:lineRule="atLeast"/>
              <w:rPr>
                <w:rFonts w:asciiTheme="minorEastAsia" w:eastAsiaTheme="minorEastAsia" w:hAnsiTheme="minorEastAsia" w:cs="MingLiU"/>
                <w:sz w:val="18"/>
                <w:szCs w:val="18"/>
              </w:rPr>
            </w:pPr>
          </w:p>
        </w:tc>
        <w:tc>
          <w:tcPr>
            <w:tcW w:w="1134" w:type="dxa"/>
          </w:tcPr>
          <w:p w14:paraId="294106BC"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合计</w:t>
            </w:r>
          </w:p>
        </w:tc>
        <w:tc>
          <w:tcPr>
            <w:tcW w:w="1252" w:type="dxa"/>
          </w:tcPr>
          <w:p w14:paraId="3EAC2CB8"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方差的</w:t>
            </w:r>
            <w:r w:rsidRPr="003C33A1">
              <w:rPr>
                <w:rFonts w:asciiTheme="minorEastAsia" w:eastAsiaTheme="minorEastAsia" w:hAnsiTheme="minorEastAsia" w:cs="MingLiU"/>
                <w:sz w:val="18"/>
                <w:szCs w:val="18"/>
              </w:rPr>
              <w:t xml:space="preserve"> %</w:t>
            </w:r>
          </w:p>
        </w:tc>
        <w:tc>
          <w:tcPr>
            <w:tcW w:w="1014" w:type="dxa"/>
          </w:tcPr>
          <w:p w14:paraId="6E3C6130"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累积</w:t>
            </w:r>
            <w:r w:rsidRPr="003C33A1">
              <w:rPr>
                <w:rFonts w:asciiTheme="minorEastAsia" w:eastAsiaTheme="minorEastAsia" w:hAnsiTheme="minorEastAsia" w:cs="MingLiU"/>
                <w:sz w:val="18"/>
                <w:szCs w:val="18"/>
              </w:rPr>
              <w:t xml:space="preserve"> %</w:t>
            </w:r>
          </w:p>
        </w:tc>
        <w:tc>
          <w:tcPr>
            <w:tcW w:w="852" w:type="dxa"/>
          </w:tcPr>
          <w:p w14:paraId="1D69602E"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合计</w:t>
            </w:r>
          </w:p>
        </w:tc>
        <w:tc>
          <w:tcPr>
            <w:tcW w:w="1206" w:type="dxa"/>
          </w:tcPr>
          <w:p w14:paraId="6E9B945B"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方差的</w:t>
            </w:r>
            <w:r w:rsidRPr="003C33A1">
              <w:rPr>
                <w:rFonts w:asciiTheme="minorEastAsia" w:eastAsiaTheme="minorEastAsia" w:hAnsiTheme="minorEastAsia" w:cs="MingLiU"/>
                <w:sz w:val="18"/>
                <w:szCs w:val="18"/>
              </w:rPr>
              <w:t xml:space="preserve"> %</w:t>
            </w:r>
          </w:p>
        </w:tc>
        <w:tc>
          <w:tcPr>
            <w:tcW w:w="1014" w:type="dxa"/>
          </w:tcPr>
          <w:p w14:paraId="61976A7B" w14:textId="77777777" w:rsidR="003C33A1" w:rsidRPr="003C33A1" w:rsidRDefault="003C33A1" w:rsidP="003C33A1">
            <w:pPr>
              <w:spacing w:beforeLines="0" w:afterLines="0" w:line="0" w:lineRule="atLeast"/>
              <w:ind w:left="60" w:right="60"/>
              <w:jc w:val="center"/>
              <w:rPr>
                <w:rFonts w:asciiTheme="minorEastAsia" w:eastAsiaTheme="minorEastAsia" w:hAnsiTheme="minorEastAsia" w:cs="MingLiU"/>
                <w:sz w:val="18"/>
                <w:szCs w:val="18"/>
              </w:rPr>
            </w:pPr>
            <w:r w:rsidRPr="003C33A1">
              <w:rPr>
                <w:rFonts w:asciiTheme="minorEastAsia" w:eastAsiaTheme="minorEastAsia" w:hAnsiTheme="minorEastAsia" w:cs="MingLiU" w:hint="eastAsia"/>
                <w:sz w:val="18"/>
                <w:szCs w:val="18"/>
              </w:rPr>
              <w:t>累积</w:t>
            </w:r>
            <w:r w:rsidRPr="003C33A1">
              <w:rPr>
                <w:rFonts w:asciiTheme="minorEastAsia" w:eastAsiaTheme="minorEastAsia" w:hAnsiTheme="minorEastAsia" w:cs="MingLiU"/>
                <w:sz w:val="18"/>
                <w:szCs w:val="18"/>
              </w:rPr>
              <w:t xml:space="preserve"> %</w:t>
            </w:r>
          </w:p>
        </w:tc>
      </w:tr>
      <w:tr w:rsidR="003C33A1" w:rsidRPr="003C33A1" w14:paraId="3E248C4D" w14:textId="77777777" w:rsidTr="0077169B">
        <w:trPr>
          <w:jc w:val="center"/>
        </w:trPr>
        <w:tc>
          <w:tcPr>
            <w:tcW w:w="702" w:type="dxa"/>
          </w:tcPr>
          <w:p w14:paraId="1CC7A086" w14:textId="77777777" w:rsidR="003C33A1" w:rsidRPr="003C33A1" w:rsidRDefault="003C33A1" w:rsidP="003C33A1">
            <w:pPr>
              <w:spacing w:beforeLines="0" w:afterLines="0" w:line="0" w:lineRule="atLeast"/>
              <w:ind w:left="60" w:right="60"/>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1</w:t>
            </w:r>
          </w:p>
        </w:tc>
        <w:tc>
          <w:tcPr>
            <w:tcW w:w="1134" w:type="dxa"/>
          </w:tcPr>
          <w:p w14:paraId="3165E469"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4.482</w:t>
            </w:r>
          </w:p>
        </w:tc>
        <w:tc>
          <w:tcPr>
            <w:tcW w:w="1252" w:type="dxa"/>
          </w:tcPr>
          <w:p w14:paraId="2CF85EAC"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89.638</w:t>
            </w:r>
          </w:p>
        </w:tc>
        <w:tc>
          <w:tcPr>
            <w:tcW w:w="1014" w:type="dxa"/>
          </w:tcPr>
          <w:p w14:paraId="4F54ADBF"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89.638</w:t>
            </w:r>
          </w:p>
        </w:tc>
        <w:tc>
          <w:tcPr>
            <w:tcW w:w="852" w:type="dxa"/>
          </w:tcPr>
          <w:p w14:paraId="7E9A5A3D"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4.482</w:t>
            </w:r>
          </w:p>
        </w:tc>
        <w:tc>
          <w:tcPr>
            <w:tcW w:w="1206" w:type="dxa"/>
          </w:tcPr>
          <w:p w14:paraId="0284DEE9"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89.638</w:t>
            </w:r>
          </w:p>
        </w:tc>
        <w:tc>
          <w:tcPr>
            <w:tcW w:w="1014" w:type="dxa"/>
          </w:tcPr>
          <w:p w14:paraId="3E6830CA"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89.638</w:t>
            </w:r>
          </w:p>
        </w:tc>
      </w:tr>
      <w:tr w:rsidR="003C33A1" w:rsidRPr="003C33A1" w14:paraId="5B5A2C6B" w14:textId="77777777" w:rsidTr="0077169B">
        <w:trPr>
          <w:jc w:val="center"/>
        </w:trPr>
        <w:tc>
          <w:tcPr>
            <w:tcW w:w="702" w:type="dxa"/>
          </w:tcPr>
          <w:p w14:paraId="1B274B6E" w14:textId="77777777" w:rsidR="003C33A1" w:rsidRPr="003C33A1" w:rsidRDefault="003C33A1" w:rsidP="003C33A1">
            <w:pPr>
              <w:spacing w:beforeLines="0" w:afterLines="0" w:line="0" w:lineRule="atLeast"/>
              <w:ind w:left="60" w:right="60"/>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2</w:t>
            </w:r>
          </w:p>
        </w:tc>
        <w:tc>
          <w:tcPr>
            <w:tcW w:w="1134" w:type="dxa"/>
          </w:tcPr>
          <w:p w14:paraId="4D856C30"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.483</w:t>
            </w:r>
          </w:p>
        </w:tc>
        <w:tc>
          <w:tcPr>
            <w:tcW w:w="1252" w:type="dxa"/>
          </w:tcPr>
          <w:p w14:paraId="1294543E"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9.658</w:t>
            </w:r>
          </w:p>
        </w:tc>
        <w:tc>
          <w:tcPr>
            <w:tcW w:w="1014" w:type="dxa"/>
          </w:tcPr>
          <w:p w14:paraId="5F708A17"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99.296</w:t>
            </w:r>
          </w:p>
        </w:tc>
        <w:tc>
          <w:tcPr>
            <w:tcW w:w="852" w:type="dxa"/>
          </w:tcPr>
          <w:p w14:paraId="7B6E7DB4" w14:textId="77777777" w:rsidR="003C33A1" w:rsidRPr="003C33A1" w:rsidRDefault="003C33A1" w:rsidP="003C33A1">
            <w:pPr>
              <w:spacing w:beforeLines="0" w:afterLines="0" w:line="0" w:lineRule="atLeast"/>
              <w:rPr>
                <w:rFonts w:asciiTheme="minorEastAsia" w:eastAsiaTheme="minorEastAsia" w:hAnsiTheme="minorEastAsia"/>
              </w:rPr>
            </w:pPr>
          </w:p>
        </w:tc>
        <w:tc>
          <w:tcPr>
            <w:tcW w:w="1206" w:type="dxa"/>
          </w:tcPr>
          <w:p w14:paraId="58D94B10" w14:textId="77777777" w:rsidR="003C33A1" w:rsidRPr="003C33A1" w:rsidRDefault="003C33A1" w:rsidP="003C33A1">
            <w:pPr>
              <w:spacing w:beforeLines="0" w:afterLines="0" w:line="0" w:lineRule="atLeast"/>
              <w:rPr>
                <w:rFonts w:asciiTheme="minorEastAsia" w:eastAsiaTheme="minorEastAsia" w:hAnsiTheme="minorEastAsia"/>
              </w:rPr>
            </w:pPr>
          </w:p>
        </w:tc>
        <w:tc>
          <w:tcPr>
            <w:tcW w:w="1014" w:type="dxa"/>
          </w:tcPr>
          <w:p w14:paraId="23219B93" w14:textId="77777777" w:rsidR="003C33A1" w:rsidRPr="003C33A1" w:rsidRDefault="003C33A1" w:rsidP="003C33A1">
            <w:pPr>
              <w:spacing w:beforeLines="0" w:afterLines="0" w:line="0" w:lineRule="atLeast"/>
              <w:rPr>
                <w:rFonts w:asciiTheme="minorEastAsia" w:eastAsiaTheme="minorEastAsia" w:hAnsiTheme="minorEastAsia"/>
              </w:rPr>
            </w:pPr>
          </w:p>
        </w:tc>
      </w:tr>
      <w:tr w:rsidR="003C33A1" w:rsidRPr="003C33A1" w14:paraId="6783A3BA" w14:textId="77777777" w:rsidTr="0077169B">
        <w:trPr>
          <w:jc w:val="center"/>
        </w:trPr>
        <w:tc>
          <w:tcPr>
            <w:tcW w:w="702" w:type="dxa"/>
          </w:tcPr>
          <w:p w14:paraId="2D66F2CB" w14:textId="77777777" w:rsidR="003C33A1" w:rsidRPr="003C33A1" w:rsidRDefault="003C33A1" w:rsidP="003C33A1">
            <w:pPr>
              <w:spacing w:beforeLines="0" w:afterLines="0" w:line="0" w:lineRule="atLeast"/>
              <w:ind w:left="60" w:right="60"/>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3</w:t>
            </w:r>
          </w:p>
        </w:tc>
        <w:tc>
          <w:tcPr>
            <w:tcW w:w="1134" w:type="dxa"/>
          </w:tcPr>
          <w:p w14:paraId="617D1B21"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.025</w:t>
            </w:r>
          </w:p>
        </w:tc>
        <w:tc>
          <w:tcPr>
            <w:tcW w:w="1252" w:type="dxa"/>
          </w:tcPr>
          <w:p w14:paraId="1786A279"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.508</w:t>
            </w:r>
          </w:p>
        </w:tc>
        <w:tc>
          <w:tcPr>
            <w:tcW w:w="1014" w:type="dxa"/>
          </w:tcPr>
          <w:p w14:paraId="2313BB80"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99.804</w:t>
            </w:r>
          </w:p>
        </w:tc>
        <w:tc>
          <w:tcPr>
            <w:tcW w:w="852" w:type="dxa"/>
          </w:tcPr>
          <w:p w14:paraId="470CD22D" w14:textId="77777777" w:rsidR="003C33A1" w:rsidRPr="003C33A1" w:rsidRDefault="003C33A1" w:rsidP="003C33A1">
            <w:pPr>
              <w:spacing w:beforeLines="0" w:afterLines="0" w:line="0" w:lineRule="atLeast"/>
              <w:rPr>
                <w:rFonts w:asciiTheme="minorEastAsia" w:eastAsiaTheme="minorEastAsia" w:hAnsiTheme="minorEastAsia"/>
              </w:rPr>
            </w:pPr>
          </w:p>
        </w:tc>
        <w:tc>
          <w:tcPr>
            <w:tcW w:w="1206" w:type="dxa"/>
          </w:tcPr>
          <w:p w14:paraId="51E7D66C" w14:textId="77777777" w:rsidR="003C33A1" w:rsidRPr="003C33A1" w:rsidRDefault="003C33A1" w:rsidP="003C33A1">
            <w:pPr>
              <w:spacing w:beforeLines="0" w:afterLines="0" w:line="0" w:lineRule="atLeast"/>
              <w:rPr>
                <w:rFonts w:asciiTheme="minorEastAsia" w:eastAsiaTheme="minorEastAsia" w:hAnsiTheme="minorEastAsia"/>
              </w:rPr>
            </w:pPr>
          </w:p>
        </w:tc>
        <w:tc>
          <w:tcPr>
            <w:tcW w:w="1014" w:type="dxa"/>
          </w:tcPr>
          <w:p w14:paraId="4619D16A" w14:textId="77777777" w:rsidR="003C33A1" w:rsidRPr="003C33A1" w:rsidRDefault="003C33A1" w:rsidP="003C33A1">
            <w:pPr>
              <w:spacing w:beforeLines="0" w:afterLines="0" w:line="0" w:lineRule="atLeast"/>
              <w:rPr>
                <w:rFonts w:asciiTheme="minorEastAsia" w:eastAsiaTheme="minorEastAsia" w:hAnsiTheme="minorEastAsia"/>
              </w:rPr>
            </w:pPr>
          </w:p>
        </w:tc>
      </w:tr>
      <w:tr w:rsidR="003C33A1" w:rsidRPr="003C33A1" w14:paraId="0A8A53D6" w14:textId="77777777" w:rsidTr="0077169B">
        <w:trPr>
          <w:jc w:val="center"/>
        </w:trPr>
        <w:tc>
          <w:tcPr>
            <w:tcW w:w="702" w:type="dxa"/>
          </w:tcPr>
          <w:p w14:paraId="402CF6B4" w14:textId="77777777" w:rsidR="003C33A1" w:rsidRPr="003C33A1" w:rsidRDefault="003C33A1" w:rsidP="003C33A1">
            <w:pPr>
              <w:spacing w:beforeLines="0" w:afterLines="0" w:line="0" w:lineRule="atLeast"/>
              <w:ind w:left="60" w:right="60"/>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4</w:t>
            </w:r>
          </w:p>
        </w:tc>
        <w:tc>
          <w:tcPr>
            <w:tcW w:w="1134" w:type="dxa"/>
          </w:tcPr>
          <w:p w14:paraId="180132F5"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.007</w:t>
            </w:r>
          </w:p>
        </w:tc>
        <w:tc>
          <w:tcPr>
            <w:tcW w:w="1252" w:type="dxa"/>
          </w:tcPr>
          <w:p w14:paraId="010C9323"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.140</w:t>
            </w:r>
          </w:p>
        </w:tc>
        <w:tc>
          <w:tcPr>
            <w:tcW w:w="1014" w:type="dxa"/>
          </w:tcPr>
          <w:p w14:paraId="5A7546AF"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99.944</w:t>
            </w:r>
          </w:p>
        </w:tc>
        <w:tc>
          <w:tcPr>
            <w:tcW w:w="852" w:type="dxa"/>
          </w:tcPr>
          <w:p w14:paraId="60257E6A" w14:textId="77777777" w:rsidR="003C33A1" w:rsidRPr="003C33A1" w:rsidRDefault="003C33A1" w:rsidP="003C33A1">
            <w:pPr>
              <w:spacing w:beforeLines="0" w:afterLines="0" w:line="0" w:lineRule="atLeast"/>
              <w:rPr>
                <w:rFonts w:asciiTheme="minorEastAsia" w:eastAsiaTheme="minorEastAsia" w:hAnsiTheme="minorEastAsia"/>
              </w:rPr>
            </w:pPr>
          </w:p>
        </w:tc>
        <w:tc>
          <w:tcPr>
            <w:tcW w:w="1206" w:type="dxa"/>
          </w:tcPr>
          <w:p w14:paraId="196FA1D2" w14:textId="77777777" w:rsidR="003C33A1" w:rsidRPr="003C33A1" w:rsidRDefault="003C33A1" w:rsidP="003C33A1">
            <w:pPr>
              <w:spacing w:beforeLines="0" w:afterLines="0" w:line="0" w:lineRule="atLeast"/>
              <w:rPr>
                <w:rFonts w:asciiTheme="minorEastAsia" w:eastAsiaTheme="minorEastAsia" w:hAnsiTheme="minorEastAsia"/>
              </w:rPr>
            </w:pPr>
          </w:p>
        </w:tc>
        <w:tc>
          <w:tcPr>
            <w:tcW w:w="1014" w:type="dxa"/>
          </w:tcPr>
          <w:p w14:paraId="6A9FABAF" w14:textId="77777777" w:rsidR="003C33A1" w:rsidRPr="003C33A1" w:rsidRDefault="003C33A1" w:rsidP="003C33A1">
            <w:pPr>
              <w:spacing w:beforeLines="0" w:afterLines="0" w:line="0" w:lineRule="atLeast"/>
              <w:rPr>
                <w:rFonts w:asciiTheme="minorEastAsia" w:eastAsiaTheme="minorEastAsia" w:hAnsiTheme="minorEastAsia"/>
              </w:rPr>
            </w:pPr>
          </w:p>
        </w:tc>
      </w:tr>
      <w:tr w:rsidR="003C33A1" w:rsidRPr="003C33A1" w14:paraId="47375D32" w14:textId="77777777" w:rsidTr="0077169B">
        <w:trPr>
          <w:jc w:val="center"/>
        </w:trPr>
        <w:tc>
          <w:tcPr>
            <w:tcW w:w="702" w:type="dxa"/>
          </w:tcPr>
          <w:p w14:paraId="77BEE47F" w14:textId="77777777" w:rsidR="003C33A1" w:rsidRPr="003C33A1" w:rsidRDefault="003C33A1" w:rsidP="003C33A1">
            <w:pPr>
              <w:spacing w:beforeLines="0" w:afterLines="0" w:line="0" w:lineRule="atLeast"/>
              <w:ind w:left="60" w:right="60"/>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5</w:t>
            </w:r>
          </w:p>
        </w:tc>
        <w:tc>
          <w:tcPr>
            <w:tcW w:w="1134" w:type="dxa"/>
          </w:tcPr>
          <w:p w14:paraId="7150DF55"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.003</w:t>
            </w:r>
          </w:p>
        </w:tc>
        <w:tc>
          <w:tcPr>
            <w:tcW w:w="1252" w:type="dxa"/>
          </w:tcPr>
          <w:p w14:paraId="4694C22E"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.056</w:t>
            </w:r>
          </w:p>
        </w:tc>
        <w:tc>
          <w:tcPr>
            <w:tcW w:w="1014" w:type="dxa"/>
          </w:tcPr>
          <w:p w14:paraId="53EA33C1" w14:textId="77777777" w:rsidR="003C33A1" w:rsidRPr="003C33A1" w:rsidRDefault="003C33A1" w:rsidP="003C33A1">
            <w:pPr>
              <w:spacing w:beforeLines="0" w:afterLines="0" w:line="0" w:lineRule="atLeast"/>
              <w:ind w:left="60" w:right="60"/>
              <w:jc w:val="right"/>
              <w:rPr>
                <w:rFonts w:asciiTheme="minorEastAsia" w:eastAsiaTheme="minorEastAsia" w:hAnsiTheme="minorEastAsia" w:cs="MingLiU"/>
                <w:sz w:val="18"/>
                <w:szCs w:val="18"/>
              </w:rPr>
            </w:pPr>
            <w:r w:rsidRPr="003C33A1">
              <w:rPr>
                <w:rFonts w:asciiTheme="minorEastAsia" w:eastAsiaTheme="minorEastAsia" w:hAnsiTheme="minorEastAsia" w:cs="MingLiU"/>
                <w:sz w:val="18"/>
                <w:szCs w:val="18"/>
              </w:rPr>
              <w:t>100.000</w:t>
            </w:r>
          </w:p>
        </w:tc>
        <w:tc>
          <w:tcPr>
            <w:tcW w:w="852" w:type="dxa"/>
          </w:tcPr>
          <w:p w14:paraId="5AD0532C" w14:textId="77777777" w:rsidR="003C33A1" w:rsidRPr="003C33A1" w:rsidRDefault="003C33A1" w:rsidP="003C33A1">
            <w:pPr>
              <w:spacing w:beforeLines="0" w:afterLines="0" w:line="0" w:lineRule="atLeast"/>
              <w:rPr>
                <w:rFonts w:asciiTheme="minorEastAsia" w:eastAsiaTheme="minorEastAsia" w:hAnsiTheme="minorEastAsia"/>
              </w:rPr>
            </w:pPr>
          </w:p>
        </w:tc>
        <w:tc>
          <w:tcPr>
            <w:tcW w:w="1206" w:type="dxa"/>
          </w:tcPr>
          <w:p w14:paraId="05139395" w14:textId="77777777" w:rsidR="003C33A1" w:rsidRPr="003C33A1" w:rsidRDefault="003C33A1" w:rsidP="003C33A1">
            <w:pPr>
              <w:spacing w:beforeLines="0" w:afterLines="0" w:line="0" w:lineRule="atLeast"/>
              <w:rPr>
                <w:rFonts w:asciiTheme="minorEastAsia" w:eastAsiaTheme="minorEastAsia" w:hAnsiTheme="minorEastAsia"/>
              </w:rPr>
            </w:pPr>
          </w:p>
        </w:tc>
        <w:tc>
          <w:tcPr>
            <w:tcW w:w="1014" w:type="dxa"/>
          </w:tcPr>
          <w:p w14:paraId="5B117160" w14:textId="77777777" w:rsidR="003C33A1" w:rsidRPr="003C33A1" w:rsidRDefault="003C33A1" w:rsidP="003C33A1">
            <w:pPr>
              <w:spacing w:beforeLines="0" w:afterLines="0" w:line="0" w:lineRule="atLeast"/>
              <w:rPr>
                <w:rFonts w:asciiTheme="minorEastAsia" w:eastAsiaTheme="minorEastAsia" w:hAnsiTheme="minorEastAsia"/>
              </w:rPr>
            </w:pPr>
          </w:p>
        </w:tc>
      </w:tr>
    </w:tbl>
    <w:p w14:paraId="64C7D082" w14:textId="77777777" w:rsidR="00D80923" w:rsidRDefault="003C33A1" w:rsidP="00D80923">
      <w:pPr>
        <w:spacing w:before="120" w:after="120"/>
        <w:jc w:val="center"/>
      </w:pPr>
      <w:r>
        <w:rPr>
          <w:noProof/>
        </w:rPr>
        <w:lastRenderedPageBreak/>
        <w:drawing>
          <wp:inline distT="0" distB="0" distL="0" distR="0" wp14:anchorId="016E2BB7" wp14:editId="01992C44">
            <wp:extent cx="3243580" cy="2472066"/>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67939" cy="2490631"/>
                    </a:xfrm>
                    <a:prstGeom prst="rect">
                      <a:avLst/>
                    </a:prstGeom>
                    <a:noFill/>
                    <a:ln>
                      <a:noFill/>
                    </a:ln>
                  </pic:spPr>
                </pic:pic>
              </a:graphicData>
            </a:graphic>
          </wp:inline>
        </w:drawing>
      </w:r>
    </w:p>
    <w:p w14:paraId="63546581" w14:textId="7506E1F0" w:rsidR="00DD76F1" w:rsidRDefault="00DD76F1" w:rsidP="00D80923">
      <w:pPr>
        <w:spacing w:beforeLines="0" w:afterLines="0" w:line="0" w:lineRule="atLeast"/>
        <w:jc w:val="center"/>
      </w:pPr>
      <w:r>
        <w:rPr>
          <w:rFonts w:hint="eastAsia"/>
        </w:rPr>
        <w:t>图</w:t>
      </w:r>
      <w:r w:rsidR="001C3C42">
        <w:rPr>
          <w:rFonts w:hint="eastAsia"/>
        </w:rPr>
        <w:t>4</w:t>
      </w:r>
      <w:r w:rsidR="001C3C42">
        <w:t xml:space="preserve">-1 </w:t>
      </w:r>
      <w:r w:rsidR="001C3C42">
        <w:rPr>
          <w:rFonts w:hint="eastAsia"/>
        </w:rPr>
        <w:t>因子分析碎石图</w:t>
      </w:r>
    </w:p>
    <w:p w14:paraId="10B94687" w14:textId="77777777" w:rsidR="00D80923" w:rsidRDefault="00B37284" w:rsidP="00D80923">
      <w:pPr>
        <w:spacing w:before="120" w:after="120"/>
        <w:jc w:val="left"/>
      </w:pPr>
      <w:r>
        <w:rPr>
          <w:noProof/>
        </w:rPr>
        <mc:AlternateContent>
          <mc:Choice Requires="wps">
            <w:drawing>
              <wp:anchor distT="45720" distB="45720" distL="114300" distR="114300" simplePos="0" relativeHeight="251684864" behindDoc="0" locked="0" layoutInCell="1" allowOverlap="1" wp14:anchorId="4FB35866" wp14:editId="6C43DCE1">
                <wp:simplePos x="0" y="0"/>
                <wp:positionH relativeFrom="margin">
                  <wp:posOffset>2567940</wp:posOffset>
                </wp:positionH>
                <wp:positionV relativeFrom="paragraph">
                  <wp:posOffset>189230</wp:posOffset>
                </wp:positionV>
                <wp:extent cx="2440940" cy="1579880"/>
                <wp:effectExtent l="0" t="0" r="0" b="127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940" cy="1579880"/>
                        </a:xfrm>
                        <a:prstGeom prst="rect">
                          <a:avLst/>
                        </a:prstGeom>
                        <a:solidFill>
                          <a:srgbClr val="FFFFFF"/>
                        </a:solidFill>
                        <a:ln w="9525">
                          <a:noFill/>
                          <a:miter lim="800000"/>
                          <a:headEnd/>
                          <a:tailEnd/>
                        </a:ln>
                      </wps:spPr>
                      <wps:txbx>
                        <w:txbxContent>
                          <w:tbl>
                            <w:tblPr>
                              <w:tblW w:w="35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90"/>
                              <w:gridCol w:w="1027"/>
                            </w:tblGrid>
                            <w:tr w:rsidR="007B74CC" w:rsidRPr="00E84FBF" w14:paraId="3D016281" w14:textId="77777777" w:rsidTr="00E84FBF">
                              <w:trPr>
                                <w:cantSplit/>
                              </w:trPr>
                              <w:tc>
                                <w:tcPr>
                                  <w:tcW w:w="3516" w:type="dxa"/>
                                  <w:gridSpan w:val="2"/>
                                  <w:tcBorders>
                                    <w:top w:val="nil"/>
                                    <w:left w:val="nil"/>
                                    <w:bottom w:val="nil"/>
                                    <w:right w:val="nil"/>
                                  </w:tcBorders>
                                  <w:shd w:val="clear" w:color="auto" w:fill="FFFFFF"/>
                                  <w:vAlign w:val="center"/>
                                </w:tcPr>
                                <w:p w14:paraId="17C35E32" w14:textId="317600DA" w:rsidR="007B74CC" w:rsidRPr="001C3C42" w:rsidRDefault="007B74CC" w:rsidP="001C3C42">
                                  <w:pPr>
                                    <w:spacing w:beforeLines="0" w:afterLines="0" w:line="0" w:lineRule="atLeast"/>
                                    <w:ind w:left="60" w:right="60"/>
                                    <w:jc w:val="center"/>
                                    <w:rPr>
                                      <w:rFonts w:asciiTheme="minorEastAsia" w:eastAsiaTheme="minorEastAsia" w:hAnsiTheme="minorEastAsia" w:cs="MingLiU"/>
                                      <w:sz w:val="18"/>
                                      <w:szCs w:val="18"/>
                                    </w:rPr>
                                  </w:pPr>
                                  <w:r w:rsidRPr="001C3C42">
                                    <w:rPr>
                                      <w:rFonts w:asciiTheme="minorEastAsia" w:eastAsiaTheme="minorEastAsia" w:hAnsiTheme="minorEastAsia" w:cs="MingLiU" w:hint="eastAsia"/>
                                      <w:bCs/>
                                      <w:sz w:val="18"/>
                                      <w:szCs w:val="18"/>
                                    </w:rPr>
                                    <w:t>表</w:t>
                                  </w:r>
                                  <w:r w:rsidRPr="001C3C42">
                                    <w:rPr>
                                      <w:rFonts w:asciiTheme="minorEastAsia" w:eastAsiaTheme="minorEastAsia" w:hAnsiTheme="minorEastAsia" w:cs="MingLiU"/>
                                      <w:bCs/>
                                      <w:sz w:val="18"/>
                                      <w:szCs w:val="18"/>
                                    </w:rPr>
                                    <w:t>4-4</w:t>
                                  </w:r>
                                  <w:r w:rsidRPr="001C3C42">
                                    <w:rPr>
                                      <w:rFonts w:asciiTheme="minorEastAsia" w:eastAsiaTheme="minorEastAsia" w:hAnsiTheme="minorEastAsia" w:cs="MingLiU" w:hint="eastAsia"/>
                                      <w:bCs/>
                                      <w:sz w:val="18"/>
                                      <w:szCs w:val="18"/>
                                    </w:rPr>
                                    <w:t xml:space="preserve"> 成份得分系数矩阵</w:t>
                                  </w:r>
                                </w:p>
                              </w:tc>
                            </w:tr>
                            <w:tr w:rsidR="007B74CC" w:rsidRPr="00E84FBF" w14:paraId="5E117F5A" w14:textId="77777777" w:rsidTr="00E84FBF">
                              <w:trPr>
                                <w:cantSplit/>
                              </w:trPr>
                              <w:tc>
                                <w:tcPr>
                                  <w:tcW w:w="2489" w:type="dxa"/>
                                  <w:vMerge w:val="restart"/>
                                  <w:tcBorders>
                                    <w:top w:val="single" w:sz="16" w:space="0" w:color="000000"/>
                                    <w:left w:val="single" w:sz="16" w:space="0" w:color="000000"/>
                                    <w:bottom w:val="nil"/>
                                    <w:right w:val="single" w:sz="16" w:space="0" w:color="000000"/>
                                  </w:tcBorders>
                                  <w:shd w:val="clear" w:color="auto" w:fill="FFFFFF"/>
                                  <w:vAlign w:val="center"/>
                                </w:tcPr>
                                <w:p w14:paraId="792CCD7F" w14:textId="7EF24DA7" w:rsidR="007B74CC" w:rsidRPr="00E84FBF" w:rsidRDefault="007B74CC" w:rsidP="00E84FBF">
                                  <w:pPr>
                                    <w:spacing w:beforeLines="0" w:afterLines="0" w:line="0" w:lineRule="atLeast"/>
                                    <w:ind w:left="60" w:right="60"/>
                                    <w:jc w:val="center"/>
                                    <w:rPr>
                                      <w:rFonts w:asciiTheme="minorEastAsia" w:eastAsiaTheme="minorEastAsia" w:hAnsiTheme="minorEastAsia" w:cs="MingLiU"/>
                                      <w:sz w:val="18"/>
                                      <w:szCs w:val="18"/>
                                    </w:rPr>
                                  </w:pPr>
                                  <w:r>
                                    <w:rPr>
                                      <w:rFonts w:asciiTheme="minorEastAsia" w:eastAsiaTheme="minorEastAsia" w:hAnsiTheme="minorEastAsia" w:cs="MingLiU" w:hint="eastAsia"/>
                                      <w:sz w:val="18"/>
                                      <w:szCs w:val="18"/>
                                    </w:rPr>
                                    <w:t>指标</w:t>
                                  </w:r>
                                </w:p>
                              </w:tc>
                              <w:tc>
                                <w:tcPr>
                                  <w:tcW w:w="1027" w:type="dxa"/>
                                  <w:tcBorders>
                                    <w:top w:val="single" w:sz="16" w:space="0" w:color="000000"/>
                                    <w:left w:val="single" w:sz="16" w:space="0" w:color="000000"/>
                                    <w:right w:val="single" w:sz="16" w:space="0" w:color="000000"/>
                                  </w:tcBorders>
                                  <w:shd w:val="clear" w:color="auto" w:fill="FFFFFF"/>
                                  <w:vAlign w:val="center"/>
                                </w:tcPr>
                                <w:p w14:paraId="46D46AC9"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成份</w:t>
                                  </w:r>
                                </w:p>
                              </w:tc>
                            </w:tr>
                            <w:tr w:rsidR="007B74CC" w:rsidRPr="00E84FBF" w14:paraId="2DB74E10" w14:textId="77777777" w:rsidTr="00E84FBF">
                              <w:trPr>
                                <w:cantSplit/>
                              </w:trPr>
                              <w:tc>
                                <w:tcPr>
                                  <w:tcW w:w="2489" w:type="dxa"/>
                                  <w:vMerge/>
                                  <w:tcBorders>
                                    <w:top w:val="single" w:sz="16" w:space="0" w:color="000000"/>
                                    <w:left w:val="single" w:sz="16" w:space="0" w:color="000000"/>
                                    <w:bottom w:val="nil"/>
                                    <w:right w:val="single" w:sz="16" w:space="0" w:color="000000"/>
                                  </w:tcBorders>
                                  <w:shd w:val="clear" w:color="auto" w:fill="FFFFFF"/>
                                  <w:vAlign w:val="center"/>
                                </w:tcPr>
                                <w:p w14:paraId="604F93D5" w14:textId="77777777" w:rsidR="007B74CC" w:rsidRPr="00E84FBF" w:rsidRDefault="007B74CC" w:rsidP="00E84FBF">
                                  <w:pPr>
                                    <w:spacing w:beforeLines="0" w:afterLines="0" w:line="0" w:lineRule="atLeast"/>
                                    <w:rPr>
                                      <w:rFonts w:asciiTheme="minorEastAsia" w:eastAsiaTheme="minorEastAsia" w:hAnsiTheme="minorEastAsia" w:cs="MingLiU"/>
                                      <w:sz w:val="18"/>
                                      <w:szCs w:val="18"/>
                                    </w:rPr>
                                  </w:pPr>
                                </w:p>
                              </w:tc>
                              <w:tc>
                                <w:tcPr>
                                  <w:tcW w:w="1027" w:type="dxa"/>
                                  <w:tcBorders>
                                    <w:left w:val="single" w:sz="16" w:space="0" w:color="000000"/>
                                    <w:bottom w:val="single" w:sz="16" w:space="0" w:color="000000"/>
                                    <w:right w:val="single" w:sz="16" w:space="0" w:color="000000"/>
                                  </w:tcBorders>
                                  <w:shd w:val="clear" w:color="auto" w:fill="FFFFFF"/>
                                  <w:vAlign w:val="center"/>
                                </w:tcPr>
                                <w:p w14:paraId="67E7410C"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1</w:t>
                                  </w:r>
                                </w:p>
                              </w:tc>
                            </w:tr>
                            <w:tr w:rsidR="007B74CC" w:rsidRPr="00E84FBF" w14:paraId="0C83D127" w14:textId="77777777" w:rsidTr="00E84FBF">
                              <w:trPr>
                                <w:cantSplit/>
                              </w:trPr>
                              <w:tc>
                                <w:tcPr>
                                  <w:tcW w:w="2489" w:type="dxa"/>
                                  <w:tcBorders>
                                    <w:top w:val="single" w:sz="16" w:space="0" w:color="000000"/>
                                    <w:left w:val="single" w:sz="16" w:space="0" w:color="000000"/>
                                    <w:bottom w:val="nil"/>
                                    <w:right w:val="single" w:sz="16" w:space="0" w:color="000000"/>
                                  </w:tcBorders>
                                  <w:shd w:val="clear" w:color="auto" w:fill="FFFFFF"/>
                                  <w:vAlign w:val="center"/>
                                </w:tcPr>
                                <w:p w14:paraId="6C3A9A72"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货运量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万吨</w:t>
                                  </w:r>
                                  <w:r w:rsidRPr="00E84FBF">
                                    <w:rPr>
                                      <w:rFonts w:asciiTheme="minorEastAsia" w:eastAsiaTheme="minorEastAsia" w:hAnsiTheme="minorEastAsia" w:cs="MingLiU"/>
                                      <w:sz w:val="18"/>
                                      <w:szCs w:val="18"/>
                                    </w:rPr>
                                    <w:t>)</w:t>
                                  </w:r>
                                </w:p>
                              </w:tc>
                              <w:tc>
                                <w:tcPr>
                                  <w:tcW w:w="1027" w:type="dxa"/>
                                  <w:tcBorders>
                                    <w:top w:val="single" w:sz="16" w:space="0" w:color="000000"/>
                                    <w:left w:val="single" w:sz="16" w:space="0" w:color="000000"/>
                                    <w:bottom w:val="nil"/>
                                    <w:right w:val="single" w:sz="16" w:space="0" w:color="000000"/>
                                  </w:tcBorders>
                                  <w:shd w:val="clear" w:color="auto" w:fill="FFFFFF"/>
                                  <w:vAlign w:val="center"/>
                                </w:tcPr>
                                <w:p w14:paraId="1F43F11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-.170</w:t>
                                  </w:r>
                                </w:p>
                              </w:tc>
                            </w:tr>
                            <w:tr w:rsidR="007B74CC" w:rsidRPr="00E84FBF" w14:paraId="542A7F07" w14:textId="77777777" w:rsidTr="00E84FBF">
                              <w:trPr>
                                <w:cantSplit/>
                              </w:trPr>
                              <w:tc>
                                <w:tcPr>
                                  <w:tcW w:w="2489" w:type="dxa"/>
                                  <w:tcBorders>
                                    <w:top w:val="nil"/>
                                    <w:left w:val="single" w:sz="16" w:space="0" w:color="000000"/>
                                    <w:bottom w:val="nil"/>
                                    <w:right w:val="single" w:sz="16" w:space="0" w:color="000000"/>
                                  </w:tcBorders>
                                  <w:shd w:val="clear" w:color="auto" w:fill="FFFFFF"/>
                                  <w:vAlign w:val="center"/>
                                </w:tcPr>
                                <w:p w14:paraId="37FB6C95"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货物周转量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亿吨公里</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4381586F"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.220</w:t>
                                  </w:r>
                                </w:p>
                              </w:tc>
                            </w:tr>
                            <w:tr w:rsidR="007B74CC" w:rsidRPr="00E84FBF" w14:paraId="3A99BDF9" w14:textId="77777777" w:rsidTr="00E84FBF">
                              <w:trPr>
                                <w:cantSplit/>
                              </w:trPr>
                              <w:tc>
                                <w:tcPr>
                                  <w:tcW w:w="2489" w:type="dxa"/>
                                  <w:tcBorders>
                                    <w:top w:val="nil"/>
                                    <w:left w:val="single" w:sz="16" w:space="0" w:color="000000"/>
                                    <w:bottom w:val="nil"/>
                                    <w:right w:val="single" w:sz="16" w:space="0" w:color="000000"/>
                                  </w:tcBorders>
                                  <w:shd w:val="clear" w:color="auto" w:fill="FFFFFF"/>
                                  <w:vAlign w:val="center"/>
                                </w:tcPr>
                                <w:p w14:paraId="7D580E2D"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民用汽车拥有量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万辆</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3624BDFF"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.221</w:t>
                                  </w:r>
                                </w:p>
                              </w:tc>
                            </w:tr>
                            <w:tr w:rsidR="007B74CC" w:rsidRPr="00E84FBF" w14:paraId="7185F725" w14:textId="77777777" w:rsidTr="00E84FBF">
                              <w:trPr>
                                <w:cantSplit/>
                              </w:trPr>
                              <w:tc>
                                <w:tcPr>
                                  <w:tcW w:w="2489" w:type="dxa"/>
                                  <w:tcBorders>
                                    <w:top w:val="nil"/>
                                    <w:left w:val="single" w:sz="16" w:space="0" w:color="000000"/>
                                    <w:bottom w:val="nil"/>
                                    <w:right w:val="single" w:sz="16" w:space="0" w:color="000000"/>
                                  </w:tcBorders>
                                  <w:shd w:val="clear" w:color="auto" w:fill="FFFFFF"/>
                                  <w:vAlign w:val="center"/>
                                </w:tcPr>
                                <w:p w14:paraId="3719C73C"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社会消费品零售总额</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亿元</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72FD111A"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.218</w:t>
                                  </w:r>
                                </w:p>
                              </w:tc>
                            </w:tr>
                            <w:tr w:rsidR="007B74CC" w:rsidRPr="00E84FBF" w14:paraId="38CB2E4C" w14:textId="77777777" w:rsidTr="00E84FBF">
                              <w:trPr>
                                <w:cantSplit/>
                              </w:trPr>
                              <w:tc>
                                <w:tcPr>
                                  <w:tcW w:w="2489" w:type="dxa"/>
                                  <w:tcBorders>
                                    <w:top w:val="nil"/>
                                    <w:left w:val="single" w:sz="16" w:space="0" w:color="000000"/>
                                    <w:bottom w:val="single" w:sz="16" w:space="0" w:color="000000"/>
                                    <w:right w:val="single" w:sz="16" w:space="0" w:color="000000"/>
                                  </w:tcBorders>
                                  <w:shd w:val="clear" w:color="auto" w:fill="FFFFFF"/>
                                  <w:vAlign w:val="center"/>
                                </w:tcPr>
                                <w:p w14:paraId="3B674B7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境内目的地和货源地进出口总额</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千美元</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single" w:sz="16" w:space="0" w:color="000000"/>
                                    <w:right w:val="single" w:sz="16" w:space="0" w:color="000000"/>
                                  </w:tcBorders>
                                  <w:shd w:val="clear" w:color="auto" w:fill="FFFFFF"/>
                                  <w:vAlign w:val="center"/>
                                </w:tcPr>
                                <w:p w14:paraId="04C5F16A"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.222</w:t>
                                  </w:r>
                                </w:p>
                              </w:tc>
                            </w:tr>
                          </w:tbl>
                          <w:p w14:paraId="3CA13FC2" w14:textId="77777777" w:rsidR="007B74CC" w:rsidRDefault="007B74CC" w:rsidP="003C33A1">
                            <w:pPr>
                              <w:spacing w:before="120" w:after="12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35866" id="文本框 2" o:spid="_x0000_s1052" type="#_x0000_t202" style="position:absolute;margin-left:202.2pt;margin-top:14.9pt;width:192.2pt;height:124.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" stroked="f">
                <v:textbox>
                  <w:txbxContent>
                    <w:tbl>
                      <w:tblPr>
                        <w:tblW w:w="35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90"/>
                        <w:gridCol w:w="1027"/>
                      </w:tblGrid>
                      <w:tr w:rsidR="007B74CC" w:rsidRPr="00E84FBF" w14:paraId="3D016281" w14:textId="77777777" w:rsidTr="00E84FBF">
                        <w:trPr>
                          <w:cantSplit/>
                        </w:trPr>
                        <w:tc>
                          <w:tcPr>
                            <w:tcW w:w="3516" w:type="dxa"/>
                            <w:gridSpan w:val="2"/>
                            <w:tcBorders>
                              <w:top w:val="nil"/>
                              <w:left w:val="nil"/>
                              <w:bottom w:val="nil"/>
                              <w:right w:val="nil"/>
                            </w:tcBorders>
                            <w:shd w:val="clear" w:color="auto" w:fill="FFFFFF"/>
                            <w:vAlign w:val="center"/>
                          </w:tcPr>
                          <w:p w14:paraId="17C35E32" w14:textId="317600DA" w:rsidR="007B74CC" w:rsidRPr="001C3C42" w:rsidRDefault="007B74CC" w:rsidP="001C3C42">
                            <w:pPr>
                              <w:spacing w:beforeLines="0" w:afterLines="0" w:line="0" w:lineRule="atLeast"/>
                              <w:ind w:left="60" w:right="60"/>
                              <w:jc w:val="center"/>
                              <w:rPr>
                                <w:rFonts w:asciiTheme="minorEastAsia" w:eastAsiaTheme="minorEastAsia" w:hAnsiTheme="minorEastAsia" w:cs="MingLiU"/>
                                <w:sz w:val="18"/>
                                <w:szCs w:val="18"/>
                              </w:rPr>
                            </w:pPr>
                            <w:r w:rsidRPr="001C3C42">
                              <w:rPr>
                                <w:rFonts w:asciiTheme="minorEastAsia" w:eastAsiaTheme="minorEastAsia" w:hAnsiTheme="minorEastAsia" w:cs="MingLiU" w:hint="eastAsia"/>
                                <w:bCs/>
                                <w:sz w:val="18"/>
                                <w:szCs w:val="18"/>
                              </w:rPr>
                              <w:t>表</w:t>
                            </w:r>
                            <w:r w:rsidRPr="001C3C42">
                              <w:rPr>
                                <w:rFonts w:asciiTheme="minorEastAsia" w:eastAsiaTheme="minorEastAsia" w:hAnsiTheme="minorEastAsia" w:cs="MingLiU"/>
                                <w:bCs/>
                                <w:sz w:val="18"/>
                                <w:szCs w:val="18"/>
                              </w:rPr>
                              <w:t>4-4</w:t>
                            </w:r>
                            <w:r w:rsidRPr="001C3C42">
                              <w:rPr>
                                <w:rFonts w:asciiTheme="minorEastAsia" w:eastAsiaTheme="minorEastAsia" w:hAnsiTheme="minorEastAsia" w:cs="MingLiU" w:hint="eastAsia"/>
                                <w:bCs/>
                                <w:sz w:val="18"/>
                                <w:szCs w:val="18"/>
                              </w:rPr>
                              <w:t xml:space="preserve"> 成份得分系数矩阵</w:t>
                            </w:r>
                          </w:p>
                        </w:tc>
                      </w:tr>
                      <w:tr w:rsidR="007B74CC" w:rsidRPr="00E84FBF" w14:paraId="5E117F5A" w14:textId="77777777" w:rsidTr="00E84FBF">
                        <w:trPr>
                          <w:cantSplit/>
                        </w:trPr>
                        <w:tc>
                          <w:tcPr>
                            <w:tcW w:w="2489" w:type="dxa"/>
                            <w:vMerge w:val="restart"/>
                            <w:tcBorders>
                              <w:top w:val="single" w:sz="16" w:space="0" w:color="000000"/>
                              <w:left w:val="single" w:sz="16" w:space="0" w:color="000000"/>
                              <w:bottom w:val="nil"/>
                              <w:right w:val="single" w:sz="16" w:space="0" w:color="000000"/>
                            </w:tcBorders>
                            <w:shd w:val="clear" w:color="auto" w:fill="FFFFFF"/>
                            <w:vAlign w:val="center"/>
                          </w:tcPr>
                          <w:p w14:paraId="792CCD7F" w14:textId="7EF24DA7" w:rsidR="007B74CC" w:rsidRPr="00E84FBF" w:rsidRDefault="007B74CC" w:rsidP="00E84FBF">
                            <w:pPr>
                              <w:spacing w:beforeLines="0" w:afterLines="0" w:line="0" w:lineRule="atLeast"/>
                              <w:ind w:left="60" w:right="60"/>
                              <w:jc w:val="center"/>
                              <w:rPr>
                                <w:rFonts w:asciiTheme="minorEastAsia" w:eastAsiaTheme="minorEastAsia" w:hAnsiTheme="minorEastAsia" w:cs="MingLiU"/>
                                <w:sz w:val="18"/>
                                <w:szCs w:val="18"/>
                              </w:rPr>
                            </w:pPr>
                            <w:r>
                              <w:rPr>
                                <w:rFonts w:asciiTheme="minorEastAsia" w:eastAsiaTheme="minorEastAsia" w:hAnsiTheme="minorEastAsia" w:cs="MingLiU" w:hint="eastAsia"/>
                                <w:sz w:val="18"/>
                                <w:szCs w:val="18"/>
                              </w:rPr>
                              <w:t>指标</w:t>
                            </w:r>
                          </w:p>
                        </w:tc>
                        <w:tc>
                          <w:tcPr>
                            <w:tcW w:w="1027" w:type="dxa"/>
                            <w:tcBorders>
                              <w:top w:val="single" w:sz="16" w:space="0" w:color="000000"/>
                              <w:left w:val="single" w:sz="16" w:space="0" w:color="000000"/>
                              <w:right w:val="single" w:sz="16" w:space="0" w:color="000000"/>
                            </w:tcBorders>
                            <w:shd w:val="clear" w:color="auto" w:fill="FFFFFF"/>
                            <w:vAlign w:val="center"/>
                          </w:tcPr>
                          <w:p w14:paraId="46D46AC9"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成份</w:t>
                            </w:r>
                          </w:p>
                        </w:tc>
                      </w:tr>
                      <w:tr w:rsidR="007B74CC" w:rsidRPr="00E84FBF" w14:paraId="2DB74E10" w14:textId="77777777" w:rsidTr="00E84FBF">
                        <w:trPr>
                          <w:cantSplit/>
                        </w:trPr>
                        <w:tc>
                          <w:tcPr>
                            <w:tcW w:w="2489" w:type="dxa"/>
                            <w:vMerge/>
                            <w:tcBorders>
                              <w:top w:val="single" w:sz="16" w:space="0" w:color="000000"/>
                              <w:left w:val="single" w:sz="16" w:space="0" w:color="000000"/>
                              <w:bottom w:val="nil"/>
                              <w:right w:val="single" w:sz="16" w:space="0" w:color="000000"/>
                            </w:tcBorders>
                            <w:shd w:val="clear" w:color="auto" w:fill="FFFFFF"/>
                            <w:vAlign w:val="center"/>
                          </w:tcPr>
                          <w:p w14:paraId="604F93D5" w14:textId="77777777" w:rsidR="007B74CC" w:rsidRPr="00E84FBF" w:rsidRDefault="007B74CC" w:rsidP="00E84FBF">
                            <w:pPr>
                              <w:spacing w:beforeLines="0" w:afterLines="0" w:line="0" w:lineRule="atLeast"/>
                              <w:rPr>
                                <w:rFonts w:asciiTheme="minorEastAsia" w:eastAsiaTheme="minorEastAsia" w:hAnsiTheme="minorEastAsia" w:cs="MingLiU"/>
                                <w:sz w:val="18"/>
                                <w:szCs w:val="18"/>
                              </w:rPr>
                            </w:pPr>
                          </w:p>
                        </w:tc>
                        <w:tc>
                          <w:tcPr>
                            <w:tcW w:w="1027" w:type="dxa"/>
                            <w:tcBorders>
                              <w:left w:val="single" w:sz="16" w:space="0" w:color="000000"/>
                              <w:bottom w:val="single" w:sz="16" w:space="0" w:color="000000"/>
                              <w:right w:val="single" w:sz="16" w:space="0" w:color="000000"/>
                            </w:tcBorders>
                            <w:shd w:val="clear" w:color="auto" w:fill="FFFFFF"/>
                            <w:vAlign w:val="center"/>
                          </w:tcPr>
                          <w:p w14:paraId="67E7410C"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1</w:t>
                            </w:r>
                          </w:p>
                        </w:tc>
                      </w:tr>
                      <w:tr w:rsidR="007B74CC" w:rsidRPr="00E84FBF" w14:paraId="0C83D127" w14:textId="77777777" w:rsidTr="00E84FBF">
                        <w:trPr>
                          <w:cantSplit/>
                        </w:trPr>
                        <w:tc>
                          <w:tcPr>
                            <w:tcW w:w="2489" w:type="dxa"/>
                            <w:tcBorders>
                              <w:top w:val="single" w:sz="16" w:space="0" w:color="000000"/>
                              <w:left w:val="single" w:sz="16" w:space="0" w:color="000000"/>
                              <w:bottom w:val="nil"/>
                              <w:right w:val="single" w:sz="16" w:space="0" w:color="000000"/>
                            </w:tcBorders>
                            <w:shd w:val="clear" w:color="auto" w:fill="FFFFFF"/>
                            <w:vAlign w:val="center"/>
                          </w:tcPr>
                          <w:p w14:paraId="6C3A9A72"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货运量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万吨</w:t>
                            </w:r>
                            <w:r w:rsidRPr="00E84FBF">
                              <w:rPr>
                                <w:rFonts w:asciiTheme="minorEastAsia" w:eastAsiaTheme="minorEastAsia" w:hAnsiTheme="minorEastAsia" w:cs="MingLiU"/>
                                <w:sz w:val="18"/>
                                <w:szCs w:val="18"/>
                              </w:rPr>
                              <w:t>)</w:t>
                            </w:r>
                          </w:p>
                        </w:tc>
                        <w:tc>
                          <w:tcPr>
                            <w:tcW w:w="1027" w:type="dxa"/>
                            <w:tcBorders>
                              <w:top w:val="single" w:sz="16" w:space="0" w:color="000000"/>
                              <w:left w:val="single" w:sz="16" w:space="0" w:color="000000"/>
                              <w:bottom w:val="nil"/>
                              <w:right w:val="single" w:sz="16" w:space="0" w:color="000000"/>
                            </w:tcBorders>
                            <w:shd w:val="clear" w:color="auto" w:fill="FFFFFF"/>
                            <w:vAlign w:val="center"/>
                          </w:tcPr>
                          <w:p w14:paraId="1F43F11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-.170</w:t>
                            </w:r>
                          </w:p>
                        </w:tc>
                      </w:tr>
                      <w:tr w:rsidR="007B74CC" w:rsidRPr="00E84FBF" w14:paraId="542A7F07" w14:textId="77777777" w:rsidTr="00E84FBF">
                        <w:trPr>
                          <w:cantSplit/>
                        </w:trPr>
                        <w:tc>
                          <w:tcPr>
                            <w:tcW w:w="2489" w:type="dxa"/>
                            <w:tcBorders>
                              <w:top w:val="nil"/>
                              <w:left w:val="single" w:sz="16" w:space="0" w:color="000000"/>
                              <w:bottom w:val="nil"/>
                              <w:right w:val="single" w:sz="16" w:space="0" w:color="000000"/>
                            </w:tcBorders>
                            <w:shd w:val="clear" w:color="auto" w:fill="FFFFFF"/>
                            <w:vAlign w:val="center"/>
                          </w:tcPr>
                          <w:p w14:paraId="37FB6C95"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货物周转量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亿吨公里</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4381586F"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.220</w:t>
                            </w:r>
                          </w:p>
                        </w:tc>
                      </w:tr>
                      <w:tr w:rsidR="007B74CC" w:rsidRPr="00E84FBF" w14:paraId="3A99BDF9" w14:textId="77777777" w:rsidTr="00E84FBF">
                        <w:trPr>
                          <w:cantSplit/>
                        </w:trPr>
                        <w:tc>
                          <w:tcPr>
                            <w:tcW w:w="2489" w:type="dxa"/>
                            <w:tcBorders>
                              <w:top w:val="nil"/>
                              <w:left w:val="single" w:sz="16" w:space="0" w:color="000000"/>
                              <w:bottom w:val="nil"/>
                              <w:right w:val="single" w:sz="16" w:space="0" w:color="000000"/>
                            </w:tcBorders>
                            <w:shd w:val="clear" w:color="auto" w:fill="FFFFFF"/>
                            <w:vAlign w:val="center"/>
                          </w:tcPr>
                          <w:p w14:paraId="7D580E2D"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民用汽车拥有量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万辆</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3624BDFF"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.221</w:t>
                            </w:r>
                          </w:p>
                        </w:tc>
                      </w:tr>
                      <w:tr w:rsidR="007B74CC" w:rsidRPr="00E84FBF" w14:paraId="7185F725" w14:textId="77777777" w:rsidTr="00E84FBF">
                        <w:trPr>
                          <w:cantSplit/>
                        </w:trPr>
                        <w:tc>
                          <w:tcPr>
                            <w:tcW w:w="2489" w:type="dxa"/>
                            <w:tcBorders>
                              <w:top w:val="nil"/>
                              <w:left w:val="single" w:sz="16" w:space="0" w:color="000000"/>
                              <w:bottom w:val="nil"/>
                              <w:right w:val="single" w:sz="16" w:space="0" w:color="000000"/>
                            </w:tcBorders>
                            <w:shd w:val="clear" w:color="auto" w:fill="FFFFFF"/>
                            <w:vAlign w:val="center"/>
                          </w:tcPr>
                          <w:p w14:paraId="3719C73C"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社会消费品零售总额</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亿元</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72FD111A"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.218</w:t>
                            </w:r>
                          </w:p>
                        </w:tc>
                      </w:tr>
                      <w:tr w:rsidR="007B74CC" w:rsidRPr="00E84FBF" w14:paraId="38CB2E4C" w14:textId="77777777" w:rsidTr="00E84FBF">
                        <w:trPr>
                          <w:cantSplit/>
                        </w:trPr>
                        <w:tc>
                          <w:tcPr>
                            <w:tcW w:w="2489" w:type="dxa"/>
                            <w:tcBorders>
                              <w:top w:val="nil"/>
                              <w:left w:val="single" w:sz="16" w:space="0" w:color="000000"/>
                              <w:bottom w:val="single" w:sz="16" w:space="0" w:color="000000"/>
                              <w:right w:val="single" w:sz="16" w:space="0" w:color="000000"/>
                            </w:tcBorders>
                            <w:shd w:val="clear" w:color="auto" w:fill="FFFFFF"/>
                            <w:vAlign w:val="center"/>
                          </w:tcPr>
                          <w:p w14:paraId="3B674B7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境内目的地和货源地进出口总额</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千美元</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single" w:sz="16" w:space="0" w:color="000000"/>
                              <w:right w:val="single" w:sz="16" w:space="0" w:color="000000"/>
                            </w:tcBorders>
                            <w:shd w:val="clear" w:color="auto" w:fill="FFFFFF"/>
                            <w:vAlign w:val="center"/>
                          </w:tcPr>
                          <w:p w14:paraId="04C5F16A"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.222</w:t>
                            </w:r>
                          </w:p>
                        </w:tc>
                      </w:tr>
                    </w:tbl>
                    <w:p w14:paraId="3CA13FC2" w14:textId="77777777" w:rsidR="007B74CC" w:rsidRDefault="007B74CC" w:rsidP="003C33A1">
                      <w:pPr>
                        <w:spacing w:before="120" w:after="120"/>
                        <w:jc w:val="center"/>
                      </w:pPr>
                    </w:p>
                  </w:txbxContent>
                </v:textbox>
                <w10:wrap type="square" anchorx="margin"/>
              </v:shape>
            </w:pict>
          </mc:Fallback>
        </mc:AlternateContent>
      </w:r>
      <w:r>
        <w:rPr>
          <w:noProof/>
        </w:rPr>
        <mc:AlternateContent>
          <mc:Choice Requires="wps">
            <w:drawing>
              <wp:anchor distT="45720" distB="45720" distL="114300" distR="114300" simplePos="0" relativeHeight="251682816" behindDoc="0" locked="0" layoutInCell="1" allowOverlap="1" wp14:anchorId="771CA091" wp14:editId="027D9C14">
                <wp:simplePos x="0" y="0"/>
                <wp:positionH relativeFrom="column">
                  <wp:posOffset>135255</wp:posOffset>
                </wp:positionH>
                <wp:positionV relativeFrom="paragraph">
                  <wp:posOffset>180975</wp:posOffset>
                </wp:positionV>
                <wp:extent cx="2413000" cy="1536065"/>
                <wp:effectExtent l="0" t="0" r="6350" b="6985"/>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1536065"/>
                        </a:xfrm>
                        <a:prstGeom prst="rect">
                          <a:avLst/>
                        </a:prstGeom>
                        <a:solidFill>
                          <a:srgbClr val="FFFFFF"/>
                        </a:solidFill>
                        <a:ln w="9525">
                          <a:noFill/>
                          <a:miter lim="800000"/>
                          <a:headEnd/>
                          <a:tailEnd/>
                        </a:ln>
                      </wps:spPr>
                      <wps:txbx>
                        <w:txbxContent>
                          <w:tbl>
                            <w:tblPr>
                              <w:tblW w:w="351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90"/>
                              <w:gridCol w:w="1027"/>
                            </w:tblGrid>
                            <w:tr w:rsidR="007B74CC" w:rsidRPr="00E84FBF" w14:paraId="170C59BA" w14:textId="77777777" w:rsidTr="00E84FBF">
                              <w:trPr>
                                <w:cantSplit/>
                                <w:jc w:val="center"/>
                              </w:trPr>
                              <w:tc>
                                <w:tcPr>
                                  <w:tcW w:w="3516" w:type="dxa"/>
                                  <w:gridSpan w:val="2"/>
                                  <w:tcBorders>
                                    <w:top w:val="nil"/>
                                    <w:left w:val="nil"/>
                                    <w:bottom w:val="nil"/>
                                    <w:right w:val="nil"/>
                                  </w:tcBorders>
                                  <w:shd w:val="clear" w:color="auto" w:fill="FFFFFF"/>
                                  <w:vAlign w:val="center"/>
                                </w:tcPr>
                                <w:p w14:paraId="4AE6E5D8" w14:textId="4EC65DFA" w:rsidR="007B74CC" w:rsidRPr="00DD76F1" w:rsidRDefault="007B74CC" w:rsidP="001C3C42">
                                  <w:pPr>
                                    <w:spacing w:beforeLines="0" w:afterLines="0" w:line="0" w:lineRule="atLeast"/>
                                    <w:ind w:left="60" w:right="60"/>
                                    <w:jc w:val="center"/>
                                    <w:rPr>
                                      <w:rFonts w:asciiTheme="minorEastAsia" w:eastAsiaTheme="minorEastAsia" w:hAnsiTheme="minorEastAsia" w:cs="MingLiU"/>
                                      <w:sz w:val="18"/>
                                      <w:szCs w:val="18"/>
                                    </w:rPr>
                                  </w:pPr>
                                  <w:r w:rsidRPr="00DD76F1">
                                    <w:rPr>
                                      <w:rFonts w:asciiTheme="minorEastAsia" w:eastAsiaTheme="minorEastAsia" w:hAnsiTheme="minorEastAsia" w:cs="MingLiU" w:hint="eastAsia"/>
                                      <w:bCs/>
                                      <w:sz w:val="18"/>
                                      <w:szCs w:val="18"/>
                                    </w:rPr>
                                    <w:t>表</w:t>
                                  </w:r>
                                  <w:r>
                                    <w:rPr>
                                      <w:rFonts w:asciiTheme="minorEastAsia" w:eastAsiaTheme="minorEastAsia" w:hAnsiTheme="minorEastAsia" w:cs="MingLiU"/>
                                      <w:bCs/>
                                      <w:sz w:val="18"/>
                                      <w:szCs w:val="18"/>
                                    </w:rPr>
                                    <w:t>4-3</w:t>
                                  </w:r>
                                  <w:r w:rsidRPr="00DD76F1">
                                    <w:rPr>
                                      <w:rFonts w:asciiTheme="minorEastAsia" w:eastAsiaTheme="minorEastAsia" w:hAnsiTheme="minorEastAsia" w:cs="MingLiU" w:hint="eastAsia"/>
                                      <w:bCs/>
                                      <w:sz w:val="18"/>
                                      <w:szCs w:val="18"/>
                                    </w:rPr>
                                    <w:t xml:space="preserve">  成份矩阵</w:t>
                                  </w:r>
                                </w:p>
                              </w:tc>
                            </w:tr>
                            <w:tr w:rsidR="007B74CC" w:rsidRPr="00E84FBF" w14:paraId="4DCCD7F8" w14:textId="77777777" w:rsidTr="00E84FBF">
                              <w:trPr>
                                <w:cantSplit/>
                                <w:jc w:val="center"/>
                              </w:trPr>
                              <w:tc>
                                <w:tcPr>
                                  <w:tcW w:w="2489" w:type="dxa"/>
                                  <w:vMerge w:val="restart"/>
                                  <w:tcBorders>
                                    <w:top w:val="single" w:sz="16" w:space="0" w:color="000000"/>
                                    <w:left w:val="single" w:sz="16" w:space="0" w:color="000000"/>
                                    <w:bottom w:val="nil"/>
                                    <w:right w:val="single" w:sz="16" w:space="0" w:color="000000"/>
                                  </w:tcBorders>
                                  <w:shd w:val="clear" w:color="auto" w:fill="FFFFFF"/>
                                  <w:vAlign w:val="center"/>
                                </w:tcPr>
                                <w:p w14:paraId="4FDAE845" w14:textId="0FEFCBB5" w:rsidR="007B74CC" w:rsidRPr="00E84FBF" w:rsidRDefault="007B74CC" w:rsidP="00E84FBF">
                                  <w:pPr>
                                    <w:spacing w:beforeLines="0" w:afterLines="0" w:line="0" w:lineRule="atLeast"/>
                                    <w:ind w:left="60" w:right="60"/>
                                    <w:jc w:val="center"/>
                                    <w:rPr>
                                      <w:rFonts w:asciiTheme="minorEastAsia" w:eastAsiaTheme="minorEastAsia" w:hAnsiTheme="minorEastAsia" w:cs="MingLiU"/>
                                      <w:sz w:val="18"/>
                                      <w:szCs w:val="18"/>
                                    </w:rPr>
                                  </w:pPr>
                                  <w:r>
                                    <w:rPr>
                                      <w:rFonts w:asciiTheme="minorEastAsia" w:eastAsiaTheme="minorEastAsia" w:hAnsiTheme="minorEastAsia" w:cs="MingLiU" w:hint="eastAsia"/>
                                      <w:sz w:val="18"/>
                                      <w:szCs w:val="18"/>
                                    </w:rPr>
                                    <w:t>指标</w:t>
                                  </w:r>
                                </w:p>
                              </w:tc>
                              <w:tc>
                                <w:tcPr>
                                  <w:tcW w:w="1027" w:type="dxa"/>
                                  <w:tcBorders>
                                    <w:top w:val="single" w:sz="16" w:space="0" w:color="000000"/>
                                    <w:left w:val="single" w:sz="16" w:space="0" w:color="000000"/>
                                    <w:right w:val="single" w:sz="16" w:space="0" w:color="000000"/>
                                  </w:tcBorders>
                                  <w:shd w:val="clear" w:color="auto" w:fill="FFFFFF"/>
                                  <w:vAlign w:val="center"/>
                                </w:tcPr>
                                <w:p w14:paraId="1C0D85A5"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成份</w:t>
                                  </w:r>
                                </w:p>
                              </w:tc>
                            </w:tr>
                            <w:tr w:rsidR="007B74CC" w:rsidRPr="00E84FBF" w14:paraId="2AC860D6" w14:textId="77777777" w:rsidTr="00E84FBF">
                              <w:trPr>
                                <w:cantSplit/>
                                <w:jc w:val="center"/>
                              </w:trPr>
                              <w:tc>
                                <w:tcPr>
                                  <w:tcW w:w="2489" w:type="dxa"/>
                                  <w:vMerge/>
                                  <w:tcBorders>
                                    <w:top w:val="single" w:sz="16" w:space="0" w:color="000000"/>
                                    <w:left w:val="single" w:sz="16" w:space="0" w:color="000000"/>
                                    <w:bottom w:val="nil"/>
                                    <w:right w:val="single" w:sz="16" w:space="0" w:color="000000"/>
                                  </w:tcBorders>
                                  <w:shd w:val="clear" w:color="auto" w:fill="FFFFFF"/>
                                  <w:vAlign w:val="center"/>
                                </w:tcPr>
                                <w:p w14:paraId="46861471" w14:textId="77777777" w:rsidR="007B74CC" w:rsidRPr="00E84FBF" w:rsidRDefault="007B74CC" w:rsidP="00E84FBF">
                                  <w:pPr>
                                    <w:spacing w:beforeLines="0" w:afterLines="0" w:line="0" w:lineRule="atLeast"/>
                                    <w:rPr>
                                      <w:rFonts w:asciiTheme="minorEastAsia" w:eastAsiaTheme="minorEastAsia" w:hAnsiTheme="minorEastAsia" w:cs="MingLiU"/>
                                      <w:sz w:val="18"/>
                                      <w:szCs w:val="18"/>
                                    </w:rPr>
                                  </w:pPr>
                                </w:p>
                              </w:tc>
                              <w:tc>
                                <w:tcPr>
                                  <w:tcW w:w="1027" w:type="dxa"/>
                                  <w:tcBorders>
                                    <w:left w:val="single" w:sz="16" w:space="0" w:color="000000"/>
                                    <w:bottom w:val="single" w:sz="16" w:space="0" w:color="000000"/>
                                    <w:right w:val="single" w:sz="16" w:space="0" w:color="000000"/>
                                  </w:tcBorders>
                                  <w:shd w:val="clear" w:color="auto" w:fill="FFFFFF"/>
                                  <w:vAlign w:val="center"/>
                                </w:tcPr>
                                <w:p w14:paraId="20CB1A9B"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1</w:t>
                                  </w:r>
                                </w:p>
                              </w:tc>
                            </w:tr>
                            <w:tr w:rsidR="007B74CC" w:rsidRPr="00E84FBF" w14:paraId="43C3855D" w14:textId="77777777" w:rsidTr="00E84FBF">
                              <w:trPr>
                                <w:cantSplit/>
                                <w:jc w:val="center"/>
                              </w:trPr>
                              <w:tc>
                                <w:tcPr>
                                  <w:tcW w:w="2489" w:type="dxa"/>
                                  <w:tcBorders>
                                    <w:top w:val="single" w:sz="16" w:space="0" w:color="000000"/>
                                    <w:left w:val="single" w:sz="16" w:space="0" w:color="000000"/>
                                    <w:bottom w:val="nil"/>
                                    <w:right w:val="single" w:sz="16" w:space="0" w:color="000000"/>
                                  </w:tcBorders>
                                  <w:shd w:val="clear" w:color="auto" w:fill="FFFFFF"/>
                                  <w:vAlign w:val="center"/>
                                </w:tcPr>
                                <w:p w14:paraId="6437B1E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货运量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万吨</w:t>
                                  </w:r>
                                  <w:r w:rsidRPr="00E84FBF">
                                    <w:rPr>
                                      <w:rFonts w:asciiTheme="minorEastAsia" w:eastAsiaTheme="minorEastAsia" w:hAnsiTheme="minorEastAsia" w:cs="MingLiU"/>
                                      <w:sz w:val="18"/>
                                      <w:szCs w:val="18"/>
                                    </w:rPr>
                                    <w:t>)</w:t>
                                  </w:r>
                                </w:p>
                              </w:tc>
                              <w:tc>
                                <w:tcPr>
                                  <w:tcW w:w="1027" w:type="dxa"/>
                                  <w:tcBorders>
                                    <w:top w:val="single" w:sz="16" w:space="0" w:color="000000"/>
                                    <w:left w:val="single" w:sz="16" w:space="0" w:color="000000"/>
                                    <w:bottom w:val="nil"/>
                                    <w:right w:val="single" w:sz="16" w:space="0" w:color="000000"/>
                                  </w:tcBorders>
                                  <w:shd w:val="clear" w:color="auto" w:fill="FFFFFF"/>
                                  <w:vAlign w:val="center"/>
                                </w:tcPr>
                                <w:p w14:paraId="47AFF129"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-.764</w:t>
                                  </w:r>
                                </w:p>
                              </w:tc>
                            </w:tr>
                            <w:tr w:rsidR="007B74CC" w:rsidRPr="00E84FBF" w14:paraId="51C73509" w14:textId="77777777" w:rsidTr="00E84FBF">
                              <w:trPr>
                                <w:cantSplit/>
                                <w:jc w:val="center"/>
                              </w:trPr>
                              <w:tc>
                                <w:tcPr>
                                  <w:tcW w:w="2489" w:type="dxa"/>
                                  <w:tcBorders>
                                    <w:top w:val="nil"/>
                                    <w:left w:val="single" w:sz="16" w:space="0" w:color="000000"/>
                                    <w:bottom w:val="nil"/>
                                    <w:right w:val="single" w:sz="16" w:space="0" w:color="000000"/>
                                  </w:tcBorders>
                                  <w:shd w:val="clear" w:color="auto" w:fill="FFFFFF"/>
                                  <w:vAlign w:val="center"/>
                                </w:tcPr>
                                <w:p w14:paraId="3EE027F6"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货物周转量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亿吨公里</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3869E6C7"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.986</w:t>
                                  </w:r>
                                </w:p>
                              </w:tc>
                            </w:tr>
                            <w:tr w:rsidR="007B74CC" w:rsidRPr="00E84FBF" w14:paraId="363CA07A" w14:textId="77777777" w:rsidTr="00E84FBF">
                              <w:trPr>
                                <w:cantSplit/>
                                <w:jc w:val="center"/>
                              </w:trPr>
                              <w:tc>
                                <w:tcPr>
                                  <w:tcW w:w="2489" w:type="dxa"/>
                                  <w:tcBorders>
                                    <w:top w:val="nil"/>
                                    <w:left w:val="single" w:sz="16" w:space="0" w:color="000000"/>
                                    <w:bottom w:val="nil"/>
                                    <w:right w:val="single" w:sz="16" w:space="0" w:color="000000"/>
                                  </w:tcBorders>
                                  <w:shd w:val="clear" w:color="auto" w:fill="FFFFFF"/>
                                  <w:vAlign w:val="center"/>
                                </w:tcPr>
                                <w:p w14:paraId="624A84D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民用汽车拥有量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万辆</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5FD62B0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.992</w:t>
                                  </w:r>
                                </w:p>
                              </w:tc>
                            </w:tr>
                            <w:tr w:rsidR="007B74CC" w:rsidRPr="00E84FBF" w14:paraId="21AA4B11" w14:textId="77777777" w:rsidTr="00E84FBF">
                              <w:trPr>
                                <w:cantSplit/>
                                <w:jc w:val="center"/>
                              </w:trPr>
                              <w:tc>
                                <w:tcPr>
                                  <w:tcW w:w="2489" w:type="dxa"/>
                                  <w:tcBorders>
                                    <w:top w:val="nil"/>
                                    <w:left w:val="single" w:sz="16" w:space="0" w:color="000000"/>
                                    <w:bottom w:val="nil"/>
                                    <w:right w:val="single" w:sz="16" w:space="0" w:color="000000"/>
                                  </w:tcBorders>
                                  <w:shd w:val="clear" w:color="auto" w:fill="FFFFFF"/>
                                  <w:vAlign w:val="center"/>
                                </w:tcPr>
                                <w:p w14:paraId="4EE53D5D"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社会消费品零售总额</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亿元</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4B6FF8D8"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.978</w:t>
                                  </w:r>
                                </w:p>
                              </w:tc>
                            </w:tr>
                            <w:tr w:rsidR="007B74CC" w:rsidRPr="00E84FBF" w14:paraId="0B7D96F4" w14:textId="77777777" w:rsidTr="00E84FBF">
                              <w:trPr>
                                <w:cantSplit/>
                                <w:jc w:val="center"/>
                              </w:trPr>
                              <w:tc>
                                <w:tcPr>
                                  <w:tcW w:w="2489" w:type="dxa"/>
                                  <w:tcBorders>
                                    <w:top w:val="nil"/>
                                    <w:left w:val="single" w:sz="16" w:space="0" w:color="000000"/>
                                    <w:bottom w:val="single" w:sz="16" w:space="0" w:color="000000"/>
                                    <w:right w:val="single" w:sz="16" w:space="0" w:color="000000"/>
                                  </w:tcBorders>
                                  <w:shd w:val="clear" w:color="auto" w:fill="FFFFFF"/>
                                  <w:vAlign w:val="center"/>
                                </w:tcPr>
                                <w:p w14:paraId="1D0E816D"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境内目的地和货源地进出口总额</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千美元</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single" w:sz="16" w:space="0" w:color="000000"/>
                                    <w:right w:val="single" w:sz="16" w:space="0" w:color="000000"/>
                                  </w:tcBorders>
                                  <w:shd w:val="clear" w:color="auto" w:fill="FFFFFF"/>
                                  <w:vAlign w:val="center"/>
                                </w:tcPr>
                                <w:p w14:paraId="5087F98E"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.993</w:t>
                                  </w:r>
                                </w:p>
                              </w:tc>
                            </w:tr>
                          </w:tbl>
                          <w:p w14:paraId="25EE21D5" w14:textId="5BD078FD" w:rsidR="007B74CC" w:rsidRDefault="007B74CC">
                            <w:pPr>
                              <w:spacing w:before="120" w:after="1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CA091" id="_x0000_s1053" type="#_x0000_t202" style="position:absolute;margin-left:10.65pt;margin-top:14.25pt;width:190pt;height:120.9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" stroked="f">
                <v:textbox>
                  <w:txbxContent>
                    <w:tbl>
                      <w:tblPr>
                        <w:tblW w:w="351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90"/>
                        <w:gridCol w:w="1027"/>
                      </w:tblGrid>
                      <w:tr w:rsidR="007B74CC" w:rsidRPr="00E84FBF" w14:paraId="170C59BA" w14:textId="77777777" w:rsidTr="00E84FBF">
                        <w:trPr>
                          <w:cantSplit/>
                          <w:jc w:val="center"/>
                        </w:trPr>
                        <w:tc>
                          <w:tcPr>
                            <w:tcW w:w="3516" w:type="dxa"/>
                            <w:gridSpan w:val="2"/>
                            <w:tcBorders>
                              <w:top w:val="nil"/>
                              <w:left w:val="nil"/>
                              <w:bottom w:val="nil"/>
                              <w:right w:val="nil"/>
                            </w:tcBorders>
                            <w:shd w:val="clear" w:color="auto" w:fill="FFFFFF"/>
                            <w:vAlign w:val="center"/>
                          </w:tcPr>
                          <w:p w14:paraId="4AE6E5D8" w14:textId="4EC65DFA" w:rsidR="007B74CC" w:rsidRPr="00DD76F1" w:rsidRDefault="007B74CC" w:rsidP="001C3C42">
                            <w:pPr>
                              <w:spacing w:beforeLines="0" w:afterLines="0" w:line="0" w:lineRule="atLeast"/>
                              <w:ind w:left="60" w:right="60"/>
                              <w:jc w:val="center"/>
                              <w:rPr>
                                <w:rFonts w:asciiTheme="minorEastAsia" w:eastAsiaTheme="minorEastAsia" w:hAnsiTheme="minorEastAsia" w:cs="MingLiU"/>
                                <w:sz w:val="18"/>
                                <w:szCs w:val="18"/>
                              </w:rPr>
                            </w:pPr>
                            <w:r w:rsidRPr="00DD76F1">
                              <w:rPr>
                                <w:rFonts w:asciiTheme="minorEastAsia" w:eastAsiaTheme="minorEastAsia" w:hAnsiTheme="minorEastAsia" w:cs="MingLiU" w:hint="eastAsia"/>
                                <w:bCs/>
                                <w:sz w:val="18"/>
                                <w:szCs w:val="18"/>
                              </w:rPr>
                              <w:t>表</w:t>
                            </w:r>
                            <w:r>
                              <w:rPr>
                                <w:rFonts w:asciiTheme="minorEastAsia" w:eastAsiaTheme="minorEastAsia" w:hAnsiTheme="minorEastAsia" w:cs="MingLiU"/>
                                <w:bCs/>
                                <w:sz w:val="18"/>
                                <w:szCs w:val="18"/>
                              </w:rPr>
                              <w:t>4-3</w:t>
                            </w:r>
                            <w:r w:rsidRPr="00DD76F1">
                              <w:rPr>
                                <w:rFonts w:asciiTheme="minorEastAsia" w:eastAsiaTheme="minorEastAsia" w:hAnsiTheme="minorEastAsia" w:cs="MingLiU" w:hint="eastAsia"/>
                                <w:bCs/>
                                <w:sz w:val="18"/>
                                <w:szCs w:val="18"/>
                              </w:rPr>
                              <w:t xml:space="preserve">  成份矩阵</w:t>
                            </w:r>
                          </w:p>
                        </w:tc>
                      </w:tr>
                      <w:tr w:rsidR="007B74CC" w:rsidRPr="00E84FBF" w14:paraId="4DCCD7F8" w14:textId="77777777" w:rsidTr="00E84FBF">
                        <w:trPr>
                          <w:cantSplit/>
                          <w:jc w:val="center"/>
                        </w:trPr>
                        <w:tc>
                          <w:tcPr>
                            <w:tcW w:w="2489" w:type="dxa"/>
                            <w:vMerge w:val="restart"/>
                            <w:tcBorders>
                              <w:top w:val="single" w:sz="16" w:space="0" w:color="000000"/>
                              <w:left w:val="single" w:sz="16" w:space="0" w:color="000000"/>
                              <w:bottom w:val="nil"/>
                              <w:right w:val="single" w:sz="16" w:space="0" w:color="000000"/>
                            </w:tcBorders>
                            <w:shd w:val="clear" w:color="auto" w:fill="FFFFFF"/>
                            <w:vAlign w:val="center"/>
                          </w:tcPr>
                          <w:p w14:paraId="4FDAE845" w14:textId="0FEFCBB5" w:rsidR="007B74CC" w:rsidRPr="00E84FBF" w:rsidRDefault="007B74CC" w:rsidP="00E84FBF">
                            <w:pPr>
                              <w:spacing w:beforeLines="0" w:afterLines="0" w:line="0" w:lineRule="atLeast"/>
                              <w:ind w:left="60" w:right="60"/>
                              <w:jc w:val="center"/>
                              <w:rPr>
                                <w:rFonts w:asciiTheme="minorEastAsia" w:eastAsiaTheme="minorEastAsia" w:hAnsiTheme="minorEastAsia" w:cs="MingLiU"/>
                                <w:sz w:val="18"/>
                                <w:szCs w:val="18"/>
                              </w:rPr>
                            </w:pPr>
                            <w:r>
                              <w:rPr>
                                <w:rFonts w:asciiTheme="minorEastAsia" w:eastAsiaTheme="minorEastAsia" w:hAnsiTheme="minorEastAsia" w:cs="MingLiU" w:hint="eastAsia"/>
                                <w:sz w:val="18"/>
                                <w:szCs w:val="18"/>
                              </w:rPr>
                              <w:t>指标</w:t>
                            </w:r>
                          </w:p>
                        </w:tc>
                        <w:tc>
                          <w:tcPr>
                            <w:tcW w:w="1027" w:type="dxa"/>
                            <w:tcBorders>
                              <w:top w:val="single" w:sz="16" w:space="0" w:color="000000"/>
                              <w:left w:val="single" w:sz="16" w:space="0" w:color="000000"/>
                              <w:right w:val="single" w:sz="16" w:space="0" w:color="000000"/>
                            </w:tcBorders>
                            <w:shd w:val="clear" w:color="auto" w:fill="FFFFFF"/>
                            <w:vAlign w:val="center"/>
                          </w:tcPr>
                          <w:p w14:paraId="1C0D85A5"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成份</w:t>
                            </w:r>
                          </w:p>
                        </w:tc>
                      </w:tr>
                      <w:tr w:rsidR="007B74CC" w:rsidRPr="00E84FBF" w14:paraId="2AC860D6" w14:textId="77777777" w:rsidTr="00E84FBF">
                        <w:trPr>
                          <w:cantSplit/>
                          <w:jc w:val="center"/>
                        </w:trPr>
                        <w:tc>
                          <w:tcPr>
                            <w:tcW w:w="2489" w:type="dxa"/>
                            <w:vMerge/>
                            <w:tcBorders>
                              <w:top w:val="single" w:sz="16" w:space="0" w:color="000000"/>
                              <w:left w:val="single" w:sz="16" w:space="0" w:color="000000"/>
                              <w:bottom w:val="nil"/>
                              <w:right w:val="single" w:sz="16" w:space="0" w:color="000000"/>
                            </w:tcBorders>
                            <w:shd w:val="clear" w:color="auto" w:fill="FFFFFF"/>
                            <w:vAlign w:val="center"/>
                          </w:tcPr>
                          <w:p w14:paraId="46861471" w14:textId="77777777" w:rsidR="007B74CC" w:rsidRPr="00E84FBF" w:rsidRDefault="007B74CC" w:rsidP="00E84FBF">
                            <w:pPr>
                              <w:spacing w:beforeLines="0" w:afterLines="0" w:line="0" w:lineRule="atLeast"/>
                              <w:rPr>
                                <w:rFonts w:asciiTheme="minorEastAsia" w:eastAsiaTheme="minorEastAsia" w:hAnsiTheme="minorEastAsia" w:cs="MingLiU"/>
                                <w:sz w:val="18"/>
                                <w:szCs w:val="18"/>
                              </w:rPr>
                            </w:pPr>
                          </w:p>
                        </w:tc>
                        <w:tc>
                          <w:tcPr>
                            <w:tcW w:w="1027" w:type="dxa"/>
                            <w:tcBorders>
                              <w:left w:val="single" w:sz="16" w:space="0" w:color="000000"/>
                              <w:bottom w:val="single" w:sz="16" w:space="0" w:color="000000"/>
                              <w:right w:val="single" w:sz="16" w:space="0" w:color="000000"/>
                            </w:tcBorders>
                            <w:shd w:val="clear" w:color="auto" w:fill="FFFFFF"/>
                            <w:vAlign w:val="center"/>
                          </w:tcPr>
                          <w:p w14:paraId="20CB1A9B"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1</w:t>
                            </w:r>
                          </w:p>
                        </w:tc>
                      </w:tr>
                      <w:tr w:rsidR="007B74CC" w:rsidRPr="00E84FBF" w14:paraId="43C3855D" w14:textId="77777777" w:rsidTr="00E84FBF">
                        <w:trPr>
                          <w:cantSplit/>
                          <w:jc w:val="center"/>
                        </w:trPr>
                        <w:tc>
                          <w:tcPr>
                            <w:tcW w:w="2489" w:type="dxa"/>
                            <w:tcBorders>
                              <w:top w:val="single" w:sz="16" w:space="0" w:color="000000"/>
                              <w:left w:val="single" w:sz="16" w:space="0" w:color="000000"/>
                              <w:bottom w:val="nil"/>
                              <w:right w:val="single" w:sz="16" w:space="0" w:color="000000"/>
                            </w:tcBorders>
                            <w:shd w:val="clear" w:color="auto" w:fill="FFFFFF"/>
                            <w:vAlign w:val="center"/>
                          </w:tcPr>
                          <w:p w14:paraId="6437B1E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货运量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万吨</w:t>
                            </w:r>
                            <w:r w:rsidRPr="00E84FBF">
                              <w:rPr>
                                <w:rFonts w:asciiTheme="minorEastAsia" w:eastAsiaTheme="minorEastAsia" w:hAnsiTheme="minorEastAsia" w:cs="MingLiU"/>
                                <w:sz w:val="18"/>
                                <w:szCs w:val="18"/>
                              </w:rPr>
                              <w:t>)</w:t>
                            </w:r>
                          </w:p>
                        </w:tc>
                        <w:tc>
                          <w:tcPr>
                            <w:tcW w:w="1027" w:type="dxa"/>
                            <w:tcBorders>
                              <w:top w:val="single" w:sz="16" w:space="0" w:color="000000"/>
                              <w:left w:val="single" w:sz="16" w:space="0" w:color="000000"/>
                              <w:bottom w:val="nil"/>
                              <w:right w:val="single" w:sz="16" w:space="0" w:color="000000"/>
                            </w:tcBorders>
                            <w:shd w:val="clear" w:color="auto" w:fill="FFFFFF"/>
                            <w:vAlign w:val="center"/>
                          </w:tcPr>
                          <w:p w14:paraId="47AFF129"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-.764</w:t>
                            </w:r>
                          </w:p>
                        </w:tc>
                      </w:tr>
                      <w:tr w:rsidR="007B74CC" w:rsidRPr="00E84FBF" w14:paraId="51C73509" w14:textId="77777777" w:rsidTr="00E84FBF">
                        <w:trPr>
                          <w:cantSplit/>
                          <w:jc w:val="center"/>
                        </w:trPr>
                        <w:tc>
                          <w:tcPr>
                            <w:tcW w:w="2489" w:type="dxa"/>
                            <w:tcBorders>
                              <w:top w:val="nil"/>
                              <w:left w:val="single" w:sz="16" w:space="0" w:color="000000"/>
                              <w:bottom w:val="nil"/>
                              <w:right w:val="single" w:sz="16" w:space="0" w:color="000000"/>
                            </w:tcBorders>
                            <w:shd w:val="clear" w:color="auto" w:fill="FFFFFF"/>
                            <w:vAlign w:val="center"/>
                          </w:tcPr>
                          <w:p w14:paraId="3EE027F6"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货物周转量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亿吨公里</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3869E6C7"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.986</w:t>
                            </w:r>
                          </w:p>
                        </w:tc>
                      </w:tr>
                      <w:tr w:rsidR="007B74CC" w:rsidRPr="00E84FBF" w14:paraId="363CA07A" w14:textId="77777777" w:rsidTr="00E84FBF">
                        <w:trPr>
                          <w:cantSplit/>
                          <w:jc w:val="center"/>
                        </w:trPr>
                        <w:tc>
                          <w:tcPr>
                            <w:tcW w:w="2489" w:type="dxa"/>
                            <w:tcBorders>
                              <w:top w:val="nil"/>
                              <w:left w:val="single" w:sz="16" w:space="0" w:color="000000"/>
                              <w:bottom w:val="nil"/>
                              <w:right w:val="single" w:sz="16" w:space="0" w:color="000000"/>
                            </w:tcBorders>
                            <w:shd w:val="clear" w:color="auto" w:fill="FFFFFF"/>
                            <w:vAlign w:val="center"/>
                          </w:tcPr>
                          <w:p w14:paraId="624A84D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民用汽车拥有量</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万辆</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5FD62B01"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.992</w:t>
                            </w:r>
                          </w:p>
                        </w:tc>
                      </w:tr>
                      <w:tr w:rsidR="007B74CC" w:rsidRPr="00E84FBF" w14:paraId="21AA4B11" w14:textId="77777777" w:rsidTr="00E84FBF">
                        <w:trPr>
                          <w:cantSplit/>
                          <w:jc w:val="center"/>
                        </w:trPr>
                        <w:tc>
                          <w:tcPr>
                            <w:tcW w:w="2489" w:type="dxa"/>
                            <w:tcBorders>
                              <w:top w:val="nil"/>
                              <w:left w:val="single" w:sz="16" w:space="0" w:color="000000"/>
                              <w:bottom w:val="nil"/>
                              <w:right w:val="single" w:sz="16" w:space="0" w:color="000000"/>
                            </w:tcBorders>
                            <w:shd w:val="clear" w:color="auto" w:fill="FFFFFF"/>
                            <w:vAlign w:val="center"/>
                          </w:tcPr>
                          <w:p w14:paraId="4EE53D5D"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社会消费品零售总额</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亿元</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nil"/>
                              <w:right w:val="single" w:sz="16" w:space="0" w:color="000000"/>
                            </w:tcBorders>
                            <w:shd w:val="clear" w:color="auto" w:fill="FFFFFF"/>
                            <w:vAlign w:val="center"/>
                          </w:tcPr>
                          <w:p w14:paraId="4B6FF8D8"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.978</w:t>
                            </w:r>
                          </w:p>
                        </w:tc>
                      </w:tr>
                      <w:tr w:rsidR="007B74CC" w:rsidRPr="00E84FBF" w14:paraId="0B7D96F4" w14:textId="77777777" w:rsidTr="00E84FBF">
                        <w:trPr>
                          <w:cantSplit/>
                          <w:jc w:val="center"/>
                        </w:trPr>
                        <w:tc>
                          <w:tcPr>
                            <w:tcW w:w="2489" w:type="dxa"/>
                            <w:tcBorders>
                              <w:top w:val="nil"/>
                              <w:left w:val="single" w:sz="16" w:space="0" w:color="000000"/>
                              <w:bottom w:val="single" w:sz="16" w:space="0" w:color="000000"/>
                              <w:right w:val="single" w:sz="16" w:space="0" w:color="000000"/>
                            </w:tcBorders>
                            <w:shd w:val="clear" w:color="auto" w:fill="FFFFFF"/>
                            <w:vAlign w:val="center"/>
                          </w:tcPr>
                          <w:p w14:paraId="1D0E816D"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hint="eastAsia"/>
                                <w:sz w:val="18"/>
                                <w:szCs w:val="18"/>
                              </w:rPr>
                              <w:t>境内目的地和货源地进出口总额</w:t>
                            </w:r>
                            <w:r w:rsidRPr="00E84FBF">
                              <w:rPr>
                                <w:rFonts w:asciiTheme="minorEastAsia" w:eastAsiaTheme="minorEastAsia" w:hAnsiTheme="minorEastAsia" w:cs="MingLiU"/>
                                <w:sz w:val="18"/>
                                <w:szCs w:val="18"/>
                              </w:rPr>
                              <w:t>(</w:t>
                            </w:r>
                            <w:r w:rsidRPr="00E84FBF">
                              <w:rPr>
                                <w:rFonts w:asciiTheme="minorEastAsia" w:eastAsiaTheme="minorEastAsia" w:hAnsiTheme="minorEastAsia" w:cs="MingLiU" w:hint="eastAsia"/>
                                <w:sz w:val="18"/>
                                <w:szCs w:val="18"/>
                              </w:rPr>
                              <w:t>千美元</w:t>
                            </w:r>
                            <w:r w:rsidRPr="00E84FBF">
                              <w:rPr>
                                <w:rFonts w:asciiTheme="minorEastAsia" w:eastAsiaTheme="minorEastAsia" w:hAnsiTheme="minorEastAsia" w:cs="MingLiU"/>
                                <w:sz w:val="18"/>
                                <w:szCs w:val="18"/>
                              </w:rPr>
                              <w:t>)</w:t>
                            </w:r>
                          </w:p>
                        </w:tc>
                        <w:tc>
                          <w:tcPr>
                            <w:tcW w:w="1027" w:type="dxa"/>
                            <w:tcBorders>
                              <w:top w:val="nil"/>
                              <w:left w:val="single" w:sz="16" w:space="0" w:color="000000"/>
                              <w:bottom w:val="single" w:sz="16" w:space="0" w:color="000000"/>
                              <w:right w:val="single" w:sz="16" w:space="0" w:color="000000"/>
                            </w:tcBorders>
                            <w:shd w:val="clear" w:color="auto" w:fill="FFFFFF"/>
                            <w:vAlign w:val="center"/>
                          </w:tcPr>
                          <w:p w14:paraId="5087F98E" w14:textId="77777777" w:rsidR="007B74CC" w:rsidRPr="00E84FBF" w:rsidRDefault="007B74CC" w:rsidP="00E84FBF">
                            <w:pPr>
                              <w:spacing w:beforeLines="0" w:afterLines="0" w:line="0" w:lineRule="atLeast"/>
                              <w:ind w:left="60" w:right="60"/>
                              <w:rPr>
                                <w:rFonts w:asciiTheme="minorEastAsia" w:eastAsiaTheme="minorEastAsia" w:hAnsiTheme="minorEastAsia" w:cs="MingLiU"/>
                                <w:sz w:val="18"/>
                                <w:szCs w:val="18"/>
                              </w:rPr>
                            </w:pPr>
                            <w:r w:rsidRPr="00E84FBF">
                              <w:rPr>
                                <w:rFonts w:asciiTheme="minorEastAsia" w:eastAsiaTheme="minorEastAsia" w:hAnsiTheme="minorEastAsia" w:cs="MingLiU"/>
                                <w:sz w:val="18"/>
                                <w:szCs w:val="18"/>
                              </w:rPr>
                              <w:t>.993</w:t>
                            </w:r>
                          </w:p>
                        </w:tc>
                      </w:tr>
                    </w:tbl>
                    <w:p w14:paraId="25EE21D5" w14:textId="5BD078FD" w:rsidR="007B74CC" w:rsidRDefault="007B74CC">
                      <w:pPr>
                        <w:spacing w:before="120" w:after="120"/>
                      </w:pPr>
                    </w:p>
                  </w:txbxContent>
                </v:textbox>
                <w10:wrap type="square"/>
              </v:shape>
            </w:pict>
          </mc:Fallback>
        </mc:AlternateContent>
      </w:r>
    </w:p>
    <w:p w14:paraId="5D826E98" w14:textId="11B58EC3" w:rsidR="000D5E06" w:rsidRDefault="00D80923" w:rsidP="00D80923">
      <w:pPr>
        <w:spacing w:before="120" w:after="120"/>
        <w:jc w:val="left"/>
      </w:pPr>
      <w:r>
        <w:t xml:space="preserve"> </w:t>
      </w:r>
      <w:r>
        <w:rPr>
          <w:rFonts w:hint="eastAsia"/>
        </w:rPr>
        <w:t>根据</w:t>
      </w:r>
      <w:r>
        <w:t>表</w:t>
      </w:r>
      <w:r w:rsidR="001C3C42">
        <w:t>4-3</w:t>
      </w:r>
      <w:r>
        <w:rPr>
          <w:rFonts w:hint="eastAsia"/>
        </w:rPr>
        <w:t>和</w:t>
      </w:r>
      <w:r>
        <w:t>表</w:t>
      </w:r>
      <w:r w:rsidR="001C3C42">
        <w:t>4-4</w:t>
      </w:r>
      <w:r>
        <w:rPr>
          <w:rFonts w:hint="eastAsia"/>
        </w:rPr>
        <w:t>建立</w:t>
      </w:r>
      <w:r>
        <w:t>以下</w:t>
      </w:r>
      <w:r>
        <w:rPr>
          <w:rFonts w:hint="eastAsia"/>
        </w:rPr>
        <w:t>因子</w:t>
      </w:r>
      <w:r w:rsidR="00880186">
        <w:rPr>
          <w:rFonts w:hint="eastAsia"/>
        </w:rPr>
        <w:t>分</w:t>
      </w:r>
      <w:r w:rsidR="00880186">
        <w:t>模型</w:t>
      </w:r>
      <w:r w:rsidR="00DD76F1">
        <w:rPr>
          <w:rFonts w:hint="eastAsia"/>
        </w:rPr>
        <w:t>，</w:t>
      </w:r>
      <w:r w:rsidR="00AA2D13">
        <w:rPr>
          <w:rFonts w:hint="eastAsia"/>
        </w:rPr>
        <w:t>分</w:t>
      </w:r>
      <w:r w:rsidR="00AA2D13">
        <w:t>别</w:t>
      </w:r>
      <w:r w:rsidR="00DD76F1">
        <w:t>见表</w:t>
      </w:r>
      <w:r w:rsidR="001C3C42">
        <w:t>4-5</w:t>
      </w:r>
      <w:r w:rsidR="00AA2D13">
        <w:rPr>
          <w:rFonts w:hint="eastAsia"/>
        </w:rPr>
        <w:t>和公式（</w:t>
      </w:r>
      <w:r w:rsidR="00AA2D13">
        <w:rPr>
          <w:rFonts w:hint="eastAsia"/>
        </w:rPr>
        <w:t>8</w:t>
      </w:r>
      <w:r w:rsidR="00AA2D13">
        <w:rPr>
          <w:rFonts w:hint="eastAsia"/>
        </w:rPr>
        <w:t>）</w:t>
      </w:r>
      <w:r w:rsidR="00AA2D13">
        <w:t>：</w:t>
      </w:r>
    </w:p>
    <w:p w14:paraId="78F466F7" w14:textId="202AF27B" w:rsidR="000D5E06" w:rsidRDefault="000D5E06" w:rsidP="00D80923">
      <w:pPr>
        <w:spacing w:before="120" w:afterLines="0" w:line="0" w:lineRule="atLeast"/>
        <w:jc w:val="center"/>
      </w:pPr>
      <w:r>
        <w:rPr>
          <w:rFonts w:hint="eastAsia"/>
        </w:rPr>
        <w:t>表</w:t>
      </w:r>
      <w:r w:rsidR="001C3C42">
        <w:t>4-5</w:t>
      </w:r>
      <w:r w:rsidR="00DD76F1">
        <w:t xml:space="preserve"> </w:t>
      </w:r>
      <w:r w:rsidR="00DD76F1">
        <w:rPr>
          <w:rFonts w:hint="eastAsia"/>
        </w:rPr>
        <w:t>因子得分模型</w:t>
      </w:r>
    </w:p>
    <w:tbl>
      <w:tblPr>
        <w:tblStyle w:val="2-1"/>
        <w:tblW w:w="0" w:type="auto"/>
        <w:jc w:val="center"/>
        <w:tblBorders>
          <w:top w:val="single" w:sz="18" w:space="0" w:color="95B3D7" w:themeColor="accent1" w:themeTint="99"/>
          <w:left w:val="single" w:sz="2" w:space="0" w:color="95B3D7" w:themeColor="accent1" w:themeTint="99"/>
          <w:bottom w:val="single" w:sz="18" w:space="0" w:color="95B3D7" w:themeColor="accent1" w:themeTint="99"/>
          <w:right w:val="single" w:sz="2" w:space="0" w:color="95B3D7" w:themeColor="accent1" w:themeTint="99"/>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803"/>
        <w:gridCol w:w="3872"/>
        <w:gridCol w:w="3631"/>
      </w:tblGrid>
      <w:tr w:rsidR="000D5E06" w:rsidRPr="000B02AE" w14:paraId="7668168C" w14:textId="247DA992" w:rsidTr="00D80923">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803" w:type="dxa"/>
            <w:vAlign w:val="center"/>
          </w:tcPr>
          <w:p w14:paraId="72394A55" w14:textId="4AB313E9" w:rsidR="000D5E06" w:rsidRPr="000B02AE" w:rsidRDefault="000D5E06" w:rsidP="000D5E06">
            <w:pPr>
              <w:spacing w:beforeLines="0" w:afterLines="0" w:line="0" w:lineRule="atLeast"/>
              <w:rPr>
                <w:b w:val="0"/>
                <w:sz w:val="21"/>
                <w:szCs w:val="21"/>
              </w:rPr>
            </w:pPr>
            <w:r w:rsidRPr="000B02AE">
              <w:rPr>
                <w:rFonts w:hint="eastAsia"/>
                <w:b w:val="0"/>
                <w:sz w:val="21"/>
                <w:szCs w:val="21"/>
              </w:rPr>
              <w:t>数量</w:t>
            </w:r>
          </w:p>
        </w:tc>
        <w:tc>
          <w:tcPr>
            <w:tcW w:w="3872" w:type="dxa"/>
            <w:vAlign w:val="center"/>
          </w:tcPr>
          <w:p w14:paraId="1AE5A142" w14:textId="6214955E" w:rsidR="000D5E06" w:rsidRPr="000B02AE" w:rsidRDefault="000D5E06" w:rsidP="000B02AE">
            <w:pPr>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sz w:val="21"/>
                <w:szCs w:val="21"/>
              </w:rPr>
            </w:pPr>
            <w:r w:rsidRPr="000B02AE">
              <w:rPr>
                <w:rFonts w:hint="eastAsia"/>
                <w:sz w:val="21"/>
                <w:szCs w:val="21"/>
              </w:rPr>
              <w:t>因子得分</w:t>
            </w:r>
            <w:r w:rsidRPr="000B02AE">
              <w:rPr>
                <w:sz w:val="21"/>
                <w:szCs w:val="21"/>
              </w:rPr>
              <w:t>模型</w:t>
            </w:r>
          </w:p>
        </w:tc>
        <w:tc>
          <w:tcPr>
            <w:tcW w:w="3631" w:type="dxa"/>
          </w:tcPr>
          <w:p w14:paraId="03DF02E3" w14:textId="79FE84E2" w:rsidR="000D5E06" w:rsidRPr="000B02AE" w:rsidRDefault="000D5E06" w:rsidP="000B02AE">
            <w:pPr>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sz w:val="21"/>
                <w:szCs w:val="21"/>
              </w:rPr>
            </w:pPr>
            <w:r w:rsidRPr="000B02AE">
              <w:rPr>
                <w:rFonts w:hint="eastAsia"/>
                <w:sz w:val="21"/>
                <w:szCs w:val="21"/>
              </w:rPr>
              <w:t>单位得分</w:t>
            </w:r>
            <w:r w:rsidRPr="000B02AE">
              <w:rPr>
                <w:sz w:val="21"/>
                <w:szCs w:val="21"/>
              </w:rPr>
              <w:t>单元分解</w:t>
            </w:r>
            <w:r w:rsidRPr="000B02AE">
              <w:rPr>
                <w:rFonts w:hint="eastAsia"/>
                <w:sz w:val="21"/>
                <w:szCs w:val="21"/>
              </w:rPr>
              <w:t>（</w:t>
            </w:r>
            <w:r w:rsidRPr="000B02AE">
              <w:rPr>
                <w:rFonts w:hint="eastAsia"/>
                <w:sz w:val="21"/>
                <w:szCs w:val="21"/>
              </w:rPr>
              <w:t>1000000</w:t>
            </w:r>
            <w:r w:rsidRPr="000B02AE">
              <w:rPr>
                <w:rFonts w:hint="eastAsia"/>
                <w:sz w:val="21"/>
                <w:szCs w:val="21"/>
              </w:rPr>
              <w:t>得分）</w:t>
            </w:r>
          </w:p>
        </w:tc>
      </w:tr>
      <w:tr w:rsidR="000D5E06" w14:paraId="238CF8F6" w14:textId="1D7E5E76" w:rsidTr="00D912B5">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803" w:type="dxa"/>
            <w:vAlign w:val="center"/>
          </w:tcPr>
          <w:p w14:paraId="080C7022" w14:textId="3102081B" w:rsidR="000D5E06" w:rsidRPr="000B02AE" w:rsidRDefault="000D5E06" w:rsidP="000D5E06">
            <w:pPr>
              <w:spacing w:beforeLines="0" w:afterLines="0" w:line="0" w:lineRule="atLeast"/>
              <w:jc w:val="center"/>
              <w:rPr>
                <w:rFonts w:asciiTheme="minorEastAsia" w:eastAsiaTheme="minorEastAsia" w:hAnsiTheme="minorEastAsia"/>
                <w:b w:val="0"/>
                <w:sz w:val="21"/>
                <w:szCs w:val="21"/>
              </w:rPr>
            </w:pPr>
            <w:r w:rsidRPr="000B02AE">
              <w:rPr>
                <w:rFonts w:asciiTheme="minorEastAsia" w:eastAsiaTheme="minorEastAsia" w:hAnsiTheme="minorEastAsia" w:hint="eastAsia"/>
                <w:b w:val="0"/>
                <w:sz w:val="21"/>
                <w:szCs w:val="21"/>
              </w:rPr>
              <w:t>1</w:t>
            </w:r>
          </w:p>
        </w:tc>
        <w:tc>
          <w:tcPr>
            <w:tcW w:w="3872" w:type="dxa"/>
            <w:vAlign w:val="center"/>
          </w:tcPr>
          <w:p w14:paraId="603670A9" w14:textId="6065FAA3" w:rsidR="000D5E06" w:rsidRDefault="000D5E06" w:rsidP="000B02AE">
            <w:pPr>
              <w:spacing w:beforeLines="0" w:afterLines="0" w:line="0" w:lineRule="atLeast"/>
              <w:jc w:val="left"/>
              <w:cnfStyle w:val="000000100000" w:firstRow="0" w:lastRow="0" w:firstColumn="0" w:lastColumn="0" w:oddVBand="0" w:evenVBand="0" w:oddHBand="1" w:evenHBand="0" w:firstRowFirstColumn="0" w:firstRowLastColumn="0" w:lastRowFirstColumn="0" w:lastRowLastColumn="0"/>
            </w:pPr>
            <w:r w:rsidRPr="00E84FBF">
              <w:rPr>
                <w:rFonts w:asciiTheme="minorEastAsia" w:eastAsiaTheme="minorEastAsia" w:hAnsiTheme="minorEastAsia" w:cs="MingLiU" w:hint="eastAsia"/>
                <w:sz w:val="18"/>
                <w:szCs w:val="18"/>
              </w:rPr>
              <w:t>货运量</w:t>
            </w:r>
            <w:r>
              <w:rPr>
                <w:rFonts w:asciiTheme="minorEastAsia" w:eastAsiaTheme="minorEastAsia" w:hAnsiTheme="minorEastAsia" w:cs="MingLiU" w:hint="eastAsia"/>
                <w:sz w:val="18"/>
                <w:szCs w:val="18"/>
              </w:rPr>
              <w:t xml:space="preserve"> = -0.764 * F</w:t>
            </w:r>
          </w:p>
        </w:tc>
        <w:tc>
          <w:tcPr>
            <w:tcW w:w="3631" w:type="dxa"/>
            <w:vAlign w:val="center"/>
          </w:tcPr>
          <w:p w14:paraId="13FA9DDA" w14:textId="09498B24" w:rsidR="000D5E06" w:rsidRPr="00E84FBF" w:rsidRDefault="000B02AE" w:rsidP="00D912B5">
            <w:pPr>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ingLiU"/>
                <w:sz w:val="18"/>
                <w:szCs w:val="18"/>
              </w:rPr>
            </w:pPr>
            <w:r>
              <w:rPr>
                <w:rFonts w:asciiTheme="minorEastAsia" w:eastAsiaTheme="minorEastAsia" w:hAnsiTheme="minorEastAsia" w:cs="MingLiU" w:hint="eastAsia"/>
                <w:sz w:val="18"/>
                <w:szCs w:val="18"/>
              </w:rPr>
              <w:t>764</w:t>
            </w:r>
            <w:r>
              <w:rPr>
                <w:rFonts w:asciiTheme="minorEastAsia" w:eastAsiaTheme="minorEastAsia" w:hAnsiTheme="minorEastAsia" w:cs="MingLiU"/>
                <w:sz w:val="18"/>
                <w:szCs w:val="18"/>
              </w:rPr>
              <w:t>000</w:t>
            </w:r>
            <w:r>
              <w:rPr>
                <w:rFonts w:asciiTheme="minorEastAsia" w:eastAsiaTheme="minorEastAsia" w:hAnsiTheme="minorEastAsia" w:cs="MingLiU" w:hint="eastAsia"/>
                <w:sz w:val="18"/>
                <w:szCs w:val="18"/>
              </w:rPr>
              <w:t>万吨</w:t>
            </w:r>
          </w:p>
        </w:tc>
      </w:tr>
      <w:tr w:rsidR="000D5E06" w14:paraId="018458E0" w14:textId="10866487" w:rsidTr="00D912B5">
        <w:trPr>
          <w:jc w:val="center"/>
        </w:trPr>
        <w:tc>
          <w:tcPr>
            <w:cnfStyle w:val="001000000000" w:firstRow="0" w:lastRow="0" w:firstColumn="1" w:lastColumn="0" w:oddVBand="0" w:evenVBand="0" w:oddHBand="0" w:evenHBand="0" w:firstRowFirstColumn="0" w:firstRowLastColumn="0" w:lastRowFirstColumn="0" w:lastRowLastColumn="0"/>
            <w:tcW w:w="803" w:type="dxa"/>
            <w:vAlign w:val="center"/>
          </w:tcPr>
          <w:p w14:paraId="7237A89E" w14:textId="35FDC0FC" w:rsidR="000D5E06" w:rsidRPr="000B02AE" w:rsidRDefault="000D5E06" w:rsidP="000D5E06">
            <w:pPr>
              <w:spacing w:beforeLines="0" w:afterLines="0" w:line="0" w:lineRule="atLeast"/>
              <w:jc w:val="center"/>
              <w:rPr>
                <w:rFonts w:asciiTheme="minorEastAsia" w:eastAsiaTheme="minorEastAsia" w:hAnsiTheme="minorEastAsia"/>
                <w:b w:val="0"/>
                <w:sz w:val="21"/>
                <w:szCs w:val="21"/>
              </w:rPr>
            </w:pPr>
            <w:r w:rsidRPr="000B02AE">
              <w:rPr>
                <w:rFonts w:asciiTheme="minorEastAsia" w:eastAsiaTheme="minorEastAsia" w:hAnsiTheme="minorEastAsia" w:hint="eastAsia"/>
                <w:b w:val="0"/>
                <w:sz w:val="21"/>
                <w:szCs w:val="21"/>
              </w:rPr>
              <w:t>2</w:t>
            </w:r>
          </w:p>
        </w:tc>
        <w:tc>
          <w:tcPr>
            <w:tcW w:w="3872" w:type="dxa"/>
            <w:vAlign w:val="center"/>
          </w:tcPr>
          <w:p w14:paraId="5C4C9887" w14:textId="355EA1F4" w:rsidR="000D5E06" w:rsidRDefault="000D5E06" w:rsidP="000B02AE">
            <w:pPr>
              <w:spacing w:beforeLines="0" w:afterLines="0" w:line="0" w:lineRule="atLeast"/>
              <w:jc w:val="left"/>
              <w:cnfStyle w:val="000000000000" w:firstRow="0" w:lastRow="0" w:firstColumn="0" w:lastColumn="0" w:oddVBand="0" w:evenVBand="0" w:oddHBand="0" w:evenHBand="0" w:firstRowFirstColumn="0" w:firstRowLastColumn="0" w:lastRowFirstColumn="0" w:lastRowLastColumn="0"/>
            </w:pPr>
            <w:r w:rsidRPr="00E84FBF">
              <w:rPr>
                <w:rFonts w:asciiTheme="minorEastAsia" w:eastAsiaTheme="minorEastAsia" w:hAnsiTheme="minorEastAsia" w:cs="MingLiU" w:hint="eastAsia"/>
                <w:sz w:val="18"/>
                <w:szCs w:val="18"/>
              </w:rPr>
              <w:t>货物周转量</w:t>
            </w:r>
            <w:r>
              <w:rPr>
                <w:rFonts w:asciiTheme="minorEastAsia" w:eastAsiaTheme="minorEastAsia" w:hAnsiTheme="minorEastAsia" w:cs="MingLiU" w:hint="eastAsia"/>
                <w:sz w:val="18"/>
                <w:szCs w:val="18"/>
              </w:rPr>
              <w:t xml:space="preserve"> = 0.986 * </w:t>
            </w:r>
            <w:r>
              <w:rPr>
                <w:rFonts w:asciiTheme="minorEastAsia" w:eastAsiaTheme="minorEastAsia" w:hAnsiTheme="minorEastAsia" w:cs="MingLiU"/>
                <w:sz w:val="18"/>
                <w:szCs w:val="18"/>
              </w:rPr>
              <w:t>F</w:t>
            </w:r>
          </w:p>
        </w:tc>
        <w:tc>
          <w:tcPr>
            <w:tcW w:w="3631" w:type="dxa"/>
            <w:vAlign w:val="center"/>
          </w:tcPr>
          <w:p w14:paraId="0ECB4897" w14:textId="5ACD289E" w:rsidR="000D5E06" w:rsidRPr="00E84FBF" w:rsidRDefault="000B02AE" w:rsidP="00D912B5">
            <w:pPr>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ingLiU"/>
                <w:sz w:val="18"/>
                <w:szCs w:val="18"/>
              </w:rPr>
            </w:pPr>
            <w:r>
              <w:rPr>
                <w:rFonts w:asciiTheme="minorEastAsia" w:eastAsiaTheme="minorEastAsia" w:hAnsiTheme="minorEastAsia" w:cs="MingLiU" w:hint="eastAsia"/>
                <w:sz w:val="18"/>
                <w:szCs w:val="18"/>
              </w:rPr>
              <w:t>986</w:t>
            </w:r>
            <w:r>
              <w:rPr>
                <w:rFonts w:asciiTheme="minorEastAsia" w:eastAsiaTheme="minorEastAsia" w:hAnsiTheme="minorEastAsia" w:cs="MingLiU"/>
                <w:sz w:val="18"/>
                <w:szCs w:val="18"/>
              </w:rPr>
              <w:t>000</w:t>
            </w:r>
            <w:r>
              <w:rPr>
                <w:rFonts w:asciiTheme="minorEastAsia" w:eastAsiaTheme="minorEastAsia" w:hAnsiTheme="minorEastAsia" w:cs="MingLiU" w:hint="eastAsia"/>
                <w:sz w:val="18"/>
                <w:szCs w:val="18"/>
              </w:rPr>
              <w:t>亿吨公里</w:t>
            </w:r>
          </w:p>
        </w:tc>
      </w:tr>
      <w:tr w:rsidR="000D5E06" w14:paraId="3FCB77EC" w14:textId="27AC8F84" w:rsidTr="00D91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vAlign w:val="center"/>
          </w:tcPr>
          <w:p w14:paraId="4D523715" w14:textId="62E160D5" w:rsidR="000D5E06" w:rsidRPr="000B02AE" w:rsidRDefault="000D5E06" w:rsidP="000D5E06">
            <w:pPr>
              <w:spacing w:beforeLines="0" w:afterLines="0" w:line="0" w:lineRule="atLeast"/>
              <w:jc w:val="center"/>
              <w:rPr>
                <w:rFonts w:asciiTheme="minorEastAsia" w:eastAsiaTheme="minorEastAsia" w:hAnsiTheme="minorEastAsia"/>
                <w:b w:val="0"/>
                <w:sz w:val="21"/>
                <w:szCs w:val="21"/>
              </w:rPr>
            </w:pPr>
            <w:r w:rsidRPr="000B02AE">
              <w:rPr>
                <w:rFonts w:asciiTheme="minorEastAsia" w:eastAsiaTheme="minorEastAsia" w:hAnsiTheme="minorEastAsia" w:hint="eastAsia"/>
                <w:b w:val="0"/>
                <w:sz w:val="21"/>
                <w:szCs w:val="21"/>
              </w:rPr>
              <w:t>3</w:t>
            </w:r>
          </w:p>
        </w:tc>
        <w:tc>
          <w:tcPr>
            <w:tcW w:w="3872" w:type="dxa"/>
            <w:vAlign w:val="center"/>
          </w:tcPr>
          <w:p w14:paraId="6617F2D3" w14:textId="128FB6E7" w:rsidR="000D5E06" w:rsidRDefault="000D5E06" w:rsidP="000B02AE">
            <w:pPr>
              <w:spacing w:beforeLines="0" w:afterLines="0" w:line="0" w:lineRule="atLeast"/>
              <w:jc w:val="left"/>
              <w:cnfStyle w:val="000000100000" w:firstRow="0" w:lastRow="0" w:firstColumn="0" w:lastColumn="0" w:oddVBand="0" w:evenVBand="0" w:oddHBand="1" w:evenHBand="0" w:firstRowFirstColumn="0" w:firstRowLastColumn="0" w:lastRowFirstColumn="0" w:lastRowLastColumn="0"/>
            </w:pPr>
            <w:r w:rsidRPr="00E84FBF">
              <w:rPr>
                <w:rFonts w:asciiTheme="minorEastAsia" w:eastAsiaTheme="minorEastAsia" w:hAnsiTheme="minorEastAsia" w:cs="MingLiU" w:hint="eastAsia"/>
                <w:sz w:val="18"/>
                <w:szCs w:val="18"/>
              </w:rPr>
              <w:t>民用汽车拥有量</w:t>
            </w:r>
            <w:r>
              <w:rPr>
                <w:rFonts w:asciiTheme="minorEastAsia" w:eastAsiaTheme="minorEastAsia" w:hAnsiTheme="minorEastAsia" w:cs="MingLiU" w:hint="eastAsia"/>
                <w:sz w:val="18"/>
                <w:szCs w:val="18"/>
              </w:rPr>
              <w:t xml:space="preserve"> = 0.992 * F</w:t>
            </w:r>
          </w:p>
        </w:tc>
        <w:tc>
          <w:tcPr>
            <w:tcW w:w="3631" w:type="dxa"/>
            <w:vAlign w:val="center"/>
          </w:tcPr>
          <w:p w14:paraId="220A7972" w14:textId="7D7D0344" w:rsidR="000D5E06" w:rsidRPr="00E84FBF" w:rsidRDefault="000B02AE" w:rsidP="00D912B5">
            <w:pPr>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ingLiU"/>
                <w:sz w:val="18"/>
                <w:szCs w:val="18"/>
              </w:rPr>
            </w:pPr>
            <w:r>
              <w:rPr>
                <w:rFonts w:asciiTheme="minorEastAsia" w:eastAsiaTheme="minorEastAsia" w:hAnsiTheme="minorEastAsia" w:cs="MingLiU"/>
                <w:sz w:val="18"/>
                <w:szCs w:val="18"/>
              </w:rPr>
              <w:t>9</w:t>
            </w:r>
            <w:r>
              <w:rPr>
                <w:rFonts w:asciiTheme="minorEastAsia" w:eastAsiaTheme="minorEastAsia" w:hAnsiTheme="minorEastAsia" w:cs="MingLiU" w:hint="eastAsia"/>
                <w:sz w:val="18"/>
                <w:szCs w:val="18"/>
              </w:rPr>
              <w:t>78</w:t>
            </w:r>
            <w:r>
              <w:rPr>
                <w:rFonts w:asciiTheme="minorEastAsia" w:eastAsiaTheme="minorEastAsia" w:hAnsiTheme="minorEastAsia" w:cs="MingLiU"/>
                <w:sz w:val="18"/>
                <w:szCs w:val="18"/>
              </w:rPr>
              <w:t>000</w:t>
            </w:r>
            <w:r>
              <w:rPr>
                <w:rFonts w:asciiTheme="minorEastAsia" w:eastAsiaTheme="minorEastAsia" w:hAnsiTheme="minorEastAsia" w:cs="MingLiU" w:hint="eastAsia"/>
                <w:sz w:val="18"/>
                <w:szCs w:val="18"/>
              </w:rPr>
              <w:t>万辆</w:t>
            </w:r>
          </w:p>
        </w:tc>
      </w:tr>
      <w:tr w:rsidR="000D5E06" w14:paraId="3F343221" w14:textId="06E1D0A0" w:rsidTr="00D912B5">
        <w:trPr>
          <w:jc w:val="center"/>
        </w:trPr>
        <w:tc>
          <w:tcPr>
            <w:cnfStyle w:val="001000000000" w:firstRow="0" w:lastRow="0" w:firstColumn="1" w:lastColumn="0" w:oddVBand="0" w:evenVBand="0" w:oddHBand="0" w:evenHBand="0" w:firstRowFirstColumn="0" w:firstRowLastColumn="0" w:lastRowFirstColumn="0" w:lastRowLastColumn="0"/>
            <w:tcW w:w="803" w:type="dxa"/>
            <w:vAlign w:val="center"/>
          </w:tcPr>
          <w:p w14:paraId="7BC46874" w14:textId="7B4CAAAF" w:rsidR="000D5E06" w:rsidRPr="000B02AE" w:rsidRDefault="000D5E06" w:rsidP="000D5E06">
            <w:pPr>
              <w:spacing w:beforeLines="0" w:afterLines="0" w:line="0" w:lineRule="atLeast"/>
              <w:jc w:val="center"/>
              <w:rPr>
                <w:rFonts w:asciiTheme="minorEastAsia" w:eastAsiaTheme="minorEastAsia" w:hAnsiTheme="minorEastAsia"/>
                <w:b w:val="0"/>
                <w:sz w:val="21"/>
                <w:szCs w:val="21"/>
              </w:rPr>
            </w:pPr>
            <w:r w:rsidRPr="000B02AE">
              <w:rPr>
                <w:rFonts w:asciiTheme="minorEastAsia" w:eastAsiaTheme="minorEastAsia" w:hAnsiTheme="minorEastAsia" w:hint="eastAsia"/>
                <w:b w:val="0"/>
                <w:sz w:val="21"/>
                <w:szCs w:val="21"/>
              </w:rPr>
              <w:t>4</w:t>
            </w:r>
          </w:p>
        </w:tc>
        <w:tc>
          <w:tcPr>
            <w:tcW w:w="3872" w:type="dxa"/>
            <w:vAlign w:val="center"/>
          </w:tcPr>
          <w:p w14:paraId="38E83489" w14:textId="10BEEAA4" w:rsidR="000D5E06" w:rsidRDefault="000D5E06" w:rsidP="000B02AE">
            <w:pPr>
              <w:spacing w:beforeLines="0" w:afterLines="0" w:line="0" w:lineRule="atLeast"/>
              <w:jc w:val="left"/>
              <w:cnfStyle w:val="000000000000" w:firstRow="0" w:lastRow="0" w:firstColumn="0" w:lastColumn="0" w:oddVBand="0" w:evenVBand="0" w:oddHBand="0" w:evenHBand="0" w:firstRowFirstColumn="0" w:firstRowLastColumn="0" w:lastRowFirstColumn="0" w:lastRowLastColumn="0"/>
            </w:pPr>
            <w:r w:rsidRPr="00E84FBF">
              <w:rPr>
                <w:rFonts w:asciiTheme="minorEastAsia" w:eastAsiaTheme="minorEastAsia" w:hAnsiTheme="minorEastAsia" w:cs="MingLiU" w:hint="eastAsia"/>
                <w:sz w:val="18"/>
                <w:szCs w:val="18"/>
              </w:rPr>
              <w:t>社会消费品零售总额</w:t>
            </w:r>
            <w:r>
              <w:rPr>
                <w:rFonts w:asciiTheme="minorEastAsia" w:eastAsiaTheme="minorEastAsia" w:hAnsiTheme="minorEastAsia" w:cs="MingLiU" w:hint="eastAsia"/>
                <w:sz w:val="18"/>
                <w:szCs w:val="18"/>
              </w:rPr>
              <w:t xml:space="preserve"> = 0.978 * F</w:t>
            </w:r>
          </w:p>
        </w:tc>
        <w:tc>
          <w:tcPr>
            <w:tcW w:w="3631" w:type="dxa"/>
            <w:vAlign w:val="center"/>
          </w:tcPr>
          <w:p w14:paraId="200D452C" w14:textId="7539A882" w:rsidR="000D5E06" w:rsidRPr="00E84FBF" w:rsidRDefault="000B02AE" w:rsidP="00D912B5">
            <w:pPr>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ingLiU"/>
                <w:sz w:val="18"/>
                <w:szCs w:val="18"/>
              </w:rPr>
            </w:pPr>
            <w:r>
              <w:rPr>
                <w:rFonts w:asciiTheme="minorEastAsia" w:eastAsiaTheme="minorEastAsia" w:hAnsiTheme="minorEastAsia" w:cs="MingLiU" w:hint="eastAsia"/>
                <w:sz w:val="18"/>
                <w:szCs w:val="18"/>
              </w:rPr>
              <w:t>992</w:t>
            </w:r>
            <w:r>
              <w:rPr>
                <w:rFonts w:asciiTheme="minorEastAsia" w:eastAsiaTheme="minorEastAsia" w:hAnsiTheme="minorEastAsia" w:cs="MingLiU"/>
                <w:sz w:val="18"/>
                <w:szCs w:val="18"/>
              </w:rPr>
              <w:t>000</w:t>
            </w:r>
            <w:r>
              <w:rPr>
                <w:rFonts w:asciiTheme="minorEastAsia" w:eastAsiaTheme="minorEastAsia" w:hAnsiTheme="minorEastAsia" w:cs="MingLiU" w:hint="eastAsia"/>
                <w:sz w:val="18"/>
                <w:szCs w:val="18"/>
              </w:rPr>
              <w:t>亿元</w:t>
            </w:r>
          </w:p>
        </w:tc>
      </w:tr>
      <w:tr w:rsidR="000D5E06" w14:paraId="3EA702EE" w14:textId="3823618E" w:rsidTr="00D91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3" w:type="dxa"/>
            <w:vAlign w:val="center"/>
          </w:tcPr>
          <w:p w14:paraId="5073E4F8" w14:textId="473CFD93" w:rsidR="000D5E06" w:rsidRPr="000B02AE" w:rsidRDefault="000D5E06" w:rsidP="000D5E06">
            <w:pPr>
              <w:spacing w:beforeLines="0" w:afterLines="0" w:line="0" w:lineRule="atLeast"/>
              <w:jc w:val="center"/>
              <w:rPr>
                <w:rFonts w:asciiTheme="minorEastAsia" w:eastAsiaTheme="minorEastAsia" w:hAnsiTheme="minorEastAsia"/>
                <w:b w:val="0"/>
                <w:sz w:val="21"/>
                <w:szCs w:val="21"/>
              </w:rPr>
            </w:pPr>
            <w:r w:rsidRPr="000B02AE">
              <w:rPr>
                <w:rFonts w:asciiTheme="minorEastAsia" w:eastAsiaTheme="minorEastAsia" w:hAnsiTheme="minorEastAsia" w:hint="eastAsia"/>
                <w:b w:val="0"/>
                <w:sz w:val="21"/>
                <w:szCs w:val="21"/>
              </w:rPr>
              <w:t>5</w:t>
            </w:r>
          </w:p>
        </w:tc>
        <w:tc>
          <w:tcPr>
            <w:tcW w:w="3872" w:type="dxa"/>
            <w:vAlign w:val="center"/>
          </w:tcPr>
          <w:p w14:paraId="0923D4CA" w14:textId="24858312" w:rsidR="000D5E06" w:rsidRPr="000D5E06" w:rsidRDefault="000D5E06" w:rsidP="000B02AE">
            <w:pPr>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pPr>
            <w:r w:rsidRPr="00E84FBF">
              <w:rPr>
                <w:rFonts w:asciiTheme="minorEastAsia" w:eastAsiaTheme="minorEastAsia" w:hAnsiTheme="minorEastAsia" w:cs="MingLiU" w:hint="eastAsia"/>
                <w:sz w:val="18"/>
                <w:szCs w:val="18"/>
              </w:rPr>
              <w:t>境内目的地和货源地进出口总额</w:t>
            </w:r>
            <w:r>
              <w:rPr>
                <w:rFonts w:asciiTheme="minorEastAsia" w:eastAsiaTheme="minorEastAsia" w:hAnsiTheme="minorEastAsia" w:cs="MingLiU" w:hint="eastAsia"/>
                <w:sz w:val="18"/>
                <w:szCs w:val="18"/>
              </w:rPr>
              <w:t xml:space="preserve"> = 0.993 * F</w:t>
            </w:r>
          </w:p>
        </w:tc>
        <w:tc>
          <w:tcPr>
            <w:tcW w:w="3631" w:type="dxa"/>
            <w:vAlign w:val="center"/>
          </w:tcPr>
          <w:p w14:paraId="406263BF" w14:textId="39AA199B" w:rsidR="000D5E06" w:rsidRPr="00E84FBF" w:rsidRDefault="000B02AE" w:rsidP="00D912B5">
            <w:pPr>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ingLiU"/>
                <w:sz w:val="18"/>
                <w:szCs w:val="18"/>
              </w:rPr>
            </w:pPr>
            <w:r>
              <w:rPr>
                <w:rFonts w:asciiTheme="minorEastAsia" w:eastAsiaTheme="minorEastAsia" w:hAnsiTheme="minorEastAsia" w:cs="MingLiU" w:hint="eastAsia"/>
                <w:sz w:val="18"/>
                <w:szCs w:val="18"/>
              </w:rPr>
              <w:t>993</w:t>
            </w:r>
            <w:r>
              <w:rPr>
                <w:rFonts w:asciiTheme="minorEastAsia" w:eastAsiaTheme="minorEastAsia" w:hAnsiTheme="minorEastAsia" w:cs="MingLiU"/>
                <w:sz w:val="18"/>
                <w:szCs w:val="18"/>
              </w:rPr>
              <w:t>000</w:t>
            </w:r>
            <w:r>
              <w:rPr>
                <w:rFonts w:asciiTheme="minorEastAsia" w:eastAsiaTheme="minorEastAsia" w:hAnsiTheme="minorEastAsia" w:cs="MingLiU" w:hint="eastAsia"/>
                <w:sz w:val="18"/>
                <w:szCs w:val="18"/>
              </w:rPr>
              <w:t>千美元</w:t>
            </w:r>
          </w:p>
        </w:tc>
      </w:tr>
    </w:tbl>
    <w:p w14:paraId="70072C15" w14:textId="4EFF1C93" w:rsidR="00880186" w:rsidRDefault="00880186" w:rsidP="00D80923">
      <w:pPr>
        <w:spacing w:before="120" w:after="120"/>
        <w:ind w:firstLineChars="200" w:firstLine="480"/>
        <w:jc w:val="left"/>
      </w:pPr>
      <w:r>
        <w:rPr>
          <w:rFonts w:hint="eastAsia"/>
        </w:rPr>
        <w:t>主成分</w:t>
      </w:r>
      <w:r>
        <w:t>得分函数：</w:t>
      </w:r>
      <w:r w:rsidRPr="000B02AE">
        <w:rPr>
          <w:rFonts w:hint="eastAsia"/>
        </w:rPr>
        <w:t>物流规模主成分得分</w:t>
      </w:r>
      <w:r w:rsidR="000D5E06" w:rsidRPr="000B02AE">
        <w:rPr>
          <w:rFonts w:hint="eastAsia"/>
        </w:rPr>
        <w:t>（</w:t>
      </w:r>
      <w:r w:rsidR="000D5E06" w:rsidRPr="000B02AE">
        <w:rPr>
          <w:rFonts w:hint="eastAsia"/>
        </w:rPr>
        <w:t>F</w:t>
      </w:r>
      <w:r w:rsidR="000D5E06" w:rsidRPr="000B02AE">
        <w:rPr>
          <w:rFonts w:hint="eastAsia"/>
        </w:rPr>
        <w:t>）</w:t>
      </w:r>
      <w:r w:rsidRPr="000B02AE">
        <w:rPr>
          <w:rFonts w:hint="eastAsia"/>
        </w:rPr>
        <w:t xml:space="preserve"> </w:t>
      </w:r>
      <w:r w:rsidRPr="000B02AE">
        <w:t xml:space="preserve">= </w:t>
      </w:r>
      <w:r w:rsidR="000B02AE">
        <w:t xml:space="preserve"> </w:t>
      </w:r>
      <w:r w:rsidRPr="000B02AE">
        <w:t>-0.17*</w:t>
      </w:r>
      <w:r w:rsidRPr="000B02AE">
        <w:rPr>
          <w:rFonts w:hint="eastAsia"/>
        </w:rPr>
        <w:t>货运量</w:t>
      </w:r>
      <w:r w:rsidRPr="000B02AE">
        <w:rPr>
          <w:rFonts w:hint="eastAsia"/>
        </w:rPr>
        <w:t xml:space="preserve"> +</w:t>
      </w:r>
      <w:r w:rsidRPr="000B02AE">
        <w:t xml:space="preserve"> 0.22*</w:t>
      </w:r>
      <w:r w:rsidRPr="000B02AE">
        <w:rPr>
          <w:rFonts w:hint="eastAsia"/>
        </w:rPr>
        <w:t>货物周转量</w:t>
      </w:r>
      <w:r w:rsidRPr="000B02AE">
        <w:rPr>
          <w:rFonts w:hint="eastAsia"/>
        </w:rPr>
        <w:t xml:space="preserve"> + </w:t>
      </w:r>
      <w:r w:rsidRPr="000B02AE">
        <w:t>0.221*</w:t>
      </w:r>
      <w:r w:rsidRPr="000B02AE">
        <w:rPr>
          <w:rFonts w:hint="eastAsia"/>
        </w:rPr>
        <w:t>民用汽车拥有量</w:t>
      </w:r>
      <w:r w:rsidR="000B02AE">
        <w:rPr>
          <w:rFonts w:hint="eastAsia"/>
        </w:rPr>
        <w:t xml:space="preserve"> </w:t>
      </w:r>
      <w:r w:rsidRPr="000B02AE">
        <w:rPr>
          <w:rFonts w:hint="eastAsia"/>
        </w:rPr>
        <w:t>+</w:t>
      </w:r>
      <w:r w:rsidRPr="000B02AE">
        <w:t xml:space="preserve"> 0.218*</w:t>
      </w:r>
      <w:r w:rsidRPr="000B02AE">
        <w:rPr>
          <w:rFonts w:hint="eastAsia"/>
        </w:rPr>
        <w:t>社会消费品零售总额</w:t>
      </w:r>
      <w:r w:rsidRPr="000B02AE">
        <w:rPr>
          <w:rFonts w:hint="eastAsia"/>
        </w:rPr>
        <w:t xml:space="preserve"> + 0.222*</w:t>
      </w:r>
      <w:r w:rsidRPr="000B02AE">
        <w:rPr>
          <w:rFonts w:hint="eastAsia"/>
        </w:rPr>
        <w:t>境内目的地和货源地进出口总额；</w:t>
      </w:r>
      <w:r w:rsidR="00AA2D13">
        <w:rPr>
          <w:rFonts w:hint="eastAsia"/>
        </w:rPr>
        <w:t xml:space="preserve">  </w:t>
      </w:r>
      <w:r w:rsidR="00AA2D13">
        <w:t xml:space="preserve"> </w:t>
      </w:r>
      <w:r w:rsidR="00D80923">
        <w:t xml:space="preserve">                  </w:t>
      </w:r>
      <w:r w:rsidR="00AA2D13">
        <w:rPr>
          <w:rFonts w:hint="eastAsia"/>
        </w:rPr>
        <w:t>（</w:t>
      </w:r>
      <w:r w:rsidR="00AA2D13">
        <w:rPr>
          <w:rFonts w:hint="eastAsia"/>
        </w:rPr>
        <w:t>8</w:t>
      </w:r>
      <w:r w:rsidR="00AA2D13">
        <w:rPr>
          <w:rFonts w:hint="eastAsia"/>
        </w:rPr>
        <w:t>）</w:t>
      </w:r>
    </w:p>
    <w:p w14:paraId="522CF2E9" w14:textId="2E64783D" w:rsidR="00AA2D13" w:rsidRPr="00AA2D13" w:rsidRDefault="00E1128C" w:rsidP="00D80923">
      <w:pPr>
        <w:spacing w:before="120" w:afterLines="0" w:line="0" w:lineRule="atLeast"/>
        <w:ind w:firstLineChars="200" w:firstLine="480"/>
      </w:pPr>
      <w:r>
        <w:rPr>
          <w:rFonts w:hint="eastAsia"/>
        </w:rPr>
        <w:t>利用</w:t>
      </w:r>
      <w:r>
        <w:t>公式（</w:t>
      </w:r>
      <w:r>
        <w:rPr>
          <w:rFonts w:hint="eastAsia"/>
        </w:rPr>
        <w:t>8</w:t>
      </w:r>
      <w:r>
        <w:t>）</w:t>
      </w:r>
      <w:r>
        <w:rPr>
          <w:rFonts w:hint="eastAsia"/>
        </w:rPr>
        <w:t>对表</w:t>
      </w:r>
      <w:r w:rsidR="001C3C42">
        <w:rPr>
          <w:rFonts w:hint="eastAsia"/>
        </w:rPr>
        <w:t>4-1</w:t>
      </w:r>
      <w:r>
        <w:rPr>
          <w:rFonts w:hint="eastAsia"/>
        </w:rPr>
        <w:t>的数据</w:t>
      </w:r>
      <w:r>
        <w:t>进行</w:t>
      </w:r>
      <w:r>
        <w:rPr>
          <w:rFonts w:hint="eastAsia"/>
        </w:rPr>
        <w:t>处理</w:t>
      </w:r>
      <w:r>
        <w:t>，得到表</w:t>
      </w:r>
      <w:r w:rsidR="001C3C42">
        <w:t>4-6</w:t>
      </w:r>
      <w:r>
        <w:rPr>
          <w:rFonts w:hint="eastAsia"/>
        </w:rPr>
        <w:t>，</w:t>
      </w:r>
      <w:r>
        <w:t>表</w:t>
      </w:r>
      <w:r w:rsidR="001C3C42">
        <w:t>4-6</w:t>
      </w:r>
      <w:r>
        <w:rPr>
          <w:rFonts w:hint="eastAsia"/>
        </w:rPr>
        <w:t>即为</w:t>
      </w:r>
      <w:r>
        <w:t>模型的输入数据。</w:t>
      </w:r>
    </w:p>
    <w:p w14:paraId="54EE699D" w14:textId="6D964B8D" w:rsidR="00880186" w:rsidRDefault="00C84A36" w:rsidP="00D80923">
      <w:pPr>
        <w:spacing w:before="120" w:afterLines="0" w:line="0" w:lineRule="atLeast"/>
        <w:jc w:val="center"/>
      </w:pPr>
      <w:r>
        <w:rPr>
          <w:rFonts w:hint="eastAsia"/>
        </w:rPr>
        <w:t>表</w:t>
      </w:r>
      <w:r w:rsidR="001C3C42">
        <w:t xml:space="preserve">4-6 </w:t>
      </w:r>
      <w:r w:rsidR="001C3C42">
        <w:rPr>
          <w:rFonts w:hint="eastAsia"/>
        </w:rPr>
        <w:t>主成分得分</w:t>
      </w:r>
      <w:r w:rsidR="001C3C42">
        <w:t>数据</w:t>
      </w:r>
    </w:p>
    <w:tbl>
      <w:tblPr>
        <w:tblStyle w:val="af3"/>
        <w:tblW w:w="6379"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552"/>
        <w:gridCol w:w="2551"/>
      </w:tblGrid>
      <w:tr w:rsidR="00E84FBF" w:rsidRPr="00462BEF" w14:paraId="7EE654B3" w14:textId="77777777" w:rsidTr="00462BEF">
        <w:trPr>
          <w:trHeight w:val="255"/>
          <w:jc w:val="center"/>
        </w:trPr>
        <w:tc>
          <w:tcPr>
            <w:tcW w:w="1276" w:type="dxa"/>
            <w:tcBorders>
              <w:top w:val="single" w:sz="12" w:space="0" w:color="auto"/>
              <w:bottom w:val="single" w:sz="2" w:space="0" w:color="auto"/>
            </w:tcBorders>
            <w:noWrap/>
            <w:vAlign w:val="center"/>
            <w:hideMark/>
          </w:tcPr>
          <w:p w14:paraId="110B74C2"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hint="eastAsia"/>
                <w:kern w:val="0"/>
              </w:rPr>
              <w:t>年份</w:t>
            </w:r>
          </w:p>
        </w:tc>
        <w:tc>
          <w:tcPr>
            <w:tcW w:w="2552" w:type="dxa"/>
            <w:tcBorders>
              <w:top w:val="single" w:sz="12" w:space="0" w:color="auto"/>
              <w:bottom w:val="single" w:sz="2" w:space="0" w:color="auto"/>
            </w:tcBorders>
            <w:noWrap/>
            <w:vAlign w:val="center"/>
            <w:hideMark/>
          </w:tcPr>
          <w:p w14:paraId="7F8AF15E"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地区生产总值(亿元)</w:t>
            </w:r>
          </w:p>
        </w:tc>
        <w:tc>
          <w:tcPr>
            <w:tcW w:w="2551" w:type="dxa"/>
            <w:tcBorders>
              <w:top w:val="single" w:sz="12" w:space="0" w:color="auto"/>
              <w:bottom w:val="single" w:sz="2" w:space="0" w:color="auto"/>
            </w:tcBorders>
            <w:noWrap/>
            <w:vAlign w:val="center"/>
            <w:hideMark/>
          </w:tcPr>
          <w:p w14:paraId="105A9A83" w14:textId="42A183C9"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hint="eastAsia"/>
                <w:kern w:val="0"/>
              </w:rPr>
              <w:t>物流规模主成分得分</w:t>
            </w:r>
          </w:p>
        </w:tc>
      </w:tr>
      <w:tr w:rsidR="00E84FBF" w:rsidRPr="00462BEF" w14:paraId="19E547BD" w14:textId="77777777" w:rsidTr="00462BEF">
        <w:trPr>
          <w:trHeight w:val="255"/>
          <w:jc w:val="center"/>
        </w:trPr>
        <w:tc>
          <w:tcPr>
            <w:tcW w:w="1276" w:type="dxa"/>
            <w:tcBorders>
              <w:top w:val="single" w:sz="2" w:space="0" w:color="auto"/>
            </w:tcBorders>
            <w:noWrap/>
            <w:vAlign w:val="center"/>
            <w:hideMark/>
          </w:tcPr>
          <w:p w14:paraId="654C514F"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lastRenderedPageBreak/>
              <w:t>1995年</w:t>
            </w:r>
          </w:p>
        </w:tc>
        <w:tc>
          <w:tcPr>
            <w:tcW w:w="2552" w:type="dxa"/>
            <w:tcBorders>
              <w:top w:val="single" w:sz="2" w:space="0" w:color="auto"/>
            </w:tcBorders>
            <w:noWrap/>
            <w:vAlign w:val="center"/>
            <w:hideMark/>
          </w:tcPr>
          <w:p w14:paraId="3BD82E53"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1507.69</w:t>
            </w:r>
          </w:p>
        </w:tc>
        <w:tc>
          <w:tcPr>
            <w:tcW w:w="2551" w:type="dxa"/>
            <w:tcBorders>
              <w:top w:val="single" w:sz="2" w:space="0" w:color="auto"/>
            </w:tcBorders>
            <w:noWrap/>
            <w:vAlign w:val="center"/>
            <w:hideMark/>
          </w:tcPr>
          <w:p w14:paraId="6F75EBD5"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3718023.13</w:t>
            </w:r>
          </w:p>
        </w:tc>
      </w:tr>
      <w:tr w:rsidR="00E84FBF" w:rsidRPr="00462BEF" w14:paraId="22147D87" w14:textId="77777777" w:rsidTr="00462BEF">
        <w:trPr>
          <w:trHeight w:val="255"/>
          <w:jc w:val="center"/>
        </w:trPr>
        <w:tc>
          <w:tcPr>
            <w:tcW w:w="1276" w:type="dxa"/>
            <w:noWrap/>
            <w:vAlign w:val="center"/>
            <w:hideMark/>
          </w:tcPr>
          <w:p w14:paraId="0BFDCCCB"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1996年</w:t>
            </w:r>
          </w:p>
        </w:tc>
        <w:tc>
          <w:tcPr>
            <w:tcW w:w="2552" w:type="dxa"/>
            <w:noWrap/>
            <w:vAlign w:val="center"/>
            <w:hideMark/>
          </w:tcPr>
          <w:p w14:paraId="22A644E4"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1789.2</w:t>
            </w:r>
          </w:p>
        </w:tc>
        <w:tc>
          <w:tcPr>
            <w:tcW w:w="2551" w:type="dxa"/>
            <w:noWrap/>
            <w:vAlign w:val="center"/>
            <w:hideMark/>
          </w:tcPr>
          <w:p w14:paraId="5FAD9AB2"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3309076.416</w:t>
            </w:r>
          </w:p>
        </w:tc>
      </w:tr>
      <w:tr w:rsidR="00E84FBF" w:rsidRPr="00462BEF" w14:paraId="543EF4D0" w14:textId="77777777" w:rsidTr="00462BEF">
        <w:trPr>
          <w:trHeight w:val="255"/>
          <w:jc w:val="center"/>
        </w:trPr>
        <w:tc>
          <w:tcPr>
            <w:tcW w:w="1276" w:type="dxa"/>
            <w:noWrap/>
            <w:vAlign w:val="center"/>
            <w:hideMark/>
          </w:tcPr>
          <w:p w14:paraId="072055E0"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1997年</w:t>
            </w:r>
          </w:p>
        </w:tc>
        <w:tc>
          <w:tcPr>
            <w:tcW w:w="2552" w:type="dxa"/>
            <w:noWrap/>
            <w:vAlign w:val="center"/>
            <w:hideMark/>
          </w:tcPr>
          <w:p w14:paraId="7E8B1DD4"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2077.09</w:t>
            </w:r>
          </w:p>
        </w:tc>
        <w:tc>
          <w:tcPr>
            <w:tcW w:w="2551" w:type="dxa"/>
            <w:noWrap/>
            <w:vAlign w:val="center"/>
            <w:hideMark/>
          </w:tcPr>
          <w:p w14:paraId="3A045BB5"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3462911.584</w:t>
            </w:r>
          </w:p>
        </w:tc>
      </w:tr>
      <w:tr w:rsidR="00E84FBF" w:rsidRPr="00462BEF" w14:paraId="0D616161" w14:textId="77777777" w:rsidTr="00462BEF">
        <w:trPr>
          <w:trHeight w:val="255"/>
          <w:jc w:val="center"/>
        </w:trPr>
        <w:tc>
          <w:tcPr>
            <w:tcW w:w="1276" w:type="dxa"/>
            <w:noWrap/>
            <w:vAlign w:val="center"/>
            <w:hideMark/>
          </w:tcPr>
          <w:p w14:paraId="0E42A309"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1998年</w:t>
            </w:r>
          </w:p>
        </w:tc>
        <w:tc>
          <w:tcPr>
            <w:tcW w:w="2552" w:type="dxa"/>
            <w:noWrap/>
            <w:vAlign w:val="center"/>
            <w:hideMark/>
          </w:tcPr>
          <w:p w14:paraId="2D755115"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2377.18</w:t>
            </w:r>
          </w:p>
        </w:tc>
        <w:tc>
          <w:tcPr>
            <w:tcW w:w="2551" w:type="dxa"/>
            <w:noWrap/>
            <w:vAlign w:val="center"/>
            <w:hideMark/>
          </w:tcPr>
          <w:p w14:paraId="08B4710B"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3497650.28</w:t>
            </w:r>
          </w:p>
        </w:tc>
      </w:tr>
      <w:tr w:rsidR="00E84FBF" w:rsidRPr="00462BEF" w14:paraId="5DFD5143" w14:textId="77777777" w:rsidTr="00462BEF">
        <w:trPr>
          <w:trHeight w:val="255"/>
          <w:jc w:val="center"/>
        </w:trPr>
        <w:tc>
          <w:tcPr>
            <w:tcW w:w="1276" w:type="dxa"/>
            <w:noWrap/>
            <w:vAlign w:val="center"/>
            <w:hideMark/>
          </w:tcPr>
          <w:p w14:paraId="6BE18A6C"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1999年</w:t>
            </w:r>
          </w:p>
        </w:tc>
        <w:tc>
          <w:tcPr>
            <w:tcW w:w="2552" w:type="dxa"/>
            <w:noWrap/>
            <w:vAlign w:val="center"/>
            <w:hideMark/>
          </w:tcPr>
          <w:p w14:paraId="46883650"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2678.82</w:t>
            </w:r>
          </w:p>
        </w:tc>
        <w:tc>
          <w:tcPr>
            <w:tcW w:w="2551" w:type="dxa"/>
            <w:noWrap/>
            <w:vAlign w:val="center"/>
            <w:hideMark/>
          </w:tcPr>
          <w:p w14:paraId="7298763F"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4074130.761</w:t>
            </w:r>
          </w:p>
        </w:tc>
      </w:tr>
      <w:tr w:rsidR="00E84FBF" w:rsidRPr="00462BEF" w14:paraId="1D8C872E" w14:textId="77777777" w:rsidTr="00462BEF">
        <w:trPr>
          <w:trHeight w:val="255"/>
          <w:jc w:val="center"/>
        </w:trPr>
        <w:tc>
          <w:tcPr>
            <w:tcW w:w="1276" w:type="dxa"/>
            <w:noWrap/>
            <w:vAlign w:val="center"/>
            <w:hideMark/>
          </w:tcPr>
          <w:p w14:paraId="5A235347"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2000年</w:t>
            </w:r>
          </w:p>
        </w:tc>
        <w:tc>
          <w:tcPr>
            <w:tcW w:w="2552" w:type="dxa"/>
            <w:noWrap/>
            <w:vAlign w:val="center"/>
            <w:hideMark/>
          </w:tcPr>
          <w:p w14:paraId="183E9FC4"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3161.66</w:t>
            </w:r>
          </w:p>
        </w:tc>
        <w:tc>
          <w:tcPr>
            <w:tcW w:w="2551" w:type="dxa"/>
            <w:noWrap/>
            <w:vAlign w:val="center"/>
            <w:hideMark/>
          </w:tcPr>
          <w:p w14:paraId="3583D4EE"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5377315.312</w:t>
            </w:r>
          </w:p>
        </w:tc>
      </w:tr>
      <w:tr w:rsidR="00E84FBF" w:rsidRPr="00462BEF" w14:paraId="4F99F207" w14:textId="77777777" w:rsidTr="00462BEF">
        <w:trPr>
          <w:trHeight w:val="255"/>
          <w:jc w:val="center"/>
        </w:trPr>
        <w:tc>
          <w:tcPr>
            <w:tcW w:w="1276" w:type="dxa"/>
            <w:noWrap/>
            <w:vAlign w:val="center"/>
            <w:hideMark/>
          </w:tcPr>
          <w:p w14:paraId="332AA596"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2001年</w:t>
            </w:r>
          </w:p>
        </w:tc>
        <w:tc>
          <w:tcPr>
            <w:tcW w:w="2552" w:type="dxa"/>
            <w:noWrap/>
            <w:vAlign w:val="center"/>
            <w:hideMark/>
          </w:tcPr>
          <w:p w14:paraId="061F35FA"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3707.96</w:t>
            </w:r>
          </w:p>
        </w:tc>
        <w:tc>
          <w:tcPr>
            <w:tcW w:w="2551" w:type="dxa"/>
            <w:noWrap/>
            <w:vAlign w:val="center"/>
            <w:hideMark/>
          </w:tcPr>
          <w:p w14:paraId="76665A0F"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6130938.533</w:t>
            </w:r>
          </w:p>
        </w:tc>
      </w:tr>
      <w:tr w:rsidR="00E84FBF" w:rsidRPr="00462BEF" w14:paraId="5EC0FDE2" w14:textId="77777777" w:rsidTr="00462BEF">
        <w:trPr>
          <w:trHeight w:val="255"/>
          <w:jc w:val="center"/>
        </w:trPr>
        <w:tc>
          <w:tcPr>
            <w:tcW w:w="1276" w:type="dxa"/>
            <w:noWrap/>
            <w:vAlign w:val="center"/>
            <w:hideMark/>
          </w:tcPr>
          <w:p w14:paraId="5FE6C4B1"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2002年</w:t>
            </w:r>
          </w:p>
        </w:tc>
        <w:tc>
          <w:tcPr>
            <w:tcW w:w="2552" w:type="dxa"/>
            <w:noWrap/>
            <w:vAlign w:val="center"/>
            <w:hideMark/>
          </w:tcPr>
          <w:p w14:paraId="3314A573"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4315</w:t>
            </w:r>
          </w:p>
        </w:tc>
        <w:tc>
          <w:tcPr>
            <w:tcW w:w="2551" w:type="dxa"/>
            <w:noWrap/>
            <w:vAlign w:val="center"/>
            <w:hideMark/>
          </w:tcPr>
          <w:p w14:paraId="3A1BFCE0"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5923133.107</w:t>
            </w:r>
          </w:p>
        </w:tc>
      </w:tr>
      <w:tr w:rsidR="00E84FBF" w:rsidRPr="00462BEF" w14:paraId="17A02372" w14:textId="77777777" w:rsidTr="00462BEF">
        <w:trPr>
          <w:trHeight w:val="255"/>
          <w:jc w:val="center"/>
        </w:trPr>
        <w:tc>
          <w:tcPr>
            <w:tcW w:w="1276" w:type="dxa"/>
            <w:noWrap/>
            <w:vAlign w:val="center"/>
            <w:hideMark/>
          </w:tcPr>
          <w:p w14:paraId="2CD89F25"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2003年</w:t>
            </w:r>
          </w:p>
        </w:tc>
        <w:tc>
          <w:tcPr>
            <w:tcW w:w="2552" w:type="dxa"/>
            <w:noWrap/>
            <w:vAlign w:val="center"/>
            <w:hideMark/>
          </w:tcPr>
          <w:p w14:paraId="0D5E1254"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5007.21</w:t>
            </w:r>
          </w:p>
        </w:tc>
        <w:tc>
          <w:tcPr>
            <w:tcW w:w="2551" w:type="dxa"/>
            <w:noWrap/>
            <w:vAlign w:val="center"/>
            <w:hideMark/>
          </w:tcPr>
          <w:p w14:paraId="6CF1E9B8"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6951504.119</w:t>
            </w:r>
          </w:p>
        </w:tc>
      </w:tr>
      <w:tr w:rsidR="00E84FBF" w:rsidRPr="00462BEF" w14:paraId="696D49C3" w14:textId="77777777" w:rsidTr="00462BEF">
        <w:trPr>
          <w:trHeight w:val="255"/>
          <w:jc w:val="center"/>
        </w:trPr>
        <w:tc>
          <w:tcPr>
            <w:tcW w:w="1276" w:type="dxa"/>
            <w:noWrap/>
            <w:vAlign w:val="center"/>
            <w:hideMark/>
          </w:tcPr>
          <w:p w14:paraId="757C7998"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2004年</w:t>
            </w:r>
          </w:p>
        </w:tc>
        <w:tc>
          <w:tcPr>
            <w:tcW w:w="2552" w:type="dxa"/>
            <w:noWrap/>
            <w:vAlign w:val="center"/>
            <w:hideMark/>
          </w:tcPr>
          <w:p w14:paraId="4351AA5D"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6033.21</w:t>
            </w:r>
          </w:p>
        </w:tc>
        <w:tc>
          <w:tcPr>
            <w:tcW w:w="2551" w:type="dxa"/>
            <w:noWrap/>
            <w:vAlign w:val="center"/>
            <w:hideMark/>
          </w:tcPr>
          <w:p w14:paraId="2F018C3A"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9501318.551</w:t>
            </w:r>
          </w:p>
        </w:tc>
      </w:tr>
      <w:tr w:rsidR="00E84FBF" w:rsidRPr="00462BEF" w14:paraId="4E45CF61" w14:textId="77777777" w:rsidTr="00462BEF">
        <w:trPr>
          <w:trHeight w:val="255"/>
          <w:jc w:val="center"/>
        </w:trPr>
        <w:tc>
          <w:tcPr>
            <w:tcW w:w="1276" w:type="dxa"/>
            <w:noWrap/>
            <w:vAlign w:val="center"/>
            <w:hideMark/>
          </w:tcPr>
          <w:p w14:paraId="20B39CA0"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2005年</w:t>
            </w:r>
          </w:p>
        </w:tc>
        <w:tc>
          <w:tcPr>
            <w:tcW w:w="2552" w:type="dxa"/>
            <w:noWrap/>
            <w:vAlign w:val="center"/>
            <w:hideMark/>
          </w:tcPr>
          <w:p w14:paraId="258C7759"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6969.52</w:t>
            </w:r>
          </w:p>
        </w:tc>
        <w:tc>
          <w:tcPr>
            <w:tcW w:w="2551" w:type="dxa"/>
            <w:noWrap/>
            <w:vAlign w:val="center"/>
            <w:hideMark/>
          </w:tcPr>
          <w:p w14:paraId="18CB6747"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11869237.51</w:t>
            </w:r>
          </w:p>
        </w:tc>
      </w:tr>
      <w:tr w:rsidR="00E84FBF" w:rsidRPr="00462BEF" w14:paraId="0384E5AF" w14:textId="77777777" w:rsidTr="00462BEF">
        <w:trPr>
          <w:trHeight w:val="255"/>
          <w:jc w:val="center"/>
        </w:trPr>
        <w:tc>
          <w:tcPr>
            <w:tcW w:w="1276" w:type="dxa"/>
            <w:noWrap/>
            <w:vAlign w:val="center"/>
            <w:hideMark/>
          </w:tcPr>
          <w:p w14:paraId="6731AC1B"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2006年</w:t>
            </w:r>
          </w:p>
        </w:tc>
        <w:tc>
          <w:tcPr>
            <w:tcW w:w="2552" w:type="dxa"/>
            <w:noWrap/>
            <w:vAlign w:val="center"/>
            <w:hideMark/>
          </w:tcPr>
          <w:p w14:paraId="77A468EA"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8117.78</w:t>
            </w:r>
          </w:p>
        </w:tc>
        <w:tc>
          <w:tcPr>
            <w:tcW w:w="2551" w:type="dxa"/>
            <w:noWrap/>
            <w:vAlign w:val="center"/>
            <w:hideMark/>
          </w:tcPr>
          <w:p w14:paraId="7959C26E"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15637527.24</w:t>
            </w:r>
          </w:p>
        </w:tc>
      </w:tr>
      <w:tr w:rsidR="00E84FBF" w:rsidRPr="00462BEF" w14:paraId="1A3F6817" w14:textId="77777777" w:rsidTr="00462BEF">
        <w:trPr>
          <w:trHeight w:val="255"/>
          <w:jc w:val="center"/>
        </w:trPr>
        <w:tc>
          <w:tcPr>
            <w:tcW w:w="1276" w:type="dxa"/>
            <w:noWrap/>
            <w:vAlign w:val="center"/>
            <w:hideMark/>
          </w:tcPr>
          <w:p w14:paraId="1C6C1775"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2007年</w:t>
            </w:r>
          </w:p>
        </w:tc>
        <w:tc>
          <w:tcPr>
            <w:tcW w:w="2552" w:type="dxa"/>
            <w:noWrap/>
            <w:vAlign w:val="center"/>
            <w:hideMark/>
          </w:tcPr>
          <w:p w14:paraId="79CCB5C6"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9846.81</w:t>
            </w:r>
          </w:p>
        </w:tc>
        <w:tc>
          <w:tcPr>
            <w:tcW w:w="2551" w:type="dxa"/>
            <w:noWrap/>
            <w:vAlign w:val="center"/>
            <w:hideMark/>
          </w:tcPr>
          <w:p w14:paraId="3D6657B4"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18209983.87</w:t>
            </w:r>
          </w:p>
        </w:tc>
      </w:tr>
      <w:tr w:rsidR="00E84FBF" w:rsidRPr="00462BEF" w14:paraId="60D20D9B" w14:textId="77777777" w:rsidTr="00462BEF">
        <w:trPr>
          <w:trHeight w:val="255"/>
          <w:jc w:val="center"/>
        </w:trPr>
        <w:tc>
          <w:tcPr>
            <w:tcW w:w="1276" w:type="dxa"/>
            <w:noWrap/>
            <w:vAlign w:val="center"/>
            <w:hideMark/>
          </w:tcPr>
          <w:p w14:paraId="0D88E9B7"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2008年</w:t>
            </w:r>
          </w:p>
        </w:tc>
        <w:tc>
          <w:tcPr>
            <w:tcW w:w="2552" w:type="dxa"/>
            <w:noWrap/>
            <w:vAlign w:val="center"/>
            <w:hideMark/>
          </w:tcPr>
          <w:p w14:paraId="587ABD2A"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11115</w:t>
            </w:r>
          </w:p>
        </w:tc>
        <w:tc>
          <w:tcPr>
            <w:tcW w:w="2551" w:type="dxa"/>
            <w:noWrap/>
            <w:vAlign w:val="center"/>
            <w:hideMark/>
          </w:tcPr>
          <w:p w14:paraId="77B7CA1F"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21096944.33</w:t>
            </w:r>
          </w:p>
        </w:tc>
      </w:tr>
      <w:tr w:rsidR="00E84FBF" w:rsidRPr="00462BEF" w14:paraId="21FE9450" w14:textId="77777777" w:rsidTr="00462BEF">
        <w:trPr>
          <w:trHeight w:val="255"/>
          <w:jc w:val="center"/>
        </w:trPr>
        <w:tc>
          <w:tcPr>
            <w:tcW w:w="1276" w:type="dxa"/>
            <w:noWrap/>
            <w:vAlign w:val="center"/>
            <w:hideMark/>
          </w:tcPr>
          <w:p w14:paraId="7560E75F"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2009年</w:t>
            </w:r>
          </w:p>
        </w:tc>
        <w:tc>
          <w:tcPr>
            <w:tcW w:w="2552" w:type="dxa"/>
            <w:noWrap/>
            <w:vAlign w:val="center"/>
            <w:hideMark/>
          </w:tcPr>
          <w:p w14:paraId="21990F37"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12153.03</w:t>
            </w:r>
          </w:p>
        </w:tc>
        <w:tc>
          <w:tcPr>
            <w:tcW w:w="2551" w:type="dxa"/>
            <w:noWrap/>
            <w:vAlign w:val="center"/>
            <w:hideMark/>
          </w:tcPr>
          <w:p w14:paraId="07E97372"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19331244.84</w:t>
            </w:r>
          </w:p>
        </w:tc>
      </w:tr>
      <w:tr w:rsidR="00E84FBF" w:rsidRPr="00462BEF" w14:paraId="229E269C" w14:textId="77777777" w:rsidTr="00462BEF">
        <w:trPr>
          <w:trHeight w:val="255"/>
          <w:jc w:val="center"/>
        </w:trPr>
        <w:tc>
          <w:tcPr>
            <w:tcW w:w="1276" w:type="dxa"/>
            <w:noWrap/>
            <w:vAlign w:val="center"/>
            <w:hideMark/>
          </w:tcPr>
          <w:p w14:paraId="3E8C87DF"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2010年</w:t>
            </w:r>
          </w:p>
        </w:tc>
        <w:tc>
          <w:tcPr>
            <w:tcW w:w="2552" w:type="dxa"/>
            <w:noWrap/>
            <w:vAlign w:val="center"/>
            <w:hideMark/>
          </w:tcPr>
          <w:p w14:paraId="30454271"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14113.58</w:t>
            </w:r>
          </w:p>
        </w:tc>
        <w:tc>
          <w:tcPr>
            <w:tcW w:w="2551" w:type="dxa"/>
            <w:noWrap/>
            <w:vAlign w:val="center"/>
            <w:hideMark/>
          </w:tcPr>
          <w:p w14:paraId="6C12A704"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24572131.09</w:t>
            </w:r>
          </w:p>
        </w:tc>
      </w:tr>
      <w:tr w:rsidR="00E84FBF" w:rsidRPr="00462BEF" w14:paraId="5ED1394A" w14:textId="77777777" w:rsidTr="00462BEF">
        <w:trPr>
          <w:trHeight w:val="255"/>
          <w:jc w:val="center"/>
        </w:trPr>
        <w:tc>
          <w:tcPr>
            <w:tcW w:w="1276" w:type="dxa"/>
            <w:noWrap/>
            <w:vAlign w:val="center"/>
            <w:hideMark/>
          </w:tcPr>
          <w:p w14:paraId="283C06B7"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2011年</w:t>
            </w:r>
          </w:p>
        </w:tc>
        <w:tc>
          <w:tcPr>
            <w:tcW w:w="2552" w:type="dxa"/>
            <w:noWrap/>
            <w:vAlign w:val="center"/>
            <w:hideMark/>
          </w:tcPr>
          <w:p w14:paraId="21DA5E5E"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16251.93</w:t>
            </w:r>
          </w:p>
        </w:tc>
        <w:tc>
          <w:tcPr>
            <w:tcW w:w="2551" w:type="dxa"/>
            <w:noWrap/>
            <w:vAlign w:val="center"/>
            <w:hideMark/>
          </w:tcPr>
          <w:p w14:paraId="5163055A"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28702435.72</w:t>
            </w:r>
          </w:p>
        </w:tc>
      </w:tr>
      <w:tr w:rsidR="00E84FBF" w:rsidRPr="00462BEF" w14:paraId="60851712" w14:textId="77777777" w:rsidTr="00462BEF">
        <w:trPr>
          <w:trHeight w:val="255"/>
          <w:jc w:val="center"/>
        </w:trPr>
        <w:tc>
          <w:tcPr>
            <w:tcW w:w="1276" w:type="dxa"/>
            <w:noWrap/>
            <w:vAlign w:val="center"/>
            <w:hideMark/>
          </w:tcPr>
          <w:p w14:paraId="1B8FC5CB"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2012年</w:t>
            </w:r>
          </w:p>
        </w:tc>
        <w:tc>
          <w:tcPr>
            <w:tcW w:w="2552" w:type="dxa"/>
            <w:noWrap/>
            <w:vAlign w:val="center"/>
            <w:hideMark/>
          </w:tcPr>
          <w:p w14:paraId="75A3C486"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17879.4</w:t>
            </w:r>
          </w:p>
        </w:tc>
        <w:tc>
          <w:tcPr>
            <w:tcW w:w="2551" w:type="dxa"/>
            <w:noWrap/>
            <w:vAlign w:val="center"/>
            <w:hideMark/>
          </w:tcPr>
          <w:p w14:paraId="26B74955"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28561484.95</w:t>
            </w:r>
          </w:p>
        </w:tc>
      </w:tr>
      <w:tr w:rsidR="00E84FBF" w:rsidRPr="00462BEF" w14:paraId="7335AEFB" w14:textId="77777777" w:rsidTr="00462BEF">
        <w:trPr>
          <w:trHeight w:val="255"/>
          <w:jc w:val="center"/>
        </w:trPr>
        <w:tc>
          <w:tcPr>
            <w:tcW w:w="1276" w:type="dxa"/>
            <w:noWrap/>
            <w:vAlign w:val="center"/>
            <w:hideMark/>
          </w:tcPr>
          <w:p w14:paraId="6CD2FB88"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2013年</w:t>
            </w:r>
          </w:p>
        </w:tc>
        <w:tc>
          <w:tcPr>
            <w:tcW w:w="2552" w:type="dxa"/>
            <w:noWrap/>
            <w:vAlign w:val="center"/>
            <w:hideMark/>
          </w:tcPr>
          <w:p w14:paraId="7508831E"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19800.81</w:t>
            </w:r>
          </w:p>
        </w:tc>
        <w:tc>
          <w:tcPr>
            <w:tcW w:w="2551" w:type="dxa"/>
            <w:noWrap/>
            <w:vAlign w:val="center"/>
            <w:hideMark/>
          </w:tcPr>
          <w:p w14:paraId="629B19B2"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29204395.87</w:t>
            </w:r>
          </w:p>
        </w:tc>
      </w:tr>
      <w:tr w:rsidR="00E84FBF" w:rsidRPr="00462BEF" w14:paraId="2133999B" w14:textId="77777777" w:rsidTr="00462BEF">
        <w:trPr>
          <w:trHeight w:val="255"/>
          <w:jc w:val="center"/>
        </w:trPr>
        <w:tc>
          <w:tcPr>
            <w:tcW w:w="1276" w:type="dxa"/>
            <w:noWrap/>
            <w:vAlign w:val="center"/>
            <w:hideMark/>
          </w:tcPr>
          <w:p w14:paraId="6D86D3E8"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2014年</w:t>
            </w:r>
          </w:p>
        </w:tc>
        <w:tc>
          <w:tcPr>
            <w:tcW w:w="2552" w:type="dxa"/>
            <w:noWrap/>
            <w:vAlign w:val="center"/>
            <w:hideMark/>
          </w:tcPr>
          <w:p w14:paraId="687C6DE1"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21330.83</w:t>
            </w:r>
          </w:p>
        </w:tc>
        <w:tc>
          <w:tcPr>
            <w:tcW w:w="2551" w:type="dxa"/>
            <w:noWrap/>
            <w:vAlign w:val="center"/>
            <w:hideMark/>
          </w:tcPr>
          <w:p w14:paraId="089041A9"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31768498.88</w:t>
            </w:r>
          </w:p>
        </w:tc>
      </w:tr>
      <w:tr w:rsidR="00E84FBF" w:rsidRPr="00462BEF" w14:paraId="49B88F34" w14:textId="77777777" w:rsidTr="00462BEF">
        <w:trPr>
          <w:trHeight w:val="255"/>
          <w:jc w:val="center"/>
        </w:trPr>
        <w:tc>
          <w:tcPr>
            <w:tcW w:w="1276" w:type="dxa"/>
            <w:tcBorders>
              <w:bottom w:val="single" w:sz="12" w:space="0" w:color="auto"/>
            </w:tcBorders>
            <w:noWrap/>
            <w:vAlign w:val="center"/>
            <w:hideMark/>
          </w:tcPr>
          <w:p w14:paraId="5398A566"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2015</w:t>
            </w:r>
            <w:r w:rsidRPr="00462BEF">
              <w:rPr>
                <w:rFonts w:asciiTheme="minorEastAsia" w:eastAsiaTheme="minorEastAsia" w:hAnsiTheme="minorEastAsia" w:cs="Arial" w:hint="eastAsia"/>
                <w:kern w:val="0"/>
              </w:rPr>
              <w:t>年</w:t>
            </w:r>
          </w:p>
        </w:tc>
        <w:tc>
          <w:tcPr>
            <w:tcW w:w="2552" w:type="dxa"/>
            <w:tcBorders>
              <w:bottom w:val="single" w:sz="12" w:space="0" w:color="auto"/>
            </w:tcBorders>
            <w:noWrap/>
            <w:vAlign w:val="center"/>
            <w:hideMark/>
          </w:tcPr>
          <w:p w14:paraId="220E2EF2"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23014.6</w:t>
            </w:r>
          </w:p>
        </w:tc>
        <w:tc>
          <w:tcPr>
            <w:tcW w:w="2551" w:type="dxa"/>
            <w:tcBorders>
              <w:bottom w:val="single" w:sz="12" w:space="0" w:color="auto"/>
            </w:tcBorders>
            <w:noWrap/>
            <w:vAlign w:val="center"/>
            <w:hideMark/>
          </w:tcPr>
          <w:p w14:paraId="152BBB2E" w14:textId="77777777" w:rsidR="00E84FBF" w:rsidRPr="00462BEF" w:rsidRDefault="00E84FBF" w:rsidP="00462BEF">
            <w:pPr>
              <w:widowControl/>
              <w:spacing w:beforeLines="0" w:afterLines="0" w:line="240" w:lineRule="auto"/>
              <w:jc w:val="center"/>
              <w:rPr>
                <w:rFonts w:asciiTheme="minorEastAsia" w:eastAsiaTheme="minorEastAsia" w:hAnsiTheme="minorEastAsia" w:cs="Arial"/>
                <w:kern w:val="0"/>
              </w:rPr>
            </w:pPr>
            <w:r w:rsidRPr="00462BEF">
              <w:rPr>
                <w:rFonts w:asciiTheme="minorEastAsia" w:eastAsiaTheme="minorEastAsia" w:hAnsiTheme="minorEastAsia" w:cs="Arial"/>
                <w:kern w:val="0"/>
              </w:rPr>
              <w:t>33545227.5</w:t>
            </w:r>
          </w:p>
        </w:tc>
      </w:tr>
    </w:tbl>
    <w:p w14:paraId="30FBC5F1" w14:textId="77777777" w:rsidR="00AA2CA6" w:rsidRDefault="00AA2CA6" w:rsidP="006D535B">
      <w:pPr>
        <w:spacing w:before="120" w:after="120"/>
        <w:jc w:val="center"/>
      </w:pPr>
    </w:p>
    <w:p w14:paraId="6D343091" w14:textId="7AAA17A2" w:rsidR="00144F2A" w:rsidRDefault="00144F2A" w:rsidP="006D535B">
      <w:pPr>
        <w:spacing w:before="120" w:after="120"/>
        <w:jc w:val="center"/>
      </w:pPr>
      <w:r w:rsidRPr="00144F2A">
        <w:rPr>
          <w:noProof/>
        </w:rPr>
        <w:drawing>
          <wp:inline distT="0" distB="0" distL="0" distR="0" wp14:anchorId="002283CC" wp14:editId="27D95F58">
            <wp:extent cx="4876800" cy="2674990"/>
            <wp:effectExtent l="0" t="0" r="0" b="0"/>
            <wp:docPr id="52" name="图片 52" descr="J:\大论文\物流与经济散点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J:\大论文\物流与经济散点图.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881030" cy="2677310"/>
                    </a:xfrm>
                    <a:prstGeom prst="rect">
                      <a:avLst/>
                    </a:prstGeom>
                    <a:noFill/>
                    <a:ln>
                      <a:noFill/>
                    </a:ln>
                  </pic:spPr>
                </pic:pic>
              </a:graphicData>
            </a:graphic>
          </wp:inline>
        </w:drawing>
      </w:r>
    </w:p>
    <w:p w14:paraId="74F74A37" w14:textId="633F17C5" w:rsidR="002D1014" w:rsidRDefault="002D1014" w:rsidP="002D1014">
      <w:pPr>
        <w:spacing w:before="120" w:after="120"/>
        <w:jc w:val="center"/>
      </w:pPr>
      <w:r>
        <w:rPr>
          <w:rFonts w:hint="eastAsia"/>
        </w:rPr>
        <w:t>图</w:t>
      </w:r>
      <w:r w:rsidR="003C5CDD">
        <w:t xml:space="preserve">4-2 </w:t>
      </w:r>
      <w:r w:rsidR="003C5CDD">
        <w:rPr>
          <w:rFonts w:hint="eastAsia"/>
        </w:rPr>
        <w:t>北京</w:t>
      </w:r>
      <w:r w:rsidR="003C5CDD">
        <w:t>市</w:t>
      </w:r>
      <w:r w:rsidR="003C5CDD">
        <w:rPr>
          <w:rFonts w:hint="eastAsia"/>
        </w:rPr>
        <w:t>1995-2015</w:t>
      </w:r>
      <w:r w:rsidR="003C5CDD">
        <w:rPr>
          <w:rFonts w:hint="eastAsia"/>
        </w:rPr>
        <w:t>年</w:t>
      </w:r>
      <w:r w:rsidR="003C5CDD">
        <w:t>物流子系统与经济子系统发展关系</w:t>
      </w:r>
    </w:p>
    <w:p w14:paraId="57102B3B" w14:textId="78DAF49B" w:rsidR="003C33A1" w:rsidRDefault="002D1014" w:rsidP="00F010C8">
      <w:pPr>
        <w:spacing w:before="120" w:after="120"/>
        <w:ind w:firstLineChars="200" w:firstLine="480"/>
      </w:pPr>
      <w:r>
        <w:rPr>
          <w:rFonts w:hint="eastAsia"/>
        </w:rPr>
        <w:t>从图</w:t>
      </w:r>
      <w:r w:rsidR="001C3C42">
        <w:t xml:space="preserve">4-2 </w:t>
      </w:r>
      <w:r>
        <w:rPr>
          <w:rFonts w:hint="eastAsia"/>
        </w:rPr>
        <w:t>是地区</w:t>
      </w:r>
      <w:r>
        <w:t>生产总值与主成分得分的散点图，绘出了</w:t>
      </w:r>
      <w:r w:rsidR="00F010C8">
        <w:rPr>
          <w:rFonts w:hint="eastAsia"/>
        </w:rPr>
        <w:t>北京市</w:t>
      </w:r>
      <w:r>
        <w:rPr>
          <w:rFonts w:hint="eastAsia"/>
        </w:rPr>
        <w:t>1995-2015</w:t>
      </w:r>
      <w:r>
        <w:rPr>
          <w:rFonts w:hint="eastAsia"/>
        </w:rPr>
        <w:t>年</w:t>
      </w:r>
      <w:r>
        <w:t>之间的</w:t>
      </w:r>
      <w:r w:rsidR="00F010C8">
        <w:rPr>
          <w:rFonts w:hint="eastAsia"/>
        </w:rPr>
        <w:t>物流子系统</w:t>
      </w:r>
      <w:r w:rsidR="00F010C8">
        <w:t>与经济发展之间的曲线关系</w:t>
      </w:r>
      <w:r>
        <w:t>，</w:t>
      </w:r>
      <w:r w:rsidR="00F010C8">
        <w:rPr>
          <w:rFonts w:hint="eastAsia"/>
        </w:rPr>
        <w:t>从图中</w:t>
      </w:r>
      <w:r w:rsidR="00F010C8">
        <w:t>可以看出该曲线</w:t>
      </w:r>
      <w:r w:rsidR="00F010C8">
        <w:rPr>
          <w:rFonts w:hint="eastAsia"/>
        </w:rPr>
        <w:t>符合</w:t>
      </w:r>
      <w:r w:rsidR="00F010C8">
        <w:t>S</w:t>
      </w:r>
      <w:r w:rsidR="00F010C8">
        <w:rPr>
          <w:rFonts w:hint="eastAsia"/>
        </w:rPr>
        <w:t>曲线的</w:t>
      </w:r>
      <w:r w:rsidR="00F010C8">
        <w:t>要求，再</w:t>
      </w:r>
      <w:r w:rsidR="00882C29">
        <w:rPr>
          <w:rFonts w:hint="eastAsia"/>
        </w:rPr>
        <w:t>根据</w:t>
      </w:r>
      <w:r w:rsidR="00882C29">
        <w:rPr>
          <w:rFonts w:hint="eastAsia"/>
        </w:rPr>
        <w:t>2.5</w:t>
      </w:r>
      <w:r w:rsidR="00882C29">
        <w:rPr>
          <w:rFonts w:hint="eastAsia"/>
        </w:rPr>
        <w:t>小节</w:t>
      </w:r>
      <w:r w:rsidR="00882C29">
        <w:t>的分析</w:t>
      </w:r>
      <w:r w:rsidR="00F010C8">
        <w:rPr>
          <w:rFonts w:hint="eastAsia"/>
        </w:rPr>
        <w:t>，</w:t>
      </w:r>
      <w:r w:rsidR="00F010C8">
        <w:t>本文</w:t>
      </w:r>
      <w:r w:rsidR="00882C29">
        <w:t>建立以下物流与经济发展关系的</w:t>
      </w:r>
      <w:r w:rsidR="00EB1A99">
        <w:rPr>
          <w:rFonts w:hint="eastAsia"/>
        </w:rPr>
        <w:t>曲线</w:t>
      </w:r>
      <w:r w:rsidR="00EB1A99">
        <w:rPr>
          <w:rFonts w:hint="eastAsia"/>
        </w:rPr>
        <w:lastRenderedPageBreak/>
        <w:t>拟合</w:t>
      </w:r>
      <w:r w:rsidR="00882C29">
        <w:rPr>
          <w:rFonts w:hint="eastAsia"/>
        </w:rPr>
        <w:t>模型</w:t>
      </w:r>
      <w:r w:rsidR="00EB1A99">
        <w:t>：</w:t>
      </w:r>
    </w:p>
    <w:p w14:paraId="2C04B04B" w14:textId="55A55A9D" w:rsidR="00882C29" w:rsidRPr="00882C29" w:rsidRDefault="00882C29" w:rsidP="003C5CDD">
      <w:pPr>
        <w:spacing w:before="120" w:after="120"/>
        <w:jc w:val="center"/>
      </w:pPr>
      <m:oMath>
        <m:r>
          <m:rPr>
            <m:sty m:val="p"/>
          </m:rPr>
          <w:rPr>
            <w:rFonts w:ascii="Cambria Math" w:hAnsi="Cambria Math"/>
          </w:rPr>
          <m:t>y=</m:t>
        </m:r>
        <m:f>
          <m:fPr>
            <m:ctrlPr>
              <w:rPr>
                <w:rFonts w:ascii="Cambria Math" w:hAnsi="Cambria Math"/>
              </w:rPr>
            </m:ctrlPr>
          </m:fPr>
          <m:num>
            <m:r>
              <w:rPr>
                <w:rFonts w:ascii="Cambria Math" w:hAnsi="Cambria Math"/>
              </w:rPr>
              <m:t>A</m:t>
            </m:r>
          </m:num>
          <m:den>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den>
        </m:f>
      </m:oMath>
      <w:r w:rsidR="003C5CDD">
        <w:rPr>
          <w:rFonts w:hint="eastAsia"/>
        </w:rPr>
        <w:t xml:space="preserve">    </w:t>
      </w:r>
      <w:r w:rsidR="003C5CDD">
        <w:t xml:space="preserve">                                   </w:t>
      </w:r>
      <w:r w:rsidR="003C5CDD">
        <w:rPr>
          <w:rFonts w:hint="eastAsia"/>
        </w:rPr>
        <w:t>（</w:t>
      </w:r>
      <w:r w:rsidR="003C5CDD">
        <w:t>4-1</w:t>
      </w:r>
      <w:r w:rsidR="003C5CDD">
        <w:rPr>
          <w:rFonts w:hint="eastAsia"/>
        </w:rPr>
        <w:t>）</w:t>
      </w:r>
    </w:p>
    <w:p w14:paraId="5674C620" w14:textId="2D507243" w:rsidR="00882C29" w:rsidRPr="002D1014" w:rsidRDefault="00882C29" w:rsidP="00F010C8">
      <w:pPr>
        <w:spacing w:before="120" w:after="120"/>
        <w:ind w:firstLineChars="200" w:firstLine="480"/>
      </w:pPr>
      <w:r>
        <w:rPr>
          <w:rFonts w:hint="eastAsia"/>
        </w:rPr>
        <w:t>其中</w:t>
      </w:r>
      <w:r>
        <w:t>，</w:t>
      </w:r>
      <m:oMath>
        <m:r>
          <m:rPr>
            <m:sty m:val="p"/>
          </m:rPr>
          <w:rPr>
            <w:rFonts w:ascii="Cambria Math" w:hAnsi="Cambria Math"/>
          </w:rPr>
          <m:t>y</m:t>
        </m:r>
      </m:oMath>
      <w:r>
        <w:rPr>
          <w:rFonts w:hint="eastAsia"/>
        </w:rPr>
        <w:t>表示</w:t>
      </w:r>
      <w:r>
        <w:t>因变量</w:t>
      </w:r>
      <w:r>
        <w:rPr>
          <w:rFonts w:hint="eastAsia"/>
        </w:rPr>
        <w:t>在本文中</w:t>
      </w:r>
      <w:r>
        <w:t>为地区生产总值，</w:t>
      </w:r>
      <m:oMath>
        <m:r>
          <m:rPr>
            <m:sty m:val="p"/>
          </m:rPr>
          <w:rPr>
            <w:rFonts w:ascii="Cambria Math" w:hAnsi="Cambria Math"/>
          </w:rPr>
          <m:t>x</m:t>
        </m:r>
      </m:oMath>
      <w:r>
        <w:rPr>
          <w:rFonts w:hint="eastAsia"/>
        </w:rPr>
        <w:t>表示</w:t>
      </w:r>
      <w:r>
        <w:t>自变量</w:t>
      </w:r>
      <w:r>
        <w:rPr>
          <w:rFonts w:hint="eastAsia"/>
        </w:rPr>
        <w:t>在本文中为物流规模</w:t>
      </w:r>
      <w:r>
        <w:t>主成分</w:t>
      </w:r>
      <w:r>
        <w:rPr>
          <w:rFonts w:hint="eastAsia"/>
        </w:rPr>
        <w:t>得分</w:t>
      </w:r>
      <w:r w:rsidR="002D1014">
        <w:rPr>
          <w:rFonts w:hint="eastAsia"/>
        </w:rPr>
        <w:t>单元</w:t>
      </w:r>
      <w:r>
        <w:t>，</w:t>
      </w:r>
      <m:oMath>
        <m:r>
          <m:rPr>
            <m:sty m:val="p"/>
          </m:rPr>
          <w:rPr>
            <w:rFonts w:ascii="Cambria Math" w:hAnsi="Cambria Math"/>
          </w:rPr>
          <m:t>A,B,C</m:t>
        </m:r>
      </m:oMath>
      <w:r>
        <w:rPr>
          <w:rFonts w:hint="eastAsia"/>
        </w:rPr>
        <w:t>为</w:t>
      </w:r>
      <w:r>
        <w:t>未知的实数</w:t>
      </w:r>
      <w:r w:rsidR="00DF33AA">
        <w:rPr>
          <w:rFonts w:hint="eastAsia"/>
        </w:rPr>
        <w:t>常量</w:t>
      </w:r>
      <w:r>
        <w:t>，</w:t>
      </w:r>
      <w:r>
        <w:rPr>
          <w:rFonts w:hint="eastAsia"/>
        </w:rPr>
        <w:t>该模型的</w:t>
      </w:r>
      <w:r>
        <w:t>函数曲线如上所述的图</w:t>
      </w:r>
      <w:r>
        <w:rPr>
          <w:rFonts w:hint="eastAsia"/>
        </w:rPr>
        <w:t>789456</w:t>
      </w:r>
      <w:r>
        <w:rPr>
          <w:rFonts w:hint="eastAsia"/>
        </w:rPr>
        <w:t>所示</w:t>
      </w:r>
      <w:r>
        <w:t>。</w:t>
      </w:r>
      <w:r w:rsidR="002D1014">
        <w:rPr>
          <w:rFonts w:hint="eastAsia"/>
        </w:rPr>
        <w:t>在</w:t>
      </w:r>
      <w:r>
        <w:rPr>
          <w:rFonts w:hint="eastAsia"/>
        </w:rPr>
        <w:t>把</w:t>
      </w:r>
      <w:r>
        <w:t>表</w:t>
      </w:r>
      <w:r>
        <w:rPr>
          <w:rFonts w:hint="eastAsia"/>
        </w:rPr>
        <w:t>458</w:t>
      </w:r>
      <w:r>
        <w:rPr>
          <w:rFonts w:hint="eastAsia"/>
        </w:rPr>
        <w:t>的</w:t>
      </w:r>
      <w:r>
        <w:t>数据输入该模型</w:t>
      </w:r>
      <w:r w:rsidR="002D1014">
        <w:rPr>
          <w:rFonts w:hint="eastAsia"/>
        </w:rPr>
        <w:t>之前</w:t>
      </w:r>
      <w:r w:rsidR="002D1014">
        <w:t>，需要把主成分得分</w:t>
      </w:r>
      <w:r w:rsidR="002D1014">
        <w:rPr>
          <w:rFonts w:hint="eastAsia"/>
        </w:rPr>
        <w:t>（</w:t>
      </w:r>
      <w:r w:rsidR="002D1014">
        <w:rPr>
          <w:rFonts w:hint="eastAsia"/>
        </w:rPr>
        <w:t>x</w:t>
      </w:r>
      <w:r w:rsidR="002D1014">
        <w:rPr>
          <w:rFonts w:hint="eastAsia"/>
        </w:rPr>
        <w:t>）</w:t>
      </w:r>
      <w:r w:rsidR="002D1014">
        <w:t>进行单元化（</w:t>
      </w:r>
      <w:r w:rsidR="002D1014">
        <w:rPr>
          <w:rFonts w:hint="eastAsia"/>
        </w:rPr>
        <w:t>为了</w:t>
      </w:r>
      <w:r w:rsidR="002D1014">
        <w:t>降低</w:t>
      </w:r>
      <w:r w:rsidR="002D1014">
        <w:t>C</w:t>
      </w:r>
      <w:r w:rsidR="002D1014">
        <w:rPr>
          <w:rFonts w:hint="eastAsia"/>
        </w:rPr>
        <w:t>的</w:t>
      </w:r>
      <w:r w:rsidR="002D1014">
        <w:t>参数不至于太小）</w:t>
      </w:r>
      <w:r w:rsidR="002D1014">
        <w:rPr>
          <w:rFonts w:hint="eastAsia"/>
        </w:rPr>
        <w:t>，</w:t>
      </w:r>
      <w:r w:rsidR="002D1014">
        <w:t>其方法是</w:t>
      </w:r>
      <w:r w:rsidR="002D1014">
        <w:rPr>
          <w:rFonts w:hint="eastAsia"/>
        </w:rPr>
        <w:t>:</w:t>
      </w:r>
      <w:r w:rsidR="002D1014">
        <w:rPr>
          <w:rFonts w:hint="eastAsia"/>
        </w:rPr>
        <w:t>单位</w:t>
      </w:r>
      <w:r w:rsidR="002D1014">
        <w:t>得分</w:t>
      </w:r>
      <w:r w:rsidR="002D1014">
        <w:rPr>
          <w:rFonts w:hint="eastAsia"/>
        </w:rPr>
        <w:t>单元</w:t>
      </w:r>
      <w:r w:rsidR="002D1014">
        <w:t>=x/1000000,</w:t>
      </w:r>
      <w:r w:rsidR="002D1014">
        <w:rPr>
          <w:rFonts w:hint="eastAsia"/>
        </w:rPr>
        <w:t>把处理之后的</w:t>
      </w:r>
      <w:r w:rsidR="002D1014">
        <w:t>数据</w:t>
      </w:r>
      <w:r w:rsidR="002D1014">
        <w:rPr>
          <w:rFonts w:hint="eastAsia"/>
        </w:rPr>
        <w:t>输入</w:t>
      </w:r>
      <w:r w:rsidR="002D1014">
        <w:t>模型，进行训练</w:t>
      </w:r>
      <w:r w:rsidR="002D1014">
        <w:rPr>
          <w:rFonts w:hint="eastAsia"/>
        </w:rPr>
        <w:t>和</w:t>
      </w:r>
      <w:r w:rsidR="002D1014">
        <w:t>非线性</w:t>
      </w:r>
      <w:r w:rsidR="002D1014">
        <w:rPr>
          <w:rFonts w:hint="eastAsia"/>
        </w:rPr>
        <w:t>拟合</w:t>
      </w:r>
      <w:r w:rsidR="002D1014">
        <w:t>，最终结果如表</w:t>
      </w:r>
      <w:r w:rsidR="001C3C42">
        <w:t>4-7</w:t>
      </w:r>
      <w:r w:rsidR="002D1014">
        <w:rPr>
          <w:rFonts w:hint="eastAsia"/>
        </w:rPr>
        <w:t>和</w:t>
      </w:r>
      <w:r w:rsidR="001C3C42">
        <w:t>4-8</w:t>
      </w:r>
      <w:r w:rsidR="002D1014">
        <w:t>所示</w:t>
      </w:r>
      <w:r w:rsidR="002D1014">
        <w:rPr>
          <w:rFonts w:hint="eastAsia"/>
        </w:rPr>
        <w:t>。</w:t>
      </w:r>
    </w:p>
    <w:p w14:paraId="6152B06B" w14:textId="5F61BFBE" w:rsidR="00720724" w:rsidRDefault="002D1014" w:rsidP="002D1014">
      <w:pPr>
        <w:spacing w:beforeLines="0" w:afterLines="0" w:line="0" w:lineRule="atLeast"/>
        <w:jc w:val="center"/>
      </w:pPr>
      <w:r>
        <w:rPr>
          <w:rFonts w:hint="eastAsia"/>
        </w:rPr>
        <w:t>表</w:t>
      </w:r>
      <w:r w:rsidR="001C3C42">
        <w:t>4-7</w:t>
      </w:r>
      <w:r>
        <w:rPr>
          <w:rFonts w:hint="eastAsia"/>
        </w:rPr>
        <w:t xml:space="preserve"> </w:t>
      </w:r>
      <w:r w:rsidR="00A716AB">
        <w:rPr>
          <w:rFonts w:hint="eastAsia"/>
        </w:rPr>
        <w:t>迭代训练</w:t>
      </w:r>
      <w:r w:rsidR="00A716AB">
        <w:t>得出参数值：</w:t>
      </w:r>
    </w:p>
    <w:tbl>
      <w:tblPr>
        <w:tblStyle w:val="af7"/>
        <w:tblW w:w="5846" w:type="dxa"/>
        <w:jc w:val="center"/>
        <w:tblBorders>
          <w:top w:val="single" w:sz="12" w:space="0" w:color="auto"/>
          <w:left w:val="none" w:sz="0" w:space="0" w:color="auto"/>
          <w:bottom w:val="single" w:sz="12" w:space="0" w:color="auto"/>
          <w:right w:val="none" w:sz="0" w:space="0" w:color="auto"/>
          <w:insideH w:val="none" w:sz="0" w:space="0" w:color="auto"/>
          <w:insideV w:val="single" w:sz="12" w:space="0" w:color="BFBFBF" w:themeColor="background1" w:themeShade="BF"/>
        </w:tblBorders>
        <w:tblLayout w:type="fixed"/>
        <w:tblLook w:val="0000" w:firstRow="0" w:lastRow="0" w:firstColumn="0" w:lastColumn="0" w:noHBand="0" w:noVBand="0"/>
      </w:tblPr>
      <w:tblGrid>
        <w:gridCol w:w="1122"/>
        <w:gridCol w:w="1559"/>
        <w:gridCol w:w="1127"/>
        <w:gridCol w:w="1019"/>
        <w:gridCol w:w="1019"/>
      </w:tblGrid>
      <w:tr w:rsidR="00320C9A" w:rsidRPr="006E7751" w14:paraId="180324B7" w14:textId="77777777" w:rsidTr="00462BEF">
        <w:trPr>
          <w:jc w:val="center"/>
        </w:trPr>
        <w:tc>
          <w:tcPr>
            <w:tcW w:w="5846" w:type="dxa"/>
            <w:gridSpan w:val="5"/>
            <w:tcBorders>
              <w:top w:val="single" w:sz="12" w:space="0" w:color="auto"/>
              <w:left w:val="single" w:sz="2" w:space="0" w:color="auto"/>
              <w:bottom w:val="single" w:sz="2" w:space="0" w:color="auto"/>
              <w:right w:val="single" w:sz="2" w:space="0" w:color="auto"/>
            </w:tcBorders>
          </w:tcPr>
          <w:p w14:paraId="3EB745F2" w14:textId="77777777" w:rsidR="00320C9A" w:rsidRPr="006E7751" w:rsidRDefault="00320C9A" w:rsidP="006E7751">
            <w:pPr>
              <w:spacing w:beforeLines="0" w:afterLines="0" w:line="0" w:lineRule="atLeast"/>
              <w:ind w:left="60" w:right="60"/>
              <w:jc w:val="center"/>
              <w:rPr>
                <w:rFonts w:asciiTheme="minorEastAsia" w:eastAsiaTheme="minorEastAsia" w:hAnsiTheme="minorEastAsia" w:cs="MingLiU"/>
                <w:sz w:val="21"/>
                <w:szCs w:val="21"/>
              </w:rPr>
            </w:pPr>
            <w:r w:rsidRPr="006E7751">
              <w:rPr>
                <w:rFonts w:asciiTheme="minorEastAsia" w:eastAsiaTheme="minorEastAsia" w:hAnsiTheme="minorEastAsia" w:cs="MingLiU" w:hint="eastAsia"/>
                <w:b/>
                <w:bCs/>
                <w:sz w:val="21"/>
                <w:szCs w:val="21"/>
              </w:rPr>
              <w:t>参数估计值</w:t>
            </w:r>
          </w:p>
        </w:tc>
      </w:tr>
      <w:tr w:rsidR="00320C9A" w:rsidRPr="006E7751" w14:paraId="5150B3F5" w14:textId="77777777" w:rsidTr="00462BEF">
        <w:trPr>
          <w:jc w:val="center"/>
        </w:trPr>
        <w:tc>
          <w:tcPr>
            <w:tcW w:w="1122" w:type="dxa"/>
            <w:vMerge w:val="restart"/>
            <w:tcBorders>
              <w:top w:val="single" w:sz="2" w:space="0" w:color="auto"/>
            </w:tcBorders>
          </w:tcPr>
          <w:p w14:paraId="4BA4451D" w14:textId="77777777" w:rsidR="00320C9A" w:rsidRPr="006E7751" w:rsidRDefault="00320C9A" w:rsidP="006E7751">
            <w:pPr>
              <w:spacing w:beforeLines="0" w:afterLines="0" w:line="0" w:lineRule="atLeast"/>
              <w:ind w:left="60" w:right="60"/>
              <w:rPr>
                <w:rFonts w:asciiTheme="minorEastAsia" w:eastAsiaTheme="minorEastAsia" w:hAnsiTheme="minorEastAsia" w:cs="MingLiU"/>
                <w:sz w:val="21"/>
                <w:szCs w:val="21"/>
              </w:rPr>
            </w:pPr>
            <w:r w:rsidRPr="006E7751">
              <w:rPr>
                <w:rFonts w:asciiTheme="minorEastAsia" w:eastAsiaTheme="minorEastAsia" w:hAnsiTheme="minorEastAsia" w:cs="MingLiU" w:hint="eastAsia"/>
                <w:sz w:val="21"/>
                <w:szCs w:val="21"/>
              </w:rPr>
              <w:t>参数</w:t>
            </w:r>
          </w:p>
        </w:tc>
        <w:tc>
          <w:tcPr>
            <w:tcW w:w="1559" w:type="dxa"/>
            <w:vMerge w:val="restart"/>
            <w:tcBorders>
              <w:top w:val="single" w:sz="2" w:space="0" w:color="auto"/>
            </w:tcBorders>
          </w:tcPr>
          <w:p w14:paraId="77FC520F" w14:textId="77777777" w:rsidR="00320C9A" w:rsidRPr="006E7751" w:rsidRDefault="00320C9A" w:rsidP="006E7751">
            <w:pPr>
              <w:spacing w:beforeLines="0" w:afterLines="0" w:line="0" w:lineRule="atLeast"/>
              <w:ind w:left="60" w:right="60"/>
              <w:jc w:val="center"/>
              <w:rPr>
                <w:rFonts w:asciiTheme="minorEastAsia" w:eastAsiaTheme="minorEastAsia" w:hAnsiTheme="minorEastAsia" w:cs="MingLiU"/>
                <w:sz w:val="21"/>
                <w:szCs w:val="21"/>
              </w:rPr>
            </w:pPr>
            <w:r w:rsidRPr="006E7751">
              <w:rPr>
                <w:rFonts w:asciiTheme="minorEastAsia" w:eastAsiaTheme="minorEastAsia" w:hAnsiTheme="minorEastAsia" w:cs="MingLiU" w:hint="eastAsia"/>
                <w:sz w:val="21"/>
                <w:szCs w:val="21"/>
              </w:rPr>
              <w:t>估计</w:t>
            </w:r>
          </w:p>
        </w:tc>
        <w:tc>
          <w:tcPr>
            <w:tcW w:w="1127" w:type="dxa"/>
            <w:vMerge w:val="restart"/>
            <w:tcBorders>
              <w:top w:val="single" w:sz="2" w:space="0" w:color="auto"/>
            </w:tcBorders>
          </w:tcPr>
          <w:p w14:paraId="25E4F233" w14:textId="77777777" w:rsidR="00320C9A" w:rsidRPr="006E7751" w:rsidRDefault="00320C9A" w:rsidP="006E7751">
            <w:pPr>
              <w:spacing w:beforeLines="0" w:afterLines="0" w:line="0" w:lineRule="atLeast"/>
              <w:ind w:left="60" w:right="60"/>
              <w:jc w:val="center"/>
              <w:rPr>
                <w:rFonts w:asciiTheme="minorEastAsia" w:eastAsiaTheme="minorEastAsia" w:hAnsiTheme="minorEastAsia" w:cs="MingLiU"/>
                <w:sz w:val="21"/>
                <w:szCs w:val="21"/>
              </w:rPr>
            </w:pPr>
            <w:r w:rsidRPr="006E7751">
              <w:rPr>
                <w:rFonts w:asciiTheme="minorEastAsia" w:eastAsiaTheme="minorEastAsia" w:hAnsiTheme="minorEastAsia" w:cs="MingLiU" w:hint="eastAsia"/>
                <w:sz w:val="21"/>
                <w:szCs w:val="21"/>
              </w:rPr>
              <w:t>标准误</w:t>
            </w:r>
          </w:p>
        </w:tc>
        <w:tc>
          <w:tcPr>
            <w:tcW w:w="2038" w:type="dxa"/>
            <w:gridSpan w:val="2"/>
            <w:tcBorders>
              <w:top w:val="single" w:sz="2" w:space="0" w:color="auto"/>
            </w:tcBorders>
          </w:tcPr>
          <w:p w14:paraId="5B2C65F8" w14:textId="77777777" w:rsidR="00320C9A" w:rsidRPr="006E7751" w:rsidRDefault="00320C9A" w:rsidP="006E7751">
            <w:pPr>
              <w:spacing w:beforeLines="0" w:afterLines="0" w:line="0" w:lineRule="atLeast"/>
              <w:ind w:left="60" w:right="60"/>
              <w:jc w:val="center"/>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 xml:space="preserve">95% </w:t>
            </w:r>
            <w:r w:rsidRPr="006E7751">
              <w:rPr>
                <w:rFonts w:asciiTheme="minorEastAsia" w:eastAsiaTheme="minorEastAsia" w:hAnsiTheme="minorEastAsia" w:cs="MingLiU" w:hint="eastAsia"/>
                <w:sz w:val="21"/>
                <w:szCs w:val="21"/>
              </w:rPr>
              <w:t>置信区间</w:t>
            </w:r>
          </w:p>
        </w:tc>
      </w:tr>
      <w:tr w:rsidR="00320C9A" w:rsidRPr="006E7751" w14:paraId="63D42193" w14:textId="77777777" w:rsidTr="00462BEF">
        <w:trPr>
          <w:jc w:val="center"/>
        </w:trPr>
        <w:tc>
          <w:tcPr>
            <w:tcW w:w="1122" w:type="dxa"/>
            <w:vMerge/>
          </w:tcPr>
          <w:p w14:paraId="2014A82E" w14:textId="77777777" w:rsidR="00320C9A" w:rsidRPr="006E7751" w:rsidRDefault="00320C9A" w:rsidP="006E7751">
            <w:pPr>
              <w:spacing w:beforeLines="0" w:afterLines="0" w:line="0" w:lineRule="atLeast"/>
              <w:rPr>
                <w:rFonts w:asciiTheme="minorEastAsia" w:eastAsiaTheme="minorEastAsia" w:hAnsiTheme="minorEastAsia" w:cs="MingLiU"/>
                <w:sz w:val="21"/>
                <w:szCs w:val="21"/>
              </w:rPr>
            </w:pPr>
          </w:p>
        </w:tc>
        <w:tc>
          <w:tcPr>
            <w:tcW w:w="1559" w:type="dxa"/>
            <w:vMerge/>
          </w:tcPr>
          <w:p w14:paraId="5384AEF2" w14:textId="77777777" w:rsidR="00320C9A" w:rsidRPr="006E7751" w:rsidRDefault="00320C9A" w:rsidP="006E7751">
            <w:pPr>
              <w:spacing w:beforeLines="0" w:afterLines="0" w:line="0" w:lineRule="atLeast"/>
              <w:rPr>
                <w:rFonts w:asciiTheme="minorEastAsia" w:eastAsiaTheme="minorEastAsia" w:hAnsiTheme="minorEastAsia" w:cs="MingLiU"/>
                <w:sz w:val="21"/>
                <w:szCs w:val="21"/>
              </w:rPr>
            </w:pPr>
          </w:p>
        </w:tc>
        <w:tc>
          <w:tcPr>
            <w:tcW w:w="1127" w:type="dxa"/>
            <w:vMerge/>
          </w:tcPr>
          <w:p w14:paraId="243869A2" w14:textId="77777777" w:rsidR="00320C9A" w:rsidRPr="006E7751" w:rsidRDefault="00320C9A" w:rsidP="006E7751">
            <w:pPr>
              <w:spacing w:beforeLines="0" w:afterLines="0" w:line="0" w:lineRule="atLeast"/>
              <w:rPr>
                <w:rFonts w:asciiTheme="minorEastAsia" w:eastAsiaTheme="minorEastAsia" w:hAnsiTheme="minorEastAsia" w:cs="MingLiU"/>
                <w:sz w:val="21"/>
                <w:szCs w:val="21"/>
              </w:rPr>
            </w:pPr>
          </w:p>
        </w:tc>
        <w:tc>
          <w:tcPr>
            <w:tcW w:w="1019" w:type="dxa"/>
          </w:tcPr>
          <w:p w14:paraId="23393F06" w14:textId="77777777" w:rsidR="00320C9A" w:rsidRPr="006E7751" w:rsidRDefault="00320C9A" w:rsidP="006E7751">
            <w:pPr>
              <w:spacing w:beforeLines="0" w:afterLines="0" w:line="0" w:lineRule="atLeast"/>
              <w:ind w:left="60" w:right="60"/>
              <w:jc w:val="center"/>
              <w:rPr>
                <w:rFonts w:asciiTheme="minorEastAsia" w:eastAsiaTheme="minorEastAsia" w:hAnsiTheme="minorEastAsia" w:cs="MingLiU"/>
                <w:sz w:val="21"/>
                <w:szCs w:val="21"/>
              </w:rPr>
            </w:pPr>
            <w:r w:rsidRPr="006E7751">
              <w:rPr>
                <w:rFonts w:asciiTheme="minorEastAsia" w:eastAsiaTheme="minorEastAsia" w:hAnsiTheme="minorEastAsia" w:cs="MingLiU" w:hint="eastAsia"/>
                <w:sz w:val="21"/>
                <w:szCs w:val="21"/>
              </w:rPr>
              <w:t>下限</w:t>
            </w:r>
          </w:p>
        </w:tc>
        <w:tc>
          <w:tcPr>
            <w:tcW w:w="1019" w:type="dxa"/>
          </w:tcPr>
          <w:p w14:paraId="6633947B" w14:textId="77777777" w:rsidR="00320C9A" w:rsidRPr="006E7751" w:rsidRDefault="00320C9A" w:rsidP="006E7751">
            <w:pPr>
              <w:spacing w:beforeLines="0" w:afterLines="0" w:line="0" w:lineRule="atLeast"/>
              <w:ind w:left="60" w:right="60"/>
              <w:jc w:val="center"/>
              <w:rPr>
                <w:rFonts w:asciiTheme="minorEastAsia" w:eastAsiaTheme="minorEastAsia" w:hAnsiTheme="minorEastAsia" w:cs="MingLiU"/>
                <w:sz w:val="21"/>
                <w:szCs w:val="21"/>
              </w:rPr>
            </w:pPr>
            <w:r w:rsidRPr="006E7751">
              <w:rPr>
                <w:rFonts w:asciiTheme="minorEastAsia" w:eastAsiaTheme="minorEastAsia" w:hAnsiTheme="minorEastAsia" w:cs="MingLiU" w:hint="eastAsia"/>
                <w:sz w:val="21"/>
                <w:szCs w:val="21"/>
              </w:rPr>
              <w:t>上限</w:t>
            </w:r>
          </w:p>
        </w:tc>
      </w:tr>
      <w:tr w:rsidR="00320C9A" w:rsidRPr="006E7751" w14:paraId="191A0CBD" w14:textId="77777777" w:rsidTr="00462BEF">
        <w:trPr>
          <w:jc w:val="center"/>
        </w:trPr>
        <w:tc>
          <w:tcPr>
            <w:tcW w:w="1122" w:type="dxa"/>
          </w:tcPr>
          <w:p w14:paraId="5C18FE02" w14:textId="77777777" w:rsidR="00320C9A" w:rsidRPr="006E7751" w:rsidRDefault="00320C9A" w:rsidP="006E7751">
            <w:pPr>
              <w:spacing w:beforeLines="0" w:afterLines="0" w:line="0" w:lineRule="atLeast"/>
              <w:ind w:left="60" w:right="60"/>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A</w:t>
            </w:r>
          </w:p>
        </w:tc>
        <w:tc>
          <w:tcPr>
            <w:tcW w:w="1559" w:type="dxa"/>
          </w:tcPr>
          <w:p w14:paraId="45D58B5C"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.012</w:t>
            </w:r>
          </w:p>
        </w:tc>
        <w:tc>
          <w:tcPr>
            <w:tcW w:w="1127" w:type="dxa"/>
          </w:tcPr>
          <w:p w14:paraId="2C503332"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3.349</w:t>
            </w:r>
          </w:p>
        </w:tc>
        <w:tc>
          <w:tcPr>
            <w:tcW w:w="1019" w:type="dxa"/>
          </w:tcPr>
          <w:p w14:paraId="1BC8D8C9"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-7.451</w:t>
            </w:r>
          </w:p>
        </w:tc>
        <w:tc>
          <w:tcPr>
            <w:tcW w:w="1019" w:type="dxa"/>
          </w:tcPr>
          <w:p w14:paraId="033165C6"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7.475</w:t>
            </w:r>
          </w:p>
        </w:tc>
      </w:tr>
      <w:tr w:rsidR="00320C9A" w:rsidRPr="006E7751" w14:paraId="733454C4" w14:textId="77777777" w:rsidTr="00462BEF">
        <w:trPr>
          <w:jc w:val="center"/>
        </w:trPr>
        <w:tc>
          <w:tcPr>
            <w:tcW w:w="1122" w:type="dxa"/>
          </w:tcPr>
          <w:p w14:paraId="17675DCC" w14:textId="77777777" w:rsidR="00320C9A" w:rsidRPr="006E7751" w:rsidRDefault="00320C9A" w:rsidP="006E7751">
            <w:pPr>
              <w:spacing w:beforeLines="0" w:afterLines="0" w:line="0" w:lineRule="atLeast"/>
              <w:ind w:left="60" w:right="60"/>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B</w:t>
            </w:r>
          </w:p>
        </w:tc>
        <w:tc>
          <w:tcPr>
            <w:tcW w:w="1559" w:type="dxa"/>
          </w:tcPr>
          <w:p w14:paraId="738608E3"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-1.000</w:t>
            </w:r>
          </w:p>
        </w:tc>
        <w:tc>
          <w:tcPr>
            <w:tcW w:w="1127" w:type="dxa"/>
          </w:tcPr>
          <w:p w14:paraId="780FEBFD"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.057</w:t>
            </w:r>
          </w:p>
        </w:tc>
        <w:tc>
          <w:tcPr>
            <w:tcW w:w="1019" w:type="dxa"/>
          </w:tcPr>
          <w:p w14:paraId="15DD4F1C"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-1.127</w:t>
            </w:r>
          </w:p>
        </w:tc>
        <w:tc>
          <w:tcPr>
            <w:tcW w:w="1019" w:type="dxa"/>
          </w:tcPr>
          <w:p w14:paraId="6630A4EF"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-.873</w:t>
            </w:r>
          </w:p>
        </w:tc>
      </w:tr>
      <w:tr w:rsidR="00320C9A" w:rsidRPr="006E7751" w14:paraId="44260414" w14:textId="77777777" w:rsidTr="00462BEF">
        <w:trPr>
          <w:jc w:val="center"/>
        </w:trPr>
        <w:tc>
          <w:tcPr>
            <w:tcW w:w="1122" w:type="dxa"/>
          </w:tcPr>
          <w:p w14:paraId="39A4CB47" w14:textId="77777777" w:rsidR="00320C9A" w:rsidRPr="006E7751" w:rsidRDefault="00320C9A" w:rsidP="006E7751">
            <w:pPr>
              <w:spacing w:beforeLines="0" w:afterLines="0" w:line="0" w:lineRule="atLeast"/>
              <w:ind w:left="60" w:right="60"/>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C</w:t>
            </w:r>
          </w:p>
        </w:tc>
        <w:tc>
          <w:tcPr>
            <w:tcW w:w="1559" w:type="dxa"/>
          </w:tcPr>
          <w:p w14:paraId="0217482D"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-4.617E-006</w:t>
            </w:r>
          </w:p>
        </w:tc>
        <w:tc>
          <w:tcPr>
            <w:tcW w:w="1127" w:type="dxa"/>
          </w:tcPr>
          <w:p w14:paraId="5238909B"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.001</w:t>
            </w:r>
          </w:p>
        </w:tc>
        <w:tc>
          <w:tcPr>
            <w:tcW w:w="1019" w:type="dxa"/>
          </w:tcPr>
          <w:p w14:paraId="5F10753B"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-.003</w:t>
            </w:r>
          </w:p>
        </w:tc>
        <w:tc>
          <w:tcPr>
            <w:tcW w:w="1019" w:type="dxa"/>
          </w:tcPr>
          <w:p w14:paraId="156E50FF" w14:textId="77777777" w:rsidR="00320C9A" w:rsidRPr="006E7751" w:rsidRDefault="00320C9A" w:rsidP="006E7751">
            <w:pPr>
              <w:spacing w:beforeLines="0" w:afterLines="0" w:line="0" w:lineRule="atLeast"/>
              <w:ind w:left="60" w:right="60"/>
              <w:jc w:val="right"/>
              <w:rPr>
                <w:rFonts w:asciiTheme="minorEastAsia" w:eastAsiaTheme="minorEastAsia" w:hAnsiTheme="minorEastAsia" w:cs="MingLiU"/>
                <w:sz w:val="21"/>
                <w:szCs w:val="21"/>
              </w:rPr>
            </w:pPr>
            <w:r w:rsidRPr="006E7751">
              <w:rPr>
                <w:rFonts w:asciiTheme="minorEastAsia" w:eastAsiaTheme="minorEastAsia" w:hAnsiTheme="minorEastAsia" w:cs="MingLiU"/>
                <w:sz w:val="21"/>
                <w:szCs w:val="21"/>
              </w:rPr>
              <w:t>.003</w:t>
            </w:r>
          </w:p>
        </w:tc>
      </w:tr>
    </w:tbl>
    <w:p w14:paraId="66F3CFD0" w14:textId="77777777" w:rsidR="003C5CDD" w:rsidRDefault="003C5CDD" w:rsidP="003C5CDD">
      <w:pPr>
        <w:spacing w:beforeLines="0" w:afterLines="0" w:line="0" w:lineRule="atLeast"/>
        <w:jc w:val="center"/>
      </w:pPr>
    </w:p>
    <w:p w14:paraId="19756A0A" w14:textId="1DB874BE" w:rsidR="00A716AB" w:rsidRDefault="002D1014" w:rsidP="003C5CDD">
      <w:pPr>
        <w:spacing w:beforeLines="0" w:afterLines="0" w:line="0" w:lineRule="atLeast"/>
        <w:jc w:val="center"/>
      </w:pPr>
      <w:r>
        <w:rPr>
          <w:rFonts w:hint="eastAsia"/>
        </w:rPr>
        <w:t>表</w:t>
      </w:r>
      <w:r w:rsidR="001C3C42">
        <w:t>4-8</w:t>
      </w:r>
      <w:r>
        <w:t xml:space="preserve"> </w:t>
      </w:r>
      <w:r w:rsidR="00A716AB">
        <w:rPr>
          <w:rFonts w:hint="eastAsia"/>
        </w:rPr>
        <w:t>Logistic</w:t>
      </w:r>
      <w:r w:rsidR="00A716AB">
        <w:rPr>
          <w:rFonts w:hint="eastAsia"/>
        </w:rPr>
        <w:t>曲线方程</w:t>
      </w:r>
    </w:p>
    <w:tbl>
      <w:tblPr>
        <w:tblStyle w:val="af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969"/>
      </w:tblGrid>
      <w:tr w:rsidR="00A716AB" w:rsidRPr="0077169B" w14:paraId="1DA36F65" w14:textId="77777777" w:rsidTr="00462BEF">
        <w:trPr>
          <w:trHeight w:val="449"/>
          <w:jc w:val="center"/>
        </w:trPr>
        <w:tc>
          <w:tcPr>
            <w:tcW w:w="2835" w:type="dxa"/>
            <w:vAlign w:val="center"/>
          </w:tcPr>
          <w:p w14:paraId="5D015C8A" w14:textId="4150B158" w:rsidR="00A716AB" w:rsidRPr="0077169B" w:rsidRDefault="00A716AB" w:rsidP="00197345">
            <w:pPr>
              <w:spacing w:beforeLines="0" w:afterLines="0" w:line="0" w:lineRule="atLeast"/>
              <w:jc w:val="center"/>
              <w:rPr>
                <w:b/>
                <w:sz w:val="21"/>
                <w:szCs w:val="21"/>
              </w:rPr>
            </w:pPr>
            <w:r w:rsidRPr="0077169B">
              <w:rPr>
                <w:rFonts w:hint="eastAsia"/>
                <w:b/>
                <w:sz w:val="21"/>
                <w:szCs w:val="21"/>
              </w:rPr>
              <w:t>Logistic</w:t>
            </w:r>
            <w:r w:rsidRPr="0077169B">
              <w:rPr>
                <w:rFonts w:hint="eastAsia"/>
                <w:b/>
                <w:sz w:val="21"/>
                <w:szCs w:val="21"/>
              </w:rPr>
              <w:t>曲线方程</w:t>
            </w:r>
          </w:p>
        </w:tc>
        <w:tc>
          <w:tcPr>
            <w:tcW w:w="3969" w:type="dxa"/>
            <w:vAlign w:val="center"/>
          </w:tcPr>
          <w:p w14:paraId="184802E3" w14:textId="55A6F709" w:rsidR="00A716AB" w:rsidRPr="0077169B" w:rsidRDefault="00A716AB" w:rsidP="00197345">
            <w:pPr>
              <w:spacing w:beforeLines="0" w:afterLines="0" w:line="0" w:lineRule="atLeast"/>
              <w:jc w:val="center"/>
              <w:rPr>
                <w:b/>
                <w:sz w:val="21"/>
                <w:szCs w:val="21"/>
              </w:rPr>
            </w:pPr>
            <w:r w:rsidRPr="0077169B">
              <w:rPr>
                <w:rFonts w:hint="eastAsia"/>
                <w:b/>
                <w:sz w:val="21"/>
                <w:szCs w:val="21"/>
              </w:rPr>
              <w:t>检验</w:t>
            </w:r>
          </w:p>
        </w:tc>
      </w:tr>
      <w:tr w:rsidR="00A716AB" w:rsidRPr="0077169B" w14:paraId="60E31669" w14:textId="77777777" w:rsidTr="00462BEF">
        <w:trPr>
          <w:jc w:val="center"/>
        </w:trPr>
        <w:tc>
          <w:tcPr>
            <w:tcW w:w="2835" w:type="dxa"/>
            <w:vAlign w:val="center"/>
          </w:tcPr>
          <w:p w14:paraId="21F5409F" w14:textId="15663652" w:rsidR="00A716AB" w:rsidRPr="0077169B" w:rsidRDefault="00A716AB" w:rsidP="0077169B">
            <w:pPr>
              <w:spacing w:beforeLines="0" w:afterLines="0" w:line="0" w:lineRule="atLeast"/>
              <w:jc w:val="center"/>
              <w:rPr>
                <w:sz w:val="21"/>
                <w:szCs w:val="21"/>
              </w:rPr>
            </w:pPr>
            <m:oMathPara>
              <m:oMath>
                <m:r>
                  <m:rPr>
                    <m:sty m:val="p"/>
                  </m:rPr>
                  <w:rPr>
                    <w:rFonts w:ascii="Cambria Math" w:hAnsi="Cambria Math"/>
                    <w:sz w:val="21"/>
                    <w:szCs w:val="21"/>
                  </w:rPr>
                  <m:t>y=</m:t>
                </m:r>
                <m:f>
                  <m:fPr>
                    <m:ctrlPr>
                      <w:rPr>
                        <w:rFonts w:ascii="Cambria Math" w:hAnsi="Cambria Math"/>
                        <w:sz w:val="21"/>
                        <w:szCs w:val="21"/>
                      </w:rPr>
                    </m:ctrlPr>
                  </m:fPr>
                  <m:num>
                    <m:r>
                      <w:rPr>
                        <w:rFonts w:ascii="Cambria Math" w:hAnsi="Cambria Math"/>
                        <w:sz w:val="21"/>
                        <w:szCs w:val="21"/>
                      </w:rPr>
                      <m:t>0.</m:t>
                    </m:r>
                    <m:r>
                      <w:rPr>
                        <w:rFonts w:ascii="Cambria Math" w:hAnsi="Cambria Math" w:hint="eastAsia"/>
                        <w:sz w:val="21"/>
                        <w:szCs w:val="21"/>
                      </w:rPr>
                      <m:t>012</m:t>
                    </m:r>
                  </m:num>
                  <m:den>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m:t>
                        </m:r>
                        <m:r>
                          <w:rPr>
                            <w:rFonts w:ascii="Cambria Math" w:hAnsi="Cambria Math" w:hint="eastAsia"/>
                            <w:sz w:val="21"/>
                            <w:szCs w:val="21"/>
                          </w:rPr>
                          <m:t>4617</m:t>
                        </m:r>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10</m:t>
                            </m:r>
                          </m:e>
                          <m:sup>
                            <m:r>
                              <w:rPr>
                                <w:rFonts w:ascii="Cambria Math" w:hAnsi="Cambria Math" w:hint="eastAsia"/>
                                <w:sz w:val="21"/>
                                <w:szCs w:val="21"/>
                              </w:rPr>
                              <m:t>6</m:t>
                            </m:r>
                          </m:sup>
                        </m:sSup>
                        <m:r>
                          <w:rPr>
                            <w:rFonts w:ascii="Cambria Math" w:hAnsi="Cambria Math"/>
                            <w:sz w:val="21"/>
                            <w:szCs w:val="21"/>
                          </w:rPr>
                          <m:t>)x</m:t>
                        </m:r>
                      </m:sup>
                    </m:sSup>
                  </m:den>
                </m:f>
              </m:oMath>
            </m:oMathPara>
          </w:p>
        </w:tc>
        <w:tc>
          <w:tcPr>
            <w:tcW w:w="3969" w:type="dxa"/>
            <w:vAlign w:val="center"/>
          </w:tcPr>
          <w:p w14:paraId="58BCDFD0" w14:textId="1C13A88D" w:rsidR="00A716AB" w:rsidRPr="0077169B" w:rsidRDefault="007B74CC" w:rsidP="00197345">
            <w:pPr>
              <w:spacing w:beforeLines="0" w:afterLines="0" w:line="0" w:lineRule="atLeast"/>
              <w:rPr>
                <w:sz w:val="21"/>
                <w:szCs w:val="21"/>
              </w:rPr>
            </w:pPr>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2</m:t>
                  </m:r>
                </m:sup>
              </m:sSup>
              <m:r>
                <w:rPr>
                  <w:rFonts w:ascii="Cambria Math" w:hAnsi="Cambria Math"/>
                  <w:sz w:val="21"/>
                  <w:szCs w:val="21"/>
                </w:rPr>
                <m:t>=0.950</m:t>
              </m:r>
            </m:oMath>
            <w:r w:rsidR="00A716AB" w:rsidRPr="0077169B">
              <w:rPr>
                <w:rFonts w:hint="eastAsia"/>
                <w:sz w:val="21"/>
                <w:szCs w:val="21"/>
              </w:rPr>
              <w:t>,</w:t>
            </w:r>
            <w:r w:rsidR="00197345" w:rsidRPr="0077169B">
              <w:rPr>
                <w:sz w:val="21"/>
                <w:szCs w:val="21"/>
              </w:rPr>
              <w:t xml:space="preserve"> </w:t>
            </w:r>
            <w:r w:rsidR="00197345" w:rsidRPr="0077169B">
              <w:rPr>
                <w:rFonts w:hint="eastAsia"/>
                <w:sz w:val="21"/>
                <w:szCs w:val="21"/>
              </w:rPr>
              <w:t>因变量</w:t>
            </w:r>
            <w:r w:rsidR="00197345" w:rsidRPr="0077169B">
              <w:rPr>
                <w:rFonts w:hint="eastAsia"/>
                <w:sz w:val="21"/>
                <w:szCs w:val="21"/>
              </w:rPr>
              <w:t>Y</w:t>
            </w:r>
            <w:r w:rsidR="00197345" w:rsidRPr="0077169B">
              <w:rPr>
                <w:rFonts w:hint="eastAsia"/>
                <w:sz w:val="21"/>
                <w:szCs w:val="21"/>
              </w:rPr>
              <w:t>与</w:t>
            </w:r>
            <w:r w:rsidR="00197345" w:rsidRPr="0077169B">
              <w:rPr>
                <w:sz w:val="21"/>
                <w:szCs w:val="21"/>
              </w:rPr>
              <w:t>自变量</w:t>
            </w:r>
            <m:oMath>
              <m:r>
                <m:rPr>
                  <m:sty m:val="p"/>
                </m:rPr>
                <w:rPr>
                  <w:rFonts w:ascii="Cambria Math" w:hAnsi="Cambria Math"/>
                  <w:sz w:val="21"/>
                  <w:szCs w:val="21"/>
                </w:rPr>
                <m:t>x</m:t>
              </m:r>
            </m:oMath>
            <w:r w:rsidR="00197345" w:rsidRPr="0077169B">
              <w:rPr>
                <w:rFonts w:hint="eastAsia"/>
                <w:sz w:val="21"/>
                <w:szCs w:val="21"/>
              </w:rPr>
              <w:t>呈现</w:t>
            </w:r>
            <w:r w:rsidR="00197345" w:rsidRPr="0077169B">
              <w:rPr>
                <w:sz w:val="21"/>
                <w:szCs w:val="21"/>
              </w:rPr>
              <w:t>高度相关</w:t>
            </w:r>
            <w:r w:rsidR="00197345" w:rsidRPr="0077169B">
              <w:rPr>
                <w:rFonts w:hint="eastAsia"/>
                <w:sz w:val="21"/>
                <w:szCs w:val="21"/>
              </w:rPr>
              <w:t>，又</w:t>
            </w:r>
            <w:r w:rsidR="00197345" w:rsidRPr="0077169B">
              <w:rPr>
                <w:sz w:val="21"/>
                <w:szCs w:val="21"/>
              </w:rPr>
              <w:t>该方程为增函数；</w:t>
            </w:r>
          </w:p>
        </w:tc>
      </w:tr>
    </w:tbl>
    <w:p w14:paraId="668F9698" w14:textId="6195D553" w:rsidR="00EB1A99" w:rsidRDefault="00197345" w:rsidP="00F010C8">
      <w:pPr>
        <w:spacing w:before="120" w:after="120"/>
        <w:ind w:firstLineChars="200" w:firstLine="480"/>
      </w:pPr>
      <w:r>
        <w:rPr>
          <w:rFonts w:hint="eastAsia"/>
        </w:rPr>
        <w:t>由上表</w:t>
      </w:r>
      <w:r>
        <w:t>可知北京市经济的</w:t>
      </w:r>
      <w:r>
        <w:rPr>
          <w:rFonts w:hint="eastAsia"/>
        </w:rPr>
        <w:t>发展</w:t>
      </w:r>
      <w:r>
        <w:t>与物流</w:t>
      </w:r>
      <w:r>
        <w:rPr>
          <w:rFonts w:hint="eastAsia"/>
        </w:rPr>
        <w:t>子系统</w:t>
      </w:r>
      <w:r>
        <w:t>规模</w:t>
      </w:r>
      <w:r>
        <w:rPr>
          <w:rFonts w:hint="eastAsia"/>
        </w:rPr>
        <w:t>的扩大</w:t>
      </w:r>
      <w:r>
        <w:t>高度相关，</w:t>
      </w:r>
      <w:r>
        <w:rPr>
          <w:rFonts w:hint="eastAsia"/>
        </w:rPr>
        <w:t>物流的</w:t>
      </w:r>
      <w:r>
        <w:t>发展可以带来经济的进步；</w:t>
      </w:r>
    </w:p>
    <w:p w14:paraId="4C25BE53" w14:textId="72CCC1CD" w:rsidR="00197345" w:rsidRDefault="00465551" w:rsidP="00D12ABC">
      <w:pPr>
        <w:spacing w:before="120" w:after="120"/>
        <w:ind w:firstLineChars="200" w:firstLine="480"/>
      </w:pPr>
      <w:r w:rsidRPr="00465551">
        <w:rPr>
          <w:rFonts w:hint="eastAsia"/>
        </w:rPr>
        <w:t>边际分析法是经济学的基本研究方法之一，反应了因变量关于自变量的变化率。边际点的自变量往往是经济决策中的最佳</w:t>
      </w:r>
      <w:r>
        <w:rPr>
          <w:rFonts w:hint="eastAsia"/>
        </w:rPr>
        <w:t>点，通过找到理论上的最佳点，就能对经济政策提供很好的依据。文章采用边际分析的方法探讨</w:t>
      </w:r>
      <w:r w:rsidR="00D12ABC">
        <w:rPr>
          <w:rFonts w:hint="eastAsia"/>
        </w:rPr>
        <w:t>北京市物流子系统</w:t>
      </w:r>
      <w:r>
        <w:rPr>
          <w:rFonts w:hint="eastAsia"/>
        </w:rPr>
        <w:t>对经济发展的贡献作用，即物流规模每增长一单位得分</w:t>
      </w:r>
      <w:r w:rsidR="00383C3E">
        <w:rPr>
          <w:rFonts w:hint="eastAsia"/>
        </w:rPr>
        <w:t>单元</w:t>
      </w:r>
      <w:r w:rsidR="00383C3E">
        <w:rPr>
          <w:rFonts w:hint="eastAsia"/>
        </w:rPr>
        <w:t>(</w:t>
      </w:r>
      <w:r w:rsidR="00383C3E">
        <w:rPr>
          <w:rFonts w:hint="eastAsia"/>
        </w:rPr>
        <w:t>本文</w:t>
      </w:r>
      <w:r w:rsidR="00383C3E">
        <w:t>定义</w:t>
      </w:r>
      <w:r w:rsidR="00383C3E">
        <w:rPr>
          <w:rFonts w:hint="eastAsia"/>
        </w:rPr>
        <w:t>每单位得分</w:t>
      </w:r>
      <w:r w:rsidR="00383C3E">
        <w:t>单元为</w:t>
      </w:r>
      <w:r w:rsidR="00383C3E" w:rsidRPr="00383C3E">
        <w:t>100</w:t>
      </w:r>
      <w:r w:rsidR="00C600C2">
        <w:t xml:space="preserve"> </w:t>
      </w:r>
      <w:r w:rsidR="00383C3E" w:rsidRPr="00383C3E">
        <w:t>0000</w:t>
      </w:r>
      <w:r w:rsidR="00383C3E">
        <w:rPr>
          <w:rFonts w:hint="eastAsia"/>
        </w:rPr>
        <w:t>主成分</w:t>
      </w:r>
      <w:r w:rsidR="00383C3E">
        <w:t>得分</w:t>
      </w:r>
      <w:r w:rsidR="00383C3E">
        <w:rPr>
          <w:rFonts w:hint="eastAsia"/>
        </w:rPr>
        <w:t>)</w:t>
      </w:r>
      <w:r>
        <w:rPr>
          <w:rFonts w:hint="eastAsia"/>
        </w:rPr>
        <w:t>带来的经济增长额度（</w:t>
      </w:r>
      <w:r w:rsidR="00D12ABC">
        <w:rPr>
          <w:rFonts w:hint="eastAsia"/>
        </w:rPr>
        <w:t>万</w:t>
      </w:r>
      <w:r>
        <w:rPr>
          <w:rFonts w:hint="eastAsia"/>
        </w:rPr>
        <w:t>元）。其公式为：</w:t>
      </w:r>
    </w:p>
    <w:p w14:paraId="10D87706" w14:textId="02A39A1A" w:rsidR="00465551" w:rsidRDefault="007B74CC" w:rsidP="00465551">
      <w:pPr>
        <w:spacing w:before="120" w:after="120"/>
      </w:pPr>
      <m:oMath>
        <m:f>
          <m:fPr>
            <m:ctrlPr>
              <w:rPr>
                <w:rFonts w:ascii="Cambria Math" w:hAnsi="Cambria Math"/>
              </w:rPr>
            </m:ctrlPr>
          </m:fPr>
          <m:num>
            <m:r>
              <m:rPr>
                <m:sty m:val="p"/>
              </m:rP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den>
                </m:f>
              </m:e>
            </m:d>
          </m:num>
          <m:den>
            <m:r>
              <w:rPr>
                <w:rFonts w:ascii="Cambria Math" w:hAnsi="Cambria Math"/>
              </w:rPr>
              <m:t>dx</m:t>
            </m:r>
          </m:den>
        </m:f>
        <m:r>
          <w:rPr>
            <w:rFonts w:ascii="Cambria Math" w:hAnsi="Cambria Math"/>
          </w:rPr>
          <m:t>=ABC</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-Cx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e>
                </m:d>
              </m:e>
              <m:sup>
                <m:r>
                  <w:rPr>
                    <w:rFonts w:ascii="Cambria Math" w:hAnsi="Cambria Math"/>
                  </w:rPr>
                  <m:t>2</m:t>
                </m:r>
              </m:sup>
            </m:sSup>
          </m:den>
        </m:f>
      </m:oMath>
      <w:r w:rsidR="003C5CDD">
        <w:rPr>
          <w:rFonts w:hint="eastAsia"/>
        </w:rPr>
        <w:t xml:space="preserve">                              </w:t>
      </w:r>
      <w:r w:rsidR="003C5CDD">
        <w:t xml:space="preserve"> </w:t>
      </w:r>
      <w:r w:rsidR="003C5CDD">
        <w:rPr>
          <w:rFonts w:hint="eastAsia"/>
        </w:rPr>
        <w:t xml:space="preserve"> </w:t>
      </w:r>
      <w:r w:rsidR="003C5CDD">
        <w:t>(4-2)</w:t>
      </w:r>
    </w:p>
    <w:p w14:paraId="7F4EC2E6" w14:textId="33B4E3BF" w:rsidR="00197345" w:rsidRDefault="00465551" w:rsidP="00D12ABC">
      <w:pPr>
        <w:spacing w:before="120" w:after="120"/>
        <w:ind w:firstLineChars="200" w:firstLine="480"/>
      </w:pPr>
      <w:r>
        <w:rPr>
          <w:rFonts w:hint="eastAsia"/>
        </w:rPr>
        <w:t>根据拟合的函数曲线，物流业对经济的带动作用在拐点</w:t>
      </w:r>
      <m:oMath>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Pr>
          <w:rFonts w:hint="eastAsia"/>
        </w:rPr>
        <w:t>处出现变化，此时增长速度由升高转入递减，即拐点处的值满足：</w:t>
      </w:r>
    </w:p>
    <w:p w14:paraId="3D91D4CD" w14:textId="5E1FBD07" w:rsidR="00465551" w:rsidRPr="00465551" w:rsidRDefault="007B74CC" w:rsidP="00465551">
      <w:pPr>
        <w:spacing w:before="120" w:after="120"/>
      </w:pPr>
      <m:oMath>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-Cx</m:t>
                </m:r>
              </m:sup>
            </m:sSup>
          </m:num>
          <m:den>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den>
        </m:f>
        <m:r>
          <w:rPr>
            <w:rFonts w:ascii="Cambria Math" w:hAnsi="Cambria Math"/>
          </w:rPr>
          <m:t>-</m:t>
        </m:r>
        <m:f>
          <m:fPr>
            <m:ctrlPr>
              <w:rPr>
                <w:rFonts w:ascii="Cambria Math" w:hAnsi="Cambria Math"/>
                <w:i/>
              </w:rPr>
            </m:ctrlPr>
          </m:fPr>
          <m:num>
            <m:r>
              <w:rPr>
                <w:rFonts w:ascii="Cambria Math" w:hAnsi="Cambria Math"/>
              </w:rPr>
              <m:t>2AB</m:t>
            </m:r>
            <m:sSup>
              <m:sSupPr>
                <m:ctrlPr>
                  <w:rPr>
                    <w:rFonts w:ascii="Cambria Math" w:hAnsi="Cambria Math"/>
                    <w:i/>
                  </w:rPr>
                </m:ctrlPr>
              </m:sSupPr>
              <m:e>
                <m:r>
                  <w:rPr>
                    <w:rFonts w:ascii="Cambria Math" w:hAnsi="Cambria Math"/>
                  </w:rPr>
                  <m:t>e</m:t>
                </m:r>
              </m:e>
              <m:sup>
                <m:r>
                  <w:rPr>
                    <w:rFonts w:ascii="Cambria Math" w:hAnsi="Cambria Math"/>
                  </w:rPr>
                  <m:t>-Cx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e>
                </m:d>
              </m:e>
              <m:sup>
                <m:r>
                  <w:rPr>
                    <w:rFonts w:ascii="Cambria Math" w:hAnsi="Cambria Math"/>
                  </w:rPr>
                  <m:t>2</m:t>
                </m:r>
              </m:sup>
            </m:sSup>
          </m:den>
        </m:f>
        <m:r>
          <w:rPr>
            <w:rFonts w:ascii="Cambria Math" w:hAnsi="Cambria Math"/>
          </w:rPr>
          <m:t>|=0</m:t>
        </m:r>
      </m:oMath>
      <w:r w:rsidR="003C5CDD">
        <w:rPr>
          <w:rFonts w:hint="eastAsia"/>
        </w:rPr>
        <w:t xml:space="preserve">                 </w:t>
      </w:r>
      <w:r w:rsidR="003C5CDD">
        <w:t xml:space="preserve">   </w:t>
      </w:r>
      <w:r w:rsidR="003C5CDD">
        <w:rPr>
          <w:rFonts w:hint="eastAsia"/>
        </w:rPr>
        <w:t>(4-3)</w:t>
      </w:r>
    </w:p>
    <w:p w14:paraId="6AC2D6DF" w14:textId="220838FA" w:rsidR="00197345" w:rsidRDefault="00EE4C87" w:rsidP="00D12ABC">
      <w:pPr>
        <w:spacing w:before="120" w:after="120"/>
        <w:ind w:firstLineChars="200" w:firstLine="480"/>
      </w:pPr>
      <w:r>
        <w:rPr>
          <w:rFonts w:hint="eastAsia"/>
        </w:rPr>
        <w:t>弹性分析是由马歇尔提出，并发展成一种国际收支调整理论，描述了一个因变量在自变量变化</w:t>
      </w:r>
      <w:r>
        <w:rPr>
          <w:rFonts w:hint="eastAsia"/>
        </w:rPr>
        <w:t>1%</w:t>
      </w:r>
      <w:r>
        <w:rPr>
          <w:rFonts w:hint="eastAsia"/>
        </w:rPr>
        <w:t>时所带来的百分率变化。本文采用弹性分析表示物流</w:t>
      </w:r>
      <w:r w:rsidR="00D12ABC">
        <w:rPr>
          <w:rFonts w:hint="eastAsia"/>
        </w:rPr>
        <w:t>子系统</w:t>
      </w:r>
      <w:r>
        <w:rPr>
          <w:rFonts w:hint="eastAsia"/>
        </w:rPr>
        <w:t>主成分</w:t>
      </w:r>
      <w:r>
        <w:t>得分</w:t>
      </w:r>
      <w:r>
        <w:rPr>
          <w:rFonts w:hint="eastAsia"/>
        </w:rPr>
        <w:t>每增长</w:t>
      </w:r>
      <w:r>
        <w:rPr>
          <w:rFonts w:hint="eastAsia"/>
        </w:rPr>
        <w:t>1%</w:t>
      </w:r>
      <w:r>
        <w:rPr>
          <w:rFonts w:hint="eastAsia"/>
        </w:rPr>
        <w:t>，所拉动的区域经济的增长率，其公式为：</w:t>
      </w:r>
    </w:p>
    <w:p w14:paraId="15AF386B" w14:textId="54C66211" w:rsidR="00EE4C87" w:rsidRPr="00EE4C87" w:rsidRDefault="00EE4C87" w:rsidP="00EE4C87">
      <w:pPr>
        <w:spacing w:before="120" w:after="120"/>
      </w:pPr>
      <m:oMath>
        <m:r>
          <m:rPr>
            <m:sty m:val="p"/>
          </m:rPr>
          <w:rPr>
            <w:rFonts w:ascii="Cambria Math" w:hAnsi="Cambria Math"/>
          </w:rPr>
          <m:t>β=|</m:t>
        </m:r>
        <m:f>
          <m:fPr>
            <m:ctrlPr>
              <w:rPr>
                <w:rFonts w:ascii="Cambria Math" w:hAnsi="Cambria Math"/>
              </w:rPr>
            </m:ctrlPr>
          </m:fPr>
          <m:num>
            <m:r>
              <m:rPr>
                <m:sty m:val="p"/>
              </m:rPr>
              <w:rPr>
                <w:rFonts w:ascii="Cambria Math" w:hAnsi="Cambria Math"/>
              </w:rPr>
              <m:t>dy</m:t>
            </m:r>
          </m:num>
          <m:den>
            <m:r>
              <w:rPr>
                <w:rFonts w:ascii="Cambria Math" w:hAnsi="Cambria Math"/>
              </w:rPr>
              <m:t>dx</m:t>
            </m:r>
          </m:den>
        </m:f>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|=|ABC</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-Cx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e>
                </m:d>
              </m:e>
              <m:sup>
                <m:r>
                  <w:rPr>
                    <w:rFonts w:ascii="Cambria Math" w:hAnsi="Cambria Math"/>
                  </w:rPr>
                  <m:t>2</m:t>
                </m:r>
              </m:sup>
            </m:sSup>
          </m:den>
        </m:f>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A</m:t>
                </m:r>
              </m:num>
              <m:den>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den>
            </m:f>
          </m:den>
        </m:f>
        <m:r>
          <w:rPr>
            <w:rFonts w:ascii="Cambria Math" w:hAnsi="Cambria Math"/>
          </w:rPr>
          <m:t>|=|BC</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-Cx</m:t>
                </m:r>
              </m:sup>
            </m:sSup>
          </m:num>
          <m:den>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-Cx</m:t>
                </m:r>
              </m:sup>
            </m:sSup>
          </m:den>
        </m:f>
        <m:r>
          <w:rPr>
            <w:rFonts w:ascii="Cambria Math" w:hAnsi="Cambria Math"/>
          </w:rPr>
          <m:t>|</m:t>
        </m:r>
      </m:oMath>
      <w:r w:rsidR="003C5CDD">
        <w:rPr>
          <w:rFonts w:hint="eastAsia"/>
        </w:rPr>
        <w:t xml:space="preserve">               (4-4)</w:t>
      </w:r>
    </w:p>
    <w:p w14:paraId="1DEAB9A3" w14:textId="4937A6DF" w:rsidR="00D12ABC" w:rsidRDefault="00FD13E6" w:rsidP="00D12ABC">
      <w:pPr>
        <w:spacing w:before="120" w:after="120"/>
        <w:ind w:firstLineChars="200" w:firstLine="480"/>
      </w:pPr>
      <w:r>
        <w:rPr>
          <w:rFonts w:hint="eastAsia"/>
        </w:rPr>
        <w:t>当</w:t>
      </w:r>
      <m:oMath>
        <m:r>
          <m:rPr>
            <m:sty m:val="p"/>
          </m:rPr>
          <w:rPr>
            <w:rFonts w:ascii="Cambria Math" w:hAnsi="Cambria Math"/>
          </w:rPr>
          <m:t>β&gt;1</m:t>
        </m:r>
      </m:oMath>
      <w:r>
        <w:rPr>
          <w:rFonts w:hint="eastAsia"/>
        </w:rPr>
        <w:t>时</w:t>
      </w:r>
      <w:r>
        <w:t>，</w:t>
      </w:r>
      <w:r w:rsidRPr="00FD13E6">
        <w:rPr>
          <w:rFonts w:hint="eastAsia"/>
        </w:rPr>
        <w:t>说明区域经济发展速度快于区域物流业增长速度，即区域经济发展对物流的需求大于物流供给；</w:t>
      </w:r>
      <w:r>
        <w:rPr>
          <w:rFonts w:hint="eastAsia"/>
        </w:rPr>
        <w:t>当</w:t>
      </w:r>
      <m:oMath>
        <m:r>
          <m:rPr>
            <m:sty m:val="p"/>
          </m:rPr>
          <w:rPr>
            <w:rFonts w:ascii="Cambria Math" w:hAnsi="Cambria Math"/>
          </w:rPr>
          <m:t>β&lt;1</m:t>
        </m:r>
      </m:oMath>
      <w:r>
        <w:rPr>
          <w:rFonts w:hint="eastAsia"/>
        </w:rPr>
        <w:t>时</w:t>
      </w:r>
      <w:r>
        <w:t>，</w:t>
      </w:r>
      <w:r>
        <w:rPr>
          <w:rFonts w:hint="eastAsia"/>
        </w:rPr>
        <w:t>说明区域经济发展速度慢于区域物流业增长速度，即区域经济发展对物流的需求小于物流供给；当</w:t>
      </w:r>
      <m:oMath>
        <m:r>
          <m:rPr>
            <m:sty m:val="p"/>
          </m:rPr>
          <w:rPr>
            <w:rFonts w:ascii="Cambria Math" w:hAnsi="Cambria Math"/>
          </w:rPr>
          <m:t>β=1</m:t>
        </m:r>
      </m:oMath>
      <w:r>
        <w:rPr>
          <w:rFonts w:hint="eastAsia"/>
        </w:rPr>
        <w:t>时，说明区域经济和区域物流同步增长，即区域物流供需平衡。在这里需要指出的是，区域物流供需平衡</w:t>
      </w:r>
      <m:oMath>
        <m:r>
          <m:rPr>
            <m:sty m:val="p"/>
          </m:rPr>
          <w:rPr>
            <w:rFonts w:ascii="Cambria Math" w:hAnsi="Cambria Math"/>
          </w:rPr>
          <m:t>β=1</m:t>
        </m:r>
      </m:oMath>
      <w:r>
        <w:rPr>
          <w:rFonts w:hint="eastAsia"/>
        </w:rPr>
        <w:t>是区域经济与区域物流的良性发展状态，是区域物流业建设追求的目标。</w:t>
      </w:r>
    </w:p>
    <w:p w14:paraId="59AD082E" w14:textId="1B12282B" w:rsidR="003C5CDD" w:rsidRPr="003C5CDD" w:rsidRDefault="003C5CDD" w:rsidP="00D12ABC">
      <w:pPr>
        <w:spacing w:before="120" w:after="120"/>
        <w:ind w:firstLineChars="200" w:firstLine="480"/>
        <w:rPr>
          <w:b/>
        </w:rPr>
      </w:pPr>
      <w:r>
        <w:rPr>
          <w:rFonts w:hint="eastAsia"/>
        </w:rPr>
        <w:t>由公式</w:t>
      </w:r>
      <w:r>
        <w:rPr>
          <w:rFonts w:hint="eastAsia"/>
        </w:rPr>
        <w:t>4-2</w:t>
      </w:r>
      <w:r>
        <w:rPr>
          <w:rFonts w:hint="eastAsia"/>
        </w:rPr>
        <w:t>、</w:t>
      </w:r>
      <w:r>
        <w:t>4-3</w:t>
      </w:r>
      <w:r>
        <w:rPr>
          <w:rFonts w:hint="eastAsia"/>
        </w:rPr>
        <w:t>和</w:t>
      </w:r>
      <w:r>
        <w:rPr>
          <w:rFonts w:hint="eastAsia"/>
        </w:rPr>
        <w:t>4-4</w:t>
      </w:r>
      <w:r>
        <w:rPr>
          <w:rFonts w:hint="eastAsia"/>
        </w:rPr>
        <w:t>即可得出北京市边际分析</w:t>
      </w:r>
      <w:r>
        <w:t>和弹性分析</w:t>
      </w:r>
      <w:r>
        <w:rPr>
          <w:rFonts w:hint="eastAsia"/>
        </w:rPr>
        <w:t>的</w:t>
      </w:r>
      <w:r>
        <w:t>结果</w:t>
      </w:r>
      <w:r>
        <w:rPr>
          <w:rFonts w:hint="eastAsia"/>
        </w:rPr>
        <w:t>，</w:t>
      </w:r>
      <w:r>
        <w:t>见下表。</w:t>
      </w:r>
    </w:p>
    <w:p w14:paraId="38A8515B" w14:textId="7E5813D4" w:rsidR="003E35D9" w:rsidRDefault="00056A54" w:rsidP="00AA2CA6">
      <w:pPr>
        <w:spacing w:before="120" w:afterLines="0" w:line="0" w:lineRule="atLeast"/>
        <w:jc w:val="center"/>
      </w:pPr>
      <w:r>
        <w:rPr>
          <w:rFonts w:hint="eastAsia"/>
        </w:rPr>
        <w:t>表</w:t>
      </w:r>
      <w:r w:rsidR="003C5CDD">
        <w:t>4-</w:t>
      </w:r>
      <w:r>
        <w:rPr>
          <w:rFonts w:hint="eastAsia"/>
        </w:rPr>
        <w:t xml:space="preserve">9 </w:t>
      </w:r>
      <w:r w:rsidR="00D12ABC">
        <w:rPr>
          <w:rFonts w:hint="eastAsia"/>
        </w:rPr>
        <w:t>北京市边际分析</w:t>
      </w:r>
      <w:r w:rsidR="00D12ABC">
        <w:t>和弹性分析结果</w:t>
      </w:r>
    </w:p>
    <w:tbl>
      <w:tblPr>
        <w:tblStyle w:val="61"/>
        <w:tblW w:w="6088" w:type="dxa"/>
        <w:jc w:val="center"/>
        <w:tblLook w:val="04A0" w:firstRow="1" w:lastRow="0" w:firstColumn="1" w:lastColumn="0" w:noHBand="0" w:noVBand="1"/>
      </w:tblPr>
      <w:tblGrid>
        <w:gridCol w:w="1388"/>
        <w:gridCol w:w="3160"/>
        <w:gridCol w:w="1540"/>
      </w:tblGrid>
      <w:tr w:rsidR="003E35D9" w:rsidRPr="003E35D9" w14:paraId="248F68A1" w14:textId="77777777" w:rsidTr="00F010C8">
        <w:trPr>
          <w:cnfStyle w:val="100000000000" w:firstRow="1" w:lastRow="0" w:firstColumn="0" w:lastColumn="0" w:oddVBand="0" w:evenVBand="0" w:oddHBand="0"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388" w:type="dxa"/>
            <w:vAlign w:val="center"/>
            <w:hideMark/>
          </w:tcPr>
          <w:p w14:paraId="52230D04" w14:textId="77777777" w:rsidR="003E35D9" w:rsidRPr="003E35D9" w:rsidRDefault="003E35D9" w:rsidP="003E35D9">
            <w:pPr>
              <w:widowControl/>
              <w:spacing w:beforeLines="0" w:afterLines="0" w:line="240" w:lineRule="auto"/>
              <w:jc w:val="center"/>
              <w:rPr>
                <w:rFonts w:ascii="Arial" w:hAnsi="Arial" w:cs="Arial"/>
                <w:kern w:val="0"/>
                <w:sz w:val="20"/>
                <w:szCs w:val="20"/>
              </w:rPr>
            </w:pPr>
            <w:r w:rsidRPr="003E35D9">
              <w:rPr>
                <w:rFonts w:ascii="Arial" w:hAnsi="Arial" w:cs="Arial"/>
                <w:kern w:val="0"/>
                <w:sz w:val="20"/>
                <w:szCs w:val="20"/>
              </w:rPr>
              <w:t>年份</w:t>
            </w:r>
          </w:p>
        </w:tc>
        <w:tc>
          <w:tcPr>
            <w:tcW w:w="3160" w:type="dxa"/>
            <w:vAlign w:val="center"/>
            <w:hideMark/>
          </w:tcPr>
          <w:p w14:paraId="588FA71B" w14:textId="3433C08C" w:rsidR="003E35D9" w:rsidRPr="003E35D9" w:rsidRDefault="003E35D9" w:rsidP="003E35D9">
            <w:pPr>
              <w:widowControl/>
              <w:spacing w:beforeLines="0" w:afterLines="0" w:line="240" w:lineRule="auto"/>
              <w:jc w:val="center"/>
              <w:cnfStyle w:val="100000000000" w:firstRow="1" w:lastRow="0" w:firstColumn="0" w:lastColumn="0" w:oddVBand="0" w:evenVBand="0" w:oddHBand="0" w:evenHBand="0" w:firstRowFirstColumn="0" w:firstRowLastColumn="0" w:lastRowFirstColumn="0" w:lastRowLastColumn="0"/>
              <w:rPr>
                <w:rFonts w:ascii="宋体" w:hAnsi="宋体" w:cs="Arial"/>
                <w:kern w:val="0"/>
                <w:sz w:val="20"/>
                <w:szCs w:val="20"/>
              </w:rPr>
            </w:pPr>
            <w:r w:rsidRPr="003E35D9">
              <w:rPr>
                <w:rFonts w:ascii="宋体" w:hAnsi="宋体" w:cs="Arial" w:hint="eastAsia"/>
                <w:kern w:val="0"/>
                <w:sz w:val="20"/>
                <w:szCs w:val="20"/>
              </w:rPr>
              <w:t>边际分析（万元/得分单元）</w:t>
            </w:r>
          </w:p>
        </w:tc>
        <w:tc>
          <w:tcPr>
            <w:tcW w:w="1540" w:type="dxa"/>
            <w:vAlign w:val="center"/>
            <w:hideMark/>
          </w:tcPr>
          <w:p w14:paraId="1A0A9F56" w14:textId="77777777" w:rsidR="003E35D9" w:rsidRPr="003E35D9" w:rsidRDefault="003E35D9" w:rsidP="003E35D9">
            <w:pPr>
              <w:widowControl/>
              <w:spacing w:beforeLines="0" w:afterLines="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宋体" w:hAnsi="宋体" w:cs="Arial" w:hint="eastAsia"/>
                <w:kern w:val="0"/>
                <w:sz w:val="20"/>
                <w:szCs w:val="20"/>
              </w:rPr>
              <w:t>弹性分析</w:t>
            </w:r>
            <w:r w:rsidRPr="003E35D9">
              <w:rPr>
                <w:rFonts w:ascii="Arial" w:hAnsi="Arial" w:cs="Arial"/>
                <w:kern w:val="0"/>
                <w:sz w:val="20"/>
                <w:szCs w:val="20"/>
              </w:rPr>
              <w:t>(%)</w:t>
            </w:r>
          </w:p>
        </w:tc>
      </w:tr>
      <w:tr w:rsidR="003E35D9" w:rsidRPr="003E35D9" w14:paraId="2071A9F4" w14:textId="77777777" w:rsidTr="00F010C8">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2CADBFC8"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2003</w:t>
            </w:r>
            <w:r w:rsidRPr="00F010C8">
              <w:rPr>
                <w:rFonts w:ascii="Arial" w:hAnsi="Arial" w:cs="Arial"/>
                <w:b w:val="0"/>
                <w:kern w:val="0"/>
                <w:sz w:val="20"/>
                <w:szCs w:val="20"/>
              </w:rPr>
              <w:t>年</w:t>
            </w:r>
          </w:p>
        </w:tc>
        <w:tc>
          <w:tcPr>
            <w:tcW w:w="3160" w:type="dxa"/>
            <w:noWrap/>
            <w:vAlign w:val="center"/>
            <w:hideMark/>
          </w:tcPr>
          <w:p w14:paraId="207D0059" w14:textId="74453A7C"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138509.999964330</w:t>
            </w:r>
          </w:p>
        </w:tc>
        <w:tc>
          <w:tcPr>
            <w:tcW w:w="1540" w:type="dxa"/>
            <w:noWrap/>
            <w:vAlign w:val="center"/>
            <w:hideMark/>
          </w:tcPr>
          <w:p w14:paraId="768326BA" w14:textId="77777777"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1.36</w:t>
            </w:r>
          </w:p>
        </w:tc>
      </w:tr>
      <w:tr w:rsidR="003E35D9" w:rsidRPr="003E35D9" w14:paraId="3ED998B4" w14:textId="77777777" w:rsidTr="00F010C8">
        <w:trPr>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4391BD32"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2004</w:t>
            </w:r>
            <w:r w:rsidRPr="00F010C8">
              <w:rPr>
                <w:rFonts w:ascii="Arial" w:hAnsi="Arial" w:cs="Arial"/>
                <w:b w:val="0"/>
                <w:kern w:val="0"/>
                <w:sz w:val="20"/>
                <w:szCs w:val="20"/>
              </w:rPr>
              <w:t>年</w:t>
            </w:r>
          </w:p>
        </w:tc>
        <w:tc>
          <w:tcPr>
            <w:tcW w:w="3160" w:type="dxa"/>
            <w:noWrap/>
            <w:vAlign w:val="center"/>
            <w:hideMark/>
          </w:tcPr>
          <w:p w14:paraId="33C2EF87" w14:textId="1EE1A621"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138509.999933364</w:t>
            </w:r>
          </w:p>
        </w:tc>
        <w:tc>
          <w:tcPr>
            <w:tcW w:w="1540" w:type="dxa"/>
            <w:noWrap/>
            <w:vAlign w:val="center"/>
            <w:hideMark/>
          </w:tcPr>
          <w:p w14:paraId="586BE914" w14:textId="77777777"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1.14</w:t>
            </w:r>
          </w:p>
        </w:tc>
      </w:tr>
      <w:tr w:rsidR="003E35D9" w:rsidRPr="003E35D9" w14:paraId="3B53BFCA" w14:textId="77777777" w:rsidTr="00F010C8">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3CC41592"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2005</w:t>
            </w:r>
            <w:r w:rsidRPr="00F010C8">
              <w:rPr>
                <w:rFonts w:ascii="Arial" w:hAnsi="Arial" w:cs="Arial"/>
                <w:b w:val="0"/>
                <w:kern w:val="0"/>
                <w:sz w:val="20"/>
                <w:szCs w:val="20"/>
              </w:rPr>
              <w:t>年</w:t>
            </w:r>
          </w:p>
        </w:tc>
        <w:tc>
          <w:tcPr>
            <w:tcW w:w="3160" w:type="dxa"/>
            <w:noWrap/>
            <w:vAlign w:val="center"/>
            <w:hideMark/>
          </w:tcPr>
          <w:p w14:paraId="7B8BC7BB" w14:textId="51AEF5DC"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138509.999896011</w:t>
            </w:r>
          </w:p>
        </w:tc>
        <w:tc>
          <w:tcPr>
            <w:tcW w:w="1540" w:type="dxa"/>
            <w:noWrap/>
            <w:vAlign w:val="center"/>
            <w:hideMark/>
          </w:tcPr>
          <w:p w14:paraId="3C7A4FCA" w14:textId="77777777"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1.26</w:t>
            </w:r>
          </w:p>
        </w:tc>
      </w:tr>
      <w:tr w:rsidR="003E35D9" w:rsidRPr="003E35D9" w14:paraId="6F7D39D0" w14:textId="77777777" w:rsidTr="00F010C8">
        <w:trPr>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16F18632"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2006</w:t>
            </w:r>
            <w:r w:rsidRPr="00F010C8">
              <w:rPr>
                <w:rFonts w:ascii="Arial" w:hAnsi="Arial" w:cs="Arial"/>
                <w:b w:val="0"/>
                <w:kern w:val="0"/>
                <w:sz w:val="20"/>
                <w:szCs w:val="20"/>
              </w:rPr>
              <w:t>年</w:t>
            </w:r>
          </w:p>
        </w:tc>
        <w:tc>
          <w:tcPr>
            <w:tcW w:w="3160" w:type="dxa"/>
            <w:noWrap/>
            <w:vAlign w:val="center"/>
            <w:hideMark/>
          </w:tcPr>
          <w:p w14:paraId="2668E976" w14:textId="401AE9C4"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138509.999819500</w:t>
            </w:r>
          </w:p>
        </w:tc>
        <w:tc>
          <w:tcPr>
            <w:tcW w:w="1540" w:type="dxa"/>
            <w:noWrap/>
            <w:vAlign w:val="center"/>
            <w:hideMark/>
          </w:tcPr>
          <w:p w14:paraId="21D124CB" w14:textId="77777777"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1.03</w:t>
            </w:r>
          </w:p>
        </w:tc>
      </w:tr>
      <w:tr w:rsidR="003E35D9" w:rsidRPr="003E35D9" w14:paraId="2DAC1525" w14:textId="77777777" w:rsidTr="00F010C8">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321FD800"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2007</w:t>
            </w:r>
            <w:r w:rsidRPr="00F010C8">
              <w:rPr>
                <w:rFonts w:ascii="Arial" w:hAnsi="Arial" w:cs="Arial"/>
                <w:b w:val="0"/>
                <w:kern w:val="0"/>
                <w:sz w:val="20"/>
                <w:szCs w:val="20"/>
              </w:rPr>
              <w:t>年</w:t>
            </w:r>
          </w:p>
        </w:tc>
        <w:tc>
          <w:tcPr>
            <w:tcW w:w="3160" w:type="dxa"/>
            <w:noWrap/>
            <w:vAlign w:val="center"/>
            <w:hideMark/>
          </w:tcPr>
          <w:p w14:paraId="049DEB7D" w14:textId="6386CCCF"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138509.999755228</w:t>
            </w:r>
          </w:p>
        </w:tc>
        <w:tc>
          <w:tcPr>
            <w:tcW w:w="1540" w:type="dxa"/>
            <w:noWrap/>
            <w:vAlign w:val="center"/>
            <w:hideMark/>
          </w:tcPr>
          <w:p w14:paraId="395FDCF2" w14:textId="77777777"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0.987</w:t>
            </w:r>
          </w:p>
        </w:tc>
      </w:tr>
      <w:tr w:rsidR="003E35D9" w:rsidRPr="003E35D9" w14:paraId="5B23E392" w14:textId="77777777" w:rsidTr="00F010C8">
        <w:trPr>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3DB3EF21"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2008</w:t>
            </w:r>
            <w:r w:rsidRPr="00F010C8">
              <w:rPr>
                <w:rFonts w:ascii="Arial" w:hAnsi="Arial" w:cs="Arial"/>
                <w:b w:val="0"/>
                <w:kern w:val="0"/>
                <w:sz w:val="20"/>
                <w:szCs w:val="20"/>
              </w:rPr>
              <w:t>年</w:t>
            </w:r>
          </w:p>
        </w:tc>
        <w:tc>
          <w:tcPr>
            <w:tcW w:w="3160" w:type="dxa"/>
            <w:noWrap/>
            <w:vAlign w:val="center"/>
            <w:hideMark/>
          </w:tcPr>
          <w:p w14:paraId="41D4CC5A" w14:textId="456BFB6A"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138509.999671466</w:t>
            </w:r>
          </w:p>
        </w:tc>
        <w:tc>
          <w:tcPr>
            <w:tcW w:w="1540" w:type="dxa"/>
            <w:noWrap/>
            <w:vAlign w:val="center"/>
            <w:hideMark/>
          </w:tcPr>
          <w:p w14:paraId="1BB07276" w14:textId="77777777"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1.01</w:t>
            </w:r>
          </w:p>
        </w:tc>
      </w:tr>
      <w:tr w:rsidR="003E35D9" w:rsidRPr="003E35D9" w14:paraId="7D322CB8" w14:textId="77777777" w:rsidTr="00F010C8">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0ADE358E"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2009</w:t>
            </w:r>
            <w:r w:rsidRPr="00F010C8">
              <w:rPr>
                <w:rFonts w:ascii="Arial" w:hAnsi="Arial" w:cs="Arial"/>
                <w:b w:val="0"/>
                <w:kern w:val="0"/>
                <w:sz w:val="20"/>
                <w:szCs w:val="20"/>
              </w:rPr>
              <w:t>年</w:t>
            </w:r>
          </w:p>
        </w:tc>
        <w:tc>
          <w:tcPr>
            <w:tcW w:w="3160" w:type="dxa"/>
            <w:noWrap/>
            <w:vAlign w:val="center"/>
            <w:hideMark/>
          </w:tcPr>
          <w:p w14:paraId="6D8A56EE" w14:textId="5A98DFA8"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138509.999724157</w:t>
            </w:r>
          </w:p>
        </w:tc>
        <w:tc>
          <w:tcPr>
            <w:tcW w:w="1540" w:type="dxa"/>
            <w:noWrap/>
            <w:vAlign w:val="center"/>
            <w:hideMark/>
          </w:tcPr>
          <w:p w14:paraId="6F35C778" w14:textId="77777777"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1.22</w:t>
            </w:r>
          </w:p>
        </w:tc>
      </w:tr>
      <w:tr w:rsidR="003E35D9" w:rsidRPr="003E35D9" w14:paraId="16127691" w14:textId="77777777" w:rsidTr="00F010C8">
        <w:trPr>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08EA7EDE"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2010</w:t>
            </w:r>
            <w:r w:rsidRPr="00F010C8">
              <w:rPr>
                <w:rFonts w:ascii="Arial" w:hAnsi="Arial" w:cs="Arial"/>
                <w:b w:val="0"/>
                <w:kern w:val="0"/>
                <w:sz w:val="20"/>
                <w:szCs w:val="20"/>
              </w:rPr>
              <w:t>年</w:t>
            </w:r>
          </w:p>
        </w:tc>
        <w:tc>
          <w:tcPr>
            <w:tcW w:w="3160" w:type="dxa"/>
            <w:noWrap/>
            <w:vAlign w:val="center"/>
            <w:hideMark/>
          </w:tcPr>
          <w:p w14:paraId="5F4A24ED" w14:textId="35C91B2E"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138509.999554316</w:t>
            </w:r>
          </w:p>
        </w:tc>
        <w:tc>
          <w:tcPr>
            <w:tcW w:w="1540" w:type="dxa"/>
            <w:noWrap/>
            <w:vAlign w:val="center"/>
            <w:hideMark/>
          </w:tcPr>
          <w:p w14:paraId="3A778412" w14:textId="77777777"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1.21</w:t>
            </w:r>
          </w:p>
        </w:tc>
      </w:tr>
      <w:tr w:rsidR="003E35D9" w:rsidRPr="003E35D9" w14:paraId="5EB70D7C" w14:textId="77777777" w:rsidTr="00F010C8">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5D5B4BDA"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2011</w:t>
            </w:r>
            <w:r w:rsidRPr="00F010C8">
              <w:rPr>
                <w:rFonts w:ascii="Arial" w:hAnsi="Arial" w:cs="Arial"/>
                <w:b w:val="0"/>
                <w:kern w:val="0"/>
                <w:sz w:val="20"/>
                <w:szCs w:val="20"/>
              </w:rPr>
              <w:t>年</w:t>
            </w:r>
          </w:p>
        </w:tc>
        <w:tc>
          <w:tcPr>
            <w:tcW w:w="3160" w:type="dxa"/>
            <w:noWrap/>
            <w:vAlign w:val="center"/>
            <w:hideMark/>
          </w:tcPr>
          <w:p w14:paraId="0767EF8E" w14:textId="7F2483CE"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138509.999391895</w:t>
            </w:r>
          </w:p>
        </w:tc>
        <w:tc>
          <w:tcPr>
            <w:tcW w:w="1540" w:type="dxa"/>
            <w:noWrap/>
            <w:vAlign w:val="center"/>
            <w:hideMark/>
          </w:tcPr>
          <w:p w14:paraId="395DCE10" w14:textId="77777777"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0.83</w:t>
            </w:r>
          </w:p>
        </w:tc>
      </w:tr>
      <w:tr w:rsidR="003E35D9" w:rsidRPr="003E35D9" w14:paraId="193EC48A" w14:textId="77777777" w:rsidTr="00F010C8">
        <w:trPr>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2F8D2770"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2012</w:t>
            </w:r>
            <w:r w:rsidRPr="00F010C8">
              <w:rPr>
                <w:rFonts w:ascii="Arial" w:hAnsi="Arial" w:cs="Arial"/>
                <w:b w:val="0"/>
                <w:kern w:val="0"/>
                <w:sz w:val="20"/>
                <w:szCs w:val="20"/>
              </w:rPr>
              <w:t>年</w:t>
            </w:r>
          </w:p>
        </w:tc>
        <w:tc>
          <w:tcPr>
            <w:tcW w:w="3160" w:type="dxa"/>
            <w:noWrap/>
            <w:vAlign w:val="center"/>
            <w:hideMark/>
          </w:tcPr>
          <w:p w14:paraId="7B6779D0" w14:textId="36E17CB5"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138509.999397853</w:t>
            </w:r>
          </w:p>
        </w:tc>
        <w:tc>
          <w:tcPr>
            <w:tcW w:w="1540" w:type="dxa"/>
            <w:noWrap/>
            <w:vAlign w:val="center"/>
            <w:hideMark/>
          </w:tcPr>
          <w:p w14:paraId="4BB927F5" w14:textId="77777777"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0.96</w:t>
            </w:r>
          </w:p>
        </w:tc>
      </w:tr>
      <w:tr w:rsidR="003E35D9" w:rsidRPr="003E35D9" w14:paraId="1831F242" w14:textId="77777777" w:rsidTr="00F010C8">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18069024"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2013</w:t>
            </w:r>
            <w:r w:rsidRPr="00F010C8">
              <w:rPr>
                <w:rFonts w:ascii="Arial" w:hAnsi="Arial" w:cs="Arial"/>
                <w:b w:val="0"/>
                <w:kern w:val="0"/>
                <w:sz w:val="20"/>
                <w:szCs w:val="20"/>
              </w:rPr>
              <w:t>年</w:t>
            </w:r>
          </w:p>
        </w:tc>
        <w:tc>
          <w:tcPr>
            <w:tcW w:w="3160" w:type="dxa"/>
            <w:noWrap/>
            <w:vAlign w:val="center"/>
            <w:hideMark/>
          </w:tcPr>
          <w:p w14:paraId="220128D9" w14:textId="037A03CC"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138509.999370439</w:t>
            </w:r>
          </w:p>
        </w:tc>
        <w:tc>
          <w:tcPr>
            <w:tcW w:w="1540" w:type="dxa"/>
            <w:noWrap/>
            <w:vAlign w:val="center"/>
            <w:hideMark/>
          </w:tcPr>
          <w:p w14:paraId="2188CD1F" w14:textId="77777777"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0.82</w:t>
            </w:r>
          </w:p>
        </w:tc>
      </w:tr>
      <w:tr w:rsidR="003E35D9" w:rsidRPr="003E35D9" w14:paraId="3F78D6BD" w14:textId="77777777" w:rsidTr="00F010C8">
        <w:trPr>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4F279934"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2014</w:t>
            </w:r>
            <w:r w:rsidRPr="00F010C8">
              <w:rPr>
                <w:rFonts w:ascii="Arial" w:hAnsi="Arial" w:cs="Arial"/>
                <w:b w:val="0"/>
                <w:kern w:val="0"/>
                <w:sz w:val="20"/>
                <w:szCs w:val="20"/>
              </w:rPr>
              <w:t>年</w:t>
            </w:r>
          </w:p>
        </w:tc>
        <w:tc>
          <w:tcPr>
            <w:tcW w:w="3160" w:type="dxa"/>
            <w:noWrap/>
            <w:vAlign w:val="center"/>
            <w:hideMark/>
          </w:tcPr>
          <w:p w14:paraId="7730B324" w14:textId="7AF06CFE"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138509.999255037</w:t>
            </w:r>
          </w:p>
        </w:tc>
        <w:tc>
          <w:tcPr>
            <w:tcW w:w="1540" w:type="dxa"/>
            <w:noWrap/>
            <w:vAlign w:val="center"/>
            <w:hideMark/>
          </w:tcPr>
          <w:p w14:paraId="22555A60" w14:textId="77777777" w:rsidR="003E35D9" w:rsidRPr="003E35D9" w:rsidRDefault="003E35D9"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0.88</w:t>
            </w:r>
          </w:p>
        </w:tc>
      </w:tr>
      <w:tr w:rsidR="003E35D9" w:rsidRPr="003E35D9" w14:paraId="1FB9D6B1" w14:textId="77777777" w:rsidTr="00F010C8">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19D2DD8A" w14:textId="77777777" w:rsidR="003E35D9" w:rsidRPr="00F010C8" w:rsidRDefault="003E35D9" w:rsidP="003E35D9">
            <w:pPr>
              <w:widowControl/>
              <w:spacing w:beforeLines="0" w:afterLines="0" w:line="240" w:lineRule="auto"/>
              <w:jc w:val="center"/>
              <w:rPr>
                <w:rFonts w:ascii="Arial" w:hAnsi="Arial" w:cs="Arial"/>
                <w:b w:val="0"/>
                <w:kern w:val="0"/>
                <w:sz w:val="20"/>
                <w:szCs w:val="20"/>
              </w:rPr>
            </w:pPr>
            <w:r w:rsidRPr="00F010C8">
              <w:rPr>
                <w:rFonts w:ascii="Arial" w:hAnsi="Arial" w:cs="Arial"/>
                <w:b w:val="0"/>
                <w:kern w:val="0"/>
                <w:sz w:val="20"/>
                <w:szCs w:val="20"/>
              </w:rPr>
              <w:t>2015</w:t>
            </w:r>
            <w:r w:rsidRPr="00F010C8">
              <w:rPr>
                <w:rFonts w:ascii="Arial" w:hAnsi="Arial" w:cs="Arial"/>
                <w:b w:val="0"/>
                <w:kern w:val="0"/>
                <w:sz w:val="20"/>
                <w:szCs w:val="20"/>
              </w:rPr>
              <w:t>年</w:t>
            </w:r>
          </w:p>
        </w:tc>
        <w:tc>
          <w:tcPr>
            <w:tcW w:w="3160" w:type="dxa"/>
            <w:noWrap/>
            <w:vAlign w:val="center"/>
            <w:hideMark/>
          </w:tcPr>
          <w:p w14:paraId="2B6D9D06" w14:textId="74923BD7" w:rsidR="003E35D9" w:rsidRPr="003E35D9" w:rsidRDefault="003E35D9"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138509.999169380</w:t>
            </w:r>
          </w:p>
        </w:tc>
        <w:tc>
          <w:tcPr>
            <w:tcW w:w="1540" w:type="dxa"/>
            <w:noWrap/>
            <w:vAlign w:val="center"/>
            <w:hideMark/>
          </w:tcPr>
          <w:p w14:paraId="272DB65D" w14:textId="0DBBC076" w:rsidR="003E35D9" w:rsidRPr="003E35D9" w:rsidRDefault="003E35D9" w:rsidP="00DC414B">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3E35D9">
              <w:rPr>
                <w:rFonts w:ascii="Arial" w:hAnsi="Arial" w:cs="Arial"/>
                <w:kern w:val="0"/>
                <w:sz w:val="20"/>
                <w:szCs w:val="20"/>
              </w:rPr>
              <w:t>0.</w:t>
            </w:r>
            <w:r w:rsidR="00DC414B">
              <w:rPr>
                <w:rFonts w:ascii="Arial" w:hAnsi="Arial" w:cs="Arial"/>
                <w:kern w:val="0"/>
                <w:sz w:val="20"/>
                <w:szCs w:val="20"/>
              </w:rPr>
              <w:t>8</w:t>
            </w:r>
            <w:r w:rsidRPr="003E35D9">
              <w:rPr>
                <w:rFonts w:ascii="Arial" w:hAnsi="Arial" w:cs="Arial"/>
                <w:kern w:val="0"/>
                <w:sz w:val="20"/>
                <w:szCs w:val="20"/>
              </w:rPr>
              <w:t>26</w:t>
            </w:r>
          </w:p>
        </w:tc>
      </w:tr>
      <w:tr w:rsidR="00FA590D" w:rsidRPr="003E35D9" w14:paraId="1F9331C7" w14:textId="77777777" w:rsidTr="00F010C8">
        <w:trPr>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tcPr>
          <w:p w14:paraId="73624AD5" w14:textId="6CE97263" w:rsidR="00FA590D" w:rsidRPr="00F010C8" w:rsidRDefault="00FA590D" w:rsidP="003E35D9">
            <w:pPr>
              <w:widowControl/>
              <w:spacing w:beforeLines="0" w:afterLines="0" w:line="240" w:lineRule="auto"/>
              <w:jc w:val="center"/>
              <w:rPr>
                <w:rFonts w:ascii="Arial" w:hAnsi="Arial" w:cs="Arial"/>
                <w:b w:val="0"/>
                <w:kern w:val="0"/>
                <w:sz w:val="20"/>
                <w:szCs w:val="20"/>
              </w:rPr>
            </w:pPr>
            <w:r w:rsidRPr="00F010C8">
              <w:rPr>
                <w:rFonts w:ascii="Arial" w:hAnsi="Arial" w:cs="Arial" w:hint="eastAsia"/>
                <w:b w:val="0"/>
                <w:kern w:val="0"/>
                <w:sz w:val="20"/>
                <w:szCs w:val="20"/>
              </w:rPr>
              <w:t>均值</w:t>
            </w:r>
          </w:p>
        </w:tc>
        <w:tc>
          <w:tcPr>
            <w:tcW w:w="3160" w:type="dxa"/>
            <w:noWrap/>
            <w:vAlign w:val="center"/>
          </w:tcPr>
          <w:p w14:paraId="1CDDD035" w14:textId="2E6DF952" w:rsidR="00FA590D" w:rsidRPr="003E35D9" w:rsidRDefault="00FA590D" w:rsidP="00FA590D">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138509.999607921</w:t>
            </w:r>
          </w:p>
        </w:tc>
        <w:tc>
          <w:tcPr>
            <w:tcW w:w="1540" w:type="dxa"/>
            <w:noWrap/>
            <w:vAlign w:val="center"/>
          </w:tcPr>
          <w:p w14:paraId="04893A6E" w14:textId="62097873" w:rsidR="00FA590D" w:rsidRPr="003E35D9" w:rsidRDefault="00FA590D" w:rsidP="003E35D9">
            <w:pPr>
              <w:widowControl/>
              <w:spacing w:beforeLines="0" w:afterLines="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FA590D">
              <w:rPr>
                <w:rFonts w:ascii="Arial" w:hAnsi="Arial" w:cs="Arial"/>
                <w:kern w:val="0"/>
                <w:sz w:val="20"/>
                <w:szCs w:val="20"/>
              </w:rPr>
              <w:t>1.048692308</w:t>
            </w:r>
          </w:p>
        </w:tc>
      </w:tr>
      <w:tr w:rsidR="003E35D9" w:rsidRPr="003E35D9" w14:paraId="7EFB03F6" w14:textId="77777777" w:rsidTr="00F010C8">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388" w:type="dxa"/>
            <w:noWrap/>
            <w:vAlign w:val="center"/>
            <w:hideMark/>
          </w:tcPr>
          <w:p w14:paraId="376E1406" w14:textId="77777777" w:rsidR="003E35D9" w:rsidRPr="00F010C8" w:rsidRDefault="003E35D9" w:rsidP="003E35D9">
            <w:pPr>
              <w:widowControl/>
              <w:spacing w:beforeLines="0" w:afterLines="0" w:line="240" w:lineRule="auto"/>
              <w:jc w:val="center"/>
              <w:rPr>
                <w:rFonts w:ascii="宋体" w:hAnsi="宋体" w:cs="Arial"/>
                <w:b w:val="0"/>
                <w:kern w:val="0"/>
                <w:sz w:val="20"/>
                <w:szCs w:val="20"/>
              </w:rPr>
            </w:pPr>
            <w:r w:rsidRPr="00F010C8">
              <w:rPr>
                <w:rFonts w:ascii="宋体" w:hAnsi="宋体" w:cs="Arial" w:hint="eastAsia"/>
                <w:b w:val="0"/>
                <w:kern w:val="0"/>
                <w:sz w:val="20"/>
                <w:szCs w:val="20"/>
              </w:rPr>
              <w:t>拐点</w:t>
            </w:r>
          </w:p>
        </w:tc>
        <w:tc>
          <w:tcPr>
            <w:tcW w:w="4700" w:type="dxa"/>
            <w:gridSpan w:val="2"/>
            <w:noWrap/>
            <w:vAlign w:val="center"/>
            <w:hideMark/>
          </w:tcPr>
          <w:p w14:paraId="6709D346" w14:textId="506EA057" w:rsidR="003E35D9" w:rsidRPr="003E35D9" w:rsidRDefault="007B74CC" w:rsidP="003E35D9">
            <w:pPr>
              <w:widowControl/>
              <w:spacing w:beforeLines="0" w:afterLines="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m:oMath>
              <m:sSup>
                <m:sSupPr>
                  <m:ctrlPr>
                    <w:rPr>
                      <w:rFonts w:ascii="Cambria Math" w:hAnsi="Cambria Math" w:cs="Arial"/>
                      <w:kern w:val="0"/>
                      <w:sz w:val="20"/>
                      <w:szCs w:val="20"/>
                    </w:rPr>
                  </m:ctrlPr>
                </m:sSupPr>
                <m:e>
                  <m:r>
                    <m:rPr>
                      <m:sty m:val="p"/>
                    </m:rPr>
                    <w:rPr>
                      <w:rFonts w:ascii="Cambria Math" w:hAnsi="Cambria Math" w:cs="Arial"/>
                      <w:kern w:val="0"/>
                      <w:sz w:val="20"/>
                      <w:szCs w:val="20"/>
                    </w:rPr>
                    <m:t>X</m:t>
                  </m:r>
                </m:e>
                <m:sup>
                  <m:r>
                    <w:rPr>
                      <w:rFonts w:ascii="Cambria Math" w:hAnsi="Cambria Math" w:cs="Arial"/>
                      <w:kern w:val="0"/>
                      <w:sz w:val="20"/>
                      <w:szCs w:val="20"/>
                    </w:rPr>
                    <m:t>*</m:t>
                  </m:r>
                </m:sup>
              </m:sSup>
              <m:r>
                <w:rPr>
                  <w:rFonts w:ascii="Cambria Math" w:hAnsi="Cambria Math" w:cs="Arial"/>
                  <w:kern w:val="0"/>
                  <w:sz w:val="20"/>
                  <w:szCs w:val="20"/>
                </w:rPr>
                <m:t>=</m:t>
              </m:r>
            </m:oMath>
            <w:r w:rsidR="003E35D9" w:rsidRPr="003E35D9">
              <w:rPr>
                <w:rFonts w:ascii="Arial" w:hAnsi="Arial" w:cs="Arial"/>
                <w:kern w:val="0"/>
                <w:sz w:val="20"/>
                <w:szCs w:val="20"/>
              </w:rPr>
              <w:t>5</w:t>
            </w:r>
            <w:r w:rsidR="003E35D9">
              <w:rPr>
                <w:rFonts w:ascii="Arial" w:hAnsi="Arial" w:cs="Arial"/>
                <w:kern w:val="0"/>
                <w:sz w:val="20"/>
                <w:szCs w:val="20"/>
              </w:rPr>
              <w:t>8</w:t>
            </w:r>
            <w:r w:rsidR="003E35D9" w:rsidRPr="003E35D9">
              <w:rPr>
                <w:rFonts w:ascii="Arial" w:hAnsi="Arial" w:cs="Arial"/>
                <w:kern w:val="0"/>
                <w:sz w:val="20"/>
                <w:szCs w:val="20"/>
              </w:rPr>
              <w:t>231</w:t>
            </w:r>
            <w:r w:rsidR="003E35D9">
              <w:rPr>
                <w:rFonts w:ascii="Arial" w:hAnsi="Arial" w:cs="Arial"/>
                <w:kern w:val="0"/>
                <w:sz w:val="20"/>
                <w:szCs w:val="20"/>
              </w:rPr>
              <w:t>5</w:t>
            </w:r>
            <w:r w:rsidR="003E35D9" w:rsidRPr="003E35D9">
              <w:rPr>
                <w:rFonts w:ascii="Arial" w:hAnsi="Arial" w:cs="Arial"/>
                <w:kern w:val="0"/>
                <w:sz w:val="20"/>
                <w:szCs w:val="20"/>
              </w:rPr>
              <w:t>3.1</w:t>
            </w:r>
            <w:r w:rsidR="003E35D9">
              <w:rPr>
                <w:rFonts w:ascii="Arial" w:hAnsi="Arial" w:cs="Arial"/>
                <w:kern w:val="0"/>
                <w:sz w:val="20"/>
                <w:szCs w:val="20"/>
              </w:rPr>
              <w:t>2</w:t>
            </w:r>
            <w:r w:rsidR="003E35D9" w:rsidRPr="003E35D9">
              <w:rPr>
                <w:rFonts w:ascii="Arial" w:hAnsi="Arial" w:cs="Arial"/>
                <w:kern w:val="0"/>
                <w:sz w:val="20"/>
                <w:szCs w:val="20"/>
              </w:rPr>
              <w:t>7</w:t>
            </w:r>
          </w:p>
        </w:tc>
      </w:tr>
    </w:tbl>
    <w:p w14:paraId="7E328144" w14:textId="77777777" w:rsidR="00205D64" w:rsidRDefault="00205D64" w:rsidP="00FD13E6">
      <w:pPr>
        <w:spacing w:before="120" w:after="120"/>
      </w:pPr>
    </w:p>
    <w:p w14:paraId="53B55B16" w14:textId="62F0C633" w:rsidR="00022F87" w:rsidRDefault="00022F87" w:rsidP="00022F87">
      <w:pPr>
        <w:spacing w:before="120" w:after="120"/>
        <w:jc w:val="center"/>
      </w:pPr>
      <w:r>
        <w:rPr>
          <w:noProof/>
        </w:rPr>
        <w:lastRenderedPageBreak/>
        <w:drawing>
          <wp:inline distT="0" distB="0" distL="0" distR="0" wp14:anchorId="0D58F654" wp14:editId="592B6FA9">
            <wp:extent cx="4813249" cy="1777365"/>
            <wp:effectExtent l="0" t="0" r="6985" b="13335"/>
            <wp:docPr id="193" name="图表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49F08CF6" w14:textId="70E7ADDE" w:rsidR="00533A13" w:rsidRDefault="00205D64" w:rsidP="00022F87">
      <w:pPr>
        <w:spacing w:before="120" w:after="120"/>
        <w:jc w:val="center"/>
      </w:pPr>
      <w:r>
        <w:rPr>
          <w:rFonts w:hint="eastAsia"/>
        </w:rPr>
        <w:t>图</w:t>
      </w:r>
      <w:r w:rsidR="003C5CDD">
        <w:t>4-3</w:t>
      </w:r>
      <w:r w:rsidR="00FA590D">
        <w:t xml:space="preserve"> </w:t>
      </w:r>
      <w:r>
        <w:rPr>
          <w:rFonts w:hint="eastAsia"/>
        </w:rPr>
        <w:t xml:space="preserve"> 2003-2015</w:t>
      </w:r>
      <w:r>
        <w:rPr>
          <w:rFonts w:hint="eastAsia"/>
        </w:rPr>
        <w:t>年北京市</w:t>
      </w:r>
      <w:r>
        <w:t>物流</w:t>
      </w:r>
      <w:r>
        <w:rPr>
          <w:rFonts w:hint="eastAsia"/>
        </w:rPr>
        <w:t>子系统</w:t>
      </w:r>
      <w:r>
        <w:t>对经济</w:t>
      </w:r>
      <w:r>
        <w:rPr>
          <w:rFonts w:hint="eastAsia"/>
        </w:rPr>
        <w:t>的</w:t>
      </w:r>
      <w:r>
        <w:t>边际</w:t>
      </w:r>
      <w:r>
        <w:rPr>
          <w:rFonts w:hint="eastAsia"/>
        </w:rPr>
        <w:t>效应</w:t>
      </w:r>
    </w:p>
    <w:p w14:paraId="18853FFF" w14:textId="515D88E3" w:rsidR="00CA21B1" w:rsidRDefault="00056A54" w:rsidP="00DF33AA">
      <w:pPr>
        <w:spacing w:before="120" w:after="120"/>
        <w:ind w:firstLineChars="200" w:firstLine="480"/>
        <w:jc w:val="left"/>
      </w:pPr>
      <w:r>
        <w:rPr>
          <w:rFonts w:hint="eastAsia"/>
        </w:rPr>
        <w:t>由表</w:t>
      </w:r>
      <w:r w:rsidR="003C5CDD">
        <w:t>4-9</w:t>
      </w:r>
      <w:r>
        <w:rPr>
          <w:rFonts w:hint="eastAsia"/>
        </w:rPr>
        <w:t>可知</w:t>
      </w:r>
      <w:r>
        <w:t>，北京市</w:t>
      </w:r>
      <w:r>
        <w:rPr>
          <w:rFonts w:hint="eastAsia"/>
        </w:rPr>
        <w:t>物流业对经济增长的贡献作用都大于</w:t>
      </w:r>
      <w:r>
        <w:rPr>
          <w:rFonts w:hint="eastAsia"/>
        </w:rPr>
        <w:t>0</w:t>
      </w:r>
      <w:r>
        <w:rPr>
          <w:rFonts w:hint="eastAsia"/>
        </w:rPr>
        <w:t>，但不同区域物流业对经济发展的贡献作用不同，北京市</w:t>
      </w:r>
      <w:r>
        <w:t>物流业每增长一得分单元</w:t>
      </w:r>
      <w:r>
        <w:rPr>
          <w:rFonts w:hint="eastAsia"/>
        </w:rPr>
        <w:t>平均对</w:t>
      </w:r>
      <w:r>
        <w:t>GDP</w:t>
      </w:r>
      <w:r>
        <w:rPr>
          <w:rFonts w:hint="eastAsia"/>
        </w:rPr>
        <w:t>贡献</w:t>
      </w:r>
      <w:r>
        <w:t>为</w:t>
      </w:r>
      <w:r w:rsidRPr="00056A54">
        <w:t>13</w:t>
      </w:r>
      <w:r>
        <w:t>.</w:t>
      </w:r>
      <w:r w:rsidRPr="00056A54">
        <w:t>85</w:t>
      </w:r>
      <w:r>
        <w:rPr>
          <w:rFonts w:hint="eastAsia"/>
        </w:rPr>
        <w:t>亿元；</w:t>
      </w:r>
      <w:r>
        <w:t>结合图</w:t>
      </w:r>
      <w:r w:rsidR="003C5CDD">
        <w:t>4-3</w:t>
      </w:r>
      <w:r>
        <w:rPr>
          <w:rFonts w:hint="eastAsia"/>
        </w:rPr>
        <w:t>可以看出，</w:t>
      </w:r>
      <w:r>
        <w:t>自</w:t>
      </w:r>
      <w:r>
        <w:rPr>
          <w:rFonts w:hint="eastAsia"/>
        </w:rPr>
        <w:t>2003</w:t>
      </w:r>
      <w:r>
        <w:rPr>
          <w:rFonts w:hint="eastAsia"/>
        </w:rPr>
        <w:t>年以来</w:t>
      </w:r>
      <w:r>
        <w:t>，</w:t>
      </w:r>
      <w:r>
        <w:rPr>
          <w:rFonts w:hint="eastAsia"/>
        </w:rPr>
        <w:t>边际效应</w:t>
      </w:r>
      <w:r>
        <w:t>逐年递减，但是从表</w:t>
      </w:r>
      <w:r w:rsidR="003C5CDD">
        <w:t>4-9</w:t>
      </w:r>
      <w:r>
        <w:rPr>
          <w:rFonts w:hint="eastAsia"/>
        </w:rPr>
        <w:t>可知</w:t>
      </w:r>
      <w:r>
        <w:t>，递减值非常小</w:t>
      </w:r>
      <w:r>
        <w:rPr>
          <w:rFonts w:hint="eastAsia"/>
        </w:rPr>
        <w:t>，</w:t>
      </w:r>
      <w:r>
        <w:t>呈现缓慢递减现象</w:t>
      </w:r>
      <w:r>
        <w:rPr>
          <w:rFonts w:hint="eastAsia"/>
        </w:rPr>
        <w:t>。</w:t>
      </w:r>
    </w:p>
    <w:p w14:paraId="52201FE2" w14:textId="41C62238" w:rsidR="000B02AE" w:rsidRPr="00C84A36" w:rsidRDefault="000B02AE" w:rsidP="009C1D24">
      <w:pPr>
        <w:spacing w:before="120" w:after="120"/>
        <w:ind w:firstLineChars="200" w:firstLine="480"/>
        <w:jc w:val="left"/>
      </w:pPr>
      <w:r w:rsidRPr="000B02AE">
        <w:rPr>
          <w:rFonts w:hint="eastAsia"/>
        </w:rPr>
        <w:t>物流业对经济发展的贡献作用在拐点</w:t>
      </w:r>
      <w:r w:rsidRPr="000B02AE">
        <w:rPr>
          <w:rFonts w:hint="eastAsia"/>
        </w:rPr>
        <w:t>X*</w:t>
      </w:r>
      <w:r>
        <w:t>=</w:t>
      </w:r>
      <w:r w:rsidR="00C84A36" w:rsidRPr="00DF33AA">
        <w:t>5823153.127</w:t>
      </w:r>
      <w:r w:rsidRPr="000B02AE">
        <w:rPr>
          <w:rFonts w:hint="eastAsia"/>
        </w:rPr>
        <w:t>处出现变化，</w:t>
      </w:r>
      <w:r w:rsidR="00DF33AA">
        <w:rPr>
          <w:rFonts w:hint="eastAsia"/>
        </w:rPr>
        <w:t>当物流规模</w:t>
      </w:r>
      <w:r w:rsidR="00DF33AA">
        <w:t>得分大于</w:t>
      </w:r>
      <w:r w:rsidR="00DF33AA" w:rsidRPr="00DF33AA">
        <w:t>5823153.127</w:t>
      </w:r>
      <w:r w:rsidR="00DF33AA" w:rsidRPr="00DF33AA">
        <w:rPr>
          <w:rFonts w:hint="eastAsia"/>
        </w:rPr>
        <w:t>时</w:t>
      </w:r>
      <w:r w:rsidR="00DF33AA" w:rsidRPr="00DF33AA">
        <w:t>，经济的</w:t>
      </w:r>
      <w:r w:rsidRPr="000B02AE">
        <w:rPr>
          <w:rFonts w:hint="eastAsia"/>
        </w:rPr>
        <w:t>增长速度由增加转为降低。</w:t>
      </w:r>
      <w:r w:rsidR="00C84A36">
        <w:rPr>
          <w:rFonts w:hint="eastAsia"/>
        </w:rPr>
        <w:t>由表</w:t>
      </w:r>
      <w:r w:rsidR="002D39BE">
        <w:rPr>
          <w:rFonts w:hint="eastAsia"/>
        </w:rPr>
        <w:t>4-6</w:t>
      </w:r>
      <w:r w:rsidR="00C84A36">
        <w:rPr>
          <w:rFonts w:hint="eastAsia"/>
        </w:rPr>
        <w:t>可知</w:t>
      </w:r>
      <w:r w:rsidR="00C84A36">
        <w:t>该出位于</w:t>
      </w:r>
      <w:r w:rsidR="00C84A36">
        <w:rPr>
          <w:rFonts w:hint="eastAsia"/>
        </w:rPr>
        <w:t>2000</w:t>
      </w:r>
      <w:r w:rsidR="00C84A36">
        <w:rPr>
          <w:rFonts w:hint="eastAsia"/>
        </w:rPr>
        <w:t>年</w:t>
      </w:r>
      <w:r w:rsidR="00C84A36">
        <w:t>和</w:t>
      </w:r>
      <w:r w:rsidR="00C84A36">
        <w:rPr>
          <w:rFonts w:hint="eastAsia"/>
        </w:rPr>
        <w:t>2001</w:t>
      </w:r>
      <w:r w:rsidR="00C84A36">
        <w:rPr>
          <w:rFonts w:hint="eastAsia"/>
        </w:rPr>
        <w:t>年</w:t>
      </w:r>
      <w:r w:rsidR="00C84A36">
        <w:t>之间</w:t>
      </w:r>
      <w:r w:rsidR="00C84A36">
        <w:rPr>
          <w:rFonts w:hint="eastAsia"/>
        </w:rPr>
        <w:t>，即当主成分得分大于</w:t>
      </w:r>
      <w:r w:rsidR="00C84A36" w:rsidRPr="00C84A36">
        <w:t>5823153.127</w:t>
      </w:r>
      <w:r w:rsidR="00C84A36">
        <w:rPr>
          <w:rFonts w:hint="eastAsia"/>
        </w:rPr>
        <w:t>时</w:t>
      </w:r>
      <w:r w:rsidR="00C84A36">
        <w:t>，</w:t>
      </w:r>
      <w:r w:rsidR="00C84A36">
        <w:rPr>
          <w:rFonts w:hint="eastAsia"/>
        </w:rPr>
        <w:t>物流业</w:t>
      </w:r>
      <w:r w:rsidR="00C84A36">
        <w:t>带来的增加值逐年降低，</w:t>
      </w:r>
      <w:r w:rsidR="009C1D24">
        <w:rPr>
          <w:rFonts w:hint="eastAsia"/>
        </w:rPr>
        <w:t>即</w:t>
      </w:r>
      <w:r w:rsidR="009C1D24">
        <w:t>物流规模每增长</w:t>
      </w:r>
      <w:r w:rsidR="009C1D24">
        <w:rPr>
          <w:rFonts w:hint="eastAsia"/>
        </w:rPr>
        <w:t>1</w:t>
      </w:r>
      <w:r w:rsidR="009C1D24">
        <w:rPr>
          <w:rFonts w:hint="eastAsia"/>
        </w:rPr>
        <w:t>单位</w:t>
      </w:r>
      <w:r w:rsidR="009C1D24">
        <w:t>单元所带来的经济增加值下降，</w:t>
      </w:r>
      <w:r w:rsidR="009C1D24">
        <w:rPr>
          <w:rFonts w:hint="eastAsia"/>
        </w:rPr>
        <w:t>最后</w:t>
      </w:r>
      <w:r w:rsidR="009C1D24">
        <w:t>稳定在</w:t>
      </w:r>
      <w:r w:rsidR="009C1D24" w:rsidRPr="009C1D24">
        <w:t>13</w:t>
      </w:r>
      <w:r w:rsidR="009C1D24">
        <w:t>.</w:t>
      </w:r>
      <w:r w:rsidR="009C1D24" w:rsidRPr="009C1D24">
        <w:t>85</w:t>
      </w:r>
      <w:r w:rsidR="009C1D24">
        <w:rPr>
          <w:rFonts w:hint="eastAsia"/>
        </w:rPr>
        <w:t>亿元</w:t>
      </w:r>
      <w:r w:rsidR="009C1D24">
        <w:t>左右。</w:t>
      </w:r>
      <w:r w:rsidR="00C84A36">
        <w:rPr>
          <w:rFonts w:hint="eastAsia"/>
        </w:rPr>
        <w:t>这与</w:t>
      </w:r>
      <w:r w:rsidR="00C84A36">
        <w:t>表</w:t>
      </w:r>
      <w:r w:rsidR="00046AAC">
        <w:t>4-9</w:t>
      </w:r>
      <w:r w:rsidR="00C84A36">
        <w:rPr>
          <w:rFonts w:hint="eastAsia"/>
        </w:rPr>
        <w:t>和</w:t>
      </w:r>
      <w:r w:rsidR="00C84A36">
        <w:t>图</w:t>
      </w:r>
      <w:r w:rsidR="00046AAC">
        <w:t>4-3</w:t>
      </w:r>
      <w:r w:rsidR="00C84A36">
        <w:rPr>
          <w:rFonts w:hint="eastAsia"/>
        </w:rPr>
        <w:t>的</w:t>
      </w:r>
      <w:r w:rsidR="00C84A36">
        <w:t>分析不谋而合，符合北京市物流</w:t>
      </w:r>
      <w:r w:rsidR="00C84A36">
        <w:rPr>
          <w:rFonts w:hint="eastAsia"/>
        </w:rPr>
        <w:t>与</w:t>
      </w:r>
      <w:r w:rsidR="00C84A36">
        <w:t>经济的</w:t>
      </w:r>
      <w:r w:rsidR="00C84A36">
        <w:rPr>
          <w:rFonts w:hint="eastAsia"/>
        </w:rPr>
        <w:t>发展关系</w:t>
      </w:r>
      <w:r w:rsidR="00C84A36">
        <w:t>。</w:t>
      </w:r>
      <w:r w:rsidR="00C84A36">
        <w:rPr>
          <w:rFonts w:hint="eastAsia"/>
        </w:rPr>
        <w:t>由于边际效应</w:t>
      </w:r>
      <w:r w:rsidR="00C84A36">
        <w:t>逐年缓慢</w:t>
      </w:r>
      <w:r w:rsidR="00C84A36">
        <w:rPr>
          <w:rFonts w:hint="eastAsia"/>
        </w:rPr>
        <w:t>的</w:t>
      </w:r>
      <w:r w:rsidR="00C84A36">
        <w:t>递减</w:t>
      </w:r>
      <w:r w:rsidR="00C84A36">
        <w:rPr>
          <w:rFonts w:hint="eastAsia"/>
        </w:rPr>
        <w:t>且</w:t>
      </w:r>
      <w:r w:rsidR="00C84A36">
        <w:t>边际效应的浮动非常微小，</w:t>
      </w:r>
      <w:r w:rsidR="00C84A36">
        <w:rPr>
          <w:rFonts w:hint="eastAsia"/>
        </w:rPr>
        <w:t>因此</w:t>
      </w:r>
      <w:r w:rsidR="00C84A36">
        <w:t>本文认为北京市物流子系统与经济的发展</w:t>
      </w:r>
      <w:r w:rsidR="00C84A36">
        <w:rPr>
          <w:rFonts w:hint="eastAsia"/>
        </w:rPr>
        <w:t>关系</w:t>
      </w:r>
      <w:r w:rsidR="00C84A36">
        <w:t>已进入</w:t>
      </w:r>
      <m:oMath>
        <m:r>
          <m:rPr>
            <m:sty m:val="p"/>
          </m:rPr>
          <w:rPr>
            <w:rFonts w:ascii="Cambria Math" w:hAnsi="Cambria Math"/>
          </w:rPr>
          <m:t>Bx</m:t>
        </m:r>
      </m:oMath>
      <w:r w:rsidR="00C84A36">
        <w:rPr>
          <w:rFonts w:hint="eastAsia"/>
        </w:rPr>
        <w:t>阶段</w:t>
      </w:r>
      <w:r w:rsidR="00C84A36">
        <w:t>（</w:t>
      </w:r>
      <w:r w:rsidR="00C84A36">
        <w:rPr>
          <w:rFonts w:hint="eastAsia"/>
        </w:rPr>
        <w:t>见图</w:t>
      </w:r>
      <w:r w:rsidR="003C5CDD">
        <w:t>2-1</w:t>
      </w:r>
      <w:r w:rsidR="00C84A36">
        <w:t>）</w:t>
      </w:r>
      <w:r w:rsidR="005A5EAF">
        <w:rPr>
          <w:rFonts w:hint="eastAsia"/>
        </w:rPr>
        <w:t>，</w:t>
      </w:r>
      <w:r w:rsidR="005A5EAF">
        <w:t>如果单纯的增加物流规模</w:t>
      </w:r>
      <w:r w:rsidR="005A5EAF">
        <w:rPr>
          <w:rFonts w:hint="eastAsia"/>
        </w:rPr>
        <w:t>来促进</w:t>
      </w:r>
      <w:r w:rsidR="005A5EAF">
        <w:t>北京市经济的发展</w:t>
      </w:r>
      <w:r w:rsidR="00C97B6B">
        <w:rPr>
          <w:rFonts w:hint="eastAsia"/>
        </w:rPr>
        <w:t>已非</w:t>
      </w:r>
      <w:r w:rsidR="00C97B6B">
        <w:t>良策</w:t>
      </w:r>
      <w:r w:rsidR="005A5EAF">
        <w:t>，因此</w:t>
      </w:r>
      <w:r w:rsidR="00C97B6B">
        <w:rPr>
          <w:rFonts w:hint="eastAsia"/>
        </w:rPr>
        <w:t>提升</w:t>
      </w:r>
      <w:r w:rsidR="005A5EAF">
        <w:t>物流</w:t>
      </w:r>
      <w:r w:rsidR="00C97B6B">
        <w:rPr>
          <w:rFonts w:hint="eastAsia"/>
        </w:rPr>
        <w:t>子系统</w:t>
      </w:r>
      <w:r w:rsidR="00C97B6B">
        <w:t>的服务</w:t>
      </w:r>
      <w:r w:rsidR="005A5EAF">
        <w:t>质量才是改善之道。</w:t>
      </w:r>
    </w:p>
    <w:p w14:paraId="626E48B9" w14:textId="2AF27517" w:rsidR="00CA21B1" w:rsidRDefault="00886BCD" w:rsidP="00AA2CA6">
      <w:pPr>
        <w:spacing w:before="120" w:afterLines="0" w:line="0" w:lineRule="atLeast"/>
        <w:jc w:val="center"/>
      </w:pPr>
      <w:r>
        <w:rPr>
          <w:noProof/>
        </w:rPr>
        <w:drawing>
          <wp:inline distT="0" distB="0" distL="0" distR="0" wp14:anchorId="3282AF26" wp14:editId="72679C2E">
            <wp:extent cx="4720590" cy="1950720"/>
            <wp:effectExtent l="0" t="0" r="3810" b="11430"/>
            <wp:docPr id="196" name="图表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4A106235" w14:textId="08E195E8" w:rsidR="00205D64" w:rsidRDefault="00205D64" w:rsidP="00AA2CA6">
      <w:pPr>
        <w:spacing w:before="120" w:afterLines="0" w:line="0" w:lineRule="atLeast"/>
        <w:jc w:val="center"/>
      </w:pPr>
      <w:r>
        <w:rPr>
          <w:rFonts w:hint="eastAsia"/>
        </w:rPr>
        <w:t>图</w:t>
      </w:r>
      <w:r w:rsidR="00046AAC">
        <w:t>4-4</w:t>
      </w:r>
      <w:r w:rsidR="00FA590D">
        <w:t xml:space="preserve"> </w:t>
      </w:r>
      <w:r>
        <w:rPr>
          <w:rFonts w:hint="eastAsia"/>
        </w:rPr>
        <w:t xml:space="preserve"> 2003-2015</w:t>
      </w:r>
      <w:r>
        <w:rPr>
          <w:rFonts w:hint="eastAsia"/>
        </w:rPr>
        <w:t>年北京市</w:t>
      </w:r>
      <w:r>
        <w:t>物流</w:t>
      </w:r>
      <w:r>
        <w:rPr>
          <w:rFonts w:hint="eastAsia"/>
        </w:rPr>
        <w:t>子系统</w:t>
      </w:r>
      <w:r>
        <w:t>对经济</w:t>
      </w:r>
      <w:r>
        <w:rPr>
          <w:rFonts w:hint="eastAsia"/>
        </w:rPr>
        <w:t>的弹性分析</w:t>
      </w:r>
    </w:p>
    <w:p w14:paraId="263E18AE" w14:textId="1D901840" w:rsidR="00AA3804" w:rsidRDefault="009C1D24" w:rsidP="00697A90">
      <w:pPr>
        <w:spacing w:before="120" w:after="120"/>
        <w:ind w:firstLineChars="200" w:firstLine="480"/>
      </w:pPr>
      <w:r>
        <w:rPr>
          <w:rFonts w:hint="eastAsia"/>
        </w:rPr>
        <w:t>表</w:t>
      </w:r>
      <w:r w:rsidR="00046AAC">
        <w:t>4-9</w:t>
      </w:r>
      <w:r w:rsidRPr="009C1D24">
        <w:rPr>
          <w:rFonts w:hint="eastAsia"/>
        </w:rPr>
        <w:t>从</w:t>
      </w:r>
      <w:r w:rsidRPr="009C1D24">
        <w:rPr>
          <w:rFonts w:hint="eastAsia"/>
        </w:rPr>
        <w:t>2003-2015</w:t>
      </w:r>
      <w:r w:rsidRPr="009C1D24">
        <w:rPr>
          <w:rFonts w:hint="eastAsia"/>
        </w:rPr>
        <w:t>年</w:t>
      </w:r>
      <w:r>
        <w:rPr>
          <w:rFonts w:hint="eastAsia"/>
        </w:rPr>
        <w:t>以来</w:t>
      </w:r>
      <w:r>
        <w:t>，物流弹性的均值为</w:t>
      </w:r>
      <w:r>
        <w:rPr>
          <w:rFonts w:hint="eastAsia"/>
        </w:rPr>
        <w:t>1.05</w:t>
      </w:r>
      <w:r>
        <w:rPr>
          <w:rFonts w:hint="eastAsia"/>
        </w:rPr>
        <w:t>，</w:t>
      </w:r>
      <w:r>
        <w:t>整体上来看</w:t>
      </w:r>
      <w:r>
        <w:rPr>
          <w:rFonts w:hint="eastAsia"/>
        </w:rPr>
        <w:t>区域经济</w:t>
      </w:r>
      <w:r>
        <w:lastRenderedPageBreak/>
        <w:t>的发展速度略高于物流</w:t>
      </w:r>
      <w:r>
        <w:rPr>
          <w:rFonts w:hint="eastAsia"/>
        </w:rPr>
        <w:t>子系统</w:t>
      </w:r>
      <w:r>
        <w:t>的发展</w:t>
      </w:r>
      <w:r>
        <w:rPr>
          <w:rFonts w:hint="eastAsia"/>
        </w:rPr>
        <w:t>速度</w:t>
      </w:r>
      <w:r>
        <w:t>，</w:t>
      </w:r>
      <w:r>
        <w:rPr>
          <w:rFonts w:hint="eastAsia"/>
        </w:rPr>
        <w:t>即</w:t>
      </w:r>
      <w:r>
        <w:t>经济的发展带动了物流业</w:t>
      </w:r>
      <w:r w:rsidR="00A178C2">
        <w:rPr>
          <w:rFonts w:hint="eastAsia"/>
        </w:rPr>
        <w:t>的</w:t>
      </w:r>
      <w:r>
        <w:t>发展</w:t>
      </w:r>
      <w:r>
        <w:rPr>
          <w:rFonts w:hint="eastAsia"/>
        </w:rPr>
        <w:t>，</w:t>
      </w:r>
      <w:r w:rsidR="00A178C2">
        <w:rPr>
          <w:rFonts w:hint="eastAsia"/>
        </w:rPr>
        <w:t>区域经济发展对物流的需求大于物流供给</w:t>
      </w:r>
      <w:r>
        <w:t>。</w:t>
      </w:r>
      <w:r w:rsidR="00A178C2">
        <w:rPr>
          <w:rFonts w:hint="eastAsia"/>
        </w:rPr>
        <w:t>但是</w:t>
      </w:r>
      <w:r w:rsidR="00A178C2">
        <w:t>从图</w:t>
      </w:r>
      <w:r w:rsidR="00046AAC">
        <w:t>4-4</w:t>
      </w:r>
      <w:r w:rsidR="00A178C2">
        <w:rPr>
          <w:rFonts w:hint="eastAsia"/>
        </w:rPr>
        <w:t>可以看出</w:t>
      </w:r>
      <w:r w:rsidR="00A178C2">
        <w:rPr>
          <w:rFonts w:hint="eastAsia"/>
        </w:rPr>
        <w:t>2003</w:t>
      </w:r>
      <w:r w:rsidR="00A178C2">
        <w:rPr>
          <w:rFonts w:hint="eastAsia"/>
        </w:rPr>
        <w:t>年</w:t>
      </w:r>
      <w:r w:rsidR="00A178C2">
        <w:t>以来北京市物流业</w:t>
      </w:r>
      <w:r w:rsidR="00A178C2">
        <w:rPr>
          <w:rFonts w:hint="eastAsia"/>
        </w:rPr>
        <w:t>与</w:t>
      </w:r>
      <w:r w:rsidR="00A178C2">
        <w:t>经济的发展</w:t>
      </w:r>
      <w:r w:rsidR="00A178C2">
        <w:rPr>
          <w:rFonts w:hint="eastAsia"/>
        </w:rPr>
        <w:t>关系</w:t>
      </w:r>
      <w:r w:rsidR="00A178C2">
        <w:t>主要呈现两个阶段：</w:t>
      </w:r>
    </w:p>
    <w:p w14:paraId="0400E6DF" w14:textId="505D6DEC" w:rsidR="00A178C2" w:rsidRDefault="00A178C2" w:rsidP="00697A90">
      <w:pPr>
        <w:spacing w:before="120" w:after="120"/>
        <w:ind w:firstLineChars="200" w:firstLine="480"/>
      </w:pPr>
      <w:r>
        <w:rPr>
          <w:rFonts w:hint="eastAsia"/>
        </w:rPr>
        <w:t>第一阶段</w:t>
      </w:r>
      <w:r>
        <w:t>是</w:t>
      </w:r>
      <w:r>
        <w:rPr>
          <w:rFonts w:hint="eastAsia"/>
        </w:rPr>
        <w:t>2010</w:t>
      </w:r>
      <w:r>
        <w:rPr>
          <w:rFonts w:hint="eastAsia"/>
        </w:rPr>
        <w:t>年</w:t>
      </w:r>
      <w:r>
        <w:t>以前</w:t>
      </w:r>
      <w:r>
        <w:rPr>
          <w:rFonts w:hint="eastAsia"/>
        </w:rPr>
        <w:t>，</w:t>
      </w:r>
      <m:oMath>
        <m:r>
          <m:rPr>
            <m:sty m:val="p"/>
          </m:rPr>
          <w:rPr>
            <w:rFonts w:ascii="Cambria Math" w:hAnsi="Cambria Math"/>
          </w:rPr>
          <m:t>β&gt;1</m:t>
        </m:r>
      </m:oMath>
      <w:r>
        <w:rPr>
          <w:rFonts w:hint="eastAsia"/>
        </w:rPr>
        <w:t>。</w:t>
      </w:r>
      <w:r>
        <w:t>该阶段</w:t>
      </w:r>
      <w:r>
        <w:rPr>
          <w:rFonts w:hint="eastAsia"/>
        </w:rPr>
        <w:t>分为三部分</w:t>
      </w:r>
      <w:r>
        <w:t>，第一部分从</w:t>
      </w:r>
      <w:r>
        <w:rPr>
          <w:rFonts w:hint="eastAsia"/>
        </w:rPr>
        <w:t>2003</w:t>
      </w:r>
      <w:r>
        <w:t>-2006</w:t>
      </w:r>
      <w:r>
        <w:rPr>
          <w:rFonts w:hint="eastAsia"/>
        </w:rPr>
        <w:t>年，</w:t>
      </w:r>
      <w:r>
        <w:t>弹性</w:t>
      </w:r>
      <w:r>
        <w:rPr>
          <w:rFonts w:hint="eastAsia"/>
        </w:rPr>
        <w:t>值远大于</w:t>
      </w:r>
      <w:r>
        <w:rPr>
          <w:rFonts w:hint="eastAsia"/>
        </w:rPr>
        <w:t>1</w:t>
      </w:r>
      <w:r>
        <w:rPr>
          <w:rFonts w:hint="eastAsia"/>
        </w:rPr>
        <w:t>，说明经济的</w:t>
      </w:r>
      <w:r>
        <w:t>发展对物流的拉动作用很强，</w:t>
      </w:r>
      <w:r>
        <w:rPr>
          <w:rFonts w:hint="eastAsia"/>
        </w:rPr>
        <w:t>物流供给</w:t>
      </w:r>
      <w:r>
        <w:t>没有满足经济发展的需要；第二部分</w:t>
      </w:r>
      <w:r>
        <w:rPr>
          <w:rFonts w:hint="eastAsia"/>
        </w:rPr>
        <w:t>是</w:t>
      </w:r>
      <w:r>
        <w:rPr>
          <w:rFonts w:hint="eastAsia"/>
        </w:rPr>
        <w:t>2006</w:t>
      </w:r>
      <w:r>
        <w:t>-2008</w:t>
      </w:r>
      <w:r>
        <w:rPr>
          <w:rFonts w:hint="eastAsia"/>
        </w:rPr>
        <w:t>年</w:t>
      </w:r>
      <w:r>
        <w:t>，该部分弹性值接近于</w:t>
      </w:r>
      <w:r>
        <w:rPr>
          <w:rFonts w:hint="eastAsia"/>
        </w:rPr>
        <w:t>1</w:t>
      </w:r>
      <w:r>
        <w:rPr>
          <w:rFonts w:hint="eastAsia"/>
        </w:rPr>
        <w:t>，说明区域经济和区域物流同步增长，即区域物流供需平衡。在这里需要指出的是，区域物流供需平衡</w:t>
      </w:r>
      <m:oMath>
        <m:r>
          <m:rPr>
            <m:sty m:val="p"/>
          </m:rPr>
          <w:rPr>
            <w:rFonts w:ascii="Cambria Math" w:hAnsi="Cambria Math"/>
          </w:rPr>
          <m:t>β=1</m:t>
        </m:r>
      </m:oMath>
      <w:r>
        <w:rPr>
          <w:rFonts w:hint="eastAsia"/>
        </w:rPr>
        <w:t>是区域经济与区域物流的良性发展状态，是区域物流业建设追求的目标</w:t>
      </w:r>
      <w:r w:rsidR="00697A90">
        <w:rPr>
          <w:rFonts w:hint="eastAsia"/>
        </w:rPr>
        <w:t>；最后一部分</w:t>
      </w:r>
      <w:r w:rsidR="00697A90">
        <w:t>为</w:t>
      </w:r>
      <w:r w:rsidR="00697A90">
        <w:rPr>
          <w:rFonts w:hint="eastAsia"/>
        </w:rPr>
        <w:t>2009-2010</w:t>
      </w:r>
      <w:r w:rsidR="00697A90">
        <w:rPr>
          <w:rFonts w:hint="eastAsia"/>
        </w:rPr>
        <w:t>年经济的发展</w:t>
      </w:r>
      <w:r w:rsidR="00697A90">
        <w:t>速度远高于物流规模的发展速度，</w:t>
      </w:r>
      <w:r w:rsidR="00697A90">
        <w:rPr>
          <w:rFonts w:hint="eastAsia"/>
        </w:rPr>
        <w:t>物流供给</w:t>
      </w:r>
      <w:r w:rsidR="00697A90">
        <w:t>没有满足经济发展的需要</w:t>
      </w:r>
      <w:r w:rsidR="00697A90">
        <w:rPr>
          <w:rFonts w:hint="eastAsia"/>
        </w:rPr>
        <w:t>。本文</w:t>
      </w:r>
      <w:r w:rsidR="00697A90">
        <w:t>认为造成这</w:t>
      </w:r>
      <w:r w:rsidR="00697A90">
        <w:rPr>
          <w:rFonts w:hint="eastAsia"/>
        </w:rPr>
        <w:t>一</w:t>
      </w:r>
      <w:r w:rsidR="00697A90">
        <w:t>现象的主要原因与北京市</w:t>
      </w:r>
      <w:r w:rsidR="00697A90">
        <w:rPr>
          <w:rFonts w:hint="eastAsia"/>
        </w:rPr>
        <w:t>奥运会</w:t>
      </w:r>
      <w:r w:rsidR="00697A90">
        <w:t>的召开密切相关，出现了</w:t>
      </w:r>
      <w:r w:rsidR="00697A90">
        <w:rPr>
          <w:rFonts w:hint="eastAsia"/>
        </w:rPr>
        <w:t>这两年</w:t>
      </w:r>
      <w:r w:rsidR="00697A90">
        <w:t>的</w:t>
      </w:r>
      <w:r w:rsidR="00697A90">
        <w:rPr>
          <w:rFonts w:hint="eastAsia"/>
        </w:rPr>
        <w:t>经济繁荣期</w:t>
      </w:r>
      <w:r w:rsidR="00697A90">
        <w:t>，随后进入了第二阶段。</w:t>
      </w:r>
    </w:p>
    <w:p w14:paraId="26256D3B" w14:textId="277DEE8C" w:rsidR="00DC414B" w:rsidRDefault="00697A90" w:rsidP="00697A90">
      <w:pPr>
        <w:spacing w:before="120" w:after="120"/>
        <w:ind w:firstLineChars="200" w:firstLine="480"/>
      </w:pPr>
      <w:r>
        <w:rPr>
          <w:rFonts w:hint="eastAsia"/>
        </w:rPr>
        <w:t>第二阶段</w:t>
      </w:r>
      <w:r>
        <w:t>是从</w:t>
      </w:r>
      <w:r>
        <w:rPr>
          <w:rFonts w:hint="eastAsia"/>
        </w:rPr>
        <w:t>2011-</w:t>
      </w:r>
      <w:r>
        <w:t>2015</w:t>
      </w:r>
      <w:r>
        <w:rPr>
          <w:rFonts w:hint="eastAsia"/>
        </w:rPr>
        <w:t>年</w:t>
      </w:r>
      <w:r>
        <w:t>，</w:t>
      </w:r>
      <m:oMath>
        <m:r>
          <m:rPr>
            <m:sty m:val="p"/>
          </m:rPr>
          <w:rPr>
            <w:rFonts w:ascii="Cambria Math" w:hAnsi="Cambria Math"/>
          </w:rPr>
          <m:t>β&lt;1</m:t>
        </m:r>
      </m:oMath>
      <w:r>
        <w:rPr>
          <w:rFonts w:hint="eastAsia"/>
        </w:rPr>
        <w:t>。经济的</w:t>
      </w:r>
      <w:r>
        <w:t>发展速度落后于物流的发展速度，</w:t>
      </w:r>
      <w:r>
        <w:rPr>
          <w:rFonts w:hint="eastAsia"/>
        </w:rPr>
        <w:t>即出现了</w:t>
      </w:r>
      <w:r>
        <w:t>物流供给过剩现象。</w:t>
      </w:r>
      <w:r w:rsidR="0068192E">
        <w:rPr>
          <w:rFonts w:hint="eastAsia"/>
        </w:rPr>
        <w:t>由于</w:t>
      </w:r>
      <w:r w:rsidR="0068192E">
        <w:t>受金融</w:t>
      </w:r>
      <w:r w:rsidR="0068192E">
        <w:rPr>
          <w:rFonts w:hint="eastAsia"/>
        </w:rPr>
        <w:t>危机大环境</w:t>
      </w:r>
      <w:r w:rsidR="0068192E">
        <w:t>的影响</w:t>
      </w:r>
      <w:r w:rsidR="0068192E">
        <w:rPr>
          <w:rFonts w:hint="eastAsia"/>
        </w:rPr>
        <w:t>，</w:t>
      </w:r>
      <w:r w:rsidR="0068192E">
        <w:t>北京市经济的发展速度有所下降</w:t>
      </w:r>
      <w:r w:rsidR="00DC414B">
        <w:rPr>
          <w:rFonts w:hint="eastAsia"/>
        </w:rPr>
        <w:t>。</w:t>
      </w:r>
      <w:r w:rsidR="006A6251">
        <w:rPr>
          <w:rFonts w:hint="eastAsia"/>
        </w:rPr>
        <w:t>2015</w:t>
      </w:r>
      <w:r w:rsidR="006A6251">
        <w:rPr>
          <w:rFonts w:hint="eastAsia"/>
        </w:rPr>
        <w:t>年</w:t>
      </w:r>
      <m:oMath>
        <m:r>
          <m:rPr>
            <m:sty m:val="p"/>
          </m:rPr>
          <w:rPr>
            <w:rFonts w:ascii="Cambria Math" w:hAnsi="Cambria Math"/>
          </w:rPr>
          <m:t>β=0.826</m:t>
        </m:r>
      </m:oMath>
      <w:r w:rsidR="006A6251">
        <w:rPr>
          <w:rFonts w:hint="eastAsia"/>
        </w:rPr>
        <w:t>，</w:t>
      </w:r>
      <w:r w:rsidR="006A6251">
        <w:t>即</w:t>
      </w:r>
      <w:r w:rsidR="006A6251">
        <w:rPr>
          <w:rFonts w:hint="eastAsia"/>
        </w:rPr>
        <w:t>物流</w:t>
      </w:r>
      <w:r w:rsidR="006A6251">
        <w:t>业</w:t>
      </w:r>
      <w:r w:rsidR="006A6251">
        <w:rPr>
          <w:rFonts w:hint="eastAsia"/>
        </w:rPr>
        <w:t>每</w:t>
      </w:r>
      <w:r w:rsidR="006A6251">
        <w:t>增长</w:t>
      </w:r>
      <w:r w:rsidR="006A6251">
        <w:rPr>
          <w:rFonts w:hint="eastAsia"/>
        </w:rPr>
        <w:t>1</w:t>
      </w:r>
      <w:r w:rsidR="006A6251">
        <w:t>%</w:t>
      </w:r>
      <w:r w:rsidR="006A6251">
        <w:rPr>
          <w:rFonts w:hint="eastAsia"/>
        </w:rPr>
        <w:t>给北京市经济带来的</w:t>
      </w:r>
      <w:r w:rsidR="006A6251">
        <w:t>增长</w:t>
      </w:r>
      <w:r w:rsidR="006A6251">
        <w:rPr>
          <w:rFonts w:hint="eastAsia"/>
        </w:rPr>
        <w:t>为</w:t>
      </w:r>
      <w:r w:rsidR="006A6251">
        <w:rPr>
          <w:rFonts w:hint="eastAsia"/>
        </w:rPr>
        <w:t>0.826</w:t>
      </w:r>
      <w:r w:rsidR="006A6251">
        <w:t>%</w:t>
      </w:r>
      <w:r w:rsidR="006A6251">
        <w:rPr>
          <w:rFonts w:hint="eastAsia"/>
        </w:rPr>
        <w:t>，</w:t>
      </w:r>
      <w:r w:rsidR="006A6251">
        <w:t>即出现物流子系统拉动经济的发展。</w:t>
      </w:r>
    </w:p>
    <w:p w14:paraId="25354801" w14:textId="023C64F6" w:rsidR="006A6251" w:rsidRPr="006A6251" w:rsidRDefault="006A6251" w:rsidP="00697A90">
      <w:pPr>
        <w:spacing w:before="120" w:after="120"/>
        <w:ind w:firstLineChars="200" w:firstLine="480"/>
      </w:pPr>
      <w:r>
        <w:rPr>
          <w:rFonts w:hint="eastAsia"/>
        </w:rPr>
        <w:t>通过以上分析</w:t>
      </w:r>
      <w:r>
        <w:t>，在</w:t>
      </w:r>
      <w:r>
        <w:rPr>
          <w:rFonts w:hint="eastAsia"/>
        </w:rPr>
        <w:t>20</w:t>
      </w:r>
      <w:r>
        <w:t>10</w:t>
      </w:r>
      <w:r>
        <w:rPr>
          <w:rFonts w:hint="eastAsia"/>
        </w:rPr>
        <w:t>年</w:t>
      </w:r>
      <w:r>
        <w:t>以前，</w:t>
      </w:r>
      <w:r>
        <w:rPr>
          <w:rFonts w:hint="eastAsia"/>
        </w:rPr>
        <w:t>北京市经济的</w:t>
      </w:r>
      <w:r>
        <w:t>发展拉动物流</w:t>
      </w:r>
      <w:r>
        <w:rPr>
          <w:rFonts w:hint="eastAsia"/>
        </w:rPr>
        <w:t>子系统</w:t>
      </w:r>
      <w:r>
        <w:t>的发展</w:t>
      </w:r>
      <w:r>
        <w:rPr>
          <w:rFonts w:hint="eastAsia"/>
        </w:rPr>
        <w:t>，</w:t>
      </w:r>
      <w:r>
        <w:rPr>
          <w:rFonts w:hint="eastAsia"/>
        </w:rPr>
        <w:t>2010</w:t>
      </w:r>
      <w:r>
        <w:rPr>
          <w:rFonts w:hint="eastAsia"/>
        </w:rPr>
        <w:t>年</w:t>
      </w:r>
      <w:r>
        <w:t>之后，</w:t>
      </w:r>
      <w:r w:rsidR="00A10AA1">
        <w:rPr>
          <w:rFonts w:hint="eastAsia"/>
        </w:rPr>
        <w:t>转变为</w:t>
      </w:r>
      <w:r w:rsidR="00A10AA1">
        <w:t>物流子系统</w:t>
      </w:r>
      <w:r w:rsidR="00A10AA1">
        <w:rPr>
          <w:rFonts w:hint="eastAsia"/>
        </w:rPr>
        <w:t>带动</w:t>
      </w:r>
      <w:r w:rsidR="00A10AA1">
        <w:t>经济的发展。</w:t>
      </w:r>
    </w:p>
    <w:p w14:paraId="082E92DE" w14:textId="19F1E01F" w:rsidR="00205D64" w:rsidRPr="00B476FC" w:rsidRDefault="00F010C8" w:rsidP="00F010C8">
      <w:pPr>
        <w:pStyle w:val="2"/>
        <w:spacing w:before="120" w:after="120"/>
      </w:pPr>
      <w:bookmarkStart w:id="38" w:name="_Toc470792715"/>
      <w:r>
        <w:rPr>
          <w:rFonts w:hint="eastAsia"/>
        </w:rPr>
        <w:t>区域物流</w:t>
      </w:r>
      <w:r>
        <w:t>经济</w:t>
      </w:r>
      <w:r>
        <w:rPr>
          <w:rFonts w:hint="eastAsia"/>
        </w:rPr>
        <w:t>与</w:t>
      </w:r>
      <w:r>
        <w:t>环境的绩效</w:t>
      </w:r>
      <w:r>
        <w:rPr>
          <w:rFonts w:hint="eastAsia"/>
        </w:rPr>
        <w:t>实证</w:t>
      </w:r>
      <w:r>
        <w:t>研究</w:t>
      </w:r>
      <w:bookmarkEnd w:id="38"/>
    </w:p>
    <w:p w14:paraId="1753A887" w14:textId="13878236" w:rsidR="00C532AA" w:rsidRDefault="00AA5428" w:rsidP="007A2B7B">
      <w:pPr>
        <w:pStyle w:val="3"/>
        <w:spacing w:before="120" w:after="120"/>
      </w:pPr>
      <w:bookmarkStart w:id="39" w:name="_Toc470792716"/>
      <w:r>
        <w:rPr>
          <w:rFonts w:hint="eastAsia"/>
        </w:rPr>
        <w:t>纵向</w:t>
      </w:r>
      <w:r w:rsidR="007A2B7B">
        <w:rPr>
          <w:rFonts w:hint="eastAsia"/>
        </w:rPr>
        <w:t>比较</w:t>
      </w:r>
      <w:bookmarkEnd w:id="39"/>
    </w:p>
    <w:p w14:paraId="19ADBF46" w14:textId="3A98E9A1" w:rsidR="00CA5610" w:rsidRDefault="00CA5610" w:rsidP="00CA5610">
      <w:pPr>
        <w:pStyle w:val="4"/>
        <w:spacing w:before="120" w:after="120"/>
      </w:pPr>
      <w:r>
        <w:rPr>
          <w:rFonts w:hint="eastAsia"/>
        </w:rPr>
        <w:t xml:space="preserve"> </w:t>
      </w:r>
      <w:r>
        <w:rPr>
          <w:rFonts w:hint="eastAsia"/>
        </w:rPr>
        <w:t>数据来源</w:t>
      </w:r>
    </w:p>
    <w:p w14:paraId="59D7BAB6" w14:textId="4620314E" w:rsidR="00D912B5" w:rsidRPr="00CA5610" w:rsidRDefault="00CA5610" w:rsidP="00046AAC">
      <w:pPr>
        <w:spacing w:before="120" w:after="120"/>
        <w:ind w:firstLineChars="200" w:firstLine="480"/>
      </w:pPr>
      <w:r>
        <w:rPr>
          <w:rFonts w:hint="eastAsia"/>
        </w:rPr>
        <w:t>根据</w:t>
      </w:r>
      <w:r>
        <w:t>第三章</w:t>
      </w:r>
      <w:r>
        <w:rPr>
          <w:rFonts w:hint="eastAsia"/>
        </w:rPr>
        <w:t>建立的区域物流</w:t>
      </w:r>
      <w:r>
        <w:t>指标</w:t>
      </w:r>
      <w:r w:rsidR="00D912B5">
        <w:rPr>
          <w:rFonts w:hint="eastAsia"/>
        </w:rPr>
        <w:t>以及</w:t>
      </w:r>
      <w:r w:rsidR="00D912B5">
        <w:t>指标数据获取的原则</w:t>
      </w:r>
      <w:r>
        <w:t>，</w:t>
      </w:r>
      <w:r w:rsidR="00D912B5">
        <w:rPr>
          <w:rFonts w:hint="eastAsia"/>
        </w:rPr>
        <w:t>根据</w:t>
      </w:r>
      <w:r>
        <w:rPr>
          <w:rFonts w:hint="eastAsia"/>
        </w:rPr>
        <w:t>《</w:t>
      </w:r>
      <w:r>
        <w:t>中国统计年鉴</w:t>
      </w:r>
      <w:r>
        <w:rPr>
          <w:rFonts w:hint="eastAsia"/>
        </w:rPr>
        <w:t>》</w:t>
      </w:r>
      <w:r>
        <w:t>及其网站和</w:t>
      </w:r>
      <w:r>
        <w:rPr>
          <w:rFonts w:hint="eastAsia"/>
        </w:rPr>
        <w:t>《</w:t>
      </w:r>
      <w:r>
        <w:t>北京市统计年鉴</w:t>
      </w:r>
      <w:r>
        <w:rPr>
          <w:rFonts w:hint="eastAsia"/>
        </w:rPr>
        <w:t>》（</w:t>
      </w:r>
      <w:r>
        <w:rPr>
          <w:rFonts w:hint="eastAsia"/>
        </w:rPr>
        <w:t>2006-2016</w:t>
      </w:r>
      <w:r>
        <w:rPr>
          <w:rFonts w:hint="eastAsia"/>
        </w:rPr>
        <w:t>年）及其</w:t>
      </w:r>
      <w:r>
        <w:t>网站，建立</w:t>
      </w:r>
      <w:r w:rsidR="00D912B5">
        <w:rPr>
          <w:rFonts w:hint="eastAsia"/>
        </w:rPr>
        <w:t>下</w:t>
      </w:r>
      <w:r>
        <w:t>表</w:t>
      </w:r>
      <w:r w:rsidR="008D298C">
        <w:rPr>
          <w:rFonts w:hint="eastAsia"/>
        </w:rPr>
        <w:t>作为</w:t>
      </w:r>
      <w:r>
        <w:rPr>
          <w:rFonts w:hint="eastAsia"/>
        </w:rPr>
        <w:t>数据源</w:t>
      </w:r>
      <w:r>
        <w:t>。</w:t>
      </w:r>
    </w:p>
    <w:p w14:paraId="7F6AC38E" w14:textId="735743DB" w:rsidR="00396D07" w:rsidRPr="00396D07" w:rsidRDefault="00D912B5" w:rsidP="00D912B5">
      <w:pPr>
        <w:spacing w:before="120" w:afterLines="0" w:line="240" w:lineRule="atLeast"/>
        <w:jc w:val="center"/>
      </w:pPr>
      <w:r>
        <w:rPr>
          <w:rFonts w:hint="eastAsia"/>
        </w:rPr>
        <w:t>表</w:t>
      </w:r>
      <w:r w:rsidR="00046AAC">
        <w:t>4-10</w:t>
      </w:r>
      <w:r>
        <w:rPr>
          <w:rFonts w:hint="eastAsia"/>
        </w:rPr>
        <w:t xml:space="preserve"> </w:t>
      </w:r>
      <w:r w:rsidR="00396D07">
        <w:rPr>
          <w:rFonts w:hint="eastAsia"/>
        </w:rPr>
        <w:t>城市物流</w:t>
      </w:r>
      <w:r w:rsidR="00396D07">
        <w:t>投入产出</w:t>
      </w:r>
      <w:r w:rsidR="00396D07">
        <w:t>DEA</w:t>
      </w:r>
      <w:r w:rsidR="00396D07">
        <w:rPr>
          <w:rFonts w:hint="eastAsia"/>
        </w:rPr>
        <w:t>分析数据</w:t>
      </w:r>
    </w:p>
    <w:tbl>
      <w:tblPr>
        <w:tblStyle w:val="6-1"/>
        <w:tblW w:w="8506" w:type="dxa"/>
        <w:jc w:val="center"/>
        <w:tblLook w:val="04A0" w:firstRow="1" w:lastRow="0" w:firstColumn="1" w:lastColumn="0" w:noHBand="0" w:noVBand="1"/>
      </w:tblPr>
      <w:tblGrid>
        <w:gridCol w:w="976"/>
        <w:gridCol w:w="678"/>
        <w:gridCol w:w="756"/>
        <w:gridCol w:w="851"/>
        <w:gridCol w:w="992"/>
        <w:gridCol w:w="851"/>
        <w:gridCol w:w="992"/>
        <w:gridCol w:w="992"/>
        <w:gridCol w:w="709"/>
        <w:gridCol w:w="709"/>
      </w:tblGrid>
      <w:tr w:rsidR="000E4B00" w:rsidRPr="000E4B00" w14:paraId="7384C4B6" w14:textId="77777777" w:rsidTr="008D298C">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4F81BD" w:themeColor="accent1"/>
              <w:right w:val="single" w:sz="4" w:space="0" w:color="4F81BD" w:themeColor="accent1"/>
            </w:tcBorders>
            <w:vAlign w:val="center"/>
          </w:tcPr>
          <w:p w14:paraId="53AA0A4F" w14:textId="397FDACC" w:rsidR="000E4B00" w:rsidRPr="008D298C" w:rsidRDefault="000E4B00" w:rsidP="00682BF7">
            <w:pPr>
              <w:widowControl/>
              <w:spacing w:beforeLines="0" w:afterLines="0" w:line="0" w:lineRule="atLeast"/>
              <w:jc w:val="center"/>
              <w:rPr>
                <w:rFonts w:ascii="宋体" w:hAnsi="宋体" w:cs="宋体"/>
                <w:b w:val="0"/>
                <w:kern w:val="0"/>
                <w:sz w:val="18"/>
                <w:szCs w:val="18"/>
              </w:rPr>
            </w:pPr>
            <w:r w:rsidRPr="008D298C">
              <w:rPr>
                <w:rFonts w:ascii="宋体" w:hAnsi="宋体" w:cs="宋体" w:hint="eastAsia"/>
                <w:b w:val="0"/>
                <w:kern w:val="0"/>
                <w:sz w:val="18"/>
                <w:szCs w:val="18"/>
              </w:rPr>
              <w:t>决策单元</w:t>
            </w:r>
          </w:p>
        </w:tc>
        <w:tc>
          <w:tcPr>
            <w:tcW w:w="678" w:type="dxa"/>
            <w:tcBorders>
              <w:top w:val="single" w:sz="4" w:space="0" w:color="4F81BD" w:themeColor="accent1"/>
              <w:left w:val="single" w:sz="4" w:space="0" w:color="4F81BD" w:themeColor="accent1"/>
              <w:right w:val="single" w:sz="4" w:space="0" w:color="4F81BD" w:themeColor="accent1"/>
            </w:tcBorders>
            <w:noWrap/>
            <w:vAlign w:val="center"/>
            <w:hideMark/>
          </w:tcPr>
          <w:p w14:paraId="12230CAE" w14:textId="71D6ACA4"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年份</w:t>
            </w:r>
          </w:p>
        </w:tc>
        <w:tc>
          <w:tcPr>
            <w:tcW w:w="756" w:type="dxa"/>
            <w:tcBorders>
              <w:top w:val="single" w:sz="4" w:space="0" w:color="4F81BD" w:themeColor="accent1"/>
              <w:left w:val="single" w:sz="4" w:space="0" w:color="4F81BD" w:themeColor="accent1"/>
              <w:right w:val="single" w:sz="4" w:space="0" w:color="4F81BD" w:themeColor="accent1"/>
            </w:tcBorders>
            <w:noWrap/>
            <w:vAlign w:val="center"/>
            <w:hideMark/>
          </w:tcPr>
          <w:p w14:paraId="65AA2981" w14:textId="77777777"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Y1</w:t>
            </w:r>
          </w:p>
        </w:tc>
        <w:tc>
          <w:tcPr>
            <w:tcW w:w="851" w:type="dxa"/>
            <w:tcBorders>
              <w:top w:val="single" w:sz="4" w:space="0" w:color="4F81BD" w:themeColor="accent1"/>
              <w:left w:val="single" w:sz="4" w:space="0" w:color="4F81BD" w:themeColor="accent1"/>
              <w:right w:val="single" w:sz="4" w:space="0" w:color="4F81BD" w:themeColor="accent1"/>
            </w:tcBorders>
            <w:noWrap/>
            <w:vAlign w:val="center"/>
            <w:hideMark/>
          </w:tcPr>
          <w:p w14:paraId="4C071FD7" w14:textId="77777777"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Y2</w:t>
            </w:r>
          </w:p>
        </w:tc>
        <w:tc>
          <w:tcPr>
            <w:tcW w:w="992" w:type="dxa"/>
            <w:tcBorders>
              <w:top w:val="single" w:sz="4" w:space="0" w:color="4F81BD" w:themeColor="accent1"/>
              <w:left w:val="single" w:sz="4" w:space="0" w:color="4F81BD" w:themeColor="accent1"/>
              <w:right w:val="single" w:sz="4" w:space="0" w:color="4F81BD" w:themeColor="accent1"/>
            </w:tcBorders>
            <w:noWrap/>
            <w:vAlign w:val="center"/>
            <w:hideMark/>
          </w:tcPr>
          <w:p w14:paraId="485D5D1D" w14:textId="77777777"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Y3</w:t>
            </w:r>
          </w:p>
        </w:tc>
        <w:tc>
          <w:tcPr>
            <w:tcW w:w="851" w:type="dxa"/>
            <w:tcBorders>
              <w:top w:val="single" w:sz="4" w:space="0" w:color="4F81BD" w:themeColor="accent1"/>
              <w:left w:val="single" w:sz="4" w:space="0" w:color="4F81BD" w:themeColor="accent1"/>
              <w:right w:val="single" w:sz="4" w:space="0" w:color="4F81BD" w:themeColor="accent1"/>
            </w:tcBorders>
            <w:noWrap/>
            <w:vAlign w:val="center"/>
            <w:hideMark/>
          </w:tcPr>
          <w:p w14:paraId="40C9EB7D" w14:textId="77777777"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Y4</w:t>
            </w:r>
          </w:p>
        </w:tc>
        <w:tc>
          <w:tcPr>
            <w:tcW w:w="992" w:type="dxa"/>
            <w:tcBorders>
              <w:top w:val="single" w:sz="4" w:space="0" w:color="4F81BD" w:themeColor="accent1"/>
              <w:left w:val="single" w:sz="4" w:space="0" w:color="4F81BD" w:themeColor="accent1"/>
              <w:right w:val="single" w:sz="4" w:space="0" w:color="4F81BD" w:themeColor="accent1"/>
            </w:tcBorders>
            <w:noWrap/>
            <w:vAlign w:val="center"/>
            <w:hideMark/>
          </w:tcPr>
          <w:p w14:paraId="1D5BFEF7" w14:textId="77777777"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Y5</w:t>
            </w:r>
          </w:p>
        </w:tc>
        <w:tc>
          <w:tcPr>
            <w:tcW w:w="992" w:type="dxa"/>
            <w:tcBorders>
              <w:top w:val="single" w:sz="4" w:space="0" w:color="4F81BD" w:themeColor="accent1"/>
              <w:left w:val="single" w:sz="4" w:space="0" w:color="4F81BD" w:themeColor="accent1"/>
              <w:right w:val="single" w:sz="4" w:space="0" w:color="4F81BD" w:themeColor="accent1"/>
            </w:tcBorders>
            <w:noWrap/>
            <w:vAlign w:val="center"/>
            <w:hideMark/>
          </w:tcPr>
          <w:p w14:paraId="6D511A6D" w14:textId="77777777"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Y6</w:t>
            </w:r>
          </w:p>
        </w:tc>
        <w:tc>
          <w:tcPr>
            <w:tcW w:w="709" w:type="dxa"/>
            <w:tcBorders>
              <w:top w:val="single" w:sz="4" w:space="0" w:color="4F81BD" w:themeColor="accent1"/>
              <w:left w:val="single" w:sz="4" w:space="0" w:color="4F81BD" w:themeColor="accent1"/>
              <w:right w:val="single" w:sz="4" w:space="0" w:color="4F81BD" w:themeColor="accent1"/>
            </w:tcBorders>
            <w:noWrap/>
            <w:vAlign w:val="center"/>
            <w:hideMark/>
          </w:tcPr>
          <w:p w14:paraId="5B6FB97D" w14:textId="77777777"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Y7</w:t>
            </w:r>
          </w:p>
        </w:tc>
        <w:tc>
          <w:tcPr>
            <w:tcW w:w="709" w:type="dxa"/>
            <w:tcBorders>
              <w:top w:val="single" w:sz="4" w:space="0" w:color="4F81BD" w:themeColor="accent1"/>
              <w:left w:val="single" w:sz="4" w:space="0" w:color="4F81BD" w:themeColor="accent1"/>
            </w:tcBorders>
            <w:noWrap/>
            <w:vAlign w:val="center"/>
            <w:hideMark/>
          </w:tcPr>
          <w:p w14:paraId="682BCDD8" w14:textId="77777777" w:rsidR="000E4B00" w:rsidRPr="000E4B00" w:rsidRDefault="000E4B00"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0E4B00">
              <w:rPr>
                <w:rFonts w:ascii="宋体" w:hAnsi="宋体" w:cs="宋体" w:hint="eastAsia"/>
                <w:b w:val="0"/>
                <w:kern w:val="0"/>
                <w:sz w:val="18"/>
                <w:szCs w:val="18"/>
              </w:rPr>
              <w:t>Y9</w:t>
            </w:r>
          </w:p>
        </w:tc>
      </w:tr>
      <w:tr w:rsidR="000E4B00" w:rsidRPr="000E4B00" w14:paraId="7BFC3688" w14:textId="77777777" w:rsidTr="008D298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502B26A1" w14:textId="1AB28E10"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w:t>
            </w:r>
            <w:r>
              <w:rPr>
                <w:rFonts w:ascii="宋体" w:hAnsi="宋体" w:cs="宋体"/>
                <w:kern w:val="0"/>
                <w:sz w:val="18"/>
                <w:szCs w:val="18"/>
              </w:rPr>
              <w:t>1</w:t>
            </w:r>
          </w:p>
        </w:tc>
        <w:tc>
          <w:tcPr>
            <w:tcW w:w="678" w:type="dxa"/>
            <w:tcBorders>
              <w:left w:val="single" w:sz="4" w:space="0" w:color="4F81BD" w:themeColor="accent1"/>
              <w:right w:val="single" w:sz="4" w:space="0" w:color="4F81BD" w:themeColor="accent1"/>
            </w:tcBorders>
            <w:noWrap/>
            <w:vAlign w:val="center"/>
            <w:hideMark/>
          </w:tcPr>
          <w:p w14:paraId="477B73E0" w14:textId="068B478A"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2005</w:t>
            </w:r>
          </w:p>
        </w:tc>
        <w:tc>
          <w:tcPr>
            <w:tcW w:w="756" w:type="dxa"/>
            <w:tcBorders>
              <w:left w:val="single" w:sz="4" w:space="0" w:color="4F81BD" w:themeColor="accent1"/>
              <w:right w:val="single" w:sz="4" w:space="0" w:color="4F81BD" w:themeColor="accent1"/>
            </w:tcBorders>
            <w:noWrap/>
            <w:vAlign w:val="center"/>
            <w:hideMark/>
          </w:tcPr>
          <w:p w14:paraId="661938A8"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88.68</w:t>
            </w:r>
          </w:p>
        </w:tc>
        <w:tc>
          <w:tcPr>
            <w:tcW w:w="851" w:type="dxa"/>
            <w:tcBorders>
              <w:left w:val="single" w:sz="4" w:space="0" w:color="4F81BD" w:themeColor="accent1"/>
              <w:right w:val="single" w:sz="4" w:space="0" w:color="4F81BD" w:themeColor="accent1"/>
            </w:tcBorders>
            <w:noWrap/>
            <w:vAlign w:val="center"/>
            <w:hideMark/>
          </w:tcPr>
          <w:p w14:paraId="709F6E87"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2026.51</w:t>
            </w:r>
          </w:p>
        </w:tc>
        <w:tc>
          <w:tcPr>
            <w:tcW w:w="992" w:type="dxa"/>
            <w:tcBorders>
              <w:left w:val="single" w:sz="4" w:space="0" w:color="4F81BD" w:themeColor="accent1"/>
              <w:right w:val="single" w:sz="4" w:space="0" w:color="4F81BD" w:themeColor="accent1"/>
            </w:tcBorders>
            <w:noWrap/>
            <w:vAlign w:val="center"/>
            <w:hideMark/>
          </w:tcPr>
          <w:p w14:paraId="2F6027A8"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4854.33</w:t>
            </w:r>
          </w:p>
        </w:tc>
        <w:tc>
          <w:tcPr>
            <w:tcW w:w="851" w:type="dxa"/>
            <w:tcBorders>
              <w:left w:val="single" w:sz="4" w:space="0" w:color="4F81BD" w:themeColor="accent1"/>
              <w:right w:val="single" w:sz="4" w:space="0" w:color="4F81BD" w:themeColor="accent1"/>
            </w:tcBorders>
            <w:noWrap/>
            <w:vAlign w:val="center"/>
            <w:hideMark/>
          </w:tcPr>
          <w:p w14:paraId="16DE2031"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2911.7</w:t>
            </w:r>
          </w:p>
        </w:tc>
        <w:tc>
          <w:tcPr>
            <w:tcW w:w="992" w:type="dxa"/>
            <w:tcBorders>
              <w:left w:val="single" w:sz="4" w:space="0" w:color="4F81BD" w:themeColor="accent1"/>
              <w:right w:val="single" w:sz="4" w:space="0" w:color="4F81BD" w:themeColor="accent1"/>
            </w:tcBorders>
            <w:noWrap/>
            <w:vAlign w:val="center"/>
            <w:hideMark/>
          </w:tcPr>
          <w:p w14:paraId="6285A834"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53485980</w:t>
            </w:r>
          </w:p>
        </w:tc>
        <w:tc>
          <w:tcPr>
            <w:tcW w:w="992" w:type="dxa"/>
            <w:tcBorders>
              <w:left w:val="single" w:sz="4" w:space="0" w:color="4F81BD" w:themeColor="accent1"/>
              <w:right w:val="single" w:sz="4" w:space="0" w:color="4F81BD" w:themeColor="accent1"/>
            </w:tcBorders>
            <w:noWrap/>
            <w:vAlign w:val="center"/>
            <w:hideMark/>
          </w:tcPr>
          <w:p w14:paraId="3C92B9C5"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29951765</w:t>
            </w:r>
          </w:p>
        </w:tc>
        <w:tc>
          <w:tcPr>
            <w:tcW w:w="709" w:type="dxa"/>
            <w:tcBorders>
              <w:left w:val="single" w:sz="4" w:space="0" w:color="4F81BD" w:themeColor="accent1"/>
              <w:right w:val="single" w:sz="4" w:space="0" w:color="4F81BD" w:themeColor="accent1"/>
            </w:tcBorders>
            <w:noWrap/>
            <w:vAlign w:val="center"/>
            <w:hideMark/>
          </w:tcPr>
          <w:p w14:paraId="63ED7D1A"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45444</w:t>
            </w:r>
          </w:p>
        </w:tc>
        <w:tc>
          <w:tcPr>
            <w:tcW w:w="709" w:type="dxa"/>
            <w:tcBorders>
              <w:left w:val="single" w:sz="4" w:space="0" w:color="4F81BD" w:themeColor="accent1"/>
            </w:tcBorders>
            <w:noWrap/>
            <w:vAlign w:val="center"/>
            <w:hideMark/>
          </w:tcPr>
          <w:p w14:paraId="28E533AD"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32113</w:t>
            </w:r>
          </w:p>
        </w:tc>
      </w:tr>
      <w:tr w:rsidR="000E4B00" w:rsidRPr="000E4B00" w14:paraId="6CBFAEEC" w14:textId="77777777" w:rsidTr="008D298C">
        <w:trPr>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1A3FDF73" w14:textId="4F00B68E"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lastRenderedPageBreak/>
              <w:t>DMU2</w:t>
            </w:r>
          </w:p>
        </w:tc>
        <w:tc>
          <w:tcPr>
            <w:tcW w:w="678" w:type="dxa"/>
            <w:tcBorders>
              <w:left w:val="single" w:sz="4" w:space="0" w:color="4F81BD" w:themeColor="accent1"/>
              <w:right w:val="single" w:sz="4" w:space="0" w:color="4F81BD" w:themeColor="accent1"/>
            </w:tcBorders>
            <w:noWrap/>
            <w:vAlign w:val="center"/>
            <w:hideMark/>
          </w:tcPr>
          <w:p w14:paraId="15C4F293" w14:textId="28442352"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2006</w:t>
            </w:r>
          </w:p>
        </w:tc>
        <w:tc>
          <w:tcPr>
            <w:tcW w:w="756" w:type="dxa"/>
            <w:tcBorders>
              <w:left w:val="single" w:sz="4" w:space="0" w:color="4F81BD" w:themeColor="accent1"/>
              <w:right w:val="single" w:sz="4" w:space="0" w:color="4F81BD" w:themeColor="accent1"/>
            </w:tcBorders>
            <w:noWrap/>
            <w:vAlign w:val="center"/>
            <w:hideMark/>
          </w:tcPr>
          <w:p w14:paraId="3F9AABEC"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88.8</w:t>
            </w:r>
          </w:p>
        </w:tc>
        <w:tc>
          <w:tcPr>
            <w:tcW w:w="851" w:type="dxa"/>
            <w:tcBorders>
              <w:left w:val="single" w:sz="4" w:space="0" w:color="4F81BD" w:themeColor="accent1"/>
              <w:right w:val="single" w:sz="4" w:space="0" w:color="4F81BD" w:themeColor="accent1"/>
            </w:tcBorders>
            <w:noWrap/>
            <w:vAlign w:val="center"/>
            <w:hideMark/>
          </w:tcPr>
          <w:p w14:paraId="2BC25141"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2191.43</w:t>
            </w:r>
          </w:p>
        </w:tc>
        <w:tc>
          <w:tcPr>
            <w:tcW w:w="992" w:type="dxa"/>
            <w:tcBorders>
              <w:left w:val="single" w:sz="4" w:space="0" w:color="4F81BD" w:themeColor="accent1"/>
              <w:right w:val="single" w:sz="4" w:space="0" w:color="4F81BD" w:themeColor="accent1"/>
            </w:tcBorders>
            <w:noWrap/>
            <w:vAlign w:val="center"/>
            <w:hideMark/>
          </w:tcPr>
          <w:p w14:paraId="58B40041"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5837.55</w:t>
            </w:r>
          </w:p>
        </w:tc>
        <w:tc>
          <w:tcPr>
            <w:tcW w:w="851" w:type="dxa"/>
            <w:tcBorders>
              <w:left w:val="single" w:sz="4" w:space="0" w:color="4F81BD" w:themeColor="accent1"/>
              <w:right w:val="single" w:sz="4" w:space="0" w:color="4F81BD" w:themeColor="accent1"/>
            </w:tcBorders>
            <w:noWrap/>
            <w:vAlign w:val="center"/>
            <w:hideMark/>
          </w:tcPr>
          <w:p w14:paraId="0C7AAF0F"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3295.3</w:t>
            </w:r>
          </w:p>
        </w:tc>
        <w:tc>
          <w:tcPr>
            <w:tcW w:w="992" w:type="dxa"/>
            <w:tcBorders>
              <w:left w:val="single" w:sz="4" w:space="0" w:color="4F81BD" w:themeColor="accent1"/>
              <w:right w:val="single" w:sz="4" w:space="0" w:color="4F81BD" w:themeColor="accent1"/>
            </w:tcBorders>
            <w:noWrap/>
            <w:vAlign w:val="center"/>
            <w:hideMark/>
          </w:tcPr>
          <w:p w14:paraId="599A8613"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70460467</w:t>
            </w:r>
          </w:p>
        </w:tc>
        <w:tc>
          <w:tcPr>
            <w:tcW w:w="992" w:type="dxa"/>
            <w:tcBorders>
              <w:left w:val="single" w:sz="4" w:space="0" w:color="4F81BD" w:themeColor="accent1"/>
              <w:right w:val="single" w:sz="4" w:space="0" w:color="4F81BD" w:themeColor="accent1"/>
            </w:tcBorders>
            <w:noWrap/>
            <w:vAlign w:val="center"/>
            <w:hideMark/>
          </w:tcPr>
          <w:p w14:paraId="18166683"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38951765</w:t>
            </w:r>
          </w:p>
        </w:tc>
        <w:tc>
          <w:tcPr>
            <w:tcW w:w="709" w:type="dxa"/>
            <w:tcBorders>
              <w:left w:val="single" w:sz="4" w:space="0" w:color="4F81BD" w:themeColor="accent1"/>
              <w:right w:val="single" w:sz="4" w:space="0" w:color="4F81BD" w:themeColor="accent1"/>
            </w:tcBorders>
            <w:noWrap/>
            <w:vAlign w:val="center"/>
            <w:hideMark/>
          </w:tcPr>
          <w:p w14:paraId="2E6780BD"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49505</w:t>
            </w:r>
          </w:p>
        </w:tc>
        <w:tc>
          <w:tcPr>
            <w:tcW w:w="709" w:type="dxa"/>
            <w:tcBorders>
              <w:left w:val="single" w:sz="4" w:space="0" w:color="4F81BD" w:themeColor="accent1"/>
            </w:tcBorders>
            <w:noWrap/>
            <w:vAlign w:val="center"/>
            <w:hideMark/>
          </w:tcPr>
          <w:p w14:paraId="53C2A1A2"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33008</w:t>
            </w:r>
          </w:p>
        </w:tc>
      </w:tr>
      <w:tr w:rsidR="000E4B00" w:rsidRPr="000E4B00" w14:paraId="3D70430D" w14:textId="77777777" w:rsidTr="008D298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0F0ACD51" w14:textId="69684F02"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DMU3</w:t>
            </w:r>
          </w:p>
        </w:tc>
        <w:tc>
          <w:tcPr>
            <w:tcW w:w="678" w:type="dxa"/>
            <w:tcBorders>
              <w:left w:val="single" w:sz="4" w:space="0" w:color="4F81BD" w:themeColor="accent1"/>
              <w:right w:val="single" w:sz="4" w:space="0" w:color="4F81BD" w:themeColor="accent1"/>
            </w:tcBorders>
            <w:noWrap/>
            <w:vAlign w:val="center"/>
            <w:hideMark/>
          </w:tcPr>
          <w:p w14:paraId="10A6833B" w14:textId="590BBE61"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2007</w:t>
            </w:r>
          </w:p>
        </w:tc>
        <w:tc>
          <w:tcPr>
            <w:tcW w:w="756" w:type="dxa"/>
            <w:tcBorders>
              <w:left w:val="single" w:sz="4" w:space="0" w:color="4F81BD" w:themeColor="accent1"/>
              <w:right w:val="single" w:sz="4" w:space="0" w:color="4F81BD" w:themeColor="accent1"/>
            </w:tcBorders>
            <w:noWrap/>
            <w:vAlign w:val="center"/>
            <w:hideMark/>
          </w:tcPr>
          <w:p w14:paraId="5F052CB3"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101.26</w:t>
            </w:r>
          </w:p>
        </w:tc>
        <w:tc>
          <w:tcPr>
            <w:tcW w:w="851" w:type="dxa"/>
            <w:tcBorders>
              <w:left w:val="single" w:sz="4" w:space="0" w:color="4F81BD" w:themeColor="accent1"/>
              <w:right w:val="single" w:sz="4" w:space="0" w:color="4F81BD" w:themeColor="accent1"/>
            </w:tcBorders>
            <w:noWrap/>
            <w:vAlign w:val="center"/>
            <w:hideMark/>
          </w:tcPr>
          <w:p w14:paraId="6490A6B1"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2509.4</w:t>
            </w:r>
          </w:p>
        </w:tc>
        <w:tc>
          <w:tcPr>
            <w:tcW w:w="992" w:type="dxa"/>
            <w:tcBorders>
              <w:left w:val="single" w:sz="4" w:space="0" w:color="4F81BD" w:themeColor="accent1"/>
              <w:right w:val="single" w:sz="4" w:space="0" w:color="4F81BD" w:themeColor="accent1"/>
            </w:tcBorders>
            <w:noWrap/>
            <w:vAlign w:val="center"/>
            <w:hideMark/>
          </w:tcPr>
          <w:p w14:paraId="1C57C213"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7236.15</w:t>
            </w:r>
          </w:p>
        </w:tc>
        <w:tc>
          <w:tcPr>
            <w:tcW w:w="851" w:type="dxa"/>
            <w:tcBorders>
              <w:left w:val="single" w:sz="4" w:space="0" w:color="4F81BD" w:themeColor="accent1"/>
              <w:right w:val="single" w:sz="4" w:space="0" w:color="4F81BD" w:themeColor="accent1"/>
            </w:tcBorders>
            <w:noWrap/>
            <w:vAlign w:val="center"/>
            <w:hideMark/>
          </w:tcPr>
          <w:p w14:paraId="6DBD0A59"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3835.2</w:t>
            </w:r>
          </w:p>
        </w:tc>
        <w:tc>
          <w:tcPr>
            <w:tcW w:w="992" w:type="dxa"/>
            <w:tcBorders>
              <w:left w:val="single" w:sz="4" w:space="0" w:color="4F81BD" w:themeColor="accent1"/>
              <w:right w:val="single" w:sz="4" w:space="0" w:color="4F81BD" w:themeColor="accent1"/>
            </w:tcBorders>
            <w:noWrap/>
            <w:vAlign w:val="center"/>
            <w:hideMark/>
          </w:tcPr>
          <w:p w14:paraId="0842E20F"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82037419</w:t>
            </w:r>
          </w:p>
        </w:tc>
        <w:tc>
          <w:tcPr>
            <w:tcW w:w="992" w:type="dxa"/>
            <w:tcBorders>
              <w:left w:val="single" w:sz="4" w:space="0" w:color="4F81BD" w:themeColor="accent1"/>
              <w:right w:val="single" w:sz="4" w:space="0" w:color="4F81BD" w:themeColor="accent1"/>
            </w:tcBorders>
            <w:noWrap/>
            <w:vAlign w:val="center"/>
            <w:hideMark/>
          </w:tcPr>
          <w:p w14:paraId="08E71851"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49522399</w:t>
            </w:r>
          </w:p>
        </w:tc>
        <w:tc>
          <w:tcPr>
            <w:tcW w:w="709" w:type="dxa"/>
            <w:tcBorders>
              <w:left w:val="single" w:sz="4" w:space="0" w:color="4F81BD" w:themeColor="accent1"/>
              <w:right w:val="single" w:sz="4" w:space="0" w:color="4F81BD" w:themeColor="accent1"/>
            </w:tcBorders>
            <w:noWrap/>
            <w:vAlign w:val="center"/>
            <w:hideMark/>
          </w:tcPr>
          <w:p w14:paraId="249C9E1D"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60096</w:t>
            </w:r>
          </w:p>
        </w:tc>
        <w:tc>
          <w:tcPr>
            <w:tcW w:w="709" w:type="dxa"/>
            <w:tcBorders>
              <w:left w:val="single" w:sz="4" w:space="0" w:color="4F81BD" w:themeColor="accent1"/>
            </w:tcBorders>
            <w:noWrap/>
            <w:vAlign w:val="center"/>
            <w:hideMark/>
          </w:tcPr>
          <w:p w14:paraId="276A8B57"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19877</w:t>
            </w:r>
          </w:p>
        </w:tc>
      </w:tr>
      <w:tr w:rsidR="000E4B00" w:rsidRPr="000E4B00" w14:paraId="05D33406" w14:textId="77777777" w:rsidTr="008D298C">
        <w:trPr>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617943CF" w14:textId="61ABEF5E"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DMU4</w:t>
            </w:r>
          </w:p>
        </w:tc>
        <w:tc>
          <w:tcPr>
            <w:tcW w:w="678" w:type="dxa"/>
            <w:tcBorders>
              <w:left w:val="single" w:sz="4" w:space="0" w:color="4F81BD" w:themeColor="accent1"/>
              <w:right w:val="single" w:sz="4" w:space="0" w:color="4F81BD" w:themeColor="accent1"/>
            </w:tcBorders>
            <w:noWrap/>
            <w:vAlign w:val="center"/>
            <w:hideMark/>
          </w:tcPr>
          <w:p w14:paraId="16C91747" w14:textId="329374EB"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2008</w:t>
            </w:r>
          </w:p>
        </w:tc>
        <w:tc>
          <w:tcPr>
            <w:tcW w:w="756" w:type="dxa"/>
            <w:tcBorders>
              <w:left w:val="single" w:sz="4" w:space="0" w:color="4F81BD" w:themeColor="accent1"/>
              <w:right w:val="single" w:sz="4" w:space="0" w:color="4F81BD" w:themeColor="accent1"/>
            </w:tcBorders>
            <w:noWrap/>
            <w:vAlign w:val="center"/>
            <w:hideMark/>
          </w:tcPr>
          <w:p w14:paraId="3B8EB232"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112.83</w:t>
            </w:r>
          </w:p>
        </w:tc>
        <w:tc>
          <w:tcPr>
            <w:tcW w:w="851" w:type="dxa"/>
            <w:tcBorders>
              <w:left w:val="single" w:sz="4" w:space="0" w:color="4F81BD" w:themeColor="accent1"/>
              <w:right w:val="single" w:sz="4" w:space="0" w:color="4F81BD" w:themeColor="accent1"/>
            </w:tcBorders>
            <w:noWrap/>
            <w:vAlign w:val="center"/>
            <w:hideMark/>
          </w:tcPr>
          <w:p w14:paraId="6C56F2DD"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2626.41</w:t>
            </w:r>
          </w:p>
        </w:tc>
        <w:tc>
          <w:tcPr>
            <w:tcW w:w="992" w:type="dxa"/>
            <w:tcBorders>
              <w:left w:val="single" w:sz="4" w:space="0" w:color="4F81BD" w:themeColor="accent1"/>
              <w:right w:val="single" w:sz="4" w:space="0" w:color="4F81BD" w:themeColor="accent1"/>
            </w:tcBorders>
            <w:noWrap/>
            <w:vAlign w:val="center"/>
            <w:hideMark/>
          </w:tcPr>
          <w:p w14:paraId="5EB00C28"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8375.76</w:t>
            </w:r>
          </w:p>
        </w:tc>
        <w:tc>
          <w:tcPr>
            <w:tcW w:w="851" w:type="dxa"/>
            <w:tcBorders>
              <w:left w:val="single" w:sz="4" w:space="0" w:color="4F81BD" w:themeColor="accent1"/>
              <w:right w:val="single" w:sz="4" w:space="0" w:color="4F81BD" w:themeColor="accent1"/>
            </w:tcBorders>
            <w:noWrap/>
            <w:vAlign w:val="center"/>
            <w:hideMark/>
          </w:tcPr>
          <w:p w14:paraId="22CF4EBF"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4645.5</w:t>
            </w:r>
          </w:p>
        </w:tc>
        <w:tc>
          <w:tcPr>
            <w:tcW w:w="992" w:type="dxa"/>
            <w:tcBorders>
              <w:left w:val="single" w:sz="4" w:space="0" w:color="4F81BD" w:themeColor="accent1"/>
              <w:right w:val="single" w:sz="4" w:space="0" w:color="4F81BD" w:themeColor="accent1"/>
            </w:tcBorders>
            <w:noWrap/>
            <w:vAlign w:val="center"/>
            <w:hideMark/>
          </w:tcPr>
          <w:p w14:paraId="060CC4AA"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95041372</w:t>
            </w:r>
          </w:p>
        </w:tc>
        <w:tc>
          <w:tcPr>
            <w:tcW w:w="992" w:type="dxa"/>
            <w:tcBorders>
              <w:left w:val="single" w:sz="4" w:space="0" w:color="4F81BD" w:themeColor="accent1"/>
              <w:right w:val="single" w:sz="4" w:space="0" w:color="4F81BD" w:themeColor="accent1"/>
            </w:tcBorders>
            <w:noWrap/>
            <w:vAlign w:val="center"/>
            <w:hideMark/>
          </w:tcPr>
          <w:p w14:paraId="32E167FA"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56800198</w:t>
            </w:r>
          </w:p>
        </w:tc>
        <w:tc>
          <w:tcPr>
            <w:tcW w:w="709" w:type="dxa"/>
            <w:tcBorders>
              <w:left w:val="single" w:sz="4" w:space="0" w:color="4F81BD" w:themeColor="accent1"/>
              <w:right w:val="single" w:sz="4" w:space="0" w:color="4F81BD" w:themeColor="accent1"/>
            </w:tcBorders>
            <w:noWrap/>
            <w:vAlign w:val="center"/>
            <w:hideMark/>
          </w:tcPr>
          <w:p w14:paraId="0C5EC0D5"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64491</w:t>
            </w:r>
          </w:p>
        </w:tc>
        <w:tc>
          <w:tcPr>
            <w:tcW w:w="709" w:type="dxa"/>
            <w:tcBorders>
              <w:left w:val="single" w:sz="4" w:space="0" w:color="4F81BD" w:themeColor="accent1"/>
            </w:tcBorders>
            <w:noWrap/>
            <w:vAlign w:val="center"/>
            <w:hideMark/>
          </w:tcPr>
          <w:p w14:paraId="2A186B25"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20525</w:t>
            </w:r>
          </w:p>
        </w:tc>
      </w:tr>
      <w:tr w:rsidR="000E4B00" w:rsidRPr="000E4B00" w14:paraId="1254320A" w14:textId="77777777" w:rsidTr="008D298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0B31D360" w14:textId="1C0ADBB7"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DMU5</w:t>
            </w:r>
          </w:p>
        </w:tc>
        <w:tc>
          <w:tcPr>
            <w:tcW w:w="678" w:type="dxa"/>
            <w:tcBorders>
              <w:left w:val="single" w:sz="4" w:space="0" w:color="4F81BD" w:themeColor="accent1"/>
              <w:right w:val="single" w:sz="4" w:space="0" w:color="4F81BD" w:themeColor="accent1"/>
            </w:tcBorders>
            <w:noWrap/>
            <w:vAlign w:val="center"/>
            <w:hideMark/>
          </w:tcPr>
          <w:p w14:paraId="127F8BE5" w14:textId="5DF92181"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2009</w:t>
            </w:r>
          </w:p>
        </w:tc>
        <w:tc>
          <w:tcPr>
            <w:tcW w:w="756" w:type="dxa"/>
            <w:tcBorders>
              <w:left w:val="single" w:sz="4" w:space="0" w:color="4F81BD" w:themeColor="accent1"/>
              <w:right w:val="single" w:sz="4" w:space="0" w:color="4F81BD" w:themeColor="accent1"/>
            </w:tcBorders>
            <w:noWrap/>
            <w:vAlign w:val="center"/>
            <w:hideMark/>
          </w:tcPr>
          <w:p w14:paraId="42268F22"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118.29</w:t>
            </w:r>
          </w:p>
        </w:tc>
        <w:tc>
          <w:tcPr>
            <w:tcW w:w="851" w:type="dxa"/>
            <w:tcBorders>
              <w:left w:val="single" w:sz="4" w:space="0" w:color="4F81BD" w:themeColor="accent1"/>
              <w:right w:val="single" w:sz="4" w:space="0" w:color="4F81BD" w:themeColor="accent1"/>
            </w:tcBorders>
            <w:noWrap/>
            <w:vAlign w:val="center"/>
            <w:hideMark/>
          </w:tcPr>
          <w:p w14:paraId="5C4DD501"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2855.55</w:t>
            </w:r>
          </w:p>
        </w:tc>
        <w:tc>
          <w:tcPr>
            <w:tcW w:w="992" w:type="dxa"/>
            <w:tcBorders>
              <w:left w:val="single" w:sz="4" w:space="0" w:color="4F81BD" w:themeColor="accent1"/>
              <w:right w:val="single" w:sz="4" w:space="0" w:color="4F81BD" w:themeColor="accent1"/>
            </w:tcBorders>
            <w:noWrap/>
            <w:vAlign w:val="center"/>
            <w:hideMark/>
          </w:tcPr>
          <w:p w14:paraId="30F17669"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9179.19</w:t>
            </w:r>
          </w:p>
        </w:tc>
        <w:tc>
          <w:tcPr>
            <w:tcW w:w="851" w:type="dxa"/>
            <w:tcBorders>
              <w:left w:val="single" w:sz="4" w:space="0" w:color="4F81BD" w:themeColor="accent1"/>
              <w:right w:val="single" w:sz="4" w:space="0" w:color="4F81BD" w:themeColor="accent1"/>
            </w:tcBorders>
            <w:noWrap/>
            <w:vAlign w:val="center"/>
            <w:hideMark/>
          </w:tcPr>
          <w:p w14:paraId="3A5854F7"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5309.9</w:t>
            </w:r>
          </w:p>
        </w:tc>
        <w:tc>
          <w:tcPr>
            <w:tcW w:w="992" w:type="dxa"/>
            <w:tcBorders>
              <w:left w:val="single" w:sz="4" w:space="0" w:color="4F81BD" w:themeColor="accent1"/>
              <w:right w:val="single" w:sz="4" w:space="0" w:color="4F81BD" w:themeColor="accent1"/>
            </w:tcBorders>
            <w:noWrap/>
            <w:vAlign w:val="center"/>
            <w:hideMark/>
          </w:tcPr>
          <w:p w14:paraId="69C051C2"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87087049</w:t>
            </w:r>
          </w:p>
        </w:tc>
        <w:tc>
          <w:tcPr>
            <w:tcW w:w="992" w:type="dxa"/>
            <w:tcBorders>
              <w:left w:val="single" w:sz="4" w:space="0" w:color="4F81BD" w:themeColor="accent1"/>
              <w:right w:val="single" w:sz="4" w:space="0" w:color="4F81BD" w:themeColor="accent1"/>
            </w:tcBorders>
            <w:noWrap/>
            <w:vAlign w:val="center"/>
            <w:hideMark/>
          </w:tcPr>
          <w:p w14:paraId="120D6B00"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53341480</w:t>
            </w:r>
          </w:p>
        </w:tc>
        <w:tc>
          <w:tcPr>
            <w:tcW w:w="709" w:type="dxa"/>
            <w:tcBorders>
              <w:left w:val="single" w:sz="4" w:space="0" w:color="4F81BD" w:themeColor="accent1"/>
              <w:right w:val="single" w:sz="4" w:space="0" w:color="4F81BD" w:themeColor="accent1"/>
            </w:tcBorders>
            <w:noWrap/>
            <w:vAlign w:val="center"/>
            <w:hideMark/>
          </w:tcPr>
          <w:p w14:paraId="27CEAB94"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66940</w:t>
            </w:r>
          </w:p>
        </w:tc>
        <w:tc>
          <w:tcPr>
            <w:tcW w:w="709" w:type="dxa"/>
            <w:tcBorders>
              <w:left w:val="single" w:sz="4" w:space="0" w:color="4F81BD" w:themeColor="accent1"/>
            </w:tcBorders>
            <w:noWrap/>
            <w:vAlign w:val="center"/>
            <w:hideMark/>
          </w:tcPr>
          <w:p w14:paraId="3E9918AB"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20470</w:t>
            </w:r>
          </w:p>
        </w:tc>
      </w:tr>
      <w:tr w:rsidR="000E4B00" w:rsidRPr="000E4B00" w14:paraId="77DBBABE" w14:textId="77777777" w:rsidTr="008D298C">
        <w:trPr>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77DEC597" w14:textId="679BCAE7"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DMU6</w:t>
            </w:r>
          </w:p>
        </w:tc>
        <w:tc>
          <w:tcPr>
            <w:tcW w:w="678" w:type="dxa"/>
            <w:tcBorders>
              <w:left w:val="single" w:sz="4" w:space="0" w:color="4F81BD" w:themeColor="accent1"/>
              <w:right w:val="single" w:sz="4" w:space="0" w:color="4F81BD" w:themeColor="accent1"/>
            </w:tcBorders>
            <w:noWrap/>
            <w:vAlign w:val="center"/>
            <w:hideMark/>
          </w:tcPr>
          <w:p w14:paraId="43105BE9" w14:textId="39872C4D"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2010</w:t>
            </w:r>
          </w:p>
        </w:tc>
        <w:tc>
          <w:tcPr>
            <w:tcW w:w="756" w:type="dxa"/>
            <w:tcBorders>
              <w:left w:val="single" w:sz="4" w:space="0" w:color="4F81BD" w:themeColor="accent1"/>
              <w:right w:val="single" w:sz="4" w:space="0" w:color="4F81BD" w:themeColor="accent1"/>
            </w:tcBorders>
            <w:noWrap/>
            <w:vAlign w:val="center"/>
            <w:hideMark/>
          </w:tcPr>
          <w:p w14:paraId="65A2CEE9"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124.36</w:t>
            </w:r>
          </w:p>
        </w:tc>
        <w:tc>
          <w:tcPr>
            <w:tcW w:w="851" w:type="dxa"/>
            <w:tcBorders>
              <w:left w:val="single" w:sz="4" w:space="0" w:color="4F81BD" w:themeColor="accent1"/>
              <w:right w:val="single" w:sz="4" w:space="0" w:color="4F81BD" w:themeColor="accent1"/>
            </w:tcBorders>
            <w:noWrap/>
            <w:vAlign w:val="center"/>
            <w:hideMark/>
          </w:tcPr>
          <w:p w14:paraId="31E8B59C"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3388.38</w:t>
            </w:r>
          </w:p>
        </w:tc>
        <w:tc>
          <w:tcPr>
            <w:tcW w:w="992" w:type="dxa"/>
            <w:tcBorders>
              <w:left w:val="single" w:sz="4" w:space="0" w:color="4F81BD" w:themeColor="accent1"/>
              <w:right w:val="single" w:sz="4" w:space="0" w:color="4F81BD" w:themeColor="accent1"/>
            </w:tcBorders>
            <w:noWrap/>
            <w:vAlign w:val="center"/>
            <w:hideMark/>
          </w:tcPr>
          <w:p w14:paraId="478BE9E7"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10600.84</w:t>
            </w:r>
          </w:p>
        </w:tc>
        <w:tc>
          <w:tcPr>
            <w:tcW w:w="851" w:type="dxa"/>
            <w:tcBorders>
              <w:left w:val="single" w:sz="4" w:space="0" w:color="4F81BD" w:themeColor="accent1"/>
              <w:right w:val="single" w:sz="4" w:space="0" w:color="4F81BD" w:themeColor="accent1"/>
            </w:tcBorders>
            <w:noWrap/>
            <w:vAlign w:val="center"/>
            <w:hideMark/>
          </w:tcPr>
          <w:p w14:paraId="5D9920A7"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6340.3</w:t>
            </w:r>
          </w:p>
        </w:tc>
        <w:tc>
          <w:tcPr>
            <w:tcW w:w="992" w:type="dxa"/>
            <w:tcBorders>
              <w:left w:val="single" w:sz="4" w:space="0" w:color="4F81BD" w:themeColor="accent1"/>
              <w:right w:val="single" w:sz="4" w:space="0" w:color="4F81BD" w:themeColor="accent1"/>
            </w:tcBorders>
            <w:noWrap/>
            <w:vAlign w:val="center"/>
            <w:hideMark/>
          </w:tcPr>
          <w:p w14:paraId="5686896C"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1.11E+08</w:t>
            </w:r>
          </w:p>
        </w:tc>
        <w:tc>
          <w:tcPr>
            <w:tcW w:w="992" w:type="dxa"/>
            <w:tcBorders>
              <w:left w:val="single" w:sz="4" w:space="0" w:color="4F81BD" w:themeColor="accent1"/>
              <w:right w:val="single" w:sz="4" w:space="0" w:color="4F81BD" w:themeColor="accent1"/>
            </w:tcBorders>
            <w:noWrap/>
            <w:vAlign w:val="center"/>
            <w:hideMark/>
          </w:tcPr>
          <w:p w14:paraId="0252DD83"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69829282</w:t>
            </w:r>
          </w:p>
        </w:tc>
        <w:tc>
          <w:tcPr>
            <w:tcW w:w="709" w:type="dxa"/>
            <w:tcBorders>
              <w:left w:val="single" w:sz="4" w:space="0" w:color="4F81BD" w:themeColor="accent1"/>
              <w:right w:val="single" w:sz="4" w:space="0" w:color="4F81BD" w:themeColor="accent1"/>
            </w:tcBorders>
            <w:noWrap/>
            <w:vAlign w:val="center"/>
            <w:hideMark/>
          </w:tcPr>
          <w:p w14:paraId="4008A5EF"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73856</w:t>
            </w:r>
          </w:p>
        </w:tc>
        <w:tc>
          <w:tcPr>
            <w:tcW w:w="709" w:type="dxa"/>
            <w:tcBorders>
              <w:left w:val="single" w:sz="4" w:space="0" w:color="4F81BD" w:themeColor="accent1"/>
            </w:tcBorders>
            <w:noWrap/>
            <w:vAlign w:val="center"/>
            <w:hideMark/>
          </w:tcPr>
          <w:p w14:paraId="26D29646"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21762</w:t>
            </w:r>
          </w:p>
        </w:tc>
      </w:tr>
      <w:tr w:rsidR="000E4B00" w:rsidRPr="000E4B00" w14:paraId="70352EF6" w14:textId="77777777" w:rsidTr="008D298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5020C821" w14:textId="0A5F4109"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w:t>
            </w:r>
            <w:r w:rsidR="008354B3">
              <w:rPr>
                <w:rFonts w:ascii="宋体" w:hAnsi="宋体" w:cs="宋体"/>
                <w:kern w:val="0"/>
                <w:sz w:val="18"/>
                <w:szCs w:val="18"/>
              </w:rPr>
              <w:t>MU</w:t>
            </w:r>
            <w:r>
              <w:rPr>
                <w:rFonts w:ascii="宋体" w:hAnsi="宋体" w:cs="宋体" w:hint="eastAsia"/>
                <w:kern w:val="0"/>
                <w:sz w:val="18"/>
                <w:szCs w:val="18"/>
              </w:rPr>
              <w:t>7</w:t>
            </w:r>
          </w:p>
        </w:tc>
        <w:tc>
          <w:tcPr>
            <w:tcW w:w="678" w:type="dxa"/>
            <w:tcBorders>
              <w:left w:val="single" w:sz="4" w:space="0" w:color="4F81BD" w:themeColor="accent1"/>
              <w:right w:val="single" w:sz="4" w:space="0" w:color="4F81BD" w:themeColor="accent1"/>
            </w:tcBorders>
            <w:noWrap/>
            <w:vAlign w:val="center"/>
            <w:hideMark/>
          </w:tcPr>
          <w:p w14:paraId="4397F785" w14:textId="11BB6908"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2011</w:t>
            </w:r>
          </w:p>
        </w:tc>
        <w:tc>
          <w:tcPr>
            <w:tcW w:w="756" w:type="dxa"/>
            <w:tcBorders>
              <w:left w:val="single" w:sz="4" w:space="0" w:color="4F81BD" w:themeColor="accent1"/>
              <w:right w:val="single" w:sz="4" w:space="0" w:color="4F81BD" w:themeColor="accent1"/>
            </w:tcBorders>
            <w:noWrap/>
            <w:vAlign w:val="center"/>
            <w:hideMark/>
          </w:tcPr>
          <w:p w14:paraId="37FF83C1"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136.27</w:t>
            </w:r>
          </w:p>
        </w:tc>
        <w:tc>
          <w:tcPr>
            <w:tcW w:w="851" w:type="dxa"/>
            <w:tcBorders>
              <w:left w:val="single" w:sz="4" w:space="0" w:color="4F81BD" w:themeColor="accent1"/>
              <w:right w:val="single" w:sz="4" w:space="0" w:color="4F81BD" w:themeColor="accent1"/>
            </w:tcBorders>
            <w:noWrap/>
            <w:vAlign w:val="center"/>
            <w:hideMark/>
          </w:tcPr>
          <w:p w14:paraId="606E662B"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3752.48</w:t>
            </w:r>
          </w:p>
        </w:tc>
        <w:tc>
          <w:tcPr>
            <w:tcW w:w="992" w:type="dxa"/>
            <w:tcBorders>
              <w:left w:val="single" w:sz="4" w:space="0" w:color="4F81BD" w:themeColor="accent1"/>
              <w:right w:val="single" w:sz="4" w:space="0" w:color="4F81BD" w:themeColor="accent1"/>
            </w:tcBorders>
            <w:noWrap/>
            <w:vAlign w:val="center"/>
            <w:hideMark/>
          </w:tcPr>
          <w:p w14:paraId="06525E69"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12363.18</w:t>
            </w:r>
          </w:p>
        </w:tc>
        <w:tc>
          <w:tcPr>
            <w:tcW w:w="851" w:type="dxa"/>
            <w:tcBorders>
              <w:left w:val="single" w:sz="4" w:space="0" w:color="4F81BD" w:themeColor="accent1"/>
              <w:right w:val="single" w:sz="4" w:space="0" w:color="4F81BD" w:themeColor="accent1"/>
            </w:tcBorders>
            <w:noWrap/>
            <w:vAlign w:val="center"/>
            <w:hideMark/>
          </w:tcPr>
          <w:p w14:paraId="20FC8D01"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7222.2</w:t>
            </w:r>
          </w:p>
        </w:tc>
        <w:tc>
          <w:tcPr>
            <w:tcW w:w="992" w:type="dxa"/>
            <w:tcBorders>
              <w:left w:val="single" w:sz="4" w:space="0" w:color="4F81BD" w:themeColor="accent1"/>
              <w:right w:val="single" w:sz="4" w:space="0" w:color="4F81BD" w:themeColor="accent1"/>
            </w:tcBorders>
            <w:noWrap/>
            <w:vAlign w:val="center"/>
            <w:hideMark/>
          </w:tcPr>
          <w:p w14:paraId="13BA354F"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1.29E+08</w:t>
            </w:r>
          </w:p>
        </w:tc>
        <w:tc>
          <w:tcPr>
            <w:tcW w:w="992" w:type="dxa"/>
            <w:tcBorders>
              <w:left w:val="single" w:sz="4" w:space="0" w:color="4F81BD" w:themeColor="accent1"/>
              <w:right w:val="single" w:sz="4" w:space="0" w:color="4F81BD" w:themeColor="accent1"/>
            </w:tcBorders>
            <w:noWrap/>
            <w:vAlign w:val="center"/>
            <w:hideMark/>
          </w:tcPr>
          <w:p w14:paraId="699BD849"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76797561</w:t>
            </w:r>
          </w:p>
        </w:tc>
        <w:tc>
          <w:tcPr>
            <w:tcW w:w="709" w:type="dxa"/>
            <w:tcBorders>
              <w:left w:val="single" w:sz="4" w:space="0" w:color="4F81BD" w:themeColor="accent1"/>
              <w:right w:val="single" w:sz="4" w:space="0" w:color="4F81BD" w:themeColor="accent1"/>
            </w:tcBorders>
            <w:noWrap/>
            <w:vAlign w:val="center"/>
            <w:hideMark/>
          </w:tcPr>
          <w:p w14:paraId="1AC55864"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81658</w:t>
            </w:r>
          </w:p>
        </w:tc>
        <w:tc>
          <w:tcPr>
            <w:tcW w:w="709" w:type="dxa"/>
            <w:tcBorders>
              <w:left w:val="single" w:sz="4" w:space="0" w:color="4F81BD" w:themeColor="accent1"/>
            </w:tcBorders>
            <w:noWrap/>
            <w:vAlign w:val="center"/>
            <w:hideMark/>
          </w:tcPr>
          <w:p w14:paraId="1FDCAF13"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24663</w:t>
            </w:r>
          </w:p>
        </w:tc>
      </w:tr>
      <w:tr w:rsidR="000E4B00" w:rsidRPr="000E4B00" w14:paraId="2ECD2D47" w14:textId="77777777" w:rsidTr="008D298C">
        <w:trPr>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69A90381" w14:textId="1D9F1575"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DMU8</w:t>
            </w:r>
          </w:p>
        </w:tc>
        <w:tc>
          <w:tcPr>
            <w:tcW w:w="678" w:type="dxa"/>
            <w:tcBorders>
              <w:left w:val="single" w:sz="4" w:space="0" w:color="4F81BD" w:themeColor="accent1"/>
              <w:right w:val="single" w:sz="4" w:space="0" w:color="4F81BD" w:themeColor="accent1"/>
            </w:tcBorders>
            <w:noWrap/>
            <w:vAlign w:val="center"/>
            <w:hideMark/>
          </w:tcPr>
          <w:p w14:paraId="43578303" w14:textId="5DB91053"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2012</w:t>
            </w:r>
          </w:p>
        </w:tc>
        <w:tc>
          <w:tcPr>
            <w:tcW w:w="756" w:type="dxa"/>
            <w:tcBorders>
              <w:left w:val="single" w:sz="4" w:space="0" w:color="4F81BD" w:themeColor="accent1"/>
              <w:right w:val="single" w:sz="4" w:space="0" w:color="4F81BD" w:themeColor="accent1"/>
            </w:tcBorders>
            <w:noWrap/>
            <w:vAlign w:val="center"/>
            <w:hideMark/>
          </w:tcPr>
          <w:p w14:paraId="0F49D672"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150.2</w:t>
            </w:r>
          </w:p>
        </w:tc>
        <w:tc>
          <w:tcPr>
            <w:tcW w:w="851" w:type="dxa"/>
            <w:tcBorders>
              <w:left w:val="single" w:sz="4" w:space="0" w:color="4F81BD" w:themeColor="accent1"/>
              <w:right w:val="single" w:sz="4" w:space="0" w:color="4F81BD" w:themeColor="accent1"/>
            </w:tcBorders>
            <w:noWrap/>
            <w:vAlign w:val="center"/>
            <w:hideMark/>
          </w:tcPr>
          <w:p w14:paraId="1EB48A6A"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4059.27</w:t>
            </w:r>
          </w:p>
        </w:tc>
        <w:tc>
          <w:tcPr>
            <w:tcW w:w="992" w:type="dxa"/>
            <w:tcBorders>
              <w:left w:val="single" w:sz="4" w:space="0" w:color="4F81BD" w:themeColor="accent1"/>
              <w:right w:val="single" w:sz="4" w:space="0" w:color="4F81BD" w:themeColor="accent1"/>
            </w:tcBorders>
            <w:noWrap/>
            <w:vAlign w:val="center"/>
            <w:hideMark/>
          </w:tcPr>
          <w:p w14:paraId="0F2EC46D"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13669.93</w:t>
            </w:r>
          </w:p>
        </w:tc>
        <w:tc>
          <w:tcPr>
            <w:tcW w:w="851" w:type="dxa"/>
            <w:tcBorders>
              <w:left w:val="single" w:sz="4" w:space="0" w:color="4F81BD" w:themeColor="accent1"/>
              <w:right w:val="single" w:sz="4" w:space="0" w:color="4F81BD" w:themeColor="accent1"/>
            </w:tcBorders>
            <w:noWrap/>
            <w:vAlign w:val="center"/>
            <w:hideMark/>
          </w:tcPr>
          <w:p w14:paraId="10323AC1"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8123.5</w:t>
            </w:r>
          </w:p>
        </w:tc>
        <w:tc>
          <w:tcPr>
            <w:tcW w:w="992" w:type="dxa"/>
            <w:tcBorders>
              <w:left w:val="single" w:sz="4" w:space="0" w:color="4F81BD" w:themeColor="accent1"/>
              <w:right w:val="single" w:sz="4" w:space="0" w:color="4F81BD" w:themeColor="accent1"/>
            </w:tcBorders>
            <w:noWrap/>
            <w:vAlign w:val="center"/>
            <w:hideMark/>
          </w:tcPr>
          <w:p w14:paraId="7204B795"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1.29E+08</w:t>
            </w:r>
          </w:p>
        </w:tc>
        <w:tc>
          <w:tcPr>
            <w:tcW w:w="992" w:type="dxa"/>
            <w:tcBorders>
              <w:left w:val="single" w:sz="4" w:space="0" w:color="4F81BD" w:themeColor="accent1"/>
              <w:right w:val="single" w:sz="4" w:space="0" w:color="4F81BD" w:themeColor="accent1"/>
            </w:tcBorders>
            <w:noWrap/>
            <w:vAlign w:val="center"/>
            <w:hideMark/>
          </w:tcPr>
          <w:p w14:paraId="3A03B52F"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74479128</w:t>
            </w:r>
          </w:p>
        </w:tc>
        <w:tc>
          <w:tcPr>
            <w:tcW w:w="709" w:type="dxa"/>
            <w:tcBorders>
              <w:left w:val="single" w:sz="4" w:space="0" w:color="4F81BD" w:themeColor="accent1"/>
              <w:right w:val="single" w:sz="4" w:space="0" w:color="4F81BD" w:themeColor="accent1"/>
            </w:tcBorders>
            <w:noWrap/>
            <w:vAlign w:val="center"/>
            <w:hideMark/>
          </w:tcPr>
          <w:p w14:paraId="3B4A8ED6"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87475</w:t>
            </w:r>
          </w:p>
        </w:tc>
        <w:tc>
          <w:tcPr>
            <w:tcW w:w="709" w:type="dxa"/>
            <w:tcBorders>
              <w:left w:val="single" w:sz="4" w:space="0" w:color="4F81BD" w:themeColor="accent1"/>
            </w:tcBorders>
            <w:noWrap/>
            <w:vAlign w:val="center"/>
            <w:hideMark/>
          </w:tcPr>
          <w:p w14:paraId="36567B83"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26162</w:t>
            </w:r>
          </w:p>
        </w:tc>
      </w:tr>
      <w:tr w:rsidR="000E4B00" w:rsidRPr="000E4B00" w14:paraId="7302320E" w14:textId="77777777" w:rsidTr="008D298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4F81BD" w:themeColor="accent1"/>
            </w:tcBorders>
            <w:vAlign w:val="center"/>
          </w:tcPr>
          <w:p w14:paraId="3B51059E" w14:textId="7B06EA04" w:rsidR="000E4B00" w:rsidRPr="000E4B00" w:rsidRDefault="000E4B00"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DMU9</w:t>
            </w:r>
          </w:p>
        </w:tc>
        <w:tc>
          <w:tcPr>
            <w:tcW w:w="678" w:type="dxa"/>
            <w:tcBorders>
              <w:left w:val="single" w:sz="4" w:space="0" w:color="4F81BD" w:themeColor="accent1"/>
              <w:right w:val="single" w:sz="4" w:space="0" w:color="4F81BD" w:themeColor="accent1"/>
            </w:tcBorders>
            <w:noWrap/>
            <w:vAlign w:val="center"/>
            <w:hideMark/>
          </w:tcPr>
          <w:p w14:paraId="104ECAB9" w14:textId="1FB437BD"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2013</w:t>
            </w:r>
          </w:p>
        </w:tc>
        <w:tc>
          <w:tcPr>
            <w:tcW w:w="756" w:type="dxa"/>
            <w:tcBorders>
              <w:left w:val="single" w:sz="4" w:space="0" w:color="4F81BD" w:themeColor="accent1"/>
              <w:right w:val="single" w:sz="4" w:space="0" w:color="4F81BD" w:themeColor="accent1"/>
            </w:tcBorders>
            <w:noWrap/>
            <w:vAlign w:val="center"/>
            <w:hideMark/>
          </w:tcPr>
          <w:p w14:paraId="39C3CB16"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159.64</w:t>
            </w:r>
          </w:p>
        </w:tc>
        <w:tc>
          <w:tcPr>
            <w:tcW w:w="851" w:type="dxa"/>
            <w:tcBorders>
              <w:left w:val="single" w:sz="4" w:space="0" w:color="4F81BD" w:themeColor="accent1"/>
              <w:right w:val="single" w:sz="4" w:space="0" w:color="4F81BD" w:themeColor="accent1"/>
            </w:tcBorders>
            <w:noWrap/>
            <w:vAlign w:val="center"/>
            <w:hideMark/>
          </w:tcPr>
          <w:p w14:paraId="2752E775"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4292.56</w:t>
            </w:r>
          </w:p>
        </w:tc>
        <w:tc>
          <w:tcPr>
            <w:tcW w:w="992" w:type="dxa"/>
            <w:tcBorders>
              <w:left w:val="single" w:sz="4" w:space="0" w:color="4F81BD" w:themeColor="accent1"/>
              <w:right w:val="single" w:sz="4" w:space="0" w:color="4F81BD" w:themeColor="accent1"/>
            </w:tcBorders>
            <w:noWrap/>
            <w:vAlign w:val="center"/>
            <w:hideMark/>
          </w:tcPr>
          <w:p w14:paraId="32862C87"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15348.61</w:t>
            </w:r>
          </w:p>
        </w:tc>
        <w:tc>
          <w:tcPr>
            <w:tcW w:w="851" w:type="dxa"/>
            <w:tcBorders>
              <w:left w:val="single" w:sz="4" w:space="0" w:color="4F81BD" w:themeColor="accent1"/>
              <w:right w:val="single" w:sz="4" w:space="0" w:color="4F81BD" w:themeColor="accent1"/>
            </w:tcBorders>
            <w:noWrap/>
            <w:vAlign w:val="center"/>
            <w:hideMark/>
          </w:tcPr>
          <w:p w14:paraId="6066F349"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8872.1</w:t>
            </w:r>
          </w:p>
        </w:tc>
        <w:tc>
          <w:tcPr>
            <w:tcW w:w="992" w:type="dxa"/>
            <w:tcBorders>
              <w:left w:val="single" w:sz="4" w:space="0" w:color="4F81BD" w:themeColor="accent1"/>
              <w:right w:val="single" w:sz="4" w:space="0" w:color="4F81BD" w:themeColor="accent1"/>
            </w:tcBorders>
            <w:noWrap/>
            <w:vAlign w:val="center"/>
            <w:hideMark/>
          </w:tcPr>
          <w:p w14:paraId="689012DB"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1.32E+08</w:t>
            </w:r>
          </w:p>
        </w:tc>
        <w:tc>
          <w:tcPr>
            <w:tcW w:w="992" w:type="dxa"/>
            <w:tcBorders>
              <w:left w:val="single" w:sz="4" w:space="0" w:color="4F81BD" w:themeColor="accent1"/>
              <w:right w:val="single" w:sz="4" w:space="0" w:color="4F81BD" w:themeColor="accent1"/>
            </w:tcBorders>
            <w:noWrap/>
            <w:vAlign w:val="center"/>
            <w:hideMark/>
          </w:tcPr>
          <w:p w14:paraId="7A304581"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74539997</w:t>
            </w:r>
          </w:p>
        </w:tc>
        <w:tc>
          <w:tcPr>
            <w:tcW w:w="709" w:type="dxa"/>
            <w:tcBorders>
              <w:left w:val="single" w:sz="4" w:space="0" w:color="4F81BD" w:themeColor="accent1"/>
              <w:right w:val="single" w:sz="4" w:space="0" w:color="4F81BD" w:themeColor="accent1"/>
            </w:tcBorders>
            <w:noWrap/>
            <w:vAlign w:val="center"/>
            <w:hideMark/>
          </w:tcPr>
          <w:p w14:paraId="28E75FEC"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94648</w:t>
            </w:r>
          </w:p>
        </w:tc>
        <w:tc>
          <w:tcPr>
            <w:tcW w:w="709" w:type="dxa"/>
            <w:tcBorders>
              <w:left w:val="single" w:sz="4" w:space="0" w:color="4F81BD" w:themeColor="accent1"/>
            </w:tcBorders>
            <w:noWrap/>
            <w:vAlign w:val="center"/>
            <w:hideMark/>
          </w:tcPr>
          <w:p w14:paraId="4F57B687" w14:textId="77777777" w:rsidR="000E4B00" w:rsidRPr="000E4B00" w:rsidRDefault="000E4B00"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25748</w:t>
            </w:r>
          </w:p>
        </w:tc>
      </w:tr>
      <w:tr w:rsidR="000E4B00" w:rsidRPr="000E4B00" w14:paraId="28BB960C" w14:textId="77777777" w:rsidTr="008D298C">
        <w:trPr>
          <w:trHeight w:val="375"/>
          <w:jc w:val="center"/>
        </w:trPr>
        <w:tc>
          <w:tcPr>
            <w:cnfStyle w:val="001000000000" w:firstRow="0" w:lastRow="0" w:firstColumn="1" w:lastColumn="0" w:oddVBand="0" w:evenVBand="0" w:oddHBand="0" w:evenHBand="0" w:firstRowFirstColumn="0" w:firstRowLastColumn="0" w:lastRowFirstColumn="0" w:lastRowLastColumn="0"/>
            <w:tcW w:w="976" w:type="dxa"/>
            <w:tcBorders>
              <w:bottom w:val="single" w:sz="4" w:space="0" w:color="4F81BD" w:themeColor="accent1"/>
              <w:right w:val="single" w:sz="4" w:space="0" w:color="4F81BD" w:themeColor="accent1"/>
            </w:tcBorders>
            <w:vAlign w:val="center"/>
          </w:tcPr>
          <w:p w14:paraId="00571D7C" w14:textId="25D7D6EF" w:rsidR="000E4B00" w:rsidRPr="000E4B00" w:rsidRDefault="008354B3"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DMU10</w:t>
            </w:r>
          </w:p>
        </w:tc>
        <w:tc>
          <w:tcPr>
            <w:tcW w:w="678" w:type="dxa"/>
            <w:tcBorders>
              <w:left w:val="single" w:sz="4" w:space="0" w:color="4F81BD" w:themeColor="accent1"/>
              <w:bottom w:val="single" w:sz="4" w:space="0" w:color="4F81BD" w:themeColor="accent1"/>
              <w:right w:val="single" w:sz="4" w:space="0" w:color="4F81BD" w:themeColor="accent1"/>
            </w:tcBorders>
            <w:noWrap/>
            <w:vAlign w:val="center"/>
            <w:hideMark/>
          </w:tcPr>
          <w:p w14:paraId="36473B32" w14:textId="5FCB239A"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2014</w:t>
            </w:r>
          </w:p>
        </w:tc>
        <w:tc>
          <w:tcPr>
            <w:tcW w:w="756" w:type="dxa"/>
            <w:tcBorders>
              <w:left w:val="single" w:sz="4" w:space="0" w:color="4F81BD" w:themeColor="accent1"/>
              <w:bottom w:val="single" w:sz="4" w:space="0" w:color="4F81BD" w:themeColor="accent1"/>
              <w:right w:val="single" w:sz="4" w:space="0" w:color="4F81BD" w:themeColor="accent1"/>
            </w:tcBorders>
            <w:noWrap/>
            <w:vAlign w:val="center"/>
            <w:hideMark/>
          </w:tcPr>
          <w:p w14:paraId="65B6CD98"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158.99</w:t>
            </w:r>
          </w:p>
        </w:tc>
        <w:tc>
          <w:tcPr>
            <w:tcW w:w="851" w:type="dxa"/>
            <w:tcBorders>
              <w:left w:val="single" w:sz="4" w:space="0" w:color="4F81BD" w:themeColor="accent1"/>
              <w:bottom w:val="single" w:sz="4" w:space="0" w:color="4F81BD" w:themeColor="accent1"/>
              <w:right w:val="single" w:sz="4" w:space="0" w:color="4F81BD" w:themeColor="accent1"/>
            </w:tcBorders>
            <w:noWrap/>
            <w:vAlign w:val="center"/>
            <w:hideMark/>
          </w:tcPr>
          <w:p w14:paraId="30FA37A8"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4544.8</w:t>
            </w:r>
          </w:p>
        </w:tc>
        <w:tc>
          <w:tcPr>
            <w:tcW w:w="992" w:type="dxa"/>
            <w:tcBorders>
              <w:left w:val="single" w:sz="4" w:space="0" w:color="4F81BD" w:themeColor="accent1"/>
              <w:bottom w:val="single" w:sz="4" w:space="0" w:color="4F81BD" w:themeColor="accent1"/>
              <w:right w:val="single" w:sz="4" w:space="0" w:color="4F81BD" w:themeColor="accent1"/>
            </w:tcBorders>
            <w:noWrap/>
            <w:vAlign w:val="center"/>
            <w:hideMark/>
          </w:tcPr>
          <w:p w14:paraId="0A35F00A"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16627.04</w:t>
            </w:r>
          </w:p>
        </w:tc>
        <w:tc>
          <w:tcPr>
            <w:tcW w:w="851" w:type="dxa"/>
            <w:tcBorders>
              <w:left w:val="single" w:sz="4" w:space="0" w:color="4F81BD" w:themeColor="accent1"/>
              <w:bottom w:val="single" w:sz="4" w:space="0" w:color="4F81BD" w:themeColor="accent1"/>
              <w:right w:val="single" w:sz="4" w:space="0" w:color="4F81BD" w:themeColor="accent1"/>
            </w:tcBorders>
            <w:noWrap/>
            <w:vAlign w:val="center"/>
            <w:hideMark/>
          </w:tcPr>
          <w:p w14:paraId="52467876"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9638</w:t>
            </w:r>
          </w:p>
        </w:tc>
        <w:tc>
          <w:tcPr>
            <w:tcW w:w="992" w:type="dxa"/>
            <w:tcBorders>
              <w:left w:val="single" w:sz="4" w:space="0" w:color="4F81BD" w:themeColor="accent1"/>
              <w:bottom w:val="single" w:sz="4" w:space="0" w:color="4F81BD" w:themeColor="accent1"/>
              <w:right w:val="single" w:sz="4" w:space="0" w:color="4F81BD" w:themeColor="accent1"/>
            </w:tcBorders>
            <w:noWrap/>
            <w:vAlign w:val="center"/>
            <w:hideMark/>
          </w:tcPr>
          <w:p w14:paraId="748835FC"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1.43E+08</w:t>
            </w:r>
          </w:p>
        </w:tc>
        <w:tc>
          <w:tcPr>
            <w:tcW w:w="992" w:type="dxa"/>
            <w:tcBorders>
              <w:left w:val="single" w:sz="4" w:space="0" w:color="4F81BD" w:themeColor="accent1"/>
              <w:bottom w:val="single" w:sz="4" w:space="0" w:color="4F81BD" w:themeColor="accent1"/>
              <w:right w:val="single" w:sz="4" w:space="0" w:color="4F81BD" w:themeColor="accent1"/>
            </w:tcBorders>
            <w:noWrap/>
            <w:vAlign w:val="center"/>
            <w:hideMark/>
          </w:tcPr>
          <w:p w14:paraId="288BECB3"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79357856</w:t>
            </w:r>
          </w:p>
        </w:tc>
        <w:tc>
          <w:tcPr>
            <w:tcW w:w="709" w:type="dxa"/>
            <w:tcBorders>
              <w:left w:val="single" w:sz="4" w:space="0" w:color="4F81BD" w:themeColor="accent1"/>
              <w:bottom w:val="single" w:sz="4" w:space="0" w:color="4F81BD" w:themeColor="accent1"/>
              <w:right w:val="single" w:sz="4" w:space="0" w:color="4F81BD" w:themeColor="accent1"/>
            </w:tcBorders>
            <w:noWrap/>
            <w:vAlign w:val="center"/>
            <w:hideMark/>
          </w:tcPr>
          <w:p w14:paraId="1B045516"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99995</w:t>
            </w:r>
          </w:p>
        </w:tc>
        <w:tc>
          <w:tcPr>
            <w:tcW w:w="709" w:type="dxa"/>
            <w:tcBorders>
              <w:left w:val="single" w:sz="4" w:space="0" w:color="4F81BD" w:themeColor="accent1"/>
              <w:bottom w:val="single" w:sz="4" w:space="0" w:color="4F81BD" w:themeColor="accent1"/>
            </w:tcBorders>
            <w:noWrap/>
            <w:vAlign w:val="center"/>
            <w:hideMark/>
          </w:tcPr>
          <w:p w14:paraId="10410077" w14:textId="77777777" w:rsidR="000E4B00" w:rsidRPr="000E4B00" w:rsidRDefault="000E4B00"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0E4B00">
              <w:rPr>
                <w:rFonts w:ascii="宋体" w:hAnsi="宋体" w:cs="宋体" w:hint="eastAsia"/>
                <w:kern w:val="0"/>
                <w:sz w:val="18"/>
                <w:szCs w:val="18"/>
              </w:rPr>
              <w:t>26551</w:t>
            </w:r>
          </w:p>
        </w:tc>
      </w:tr>
    </w:tbl>
    <w:p w14:paraId="7E346599" w14:textId="0CE410F4" w:rsidR="007A2B7B" w:rsidRDefault="008D298C" w:rsidP="00D912B5">
      <w:pPr>
        <w:spacing w:before="120" w:afterLines="0" w:line="240" w:lineRule="atLeast"/>
        <w:jc w:val="center"/>
      </w:pPr>
      <w:r>
        <w:rPr>
          <w:rFonts w:hint="eastAsia"/>
        </w:rPr>
        <w:t>接上</w:t>
      </w:r>
      <w:r w:rsidR="00D912B5">
        <w:t>（</w:t>
      </w:r>
      <w:r w:rsidR="00D912B5">
        <w:rPr>
          <w:rFonts w:hint="eastAsia"/>
        </w:rPr>
        <w:t>续表</w:t>
      </w:r>
      <w:r w:rsidR="00D912B5">
        <w:t>）</w:t>
      </w:r>
    </w:p>
    <w:tbl>
      <w:tblPr>
        <w:tblStyle w:val="6-1"/>
        <w:tblW w:w="9166" w:type="dxa"/>
        <w:jc w:val="center"/>
        <w:tblLook w:val="04A0" w:firstRow="1" w:lastRow="0" w:firstColumn="1" w:lastColumn="0" w:noHBand="0" w:noVBand="1"/>
      </w:tblPr>
      <w:tblGrid>
        <w:gridCol w:w="1027"/>
        <w:gridCol w:w="951"/>
        <w:gridCol w:w="846"/>
        <w:gridCol w:w="636"/>
        <w:gridCol w:w="1056"/>
        <w:gridCol w:w="1056"/>
        <w:gridCol w:w="1056"/>
        <w:gridCol w:w="1056"/>
        <w:gridCol w:w="741"/>
        <w:gridCol w:w="741"/>
      </w:tblGrid>
      <w:tr w:rsidR="00D912B5" w:rsidRPr="00682BF7" w14:paraId="42B2C4D4" w14:textId="77777777" w:rsidTr="00D912B5">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4F81BD" w:themeColor="accent1"/>
              <w:right w:val="single" w:sz="4" w:space="0" w:color="4F81BD" w:themeColor="accent1"/>
            </w:tcBorders>
            <w:vAlign w:val="center"/>
          </w:tcPr>
          <w:p w14:paraId="37DF26F8" w14:textId="39197917"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决策单元</w:t>
            </w:r>
          </w:p>
        </w:tc>
        <w:tc>
          <w:tcPr>
            <w:tcW w:w="844" w:type="dxa"/>
            <w:tcBorders>
              <w:top w:val="single" w:sz="4" w:space="0" w:color="4F81BD" w:themeColor="accent1"/>
              <w:left w:val="single" w:sz="4" w:space="0" w:color="4F81BD" w:themeColor="accent1"/>
              <w:right w:val="single" w:sz="4" w:space="0" w:color="4F81BD" w:themeColor="accent1"/>
            </w:tcBorders>
            <w:noWrap/>
            <w:vAlign w:val="center"/>
            <w:hideMark/>
          </w:tcPr>
          <w:p w14:paraId="1B11A33F" w14:textId="4CBD39B2"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Y10</w:t>
            </w:r>
          </w:p>
        </w:tc>
        <w:tc>
          <w:tcPr>
            <w:tcW w:w="846" w:type="dxa"/>
            <w:tcBorders>
              <w:top w:val="single" w:sz="4" w:space="0" w:color="4F81BD" w:themeColor="accent1"/>
              <w:left w:val="single" w:sz="4" w:space="0" w:color="4F81BD" w:themeColor="accent1"/>
              <w:right w:val="single" w:sz="4" w:space="0" w:color="4F81BD" w:themeColor="accent1"/>
            </w:tcBorders>
            <w:noWrap/>
            <w:vAlign w:val="center"/>
            <w:hideMark/>
          </w:tcPr>
          <w:p w14:paraId="0EB06D59" w14:textId="77777777"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Y11</w:t>
            </w:r>
          </w:p>
        </w:tc>
        <w:tc>
          <w:tcPr>
            <w:tcW w:w="636" w:type="dxa"/>
            <w:tcBorders>
              <w:top w:val="single" w:sz="4" w:space="0" w:color="4F81BD" w:themeColor="accent1"/>
              <w:left w:val="single" w:sz="4" w:space="0" w:color="4F81BD" w:themeColor="accent1"/>
              <w:right w:val="single" w:sz="4" w:space="0" w:color="4F81BD" w:themeColor="accent1"/>
            </w:tcBorders>
            <w:noWrap/>
            <w:vAlign w:val="center"/>
            <w:hideMark/>
          </w:tcPr>
          <w:p w14:paraId="215FB16C" w14:textId="77777777"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Y12</w:t>
            </w:r>
          </w:p>
        </w:tc>
        <w:tc>
          <w:tcPr>
            <w:tcW w:w="1056" w:type="dxa"/>
            <w:tcBorders>
              <w:top w:val="single" w:sz="4" w:space="0" w:color="4F81BD" w:themeColor="accent1"/>
              <w:left w:val="single" w:sz="4" w:space="0" w:color="4F81BD" w:themeColor="accent1"/>
              <w:right w:val="single" w:sz="4" w:space="0" w:color="4F81BD" w:themeColor="accent1"/>
            </w:tcBorders>
            <w:noWrap/>
            <w:vAlign w:val="center"/>
            <w:hideMark/>
          </w:tcPr>
          <w:p w14:paraId="6F2637A6" w14:textId="77777777"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Y13</w:t>
            </w:r>
          </w:p>
        </w:tc>
        <w:tc>
          <w:tcPr>
            <w:tcW w:w="1056" w:type="dxa"/>
            <w:tcBorders>
              <w:top w:val="single" w:sz="4" w:space="0" w:color="4F81BD" w:themeColor="accent1"/>
              <w:left w:val="single" w:sz="4" w:space="0" w:color="4F81BD" w:themeColor="accent1"/>
              <w:right w:val="single" w:sz="4" w:space="0" w:color="4F81BD" w:themeColor="accent1"/>
            </w:tcBorders>
            <w:noWrap/>
            <w:vAlign w:val="center"/>
            <w:hideMark/>
          </w:tcPr>
          <w:p w14:paraId="2831DD15" w14:textId="77777777"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Y14</w:t>
            </w:r>
          </w:p>
        </w:tc>
        <w:tc>
          <w:tcPr>
            <w:tcW w:w="1056" w:type="dxa"/>
            <w:tcBorders>
              <w:top w:val="single" w:sz="4" w:space="0" w:color="4F81BD" w:themeColor="accent1"/>
              <w:left w:val="single" w:sz="4" w:space="0" w:color="4F81BD" w:themeColor="accent1"/>
              <w:right w:val="single" w:sz="4" w:space="0" w:color="4F81BD" w:themeColor="accent1"/>
            </w:tcBorders>
            <w:noWrap/>
            <w:vAlign w:val="center"/>
            <w:hideMark/>
          </w:tcPr>
          <w:p w14:paraId="1BFB392F" w14:textId="77777777"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Y15</w:t>
            </w:r>
          </w:p>
        </w:tc>
        <w:tc>
          <w:tcPr>
            <w:tcW w:w="1056" w:type="dxa"/>
            <w:tcBorders>
              <w:top w:val="single" w:sz="4" w:space="0" w:color="4F81BD" w:themeColor="accent1"/>
              <w:left w:val="single" w:sz="4" w:space="0" w:color="4F81BD" w:themeColor="accent1"/>
              <w:right w:val="single" w:sz="4" w:space="0" w:color="4F81BD" w:themeColor="accent1"/>
            </w:tcBorders>
            <w:noWrap/>
            <w:vAlign w:val="center"/>
            <w:hideMark/>
          </w:tcPr>
          <w:p w14:paraId="0FCD8FA7" w14:textId="77777777"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Y16</w:t>
            </w:r>
          </w:p>
        </w:tc>
        <w:tc>
          <w:tcPr>
            <w:tcW w:w="741" w:type="dxa"/>
            <w:tcBorders>
              <w:top w:val="single" w:sz="4" w:space="0" w:color="4F81BD" w:themeColor="accent1"/>
              <w:left w:val="single" w:sz="4" w:space="0" w:color="4F81BD" w:themeColor="accent1"/>
              <w:right w:val="single" w:sz="4" w:space="0" w:color="4F81BD" w:themeColor="accent1"/>
            </w:tcBorders>
            <w:noWrap/>
            <w:vAlign w:val="center"/>
            <w:hideMark/>
          </w:tcPr>
          <w:p w14:paraId="5C0CA965" w14:textId="77777777"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X1</w:t>
            </w:r>
          </w:p>
        </w:tc>
        <w:tc>
          <w:tcPr>
            <w:tcW w:w="741" w:type="dxa"/>
            <w:tcBorders>
              <w:top w:val="single" w:sz="4" w:space="0" w:color="4F81BD" w:themeColor="accent1"/>
              <w:left w:val="single" w:sz="4" w:space="0" w:color="4F81BD" w:themeColor="accent1"/>
            </w:tcBorders>
            <w:noWrap/>
            <w:vAlign w:val="center"/>
            <w:hideMark/>
          </w:tcPr>
          <w:p w14:paraId="6CCB7C94" w14:textId="77777777" w:rsidR="00D912B5" w:rsidRPr="00682BF7" w:rsidRDefault="00D912B5" w:rsidP="00682BF7">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21"/>
                <w:szCs w:val="21"/>
              </w:rPr>
            </w:pPr>
            <w:r w:rsidRPr="00682BF7">
              <w:rPr>
                <w:rFonts w:ascii="宋体" w:hAnsi="宋体" w:cs="宋体" w:hint="eastAsia"/>
                <w:b w:val="0"/>
                <w:kern w:val="0"/>
                <w:sz w:val="21"/>
                <w:szCs w:val="21"/>
              </w:rPr>
              <w:t>X2</w:t>
            </w:r>
          </w:p>
        </w:tc>
      </w:tr>
      <w:tr w:rsidR="00D912B5" w:rsidRPr="00682BF7" w14:paraId="3CBB6E08" w14:textId="77777777" w:rsidTr="00D912B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6038CDAF" w14:textId="21473CB3"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w:t>
            </w:r>
            <w:r w:rsidRPr="0068192E">
              <w:rPr>
                <w:rFonts w:ascii="宋体" w:hAnsi="宋体" w:cs="宋体"/>
                <w:b w:val="0"/>
                <w:kern w:val="0"/>
                <w:sz w:val="18"/>
                <w:szCs w:val="18"/>
              </w:rPr>
              <w:t>1</w:t>
            </w:r>
          </w:p>
        </w:tc>
        <w:tc>
          <w:tcPr>
            <w:tcW w:w="844" w:type="dxa"/>
            <w:tcBorders>
              <w:left w:val="single" w:sz="4" w:space="0" w:color="4F81BD" w:themeColor="accent1"/>
              <w:right w:val="single" w:sz="4" w:space="0" w:color="4F81BD" w:themeColor="accent1"/>
            </w:tcBorders>
            <w:noWrap/>
            <w:vAlign w:val="center"/>
            <w:hideMark/>
          </w:tcPr>
          <w:p w14:paraId="5F35C956" w14:textId="53FD7364"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582.1</w:t>
            </w:r>
          </w:p>
        </w:tc>
        <w:tc>
          <w:tcPr>
            <w:tcW w:w="846" w:type="dxa"/>
            <w:tcBorders>
              <w:left w:val="single" w:sz="4" w:space="0" w:color="4F81BD" w:themeColor="accent1"/>
              <w:right w:val="single" w:sz="4" w:space="0" w:color="4F81BD" w:themeColor="accent1"/>
            </w:tcBorders>
            <w:noWrap/>
            <w:vAlign w:val="center"/>
            <w:hideMark/>
          </w:tcPr>
          <w:p w14:paraId="2D79DDA8"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403.32</w:t>
            </w:r>
          </w:p>
        </w:tc>
        <w:tc>
          <w:tcPr>
            <w:tcW w:w="636" w:type="dxa"/>
            <w:tcBorders>
              <w:left w:val="single" w:sz="4" w:space="0" w:color="4F81BD" w:themeColor="accent1"/>
              <w:right w:val="single" w:sz="4" w:space="0" w:color="4F81BD" w:themeColor="accent1"/>
            </w:tcBorders>
            <w:noWrap/>
            <w:vAlign w:val="center"/>
            <w:hideMark/>
          </w:tcPr>
          <w:p w14:paraId="373941B6"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34.7</w:t>
            </w:r>
          </w:p>
        </w:tc>
        <w:tc>
          <w:tcPr>
            <w:tcW w:w="1056" w:type="dxa"/>
            <w:tcBorders>
              <w:left w:val="single" w:sz="4" w:space="0" w:color="4F81BD" w:themeColor="accent1"/>
              <w:right w:val="single" w:sz="4" w:space="0" w:color="4F81BD" w:themeColor="accent1"/>
            </w:tcBorders>
            <w:noWrap/>
            <w:vAlign w:val="center"/>
            <w:hideMark/>
          </w:tcPr>
          <w:p w14:paraId="2A9AA821"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526.3158</w:t>
            </w:r>
          </w:p>
        </w:tc>
        <w:tc>
          <w:tcPr>
            <w:tcW w:w="1056" w:type="dxa"/>
            <w:tcBorders>
              <w:left w:val="single" w:sz="4" w:space="0" w:color="4F81BD" w:themeColor="accent1"/>
              <w:right w:val="single" w:sz="4" w:space="0" w:color="4F81BD" w:themeColor="accent1"/>
            </w:tcBorders>
            <w:noWrap/>
            <w:vAlign w:val="center"/>
            <w:hideMark/>
          </w:tcPr>
          <w:p w14:paraId="0A30B8A2"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990.0098</w:t>
            </w:r>
          </w:p>
        </w:tc>
        <w:tc>
          <w:tcPr>
            <w:tcW w:w="1056" w:type="dxa"/>
            <w:tcBorders>
              <w:left w:val="single" w:sz="4" w:space="0" w:color="4F81BD" w:themeColor="accent1"/>
              <w:right w:val="single" w:sz="4" w:space="0" w:color="4F81BD" w:themeColor="accent1"/>
            </w:tcBorders>
            <w:noWrap/>
            <w:vAlign w:val="center"/>
            <w:hideMark/>
          </w:tcPr>
          <w:p w14:paraId="0A27CCA3"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81365.64</w:t>
            </w:r>
          </w:p>
        </w:tc>
        <w:tc>
          <w:tcPr>
            <w:tcW w:w="1056" w:type="dxa"/>
            <w:tcBorders>
              <w:left w:val="single" w:sz="4" w:space="0" w:color="4F81BD" w:themeColor="accent1"/>
              <w:right w:val="single" w:sz="4" w:space="0" w:color="4F81BD" w:themeColor="accent1"/>
            </w:tcBorders>
            <w:noWrap/>
            <w:vAlign w:val="center"/>
            <w:hideMark/>
          </w:tcPr>
          <w:p w14:paraId="33E23C04"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1109.725</w:t>
            </w:r>
          </w:p>
        </w:tc>
        <w:tc>
          <w:tcPr>
            <w:tcW w:w="741" w:type="dxa"/>
            <w:tcBorders>
              <w:left w:val="single" w:sz="4" w:space="0" w:color="4F81BD" w:themeColor="accent1"/>
              <w:right w:val="single" w:sz="4" w:space="0" w:color="4F81BD" w:themeColor="accent1"/>
            </w:tcBorders>
            <w:noWrap/>
            <w:vAlign w:val="center"/>
            <w:hideMark/>
          </w:tcPr>
          <w:p w14:paraId="09254524"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11.9</w:t>
            </w:r>
          </w:p>
        </w:tc>
        <w:tc>
          <w:tcPr>
            <w:tcW w:w="741" w:type="dxa"/>
            <w:tcBorders>
              <w:left w:val="single" w:sz="4" w:space="0" w:color="4F81BD" w:themeColor="accent1"/>
            </w:tcBorders>
            <w:noWrap/>
            <w:vAlign w:val="center"/>
            <w:hideMark/>
          </w:tcPr>
          <w:p w14:paraId="75DA27D4"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409.7</w:t>
            </w:r>
          </w:p>
        </w:tc>
      </w:tr>
      <w:tr w:rsidR="00D912B5" w:rsidRPr="00682BF7" w14:paraId="45D61AEC" w14:textId="77777777" w:rsidTr="00D912B5">
        <w:trPr>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36DB701C" w14:textId="44F07498"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DMU2</w:t>
            </w:r>
          </w:p>
        </w:tc>
        <w:tc>
          <w:tcPr>
            <w:tcW w:w="844" w:type="dxa"/>
            <w:tcBorders>
              <w:left w:val="single" w:sz="4" w:space="0" w:color="4F81BD" w:themeColor="accent1"/>
              <w:right w:val="single" w:sz="4" w:space="0" w:color="4F81BD" w:themeColor="accent1"/>
            </w:tcBorders>
            <w:noWrap/>
            <w:vAlign w:val="center"/>
            <w:hideMark/>
          </w:tcPr>
          <w:p w14:paraId="7D7902D1" w14:textId="7677E2A6"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653.2</w:t>
            </w:r>
          </w:p>
        </w:tc>
        <w:tc>
          <w:tcPr>
            <w:tcW w:w="846" w:type="dxa"/>
            <w:tcBorders>
              <w:left w:val="single" w:sz="4" w:space="0" w:color="4F81BD" w:themeColor="accent1"/>
              <w:right w:val="single" w:sz="4" w:space="0" w:color="4F81BD" w:themeColor="accent1"/>
            </w:tcBorders>
            <w:noWrap/>
            <w:vAlign w:val="center"/>
            <w:hideMark/>
          </w:tcPr>
          <w:p w14:paraId="266E0AEE"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455.21</w:t>
            </w:r>
          </w:p>
        </w:tc>
        <w:tc>
          <w:tcPr>
            <w:tcW w:w="636" w:type="dxa"/>
            <w:tcBorders>
              <w:left w:val="single" w:sz="4" w:space="0" w:color="4F81BD" w:themeColor="accent1"/>
              <w:right w:val="single" w:sz="4" w:space="0" w:color="4F81BD" w:themeColor="accent1"/>
            </w:tcBorders>
            <w:noWrap/>
            <w:vAlign w:val="center"/>
            <w:hideMark/>
          </w:tcPr>
          <w:p w14:paraId="66A621CD"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35.9</w:t>
            </w:r>
          </w:p>
        </w:tc>
        <w:tc>
          <w:tcPr>
            <w:tcW w:w="1056" w:type="dxa"/>
            <w:tcBorders>
              <w:left w:val="single" w:sz="4" w:space="0" w:color="4F81BD" w:themeColor="accent1"/>
              <w:right w:val="single" w:sz="4" w:space="0" w:color="4F81BD" w:themeColor="accent1"/>
            </w:tcBorders>
            <w:noWrap/>
            <w:vAlign w:val="center"/>
            <w:hideMark/>
          </w:tcPr>
          <w:p w14:paraId="0E6BB168"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568.1818</w:t>
            </w:r>
          </w:p>
        </w:tc>
        <w:tc>
          <w:tcPr>
            <w:tcW w:w="1056" w:type="dxa"/>
            <w:tcBorders>
              <w:left w:val="single" w:sz="4" w:space="0" w:color="4F81BD" w:themeColor="accent1"/>
              <w:right w:val="single" w:sz="4" w:space="0" w:color="4F81BD" w:themeColor="accent1"/>
            </w:tcBorders>
            <w:noWrap/>
            <w:vAlign w:val="center"/>
            <w:hideMark/>
          </w:tcPr>
          <w:p w14:paraId="5481A6E4"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9832.919</w:t>
            </w:r>
          </w:p>
        </w:tc>
        <w:tc>
          <w:tcPr>
            <w:tcW w:w="1056" w:type="dxa"/>
            <w:tcBorders>
              <w:left w:val="single" w:sz="4" w:space="0" w:color="4F81BD" w:themeColor="accent1"/>
              <w:right w:val="single" w:sz="4" w:space="0" w:color="4F81BD" w:themeColor="accent1"/>
            </w:tcBorders>
            <w:noWrap/>
            <w:vAlign w:val="center"/>
            <w:hideMark/>
          </w:tcPr>
          <w:p w14:paraId="0CEC56F1"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73759.37</w:t>
            </w:r>
          </w:p>
        </w:tc>
        <w:tc>
          <w:tcPr>
            <w:tcW w:w="1056" w:type="dxa"/>
            <w:tcBorders>
              <w:left w:val="single" w:sz="4" w:space="0" w:color="4F81BD" w:themeColor="accent1"/>
              <w:right w:val="single" w:sz="4" w:space="0" w:color="4F81BD" w:themeColor="accent1"/>
            </w:tcBorders>
            <w:noWrap/>
            <w:vAlign w:val="center"/>
            <w:hideMark/>
          </w:tcPr>
          <w:p w14:paraId="61D0146B"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1254.299</w:t>
            </w:r>
          </w:p>
        </w:tc>
        <w:tc>
          <w:tcPr>
            <w:tcW w:w="741" w:type="dxa"/>
            <w:tcBorders>
              <w:left w:val="single" w:sz="4" w:space="0" w:color="4F81BD" w:themeColor="accent1"/>
              <w:right w:val="single" w:sz="4" w:space="0" w:color="4F81BD" w:themeColor="accent1"/>
            </w:tcBorders>
            <w:noWrap/>
            <w:vAlign w:val="center"/>
            <w:hideMark/>
          </w:tcPr>
          <w:p w14:paraId="06AC47E8"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14.5</w:t>
            </w:r>
          </w:p>
        </w:tc>
        <w:tc>
          <w:tcPr>
            <w:tcW w:w="741" w:type="dxa"/>
            <w:tcBorders>
              <w:left w:val="single" w:sz="4" w:space="0" w:color="4F81BD" w:themeColor="accent1"/>
            </w:tcBorders>
            <w:noWrap/>
            <w:vAlign w:val="center"/>
            <w:hideMark/>
          </w:tcPr>
          <w:p w14:paraId="1A4F4C80"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363.2</w:t>
            </w:r>
          </w:p>
        </w:tc>
      </w:tr>
      <w:tr w:rsidR="00D912B5" w:rsidRPr="00682BF7" w14:paraId="6D792BB5" w14:textId="77777777" w:rsidTr="00D912B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18473BB3" w14:textId="57B5D5B1"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DMU3</w:t>
            </w:r>
          </w:p>
        </w:tc>
        <w:tc>
          <w:tcPr>
            <w:tcW w:w="844" w:type="dxa"/>
            <w:tcBorders>
              <w:left w:val="single" w:sz="4" w:space="0" w:color="4F81BD" w:themeColor="accent1"/>
              <w:right w:val="single" w:sz="4" w:space="0" w:color="4F81BD" w:themeColor="accent1"/>
            </w:tcBorders>
            <w:noWrap/>
            <w:vAlign w:val="center"/>
            <w:hideMark/>
          </w:tcPr>
          <w:p w14:paraId="41D39E56" w14:textId="37A7C6CE"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724.8</w:t>
            </w:r>
          </w:p>
        </w:tc>
        <w:tc>
          <w:tcPr>
            <w:tcW w:w="846" w:type="dxa"/>
            <w:tcBorders>
              <w:left w:val="single" w:sz="4" w:space="0" w:color="4F81BD" w:themeColor="accent1"/>
              <w:right w:val="single" w:sz="4" w:space="0" w:color="4F81BD" w:themeColor="accent1"/>
            </w:tcBorders>
            <w:noWrap/>
            <w:vAlign w:val="center"/>
            <w:hideMark/>
          </w:tcPr>
          <w:p w14:paraId="6E6E1178"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497.55</w:t>
            </w:r>
          </w:p>
        </w:tc>
        <w:tc>
          <w:tcPr>
            <w:tcW w:w="636" w:type="dxa"/>
            <w:tcBorders>
              <w:left w:val="single" w:sz="4" w:space="0" w:color="4F81BD" w:themeColor="accent1"/>
              <w:right w:val="single" w:sz="4" w:space="0" w:color="4F81BD" w:themeColor="accent1"/>
            </w:tcBorders>
            <w:noWrap/>
            <w:vAlign w:val="center"/>
            <w:hideMark/>
          </w:tcPr>
          <w:p w14:paraId="0FA12CB2"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36.5</w:t>
            </w:r>
          </w:p>
        </w:tc>
        <w:tc>
          <w:tcPr>
            <w:tcW w:w="1056" w:type="dxa"/>
            <w:tcBorders>
              <w:left w:val="single" w:sz="4" w:space="0" w:color="4F81BD" w:themeColor="accent1"/>
              <w:right w:val="single" w:sz="4" w:space="0" w:color="4F81BD" w:themeColor="accent1"/>
            </w:tcBorders>
            <w:noWrap/>
            <w:vAlign w:val="center"/>
            <w:hideMark/>
          </w:tcPr>
          <w:p w14:paraId="353C6522"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659.3646</w:t>
            </w:r>
          </w:p>
        </w:tc>
        <w:tc>
          <w:tcPr>
            <w:tcW w:w="1056" w:type="dxa"/>
            <w:tcBorders>
              <w:left w:val="single" w:sz="4" w:space="0" w:color="4F81BD" w:themeColor="accent1"/>
              <w:right w:val="single" w:sz="4" w:space="0" w:color="4F81BD" w:themeColor="accent1"/>
            </w:tcBorders>
            <w:noWrap/>
            <w:vAlign w:val="center"/>
            <w:hideMark/>
          </w:tcPr>
          <w:p w14:paraId="6900933B"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10947.81</w:t>
            </w:r>
          </w:p>
        </w:tc>
        <w:tc>
          <w:tcPr>
            <w:tcW w:w="1056" w:type="dxa"/>
            <w:tcBorders>
              <w:left w:val="single" w:sz="4" w:space="0" w:color="4F81BD" w:themeColor="accent1"/>
              <w:right w:val="single" w:sz="4" w:space="0" w:color="4F81BD" w:themeColor="accent1"/>
            </w:tcBorders>
            <w:noWrap/>
            <w:vAlign w:val="center"/>
            <w:hideMark/>
          </w:tcPr>
          <w:p w14:paraId="561D1C05"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78441.22</w:t>
            </w:r>
          </w:p>
        </w:tc>
        <w:tc>
          <w:tcPr>
            <w:tcW w:w="1056" w:type="dxa"/>
            <w:tcBorders>
              <w:left w:val="single" w:sz="4" w:space="0" w:color="4F81BD" w:themeColor="accent1"/>
              <w:right w:val="single" w:sz="4" w:space="0" w:color="4F81BD" w:themeColor="accent1"/>
            </w:tcBorders>
            <w:noWrap/>
            <w:vAlign w:val="center"/>
            <w:hideMark/>
          </w:tcPr>
          <w:p w14:paraId="35C8C0A3"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1475.163</w:t>
            </w:r>
          </w:p>
        </w:tc>
        <w:tc>
          <w:tcPr>
            <w:tcW w:w="741" w:type="dxa"/>
            <w:tcBorders>
              <w:left w:val="single" w:sz="4" w:space="0" w:color="4F81BD" w:themeColor="accent1"/>
              <w:right w:val="single" w:sz="4" w:space="0" w:color="4F81BD" w:themeColor="accent1"/>
            </w:tcBorders>
            <w:noWrap/>
            <w:vAlign w:val="center"/>
            <w:hideMark/>
          </w:tcPr>
          <w:p w14:paraId="7192F85D"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16.7</w:t>
            </w:r>
          </w:p>
        </w:tc>
        <w:tc>
          <w:tcPr>
            <w:tcW w:w="741" w:type="dxa"/>
            <w:tcBorders>
              <w:left w:val="single" w:sz="4" w:space="0" w:color="4F81BD" w:themeColor="accent1"/>
            </w:tcBorders>
            <w:noWrap/>
            <w:vAlign w:val="center"/>
            <w:hideMark/>
          </w:tcPr>
          <w:p w14:paraId="2E4F0F1B"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484.1</w:t>
            </w:r>
          </w:p>
        </w:tc>
      </w:tr>
      <w:tr w:rsidR="00D912B5" w:rsidRPr="00682BF7" w14:paraId="743875A4" w14:textId="77777777" w:rsidTr="00D912B5">
        <w:trPr>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059C3C58" w14:textId="75D3C568"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DMU4</w:t>
            </w:r>
          </w:p>
        </w:tc>
        <w:tc>
          <w:tcPr>
            <w:tcW w:w="844" w:type="dxa"/>
            <w:tcBorders>
              <w:left w:val="single" w:sz="4" w:space="0" w:color="4F81BD" w:themeColor="accent1"/>
              <w:right w:val="single" w:sz="4" w:space="0" w:color="4F81BD" w:themeColor="accent1"/>
            </w:tcBorders>
            <w:noWrap/>
            <w:vAlign w:val="center"/>
            <w:hideMark/>
          </w:tcPr>
          <w:p w14:paraId="5C8EA913" w14:textId="42BC7B73"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758.89</w:t>
            </w:r>
          </w:p>
        </w:tc>
        <w:tc>
          <w:tcPr>
            <w:tcW w:w="846" w:type="dxa"/>
            <w:tcBorders>
              <w:left w:val="single" w:sz="4" w:space="0" w:color="4F81BD" w:themeColor="accent1"/>
              <w:right w:val="single" w:sz="4" w:space="0" w:color="4F81BD" w:themeColor="accent1"/>
            </w:tcBorders>
            <w:noWrap/>
            <w:vAlign w:val="center"/>
            <w:hideMark/>
          </w:tcPr>
          <w:p w14:paraId="67F93483"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498.92</w:t>
            </w:r>
          </w:p>
        </w:tc>
        <w:tc>
          <w:tcPr>
            <w:tcW w:w="636" w:type="dxa"/>
            <w:tcBorders>
              <w:left w:val="single" w:sz="4" w:space="0" w:color="4F81BD" w:themeColor="accent1"/>
              <w:right w:val="single" w:sz="4" w:space="0" w:color="4F81BD" w:themeColor="accent1"/>
            </w:tcBorders>
            <w:noWrap/>
            <w:vAlign w:val="center"/>
            <w:hideMark/>
          </w:tcPr>
          <w:p w14:paraId="5E607408"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36.5</w:t>
            </w:r>
          </w:p>
        </w:tc>
        <w:tc>
          <w:tcPr>
            <w:tcW w:w="1056" w:type="dxa"/>
            <w:tcBorders>
              <w:left w:val="single" w:sz="4" w:space="0" w:color="4F81BD" w:themeColor="accent1"/>
              <w:right w:val="single" w:sz="4" w:space="0" w:color="4F81BD" w:themeColor="accent1"/>
            </w:tcBorders>
            <w:noWrap/>
            <w:vAlign w:val="center"/>
            <w:hideMark/>
          </w:tcPr>
          <w:p w14:paraId="35504D12"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813.0081</w:t>
            </w:r>
          </w:p>
        </w:tc>
        <w:tc>
          <w:tcPr>
            <w:tcW w:w="1056" w:type="dxa"/>
            <w:tcBorders>
              <w:left w:val="single" w:sz="4" w:space="0" w:color="4F81BD" w:themeColor="accent1"/>
              <w:right w:val="single" w:sz="4" w:space="0" w:color="4F81BD" w:themeColor="accent1"/>
            </w:tcBorders>
            <w:noWrap/>
            <w:vAlign w:val="center"/>
            <w:hideMark/>
          </w:tcPr>
          <w:p w14:paraId="64A9702C"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11951.4</w:t>
            </w:r>
          </w:p>
        </w:tc>
        <w:tc>
          <w:tcPr>
            <w:tcW w:w="1056" w:type="dxa"/>
            <w:tcBorders>
              <w:left w:val="single" w:sz="4" w:space="0" w:color="4F81BD" w:themeColor="accent1"/>
              <w:right w:val="single" w:sz="4" w:space="0" w:color="4F81BD" w:themeColor="accent1"/>
            </w:tcBorders>
            <w:noWrap/>
            <w:vAlign w:val="center"/>
            <w:hideMark/>
          </w:tcPr>
          <w:p w14:paraId="53413082"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86453.59</w:t>
            </w:r>
          </w:p>
        </w:tc>
        <w:tc>
          <w:tcPr>
            <w:tcW w:w="1056" w:type="dxa"/>
            <w:tcBorders>
              <w:left w:val="single" w:sz="4" w:space="0" w:color="4F81BD" w:themeColor="accent1"/>
              <w:right w:val="single" w:sz="4" w:space="0" w:color="4F81BD" w:themeColor="accent1"/>
            </w:tcBorders>
            <w:noWrap/>
            <w:vAlign w:val="center"/>
            <w:hideMark/>
          </w:tcPr>
          <w:p w14:paraId="06EED3FB"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1572.792</w:t>
            </w:r>
          </w:p>
        </w:tc>
        <w:tc>
          <w:tcPr>
            <w:tcW w:w="741" w:type="dxa"/>
            <w:tcBorders>
              <w:left w:val="single" w:sz="4" w:space="0" w:color="4F81BD" w:themeColor="accent1"/>
              <w:right w:val="single" w:sz="4" w:space="0" w:color="4F81BD" w:themeColor="accent1"/>
            </w:tcBorders>
            <w:noWrap/>
            <w:vAlign w:val="center"/>
            <w:hideMark/>
          </w:tcPr>
          <w:p w14:paraId="1346F51D"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28.1</w:t>
            </w:r>
          </w:p>
        </w:tc>
        <w:tc>
          <w:tcPr>
            <w:tcW w:w="741" w:type="dxa"/>
            <w:tcBorders>
              <w:left w:val="single" w:sz="4" w:space="0" w:color="4F81BD" w:themeColor="accent1"/>
            </w:tcBorders>
            <w:noWrap/>
            <w:vAlign w:val="center"/>
            <w:hideMark/>
          </w:tcPr>
          <w:p w14:paraId="24362477"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386</w:t>
            </w:r>
          </w:p>
        </w:tc>
      </w:tr>
      <w:tr w:rsidR="00D912B5" w:rsidRPr="00682BF7" w14:paraId="07671A18" w14:textId="77777777" w:rsidTr="00D912B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4FCF72D8" w14:textId="58492C61"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DMU5</w:t>
            </w:r>
          </w:p>
        </w:tc>
        <w:tc>
          <w:tcPr>
            <w:tcW w:w="844" w:type="dxa"/>
            <w:tcBorders>
              <w:left w:val="single" w:sz="4" w:space="0" w:color="4F81BD" w:themeColor="accent1"/>
              <w:right w:val="single" w:sz="4" w:space="0" w:color="4F81BD" w:themeColor="accent1"/>
            </w:tcBorders>
            <w:noWrap/>
            <w:vAlign w:val="center"/>
            <w:hideMark/>
          </w:tcPr>
          <w:p w14:paraId="35060280" w14:textId="3CE1FFBF"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731.59</w:t>
            </w:r>
          </w:p>
        </w:tc>
        <w:tc>
          <w:tcPr>
            <w:tcW w:w="846" w:type="dxa"/>
            <w:tcBorders>
              <w:left w:val="single" w:sz="4" w:space="0" w:color="4F81BD" w:themeColor="accent1"/>
              <w:right w:val="single" w:sz="4" w:space="0" w:color="4F81BD" w:themeColor="accent1"/>
            </w:tcBorders>
            <w:noWrap/>
            <w:vAlign w:val="center"/>
            <w:hideMark/>
          </w:tcPr>
          <w:p w14:paraId="429AADF5"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556.64</w:t>
            </w:r>
          </w:p>
        </w:tc>
        <w:tc>
          <w:tcPr>
            <w:tcW w:w="636" w:type="dxa"/>
            <w:tcBorders>
              <w:left w:val="single" w:sz="4" w:space="0" w:color="4F81BD" w:themeColor="accent1"/>
              <w:right w:val="single" w:sz="4" w:space="0" w:color="4F81BD" w:themeColor="accent1"/>
            </w:tcBorders>
            <w:noWrap/>
            <w:vAlign w:val="center"/>
            <w:hideMark/>
          </w:tcPr>
          <w:p w14:paraId="43107874"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36.7</w:t>
            </w:r>
          </w:p>
        </w:tc>
        <w:tc>
          <w:tcPr>
            <w:tcW w:w="1056" w:type="dxa"/>
            <w:tcBorders>
              <w:left w:val="single" w:sz="4" w:space="0" w:color="4F81BD" w:themeColor="accent1"/>
              <w:right w:val="single" w:sz="4" w:space="0" w:color="4F81BD" w:themeColor="accent1"/>
            </w:tcBorders>
            <w:noWrap/>
            <w:vAlign w:val="center"/>
            <w:hideMark/>
          </w:tcPr>
          <w:p w14:paraId="69E9DBEB"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841.7943</w:t>
            </w:r>
          </w:p>
        </w:tc>
        <w:tc>
          <w:tcPr>
            <w:tcW w:w="1056" w:type="dxa"/>
            <w:tcBorders>
              <w:left w:val="single" w:sz="4" w:space="0" w:color="4F81BD" w:themeColor="accent1"/>
              <w:right w:val="single" w:sz="4" w:space="0" w:color="4F81BD" w:themeColor="accent1"/>
            </w:tcBorders>
            <w:noWrap/>
            <w:vAlign w:val="center"/>
            <w:hideMark/>
          </w:tcPr>
          <w:p w14:paraId="4BA6C826"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11477.72</w:t>
            </w:r>
          </w:p>
        </w:tc>
        <w:tc>
          <w:tcPr>
            <w:tcW w:w="1056" w:type="dxa"/>
            <w:tcBorders>
              <w:left w:val="single" w:sz="4" w:space="0" w:color="4F81BD" w:themeColor="accent1"/>
              <w:right w:val="single" w:sz="4" w:space="0" w:color="4F81BD" w:themeColor="accent1"/>
            </w:tcBorders>
            <w:noWrap/>
            <w:vAlign w:val="center"/>
            <w:hideMark/>
          </w:tcPr>
          <w:p w14:paraId="5859245B"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80491.97</w:t>
            </w:r>
          </w:p>
        </w:tc>
        <w:tc>
          <w:tcPr>
            <w:tcW w:w="1056" w:type="dxa"/>
            <w:tcBorders>
              <w:left w:val="single" w:sz="4" w:space="0" w:color="4F81BD" w:themeColor="accent1"/>
              <w:right w:val="single" w:sz="4" w:space="0" w:color="4F81BD" w:themeColor="accent1"/>
            </w:tcBorders>
            <w:noWrap/>
            <w:vAlign w:val="center"/>
            <w:hideMark/>
          </w:tcPr>
          <w:p w14:paraId="6ED4ACFE"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1618.864</w:t>
            </w:r>
          </w:p>
        </w:tc>
        <w:tc>
          <w:tcPr>
            <w:tcW w:w="741" w:type="dxa"/>
            <w:tcBorders>
              <w:left w:val="single" w:sz="4" w:space="0" w:color="4F81BD" w:themeColor="accent1"/>
              <w:right w:val="single" w:sz="4" w:space="0" w:color="4F81BD" w:themeColor="accent1"/>
            </w:tcBorders>
            <w:noWrap/>
            <w:vAlign w:val="center"/>
            <w:hideMark/>
          </w:tcPr>
          <w:p w14:paraId="6FFD88BA"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57.4</w:t>
            </w:r>
          </w:p>
        </w:tc>
        <w:tc>
          <w:tcPr>
            <w:tcW w:w="741" w:type="dxa"/>
            <w:tcBorders>
              <w:left w:val="single" w:sz="4" w:space="0" w:color="4F81BD" w:themeColor="accent1"/>
            </w:tcBorders>
            <w:noWrap/>
            <w:vAlign w:val="center"/>
            <w:hideMark/>
          </w:tcPr>
          <w:p w14:paraId="6C733C88"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411.4</w:t>
            </w:r>
          </w:p>
        </w:tc>
      </w:tr>
      <w:tr w:rsidR="00D912B5" w:rsidRPr="00682BF7" w14:paraId="1D448943" w14:textId="77777777" w:rsidTr="00D912B5">
        <w:trPr>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0FB8442F" w14:textId="0A3859FC"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DMU6</w:t>
            </w:r>
          </w:p>
        </w:tc>
        <w:tc>
          <w:tcPr>
            <w:tcW w:w="844" w:type="dxa"/>
            <w:tcBorders>
              <w:left w:val="single" w:sz="4" w:space="0" w:color="4F81BD" w:themeColor="accent1"/>
              <w:right w:val="single" w:sz="4" w:space="0" w:color="4F81BD" w:themeColor="accent1"/>
            </w:tcBorders>
            <w:noWrap/>
            <w:vAlign w:val="center"/>
            <w:hideMark/>
          </w:tcPr>
          <w:p w14:paraId="1960C2FE" w14:textId="0607CED2"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876.93</w:t>
            </w:r>
          </w:p>
        </w:tc>
        <w:tc>
          <w:tcPr>
            <w:tcW w:w="846" w:type="dxa"/>
            <w:tcBorders>
              <w:left w:val="single" w:sz="4" w:space="0" w:color="4F81BD" w:themeColor="accent1"/>
              <w:right w:val="single" w:sz="4" w:space="0" w:color="4F81BD" w:themeColor="accent1"/>
            </w:tcBorders>
            <w:noWrap/>
            <w:vAlign w:val="center"/>
            <w:hideMark/>
          </w:tcPr>
          <w:p w14:paraId="30254D8F"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712.01</w:t>
            </w:r>
          </w:p>
        </w:tc>
        <w:tc>
          <w:tcPr>
            <w:tcW w:w="636" w:type="dxa"/>
            <w:tcBorders>
              <w:left w:val="single" w:sz="4" w:space="0" w:color="4F81BD" w:themeColor="accent1"/>
              <w:right w:val="single" w:sz="4" w:space="0" w:color="4F81BD" w:themeColor="accent1"/>
            </w:tcBorders>
            <w:noWrap/>
            <w:vAlign w:val="center"/>
            <w:hideMark/>
          </w:tcPr>
          <w:p w14:paraId="221D4523"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37</w:t>
            </w:r>
          </w:p>
        </w:tc>
        <w:tc>
          <w:tcPr>
            <w:tcW w:w="1056" w:type="dxa"/>
            <w:tcBorders>
              <w:left w:val="single" w:sz="4" w:space="0" w:color="4F81BD" w:themeColor="accent1"/>
              <w:right w:val="single" w:sz="4" w:space="0" w:color="4F81BD" w:themeColor="accent1"/>
            </w:tcBorders>
            <w:noWrap/>
            <w:vAlign w:val="center"/>
            <w:hideMark/>
          </w:tcPr>
          <w:p w14:paraId="57F20F8D"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869.1873</w:t>
            </w:r>
          </w:p>
        </w:tc>
        <w:tc>
          <w:tcPr>
            <w:tcW w:w="1056" w:type="dxa"/>
            <w:tcBorders>
              <w:left w:val="single" w:sz="4" w:space="0" w:color="4F81BD" w:themeColor="accent1"/>
              <w:right w:val="single" w:sz="4" w:space="0" w:color="4F81BD" w:themeColor="accent1"/>
            </w:tcBorders>
            <w:noWrap/>
            <w:vAlign w:val="center"/>
            <w:hideMark/>
          </w:tcPr>
          <w:p w14:paraId="7C4B8B21"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888.6171</w:t>
            </w:r>
          </w:p>
        </w:tc>
        <w:tc>
          <w:tcPr>
            <w:tcW w:w="1056" w:type="dxa"/>
            <w:tcBorders>
              <w:left w:val="single" w:sz="4" w:space="0" w:color="4F81BD" w:themeColor="accent1"/>
              <w:right w:val="single" w:sz="4" w:space="0" w:color="4F81BD" w:themeColor="accent1"/>
            </w:tcBorders>
            <w:noWrap/>
            <w:vAlign w:val="center"/>
            <w:hideMark/>
          </w:tcPr>
          <w:p w14:paraId="79257B4E"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79524.76</w:t>
            </w:r>
          </w:p>
        </w:tc>
        <w:tc>
          <w:tcPr>
            <w:tcW w:w="1056" w:type="dxa"/>
            <w:tcBorders>
              <w:left w:val="single" w:sz="4" w:space="0" w:color="4F81BD" w:themeColor="accent1"/>
              <w:right w:val="single" w:sz="4" w:space="0" w:color="4F81BD" w:themeColor="accent1"/>
            </w:tcBorders>
            <w:noWrap/>
            <w:vAlign w:val="center"/>
            <w:hideMark/>
          </w:tcPr>
          <w:p w14:paraId="2DF8452A"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1291.572</w:t>
            </w:r>
          </w:p>
        </w:tc>
        <w:tc>
          <w:tcPr>
            <w:tcW w:w="741" w:type="dxa"/>
            <w:tcBorders>
              <w:left w:val="single" w:sz="4" w:space="0" w:color="4F81BD" w:themeColor="accent1"/>
              <w:right w:val="single" w:sz="4" w:space="0" w:color="4F81BD" w:themeColor="accent1"/>
            </w:tcBorders>
            <w:noWrap/>
            <w:vAlign w:val="center"/>
            <w:hideMark/>
          </w:tcPr>
          <w:p w14:paraId="28823067"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43.2</w:t>
            </w:r>
          </w:p>
        </w:tc>
        <w:tc>
          <w:tcPr>
            <w:tcW w:w="741" w:type="dxa"/>
            <w:tcBorders>
              <w:left w:val="single" w:sz="4" w:space="0" w:color="4F81BD" w:themeColor="accent1"/>
            </w:tcBorders>
            <w:noWrap/>
            <w:vAlign w:val="center"/>
            <w:hideMark/>
          </w:tcPr>
          <w:p w14:paraId="2587B896"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528.1</w:t>
            </w:r>
          </w:p>
        </w:tc>
      </w:tr>
      <w:tr w:rsidR="00D912B5" w:rsidRPr="00682BF7" w14:paraId="33FBFD21" w14:textId="77777777" w:rsidTr="00D912B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0037BC4F" w14:textId="2EE0DCBC"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w:t>
            </w:r>
            <w:r w:rsidRPr="0068192E">
              <w:rPr>
                <w:rFonts w:ascii="宋体" w:hAnsi="宋体" w:cs="宋体"/>
                <w:b w:val="0"/>
                <w:kern w:val="0"/>
                <w:sz w:val="18"/>
                <w:szCs w:val="18"/>
              </w:rPr>
              <w:t>MU</w:t>
            </w:r>
            <w:r w:rsidRPr="0068192E">
              <w:rPr>
                <w:rFonts w:ascii="宋体" w:hAnsi="宋体" w:cs="宋体" w:hint="eastAsia"/>
                <w:b w:val="0"/>
                <w:kern w:val="0"/>
                <w:sz w:val="18"/>
                <w:szCs w:val="18"/>
              </w:rPr>
              <w:t>7</w:t>
            </w:r>
          </w:p>
        </w:tc>
        <w:tc>
          <w:tcPr>
            <w:tcW w:w="844" w:type="dxa"/>
            <w:tcBorders>
              <w:left w:val="single" w:sz="4" w:space="0" w:color="4F81BD" w:themeColor="accent1"/>
              <w:right w:val="single" w:sz="4" w:space="0" w:color="4F81BD" w:themeColor="accent1"/>
            </w:tcBorders>
            <w:noWrap/>
            <w:vAlign w:val="center"/>
            <w:hideMark/>
          </w:tcPr>
          <w:p w14:paraId="695294F2" w14:textId="37AC6673"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999.6</w:t>
            </w:r>
          </w:p>
        </w:tc>
        <w:tc>
          <w:tcPr>
            <w:tcW w:w="846" w:type="dxa"/>
            <w:tcBorders>
              <w:left w:val="single" w:sz="4" w:space="0" w:color="4F81BD" w:themeColor="accent1"/>
              <w:right w:val="single" w:sz="4" w:space="0" w:color="4F81BD" w:themeColor="accent1"/>
            </w:tcBorders>
            <w:noWrap/>
            <w:vAlign w:val="center"/>
            <w:hideMark/>
          </w:tcPr>
          <w:p w14:paraId="2028FE4E"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808.95</w:t>
            </w:r>
          </w:p>
        </w:tc>
        <w:tc>
          <w:tcPr>
            <w:tcW w:w="636" w:type="dxa"/>
            <w:tcBorders>
              <w:left w:val="single" w:sz="4" w:space="0" w:color="4F81BD" w:themeColor="accent1"/>
              <w:right w:val="single" w:sz="4" w:space="0" w:color="4F81BD" w:themeColor="accent1"/>
            </w:tcBorders>
            <w:noWrap/>
            <w:vAlign w:val="center"/>
            <w:hideMark/>
          </w:tcPr>
          <w:p w14:paraId="5FB0A983"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37.6</w:t>
            </w:r>
          </w:p>
        </w:tc>
        <w:tc>
          <w:tcPr>
            <w:tcW w:w="1056" w:type="dxa"/>
            <w:tcBorders>
              <w:left w:val="single" w:sz="4" w:space="0" w:color="4F81BD" w:themeColor="accent1"/>
              <w:right w:val="single" w:sz="4" w:space="0" w:color="4F81BD" w:themeColor="accent1"/>
            </w:tcBorders>
            <w:noWrap/>
            <w:vAlign w:val="center"/>
            <w:hideMark/>
          </w:tcPr>
          <w:p w14:paraId="1763E2C1"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1021.624</w:t>
            </w:r>
          </w:p>
        </w:tc>
        <w:tc>
          <w:tcPr>
            <w:tcW w:w="1056" w:type="dxa"/>
            <w:tcBorders>
              <w:left w:val="single" w:sz="4" w:space="0" w:color="4F81BD" w:themeColor="accent1"/>
              <w:right w:val="single" w:sz="4" w:space="0" w:color="4F81BD" w:themeColor="accent1"/>
            </w:tcBorders>
            <w:noWrap/>
            <w:vAlign w:val="center"/>
            <w:hideMark/>
          </w:tcPr>
          <w:p w14:paraId="6DFEC99F"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687.4253</w:t>
            </w:r>
          </w:p>
        </w:tc>
        <w:tc>
          <w:tcPr>
            <w:tcW w:w="1056" w:type="dxa"/>
            <w:tcBorders>
              <w:left w:val="single" w:sz="4" w:space="0" w:color="4F81BD" w:themeColor="accent1"/>
              <w:right w:val="single" w:sz="4" w:space="0" w:color="4F81BD" w:themeColor="accent1"/>
            </w:tcBorders>
            <w:noWrap/>
            <w:vAlign w:val="center"/>
            <w:hideMark/>
          </w:tcPr>
          <w:p w14:paraId="6289CBDA"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88842.3</w:t>
            </w:r>
          </w:p>
        </w:tc>
        <w:tc>
          <w:tcPr>
            <w:tcW w:w="1056" w:type="dxa"/>
            <w:tcBorders>
              <w:left w:val="single" w:sz="4" w:space="0" w:color="4F81BD" w:themeColor="accent1"/>
              <w:right w:val="single" w:sz="4" w:space="0" w:color="4F81BD" w:themeColor="accent1"/>
            </w:tcBorders>
            <w:noWrap/>
            <w:vAlign w:val="center"/>
            <w:hideMark/>
          </w:tcPr>
          <w:p w14:paraId="5B5E4408"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1518.649</w:t>
            </w:r>
          </w:p>
        </w:tc>
        <w:tc>
          <w:tcPr>
            <w:tcW w:w="741" w:type="dxa"/>
            <w:tcBorders>
              <w:left w:val="single" w:sz="4" w:space="0" w:color="4F81BD" w:themeColor="accent1"/>
              <w:right w:val="single" w:sz="4" w:space="0" w:color="4F81BD" w:themeColor="accent1"/>
            </w:tcBorders>
            <w:noWrap/>
            <w:vAlign w:val="center"/>
            <w:hideMark/>
          </w:tcPr>
          <w:p w14:paraId="4A64DEF1"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47.2</w:t>
            </w:r>
          </w:p>
        </w:tc>
        <w:tc>
          <w:tcPr>
            <w:tcW w:w="741" w:type="dxa"/>
            <w:tcBorders>
              <w:left w:val="single" w:sz="4" w:space="0" w:color="4F81BD" w:themeColor="accent1"/>
            </w:tcBorders>
            <w:noWrap/>
            <w:vAlign w:val="center"/>
            <w:hideMark/>
          </w:tcPr>
          <w:p w14:paraId="1AC99CF1"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762.2</w:t>
            </w:r>
          </w:p>
        </w:tc>
      </w:tr>
      <w:tr w:rsidR="00D912B5" w:rsidRPr="00682BF7" w14:paraId="2365180B" w14:textId="77777777" w:rsidTr="00D912B5">
        <w:trPr>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2C8F9374" w14:textId="0380D704"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DMU8</w:t>
            </w:r>
          </w:p>
        </w:tc>
        <w:tc>
          <w:tcPr>
            <w:tcW w:w="844" w:type="dxa"/>
            <w:tcBorders>
              <w:left w:val="single" w:sz="4" w:space="0" w:color="4F81BD" w:themeColor="accent1"/>
              <w:right w:val="single" w:sz="4" w:space="0" w:color="4F81BD" w:themeColor="accent1"/>
            </w:tcBorders>
            <w:noWrap/>
            <w:vAlign w:val="center"/>
            <w:hideMark/>
          </w:tcPr>
          <w:p w14:paraId="652AA025" w14:textId="0064DDE8"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1001.13</w:t>
            </w:r>
          </w:p>
        </w:tc>
        <w:tc>
          <w:tcPr>
            <w:tcW w:w="846" w:type="dxa"/>
            <w:tcBorders>
              <w:left w:val="single" w:sz="4" w:space="0" w:color="4F81BD" w:themeColor="accent1"/>
              <w:right w:val="single" w:sz="4" w:space="0" w:color="4F81BD" w:themeColor="accent1"/>
            </w:tcBorders>
            <w:noWrap/>
            <w:vAlign w:val="center"/>
            <w:hideMark/>
          </w:tcPr>
          <w:p w14:paraId="2F4E9E62"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816.31</w:t>
            </w:r>
          </w:p>
        </w:tc>
        <w:tc>
          <w:tcPr>
            <w:tcW w:w="636" w:type="dxa"/>
            <w:tcBorders>
              <w:left w:val="single" w:sz="4" w:space="0" w:color="4F81BD" w:themeColor="accent1"/>
              <w:right w:val="single" w:sz="4" w:space="0" w:color="4F81BD" w:themeColor="accent1"/>
            </w:tcBorders>
            <w:noWrap/>
            <w:vAlign w:val="center"/>
            <w:hideMark/>
          </w:tcPr>
          <w:p w14:paraId="761EE180"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38.6</w:t>
            </w:r>
          </w:p>
        </w:tc>
        <w:tc>
          <w:tcPr>
            <w:tcW w:w="1056" w:type="dxa"/>
            <w:tcBorders>
              <w:left w:val="single" w:sz="4" w:space="0" w:color="4F81BD" w:themeColor="accent1"/>
              <w:right w:val="single" w:sz="4" w:space="0" w:color="4F81BD" w:themeColor="accent1"/>
            </w:tcBorders>
            <w:noWrap/>
            <w:vAlign w:val="center"/>
            <w:hideMark/>
          </w:tcPr>
          <w:p w14:paraId="19BDEBC8"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1065.537</w:t>
            </w:r>
          </w:p>
        </w:tc>
        <w:tc>
          <w:tcPr>
            <w:tcW w:w="1056" w:type="dxa"/>
            <w:tcBorders>
              <w:left w:val="single" w:sz="4" w:space="0" w:color="4F81BD" w:themeColor="accent1"/>
              <w:right w:val="single" w:sz="4" w:space="0" w:color="4F81BD" w:themeColor="accent1"/>
            </w:tcBorders>
            <w:noWrap/>
            <w:vAlign w:val="center"/>
            <w:hideMark/>
          </w:tcPr>
          <w:p w14:paraId="260B09EF"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712.8926</w:t>
            </w:r>
          </w:p>
        </w:tc>
        <w:tc>
          <w:tcPr>
            <w:tcW w:w="1056" w:type="dxa"/>
            <w:tcBorders>
              <w:left w:val="single" w:sz="4" w:space="0" w:color="4F81BD" w:themeColor="accent1"/>
              <w:right w:val="single" w:sz="4" w:space="0" w:color="4F81BD" w:themeColor="accent1"/>
            </w:tcBorders>
            <w:noWrap/>
            <w:vAlign w:val="center"/>
            <w:hideMark/>
          </w:tcPr>
          <w:p w14:paraId="1088EB19"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90575.61</w:t>
            </w:r>
          </w:p>
        </w:tc>
        <w:tc>
          <w:tcPr>
            <w:tcW w:w="1056" w:type="dxa"/>
            <w:tcBorders>
              <w:left w:val="single" w:sz="4" w:space="0" w:color="4F81BD" w:themeColor="accent1"/>
              <w:right w:val="single" w:sz="4" w:space="0" w:color="4F81BD" w:themeColor="accent1"/>
            </w:tcBorders>
            <w:noWrap/>
            <w:vAlign w:val="center"/>
            <w:hideMark/>
          </w:tcPr>
          <w:p w14:paraId="6FAFC651"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1496.356</w:t>
            </w:r>
          </w:p>
        </w:tc>
        <w:tc>
          <w:tcPr>
            <w:tcW w:w="741" w:type="dxa"/>
            <w:tcBorders>
              <w:left w:val="single" w:sz="4" w:space="0" w:color="4F81BD" w:themeColor="accent1"/>
              <w:right w:val="single" w:sz="4" w:space="0" w:color="4F81BD" w:themeColor="accent1"/>
            </w:tcBorders>
            <w:noWrap/>
            <w:vAlign w:val="center"/>
            <w:hideMark/>
          </w:tcPr>
          <w:p w14:paraId="45580005"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145.4</w:t>
            </w:r>
          </w:p>
        </w:tc>
        <w:tc>
          <w:tcPr>
            <w:tcW w:w="741" w:type="dxa"/>
            <w:tcBorders>
              <w:left w:val="single" w:sz="4" w:space="0" w:color="4F81BD" w:themeColor="accent1"/>
            </w:tcBorders>
            <w:noWrap/>
            <w:vAlign w:val="center"/>
            <w:hideMark/>
          </w:tcPr>
          <w:p w14:paraId="5C059D8D"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719.8</w:t>
            </w:r>
          </w:p>
        </w:tc>
      </w:tr>
      <w:tr w:rsidR="00D912B5" w:rsidRPr="00682BF7" w14:paraId="52B7224D" w14:textId="77777777" w:rsidTr="00D912B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4F81BD" w:themeColor="accent1"/>
            </w:tcBorders>
            <w:vAlign w:val="center"/>
          </w:tcPr>
          <w:p w14:paraId="1A795123" w14:textId="00C56935"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DMU9</w:t>
            </w:r>
          </w:p>
        </w:tc>
        <w:tc>
          <w:tcPr>
            <w:tcW w:w="844" w:type="dxa"/>
            <w:tcBorders>
              <w:left w:val="single" w:sz="4" w:space="0" w:color="4F81BD" w:themeColor="accent1"/>
              <w:right w:val="single" w:sz="4" w:space="0" w:color="4F81BD" w:themeColor="accent1"/>
            </w:tcBorders>
            <w:noWrap/>
            <w:vAlign w:val="center"/>
            <w:hideMark/>
          </w:tcPr>
          <w:p w14:paraId="78582CAB" w14:textId="30DF9EFA"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1051.14</w:t>
            </w:r>
          </w:p>
        </w:tc>
        <w:tc>
          <w:tcPr>
            <w:tcW w:w="846" w:type="dxa"/>
            <w:tcBorders>
              <w:left w:val="single" w:sz="4" w:space="0" w:color="4F81BD" w:themeColor="accent1"/>
              <w:right w:val="single" w:sz="4" w:space="0" w:color="4F81BD" w:themeColor="accent1"/>
            </w:tcBorders>
            <w:noWrap/>
            <w:vAlign w:val="center"/>
            <w:hideMark/>
          </w:tcPr>
          <w:p w14:paraId="69B691AE"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871.76</w:t>
            </w:r>
          </w:p>
        </w:tc>
        <w:tc>
          <w:tcPr>
            <w:tcW w:w="636" w:type="dxa"/>
            <w:tcBorders>
              <w:left w:val="single" w:sz="4" w:space="0" w:color="4F81BD" w:themeColor="accent1"/>
              <w:right w:val="single" w:sz="4" w:space="0" w:color="4F81BD" w:themeColor="accent1"/>
            </w:tcBorders>
            <w:noWrap/>
            <w:vAlign w:val="center"/>
            <w:hideMark/>
          </w:tcPr>
          <w:p w14:paraId="1BFFC044"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40.1</w:t>
            </w:r>
          </w:p>
        </w:tc>
        <w:tc>
          <w:tcPr>
            <w:tcW w:w="1056" w:type="dxa"/>
            <w:tcBorders>
              <w:left w:val="single" w:sz="4" w:space="0" w:color="4F81BD" w:themeColor="accent1"/>
              <w:right w:val="single" w:sz="4" w:space="0" w:color="4F81BD" w:themeColor="accent1"/>
            </w:tcBorders>
            <w:noWrap/>
            <w:vAlign w:val="center"/>
            <w:hideMark/>
          </w:tcPr>
          <w:p w14:paraId="3D7FB470"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1148.876</w:t>
            </w:r>
          </w:p>
        </w:tc>
        <w:tc>
          <w:tcPr>
            <w:tcW w:w="1056" w:type="dxa"/>
            <w:tcBorders>
              <w:left w:val="single" w:sz="4" w:space="0" w:color="4F81BD" w:themeColor="accent1"/>
              <w:right w:val="single" w:sz="4" w:space="0" w:color="4F81BD" w:themeColor="accent1"/>
            </w:tcBorders>
            <w:noWrap/>
            <w:vAlign w:val="center"/>
            <w:hideMark/>
          </w:tcPr>
          <w:p w14:paraId="673A0E51"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691.6589</w:t>
            </w:r>
          </w:p>
        </w:tc>
        <w:tc>
          <w:tcPr>
            <w:tcW w:w="1056" w:type="dxa"/>
            <w:tcBorders>
              <w:left w:val="single" w:sz="4" w:space="0" w:color="4F81BD" w:themeColor="accent1"/>
              <w:right w:val="single" w:sz="4" w:space="0" w:color="4F81BD" w:themeColor="accent1"/>
            </w:tcBorders>
            <w:noWrap/>
            <w:vAlign w:val="center"/>
            <w:hideMark/>
          </w:tcPr>
          <w:p w14:paraId="39442D44"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95774.43</w:t>
            </w:r>
          </w:p>
        </w:tc>
        <w:tc>
          <w:tcPr>
            <w:tcW w:w="1056" w:type="dxa"/>
            <w:tcBorders>
              <w:left w:val="single" w:sz="4" w:space="0" w:color="4F81BD" w:themeColor="accent1"/>
              <w:right w:val="single" w:sz="4" w:space="0" w:color="4F81BD" w:themeColor="accent1"/>
            </w:tcBorders>
            <w:noWrap/>
            <w:vAlign w:val="center"/>
            <w:hideMark/>
          </w:tcPr>
          <w:p w14:paraId="07895C81"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1686.739</w:t>
            </w:r>
          </w:p>
        </w:tc>
        <w:tc>
          <w:tcPr>
            <w:tcW w:w="741" w:type="dxa"/>
            <w:tcBorders>
              <w:left w:val="single" w:sz="4" w:space="0" w:color="4F81BD" w:themeColor="accent1"/>
              <w:right w:val="single" w:sz="4" w:space="0" w:color="4F81BD" w:themeColor="accent1"/>
            </w:tcBorders>
            <w:noWrap/>
            <w:vAlign w:val="center"/>
            <w:hideMark/>
          </w:tcPr>
          <w:p w14:paraId="3BAE6953"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175.5</w:t>
            </w:r>
          </w:p>
        </w:tc>
        <w:tc>
          <w:tcPr>
            <w:tcW w:w="741" w:type="dxa"/>
            <w:tcBorders>
              <w:left w:val="single" w:sz="4" w:space="0" w:color="4F81BD" w:themeColor="accent1"/>
            </w:tcBorders>
            <w:noWrap/>
            <w:vAlign w:val="center"/>
            <w:hideMark/>
          </w:tcPr>
          <w:p w14:paraId="2D0B724A" w14:textId="77777777" w:rsidR="00D912B5" w:rsidRPr="00682BF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755</w:t>
            </w:r>
          </w:p>
        </w:tc>
      </w:tr>
      <w:tr w:rsidR="00D912B5" w:rsidRPr="00682BF7" w14:paraId="3BD369C0" w14:textId="77777777" w:rsidTr="00D912B5">
        <w:trPr>
          <w:trHeight w:val="284"/>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4F81BD" w:themeColor="accent1"/>
              <w:right w:val="single" w:sz="4" w:space="0" w:color="4F81BD" w:themeColor="accent1"/>
            </w:tcBorders>
            <w:vAlign w:val="center"/>
          </w:tcPr>
          <w:p w14:paraId="62C97586" w14:textId="3061C4EF" w:rsidR="00D912B5" w:rsidRPr="0068192E" w:rsidRDefault="00D912B5" w:rsidP="00682BF7">
            <w:pPr>
              <w:widowControl/>
              <w:spacing w:beforeLines="0" w:afterLines="0" w:line="0" w:lineRule="atLeast"/>
              <w:jc w:val="center"/>
              <w:rPr>
                <w:rFonts w:ascii="宋体" w:hAnsi="宋体" w:cs="宋体"/>
                <w:b w:val="0"/>
                <w:kern w:val="0"/>
                <w:sz w:val="18"/>
                <w:szCs w:val="18"/>
              </w:rPr>
            </w:pPr>
            <w:r w:rsidRPr="0068192E">
              <w:rPr>
                <w:rFonts w:ascii="宋体" w:hAnsi="宋体" w:cs="宋体" w:hint="eastAsia"/>
                <w:b w:val="0"/>
                <w:kern w:val="0"/>
                <w:sz w:val="18"/>
                <w:szCs w:val="18"/>
              </w:rPr>
              <w:t>DMU10</w:t>
            </w:r>
          </w:p>
        </w:tc>
        <w:tc>
          <w:tcPr>
            <w:tcW w:w="844" w:type="dxa"/>
            <w:tcBorders>
              <w:left w:val="single" w:sz="4" w:space="0" w:color="4F81BD" w:themeColor="accent1"/>
              <w:bottom w:val="single" w:sz="4" w:space="0" w:color="4F81BD" w:themeColor="accent1"/>
              <w:right w:val="single" w:sz="4" w:space="0" w:color="4F81BD" w:themeColor="accent1"/>
            </w:tcBorders>
            <w:noWrap/>
            <w:vAlign w:val="center"/>
            <w:hideMark/>
          </w:tcPr>
          <w:p w14:paraId="56ABBE09" w14:textId="4DE7FEAB"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1036.71</w:t>
            </w:r>
          </w:p>
        </w:tc>
        <w:tc>
          <w:tcPr>
            <w:tcW w:w="846" w:type="dxa"/>
            <w:tcBorders>
              <w:left w:val="single" w:sz="4" w:space="0" w:color="4F81BD" w:themeColor="accent1"/>
              <w:bottom w:val="single" w:sz="4" w:space="0" w:color="4F81BD" w:themeColor="accent1"/>
              <w:right w:val="single" w:sz="4" w:space="0" w:color="4F81BD" w:themeColor="accent1"/>
            </w:tcBorders>
            <w:noWrap/>
            <w:vAlign w:val="center"/>
            <w:hideMark/>
          </w:tcPr>
          <w:p w14:paraId="15A645D9"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948.1</w:t>
            </w:r>
          </w:p>
        </w:tc>
        <w:tc>
          <w:tcPr>
            <w:tcW w:w="636" w:type="dxa"/>
            <w:tcBorders>
              <w:left w:val="single" w:sz="4" w:space="0" w:color="4F81BD" w:themeColor="accent1"/>
              <w:bottom w:val="single" w:sz="4" w:space="0" w:color="4F81BD" w:themeColor="accent1"/>
              <w:right w:val="single" w:sz="4" w:space="0" w:color="4F81BD" w:themeColor="accent1"/>
            </w:tcBorders>
            <w:noWrap/>
            <w:vAlign w:val="center"/>
            <w:hideMark/>
          </w:tcPr>
          <w:p w14:paraId="26D262DC"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41</w:t>
            </w:r>
          </w:p>
        </w:tc>
        <w:tc>
          <w:tcPr>
            <w:tcW w:w="1056" w:type="dxa"/>
            <w:tcBorders>
              <w:left w:val="single" w:sz="4" w:space="0" w:color="4F81BD" w:themeColor="accent1"/>
              <w:bottom w:val="single" w:sz="4" w:space="0" w:color="4F81BD" w:themeColor="accent1"/>
              <w:right w:val="single" w:sz="4" w:space="0" w:color="4F81BD" w:themeColor="accent1"/>
            </w:tcBorders>
            <w:noWrap/>
            <w:vAlign w:val="center"/>
            <w:hideMark/>
          </w:tcPr>
          <w:p w14:paraId="70276145"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1267.33</w:t>
            </w:r>
          </w:p>
        </w:tc>
        <w:tc>
          <w:tcPr>
            <w:tcW w:w="1056" w:type="dxa"/>
            <w:tcBorders>
              <w:left w:val="single" w:sz="4" w:space="0" w:color="4F81BD" w:themeColor="accent1"/>
              <w:bottom w:val="single" w:sz="4" w:space="0" w:color="4F81BD" w:themeColor="accent1"/>
              <w:right w:val="single" w:sz="4" w:space="0" w:color="4F81BD" w:themeColor="accent1"/>
            </w:tcBorders>
            <w:noWrap/>
            <w:vAlign w:val="center"/>
            <w:hideMark/>
          </w:tcPr>
          <w:p w14:paraId="31CB7B9E"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663.5101</w:t>
            </w:r>
          </w:p>
        </w:tc>
        <w:tc>
          <w:tcPr>
            <w:tcW w:w="1056" w:type="dxa"/>
            <w:tcBorders>
              <w:left w:val="single" w:sz="4" w:space="0" w:color="4F81BD" w:themeColor="accent1"/>
              <w:bottom w:val="single" w:sz="4" w:space="0" w:color="4F81BD" w:themeColor="accent1"/>
              <w:right w:val="single" w:sz="4" w:space="0" w:color="4F81BD" w:themeColor="accent1"/>
            </w:tcBorders>
            <w:noWrap/>
            <w:vAlign w:val="center"/>
            <w:hideMark/>
          </w:tcPr>
          <w:p w14:paraId="6652376F"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97966.22</w:t>
            </w:r>
          </w:p>
        </w:tc>
        <w:tc>
          <w:tcPr>
            <w:tcW w:w="1056" w:type="dxa"/>
            <w:tcBorders>
              <w:left w:val="single" w:sz="4" w:space="0" w:color="4F81BD" w:themeColor="accent1"/>
              <w:bottom w:val="single" w:sz="4" w:space="0" w:color="4F81BD" w:themeColor="accent1"/>
              <w:right w:val="single" w:sz="4" w:space="0" w:color="4F81BD" w:themeColor="accent1"/>
            </w:tcBorders>
            <w:noWrap/>
            <w:vAlign w:val="center"/>
            <w:hideMark/>
          </w:tcPr>
          <w:p w14:paraId="7B2591C2"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1743.011</w:t>
            </w:r>
          </w:p>
        </w:tc>
        <w:tc>
          <w:tcPr>
            <w:tcW w:w="741" w:type="dxa"/>
            <w:tcBorders>
              <w:left w:val="single" w:sz="4" w:space="0" w:color="4F81BD" w:themeColor="accent1"/>
              <w:bottom w:val="single" w:sz="4" w:space="0" w:color="4F81BD" w:themeColor="accent1"/>
              <w:right w:val="single" w:sz="4" w:space="0" w:color="4F81BD" w:themeColor="accent1"/>
            </w:tcBorders>
            <w:noWrap/>
            <w:vAlign w:val="center"/>
            <w:hideMark/>
          </w:tcPr>
          <w:p w14:paraId="6B55CA04"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163.9</w:t>
            </w:r>
          </w:p>
        </w:tc>
        <w:tc>
          <w:tcPr>
            <w:tcW w:w="741" w:type="dxa"/>
            <w:tcBorders>
              <w:left w:val="single" w:sz="4" w:space="0" w:color="4F81BD" w:themeColor="accent1"/>
              <w:bottom w:val="single" w:sz="4" w:space="0" w:color="4F81BD" w:themeColor="accent1"/>
            </w:tcBorders>
            <w:noWrap/>
            <w:vAlign w:val="center"/>
            <w:hideMark/>
          </w:tcPr>
          <w:p w14:paraId="5533F61C" w14:textId="77777777" w:rsidR="00D912B5" w:rsidRPr="00682BF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682BF7">
              <w:rPr>
                <w:rFonts w:ascii="宋体" w:hAnsi="宋体" w:cs="宋体" w:hint="eastAsia"/>
                <w:kern w:val="0"/>
                <w:sz w:val="21"/>
                <w:szCs w:val="21"/>
              </w:rPr>
              <w:t>716.8</w:t>
            </w:r>
          </w:p>
        </w:tc>
      </w:tr>
    </w:tbl>
    <w:p w14:paraId="3B2A9126" w14:textId="4FD0597B" w:rsidR="007A2B7B" w:rsidRDefault="00F25645" w:rsidP="00D912B5">
      <w:pPr>
        <w:spacing w:before="120" w:afterLines="0" w:line="240" w:lineRule="atLeast"/>
        <w:jc w:val="center"/>
      </w:pPr>
      <w:r>
        <w:rPr>
          <w:rFonts w:hint="eastAsia"/>
        </w:rPr>
        <w:t>接上</w:t>
      </w:r>
      <w:r w:rsidR="00D912B5">
        <w:rPr>
          <w:rFonts w:hint="eastAsia"/>
        </w:rPr>
        <w:t>（</w:t>
      </w:r>
      <w:r w:rsidR="00D912B5">
        <w:t>续表</w:t>
      </w:r>
      <w:r w:rsidR="00D912B5">
        <w:rPr>
          <w:rFonts w:hint="eastAsia"/>
        </w:rPr>
        <w:t>）</w:t>
      </w:r>
    </w:p>
    <w:tbl>
      <w:tblPr>
        <w:tblStyle w:val="6-1"/>
        <w:tblW w:w="8480" w:type="dxa"/>
        <w:jc w:val="center"/>
        <w:tblLook w:val="04A0" w:firstRow="1" w:lastRow="0" w:firstColumn="1" w:lastColumn="0" w:noHBand="0" w:noVBand="1"/>
      </w:tblPr>
      <w:tblGrid>
        <w:gridCol w:w="851"/>
        <w:gridCol w:w="795"/>
        <w:gridCol w:w="576"/>
        <w:gridCol w:w="842"/>
        <w:gridCol w:w="850"/>
        <w:gridCol w:w="709"/>
        <w:gridCol w:w="1134"/>
        <w:gridCol w:w="992"/>
        <w:gridCol w:w="885"/>
        <w:gridCol w:w="846"/>
      </w:tblGrid>
      <w:tr w:rsidR="00D912B5" w:rsidRPr="00535C27" w14:paraId="618FF477" w14:textId="77777777" w:rsidTr="00D912B5">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4F81BD" w:themeColor="accent1"/>
              <w:right w:val="single" w:sz="4" w:space="0" w:color="4F81BD" w:themeColor="accent1"/>
            </w:tcBorders>
            <w:vAlign w:val="center"/>
          </w:tcPr>
          <w:p w14:paraId="18112BDC" w14:textId="62751C87" w:rsidR="00D912B5" w:rsidRPr="00535C27" w:rsidRDefault="00D912B5" w:rsidP="00F42577">
            <w:pPr>
              <w:widowControl/>
              <w:spacing w:beforeLines="0" w:afterLines="0" w:line="0" w:lineRule="atLeast"/>
              <w:jc w:val="left"/>
              <w:rPr>
                <w:rFonts w:ascii="宋体" w:hAnsi="宋体" w:cs="宋体"/>
                <w:b w:val="0"/>
                <w:kern w:val="0"/>
                <w:sz w:val="18"/>
                <w:szCs w:val="18"/>
              </w:rPr>
            </w:pPr>
            <w:r w:rsidRPr="00535C27">
              <w:rPr>
                <w:rFonts w:ascii="宋体" w:hAnsi="宋体" w:cs="宋体" w:hint="eastAsia"/>
                <w:b w:val="0"/>
                <w:kern w:val="0"/>
                <w:sz w:val="15"/>
                <w:szCs w:val="15"/>
              </w:rPr>
              <w:t>决策单元</w:t>
            </w:r>
          </w:p>
        </w:tc>
        <w:tc>
          <w:tcPr>
            <w:tcW w:w="795" w:type="dxa"/>
            <w:tcBorders>
              <w:top w:val="single" w:sz="4" w:space="0" w:color="4F81BD" w:themeColor="accent1"/>
              <w:left w:val="single" w:sz="4" w:space="0" w:color="4F81BD" w:themeColor="accent1"/>
              <w:right w:val="single" w:sz="4" w:space="0" w:color="4F81BD" w:themeColor="accent1"/>
            </w:tcBorders>
            <w:vAlign w:val="center"/>
          </w:tcPr>
          <w:p w14:paraId="651E2FDF" w14:textId="102E0541"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X3</w:t>
            </w:r>
          </w:p>
        </w:tc>
        <w:tc>
          <w:tcPr>
            <w:tcW w:w="576" w:type="dxa"/>
            <w:tcBorders>
              <w:top w:val="single" w:sz="4" w:space="0" w:color="4F81BD" w:themeColor="accent1"/>
              <w:left w:val="single" w:sz="4" w:space="0" w:color="4F81BD" w:themeColor="accent1"/>
              <w:right w:val="single" w:sz="4" w:space="0" w:color="4F81BD" w:themeColor="accent1"/>
            </w:tcBorders>
            <w:vAlign w:val="center"/>
          </w:tcPr>
          <w:p w14:paraId="720DD731" w14:textId="1F56EF11"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X4</w:t>
            </w:r>
          </w:p>
        </w:tc>
        <w:tc>
          <w:tcPr>
            <w:tcW w:w="842" w:type="dxa"/>
            <w:tcBorders>
              <w:top w:val="single" w:sz="4" w:space="0" w:color="4F81BD" w:themeColor="accent1"/>
              <w:left w:val="single" w:sz="4" w:space="0" w:color="4F81BD" w:themeColor="accent1"/>
              <w:right w:val="single" w:sz="4" w:space="0" w:color="4F81BD" w:themeColor="accent1"/>
            </w:tcBorders>
            <w:noWrap/>
            <w:vAlign w:val="center"/>
            <w:hideMark/>
          </w:tcPr>
          <w:p w14:paraId="5F5C7798" w14:textId="6472762F"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X5</w:t>
            </w:r>
          </w:p>
        </w:tc>
        <w:tc>
          <w:tcPr>
            <w:tcW w:w="850" w:type="dxa"/>
            <w:tcBorders>
              <w:top w:val="single" w:sz="4" w:space="0" w:color="4F81BD" w:themeColor="accent1"/>
              <w:left w:val="single" w:sz="4" w:space="0" w:color="4F81BD" w:themeColor="accent1"/>
              <w:right w:val="single" w:sz="4" w:space="0" w:color="4F81BD" w:themeColor="accent1"/>
            </w:tcBorders>
            <w:noWrap/>
            <w:vAlign w:val="center"/>
            <w:hideMark/>
          </w:tcPr>
          <w:p w14:paraId="7964EF29" w14:textId="77777777"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X6</w:t>
            </w:r>
          </w:p>
        </w:tc>
        <w:tc>
          <w:tcPr>
            <w:tcW w:w="709" w:type="dxa"/>
            <w:tcBorders>
              <w:top w:val="single" w:sz="4" w:space="0" w:color="4F81BD" w:themeColor="accent1"/>
              <w:left w:val="single" w:sz="4" w:space="0" w:color="4F81BD" w:themeColor="accent1"/>
              <w:right w:val="single" w:sz="4" w:space="0" w:color="4F81BD" w:themeColor="accent1"/>
            </w:tcBorders>
            <w:noWrap/>
            <w:vAlign w:val="center"/>
            <w:hideMark/>
          </w:tcPr>
          <w:p w14:paraId="3037FC25" w14:textId="77777777"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X7</w:t>
            </w:r>
          </w:p>
        </w:tc>
        <w:tc>
          <w:tcPr>
            <w:tcW w:w="1134" w:type="dxa"/>
            <w:tcBorders>
              <w:top w:val="single" w:sz="4" w:space="0" w:color="4F81BD" w:themeColor="accent1"/>
              <w:left w:val="single" w:sz="4" w:space="0" w:color="4F81BD" w:themeColor="accent1"/>
              <w:right w:val="single" w:sz="4" w:space="0" w:color="4F81BD" w:themeColor="accent1"/>
            </w:tcBorders>
            <w:noWrap/>
            <w:vAlign w:val="center"/>
            <w:hideMark/>
          </w:tcPr>
          <w:p w14:paraId="6ED0E1D8" w14:textId="715C9B0A"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X8</w:t>
            </w:r>
            <w:r>
              <w:rPr>
                <w:rFonts w:ascii="宋体" w:hAnsi="宋体" w:cs="宋体"/>
                <w:b w:val="0"/>
                <w:kern w:val="0"/>
                <w:sz w:val="18"/>
                <w:szCs w:val="18"/>
              </w:rPr>
              <w:t>(</w:t>
            </w:r>
            <w:r>
              <w:rPr>
                <w:rFonts w:ascii="宋体" w:hAnsi="宋体" w:cs="宋体" w:hint="eastAsia"/>
                <w:b w:val="0"/>
                <w:kern w:val="0"/>
                <w:sz w:val="18"/>
                <w:szCs w:val="18"/>
              </w:rPr>
              <w:t>剔除</w:t>
            </w:r>
            <w:r>
              <w:rPr>
                <w:rFonts w:ascii="宋体" w:hAnsi="宋体" w:cs="宋体"/>
                <w:b w:val="0"/>
                <w:kern w:val="0"/>
                <w:sz w:val="18"/>
                <w:szCs w:val="18"/>
              </w:rPr>
              <w:t>)</w:t>
            </w:r>
          </w:p>
        </w:tc>
        <w:tc>
          <w:tcPr>
            <w:tcW w:w="992" w:type="dxa"/>
            <w:tcBorders>
              <w:top w:val="single" w:sz="4" w:space="0" w:color="4F81BD" w:themeColor="accent1"/>
              <w:left w:val="single" w:sz="4" w:space="0" w:color="4F81BD" w:themeColor="accent1"/>
              <w:right w:val="single" w:sz="4" w:space="0" w:color="4F81BD" w:themeColor="accent1"/>
            </w:tcBorders>
            <w:noWrap/>
            <w:vAlign w:val="center"/>
            <w:hideMark/>
          </w:tcPr>
          <w:p w14:paraId="5E750378" w14:textId="60B40AD1"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X9</w:t>
            </w:r>
            <w:r>
              <w:rPr>
                <w:rFonts w:ascii="宋体" w:hAnsi="宋体" w:cs="宋体"/>
                <w:b w:val="0"/>
                <w:kern w:val="0"/>
                <w:sz w:val="18"/>
                <w:szCs w:val="18"/>
              </w:rPr>
              <w:t>(</w:t>
            </w:r>
            <w:r>
              <w:rPr>
                <w:rFonts w:ascii="宋体" w:hAnsi="宋体" w:cs="宋体" w:hint="eastAsia"/>
                <w:b w:val="0"/>
                <w:kern w:val="0"/>
                <w:sz w:val="18"/>
                <w:szCs w:val="18"/>
              </w:rPr>
              <w:t>剔除</w:t>
            </w:r>
            <w:r>
              <w:rPr>
                <w:rFonts w:ascii="宋体" w:hAnsi="宋体" w:cs="宋体"/>
                <w:b w:val="0"/>
                <w:kern w:val="0"/>
                <w:sz w:val="18"/>
                <w:szCs w:val="18"/>
              </w:rPr>
              <w:t>)</w:t>
            </w:r>
          </w:p>
        </w:tc>
        <w:tc>
          <w:tcPr>
            <w:tcW w:w="885" w:type="dxa"/>
            <w:tcBorders>
              <w:top w:val="single" w:sz="4" w:space="0" w:color="4F81BD" w:themeColor="accent1"/>
              <w:left w:val="single" w:sz="4" w:space="0" w:color="4F81BD" w:themeColor="accent1"/>
              <w:right w:val="single" w:sz="4" w:space="0" w:color="4F81BD" w:themeColor="accent1"/>
            </w:tcBorders>
            <w:noWrap/>
            <w:vAlign w:val="center"/>
            <w:hideMark/>
          </w:tcPr>
          <w:p w14:paraId="4A12F0EE" w14:textId="77777777"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X10</w:t>
            </w:r>
          </w:p>
        </w:tc>
        <w:tc>
          <w:tcPr>
            <w:tcW w:w="846" w:type="dxa"/>
            <w:tcBorders>
              <w:top w:val="single" w:sz="4" w:space="0" w:color="4F81BD" w:themeColor="accent1"/>
              <w:left w:val="single" w:sz="4" w:space="0" w:color="4F81BD" w:themeColor="accent1"/>
            </w:tcBorders>
            <w:noWrap/>
            <w:vAlign w:val="center"/>
            <w:hideMark/>
          </w:tcPr>
          <w:p w14:paraId="53B1A83C" w14:textId="77777777" w:rsidR="00D912B5" w:rsidRPr="00535C27" w:rsidRDefault="00D912B5" w:rsidP="00F42577">
            <w:pPr>
              <w:widowControl/>
              <w:spacing w:beforeLines="0" w:afterLines="0" w:line="0" w:lineRule="atLeast"/>
              <w:jc w:val="left"/>
              <w:cnfStyle w:val="100000000000" w:firstRow="1" w:lastRow="0" w:firstColumn="0" w:lastColumn="0" w:oddVBand="0" w:evenVBand="0" w:oddHBand="0" w:evenHBand="0" w:firstRowFirstColumn="0" w:firstRowLastColumn="0" w:lastRowFirstColumn="0" w:lastRowLastColumn="0"/>
              <w:rPr>
                <w:rFonts w:ascii="宋体" w:hAnsi="宋体" w:cs="宋体"/>
                <w:b w:val="0"/>
                <w:kern w:val="0"/>
                <w:sz w:val="18"/>
                <w:szCs w:val="18"/>
              </w:rPr>
            </w:pPr>
            <w:r w:rsidRPr="00535C27">
              <w:rPr>
                <w:rFonts w:ascii="宋体" w:hAnsi="宋体" w:cs="宋体" w:hint="eastAsia"/>
                <w:b w:val="0"/>
                <w:kern w:val="0"/>
                <w:sz w:val="18"/>
                <w:szCs w:val="18"/>
              </w:rPr>
              <w:t>X11</w:t>
            </w:r>
          </w:p>
        </w:tc>
      </w:tr>
      <w:tr w:rsidR="00D912B5" w:rsidRPr="00396D07" w14:paraId="2D062C79" w14:textId="77777777" w:rsidTr="00D912B5">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69603BF3" w14:textId="41D45ACF"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w:t>
            </w:r>
            <w:r>
              <w:rPr>
                <w:rFonts w:ascii="宋体" w:hAnsi="宋体" w:cs="宋体"/>
                <w:kern w:val="0"/>
                <w:sz w:val="18"/>
                <w:szCs w:val="18"/>
              </w:rPr>
              <w:t>1</w:t>
            </w:r>
          </w:p>
        </w:tc>
        <w:tc>
          <w:tcPr>
            <w:tcW w:w="795" w:type="dxa"/>
            <w:tcBorders>
              <w:left w:val="single" w:sz="4" w:space="0" w:color="4F81BD" w:themeColor="accent1"/>
              <w:right w:val="single" w:sz="4" w:space="0" w:color="4F81BD" w:themeColor="accent1"/>
            </w:tcBorders>
            <w:vAlign w:val="center"/>
          </w:tcPr>
          <w:p w14:paraId="1B14CE5B" w14:textId="2FB37F52"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2405.6</w:t>
            </w:r>
          </w:p>
        </w:tc>
        <w:tc>
          <w:tcPr>
            <w:tcW w:w="576" w:type="dxa"/>
            <w:tcBorders>
              <w:left w:val="single" w:sz="4" w:space="0" w:color="4F81BD" w:themeColor="accent1"/>
              <w:right w:val="single" w:sz="4" w:space="0" w:color="4F81BD" w:themeColor="accent1"/>
            </w:tcBorders>
            <w:vAlign w:val="center"/>
          </w:tcPr>
          <w:p w14:paraId="220BB6B4" w14:textId="521F6FE7" w:rsidR="00D912B5" w:rsidRPr="00F25645"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1538</w:t>
            </w:r>
          </w:p>
        </w:tc>
        <w:tc>
          <w:tcPr>
            <w:tcW w:w="842" w:type="dxa"/>
            <w:tcBorders>
              <w:left w:val="single" w:sz="4" w:space="0" w:color="4F81BD" w:themeColor="accent1"/>
              <w:right w:val="single" w:sz="4" w:space="0" w:color="4F81BD" w:themeColor="accent1"/>
            </w:tcBorders>
            <w:noWrap/>
            <w:vAlign w:val="center"/>
            <w:hideMark/>
          </w:tcPr>
          <w:p w14:paraId="6AA25DEF" w14:textId="509441C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240.93</w:t>
            </w:r>
          </w:p>
        </w:tc>
        <w:tc>
          <w:tcPr>
            <w:tcW w:w="850" w:type="dxa"/>
            <w:tcBorders>
              <w:left w:val="single" w:sz="4" w:space="0" w:color="4F81BD" w:themeColor="accent1"/>
              <w:right w:val="single" w:sz="4" w:space="0" w:color="4F81BD" w:themeColor="accent1"/>
            </w:tcBorders>
            <w:noWrap/>
            <w:vAlign w:val="center"/>
            <w:hideMark/>
          </w:tcPr>
          <w:p w14:paraId="71FA7875"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126</w:t>
            </w:r>
          </w:p>
        </w:tc>
        <w:tc>
          <w:tcPr>
            <w:tcW w:w="709" w:type="dxa"/>
            <w:tcBorders>
              <w:left w:val="single" w:sz="4" w:space="0" w:color="4F81BD" w:themeColor="accent1"/>
              <w:right w:val="single" w:sz="4" w:space="0" w:color="4F81BD" w:themeColor="accent1"/>
            </w:tcBorders>
            <w:noWrap/>
            <w:vAlign w:val="center"/>
            <w:hideMark/>
          </w:tcPr>
          <w:p w14:paraId="30EC0A27"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38.89</w:t>
            </w:r>
          </w:p>
        </w:tc>
        <w:tc>
          <w:tcPr>
            <w:tcW w:w="1134" w:type="dxa"/>
            <w:tcBorders>
              <w:left w:val="single" w:sz="4" w:space="0" w:color="4F81BD" w:themeColor="accent1"/>
              <w:right w:val="single" w:sz="4" w:space="0" w:color="4F81BD" w:themeColor="accent1"/>
            </w:tcBorders>
            <w:noWrap/>
            <w:vAlign w:val="center"/>
            <w:hideMark/>
          </w:tcPr>
          <w:p w14:paraId="6A4E5880"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0.11</w:t>
            </w:r>
          </w:p>
        </w:tc>
        <w:tc>
          <w:tcPr>
            <w:tcW w:w="992" w:type="dxa"/>
            <w:tcBorders>
              <w:left w:val="single" w:sz="4" w:space="0" w:color="4F81BD" w:themeColor="accent1"/>
              <w:right w:val="single" w:sz="4" w:space="0" w:color="4F81BD" w:themeColor="accent1"/>
            </w:tcBorders>
            <w:noWrap/>
            <w:vAlign w:val="center"/>
            <w:hideMark/>
          </w:tcPr>
          <w:p w14:paraId="5AA61AA3"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1.47</w:t>
            </w:r>
          </w:p>
        </w:tc>
        <w:tc>
          <w:tcPr>
            <w:tcW w:w="885" w:type="dxa"/>
            <w:tcBorders>
              <w:left w:val="single" w:sz="4" w:space="0" w:color="4F81BD" w:themeColor="accent1"/>
              <w:right w:val="single" w:sz="4" w:space="0" w:color="4F81BD" w:themeColor="accent1"/>
            </w:tcBorders>
            <w:noWrap/>
            <w:vAlign w:val="center"/>
            <w:hideMark/>
          </w:tcPr>
          <w:p w14:paraId="3158CDE3"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371.96</w:t>
            </w:r>
          </w:p>
        </w:tc>
        <w:tc>
          <w:tcPr>
            <w:tcW w:w="846" w:type="dxa"/>
            <w:tcBorders>
              <w:left w:val="single" w:sz="4" w:space="0" w:color="4F81BD" w:themeColor="accent1"/>
            </w:tcBorders>
            <w:noWrap/>
            <w:vAlign w:val="center"/>
            <w:hideMark/>
          </w:tcPr>
          <w:p w14:paraId="36DF3BCE"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563.4</w:t>
            </w:r>
          </w:p>
        </w:tc>
      </w:tr>
      <w:tr w:rsidR="00D912B5" w:rsidRPr="00396D07" w14:paraId="45C22349" w14:textId="77777777" w:rsidTr="00D912B5">
        <w:trPr>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1B2640D0" w14:textId="0AAC8308"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DMU2</w:t>
            </w:r>
          </w:p>
        </w:tc>
        <w:tc>
          <w:tcPr>
            <w:tcW w:w="795" w:type="dxa"/>
            <w:tcBorders>
              <w:left w:val="single" w:sz="4" w:space="0" w:color="4F81BD" w:themeColor="accent1"/>
              <w:right w:val="single" w:sz="4" w:space="0" w:color="4F81BD" w:themeColor="accent1"/>
            </w:tcBorders>
            <w:vAlign w:val="center"/>
          </w:tcPr>
          <w:p w14:paraId="30CAD3F2" w14:textId="68865C05"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2993.8</w:t>
            </w:r>
          </w:p>
        </w:tc>
        <w:tc>
          <w:tcPr>
            <w:tcW w:w="576" w:type="dxa"/>
            <w:tcBorders>
              <w:left w:val="single" w:sz="4" w:space="0" w:color="4F81BD" w:themeColor="accent1"/>
              <w:right w:val="single" w:sz="4" w:space="0" w:color="4F81BD" w:themeColor="accent1"/>
            </w:tcBorders>
            <w:vAlign w:val="center"/>
          </w:tcPr>
          <w:p w14:paraId="0A66ED84" w14:textId="083D3FF2" w:rsidR="00D912B5" w:rsidRPr="00F25645"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1601</w:t>
            </w:r>
          </w:p>
        </w:tc>
        <w:tc>
          <w:tcPr>
            <w:tcW w:w="842" w:type="dxa"/>
            <w:tcBorders>
              <w:left w:val="single" w:sz="4" w:space="0" w:color="4F81BD" w:themeColor="accent1"/>
              <w:right w:val="single" w:sz="4" w:space="0" w:color="4F81BD" w:themeColor="accent1"/>
            </w:tcBorders>
            <w:noWrap/>
            <w:vAlign w:val="center"/>
            <w:hideMark/>
          </w:tcPr>
          <w:p w14:paraId="60E4E13E" w14:textId="0A330459"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409.23</w:t>
            </w:r>
          </w:p>
        </w:tc>
        <w:tc>
          <w:tcPr>
            <w:tcW w:w="850" w:type="dxa"/>
            <w:tcBorders>
              <w:left w:val="single" w:sz="4" w:space="0" w:color="4F81BD" w:themeColor="accent1"/>
              <w:right w:val="single" w:sz="4" w:space="0" w:color="4F81BD" w:themeColor="accent1"/>
            </w:tcBorders>
            <w:noWrap/>
            <w:vAlign w:val="center"/>
            <w:hideMark/>
          </w:tcPr>
          <w:p w14:paraId="47A1E5B5"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136.93</w:t>
            </w:r>
          </w:p>
        </w:tc>
        <w:tc>
          <w:tcPr>
            <w:tcW w:w="709" w:type="dxa"/>
            <w:tcBorders>
              <w:left w:val="single" w:sz="4" w:space="0" w:color="4F81BD" w:themeColor="accent1"/>
              <w:right w:val="single" w:sz="4" w:space="0" w:color="4F81BD" w:themeColor="accent1"/>
            </w:tcBorders>
            <w:noWrap/>
            <w:vAlign w:val="center"/>
            <w:hideMark/>
          </w:tcPr>
          <w:p w14:paraId="28F636F5"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44.28</w:t>
            </w:r>
          </w:p>
        </w:tc>
        <w:tc>
          <w:tcPr>
            <w:tcW w:w="1134" w:type="dxa"/>
            <w:tcBorders>
              <w:left w:val="single" w:sz="4" w:space="0" w:color="4F81BD" w:themeColor="accent1"/>
              <w:right w:val="single" w:sz="4" w:space="0" w:color="4F81BD" w:themeColor="accent1"/>
            </w:tcBorders>
            <w:noWrap/>
            <w:vAlign w:val="center"/>
            <w:hideMark/>
          </w:tcPr>
          <w:p w14:paraId="08A7258E"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0.11</w:t>
            </w:r>
          </w:p>
        </w:tc>
        <w:tc>
          <w:tcPr>
            <w:tcW w:w="992" w:type="dxa"/>
            <w:tcBorders>
              <w:left w:val="single" w:sz="4" w:space="0" w:color="4F81BD" w:themeColor="accent1"/>
              <w:right w:val="single" w:sz="4" w:space="0" w:color="4F81BD" w:themeColor="accent1"/>
            </w:tcBorders>
            <w:noWrap/>
            <w:vAlign w:val="center"/>
            <w:hideMark/>
          </w:tcPr>
          <w:p w14:paraId="0F58762E"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2.05</w:t>
            </w:r>
          </w:p>
        </w:tc>
        <w:tc>
          <w:tcPr>
            <w:tcW w:w="885" w:type="dxa"/>
            <w:tcBorders>
              <w:left w:val="single" w:sz="4" w:space="0" w:color="4F81BD" w:themeColor="accent1"/>
              <w:right w:val="single" w:sz="4" w:space="0" w:color="4F81BD" w:themeColor="accent1"/>
            </w:tcBorders>
            <w:noWrap/>
            <w:vAlign w:val="center"/>
            <w:hideMark/>
          </w:tcPr>
          <w:p w14:paraId="4FBA8206"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432.06</w:t>
            </w:r>
          </w:p>
        </w:tc>
        <w:tc>
          <w:tcPr>
            <w:tcW w:w="846" w:type="dxa"/>
            <w:tcBorders>
              <w:left w:val="single" w:sz="4" w:space="0" w:color="4F81BD" w:themeColor="accent1"/>
            </w:tcBorders>
            <w:noWrap/>
            <w:vAlign w:val="center"/>
            <w:hideMark/>
          </w:tcPr>
          <w:p w14:paraId="411B0CAD"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717.6</w:t>
            </w:r>
          </w:p>
        </w:tc>
      </w:tr>
      <w:tr w:rsidR="00D912B5" w:rsidRPr="00396D07" w14:paraId="3C7E437F" w14:textId="77777777" w:rsidTr="00D912B5">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4BD94EDF" w14:textId="172B767E"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DMU3</w:t>
            </w:r>
          </w:p>
        </w:tc>
        <w:tc>
          <w:tcPr>
            <w:tcW w:w="795" w:type="dxa"/>
            <w:tcBorders>
              <w:left w:val="single" w:sz="4" w:space="0" w:color="4F81BD" w:themeColor="accent1"/>
              <w:right w:val="single" w:sz="4" w:space="0" w:color="4F81BD" w:themeColor="accent1"/>
            </w:tcBorders>
            <w:vAlign w:val="center"/>
          </w:tcPr>
          <w:p w14:paraId="414A46CB" w14:textId="5E616B3B"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3465.8</w:t>
            </w:r>
          </w:p>
        </w:tc>
        <w:tc>
          <w:tcPr>
            <w:tcW w:w="576" w:type="dxa"/>
            <w:tcBorders>
              <w:left w:val="single" w:sz="4" w:space="0" w:color="4F81BD" w:themeColor="accent1"/>
              <w:right w:val="single" w:sz="4" w:space="0" w:color="4F81BD" w:themeColor="accent1"/>
            </w:tcBorders>
            <w:vAlign w:val="center"/>
          </w:tcPr>
          <w:p w14:paraId="4570550D" w14:textId="7031CB1F" w:rsidR="00D912B5" w:rsidRPr="00F25645"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1676</w:t>
            </w:r>
          </w:p>
        </w:tc>
        <w:tc>
          <w:tcPr>
            <w:tcW w:w="842" w:type="dxa"/>
            <w:tcBorders>
              <w:left w:val="single" w:sz="4" w:space="0" w:color="4F81BD" w:themeColor="accent1"/>
              <w:right w:val="single" w:sz="4" w:space="0" w:color="4F81BD" w:themeColor="accent1"/>
            </w:tcBorders>
            <w:noWrap/>
            <w:vAlign w:val="center"/>
            <w:hideMark/>
          </w:tcPr>
          <w:p w14:paraId="43D08A93" w14:textId="7C129C2C"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536.8</w:t>
            </w:r>
          </w:p>
        </w:tc>
        <w:tc>
          <w:tcPr>
            <w:tcW w:w="850" w:type="dxa"/>
            <w:tcBorders>
              <w:left w:val="single" w:sz="4" w:space="0" w:color="4F81BD" w:themeColor="accent1"/>
              <w:right w:val="single" w:sz="4" w:space="0" w:color="4F81BD" w:themeColor="accent1"/>
            </w:tcBorders>
            <w:noWrap/>
            <w:vAlign w:val="center"/>
            <w:hideMark/>
          </w:tcPr>
          <w:p w14:paraId="32610830"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173.96</w:t>
            </w:r>
          </w:p>
        </w:tc>
        <w:tc>
          <w:tcPr>
            <w:tcW w:w="709" w:type="dxa"/>
            <w:tcBorders>
              <w:left w:val="single" w:sz="4" w:space="0" w:color="4F81BD" w:themeColor="accent1"/>
              <w:right w:val="single" w:sz="4" w:space="0" w:color="4F81BD" w:themeColor="accent1"/>
            </w:tcBorders>
            <w:noWrap/>
            <w:vAlign w:val="center"/>
            <w:hideMark/>
          </w:tcPr>
          <w:p w14:paraId="4F83EAA9"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46.5</w:t>
            </w:r>
          </w:p>
        </w:tc>
        <w:tc>
          <w:tcPr>
            <w:tcW w:w="1134" w:type="dxa"/>
            <w:tcBorders>
              <w:left w:val="single" w:sz="4" w:space="0" w:color="4F81BD" w:themeColor="accent1"/>
              <w:right w:val="single" w:sz="4" w:space="0" w:color="4F81BD" w:themeColor="accent1"/>
            </w:tcBorders>
            <w:noWrap/>
            <w:vAlign w:val="center"/>
            <w:hideMark/>
          </w:tcPr>
          <w:p w14:paraId="12CE2B57"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0.11</w:t>
            </w:r>
          </w:p>
        </w:tc>
        <w:tc>
          <w:tcPr>
            <w:tcW w:w="992" w:type="dxa"/>
            <w:tcBorders>
              <w:left w:val="single" w:sz="4" w:space="0" w:color="4F81BD" w:themeColor="accent1"/>
              <w:right w:val="single" w:sz="4" w:space="0" w:color="4F81BD" w:themeColor="accent1"/>
            </w:tcBorders>
            <w:noWrap/>
            <w:vAlign w:val="center"/>
            <w:hideMark/>
          </w:tcPr>
          <w:p w14:paraId="0A616932"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2.08</w:t>
            </w:r>
          </w:p>
        </w:tc>
        <w:tc>
          <w:tcPr>
            <w:tcW w:w="885" w:type="dxa"/>
            <w:tcBorders>
              <w:left w:val="single" w:sz="4" w:space="0" w:color="4F81BD" w:themeColor="accent1"/>
              <w:right w:val="single" w:sz="4" w:space="0" w:color="4F81BD" w:themeColor="accent1"/>
            </w:tcBorders>
            <w:noWrap/>
            <w:vAlign w:val="center"/>
            <w:hideMark/>
          </w:tcPr>
          <w:p w14:paraId="560D6CAB"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495.08</w:t>
            </w:r>
          </w:p>
        </w:tc>
        <w:tc>
          <w:tcPr>
            <w:tcW w:w="846" w:type="dxa"/>
            <w:tcBorders>
              <w:left w:val="single" w:sz="4" w:space="0" w:color="4F81BD" w:themeColor="accent1"/>
            </w:tcBorders>
            <w:noWrap/>
            <w:vAlign w:val="center"/>
            <w:hideMark/>
          </w:tcPr>
          <w:p w14:paraId="5C0EBD3A"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840.8</w:t>
            </w:r>
          </w:p>
        </w:tc>
      </w:tr>
      <w:tr w:rsidR="00D912B5" w:rsidRPr="00396D07" w14:paraId="388122EA" w14:textId="77777777" w:rsidTr="00D912B5">
        <w:trPr>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0A05CF51" w14:textId="796D762B"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DMU4</w:t>
            </w:r>
          </w:p>
        </w:tc>
        <w:tc>
          <w:tcPr>
            <w:tcW w:w="795" w:type="dxa"/>
            <w:tcBorders>
              <w:left w:val="single" w:sz="4" w:space="0" w:color="4F81BD" w:themeColor="accent1"/>
              <w:right w:val="single" w:sz="4" w:space="0" w:color="4F81BD" w:themeColor="accent1"/>
            </w:tcBorders>
            <w:vAlign w:val="center"/>
          </w:tcPr>
          <w:p w14:paraId="38495C7A" w14:textId="09B9F111"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3434.4</w:t>
            </w:r>
          </w:p>
        </w:tc>
        <w:tc>
          <w:tcPr>
            <w:tcW w:w="576" w:type="dxa"/>
            <w:tcBorders>
              <w:left w:val="single" w:sz="4" w:space="0" w:color="4F81BD" w:themeColor="accent1"/>
              <w:right w:val="single" w:sz="4" w:space="0" w:color="4F81BD" w:themeColor="accent1"/>
            </w:tcBorders>
            <w:vAlign w:val="center"/>
          </w:tcPr>
          <w:p w14:paraId="022B4E90" w14:textId="598AAE30" w:rsidR="00D912B5" w:rsidRPr="00F25645"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1771</w:t>
            </w:r>
          </w:p>
        </w:tc>
        <w:tc>
          <w:tcPr>
            <w:tcW w:w="842" w:type="dxa"/>
            <w:tcBorders>
              <w:left w:val="single" w:sz="4" w:space="0" w:color="4F81BD" w:themeColor="accent1"/>
              <w:right w:val="single" w:sz="4" w:space="0" w:color="4F81BD" w:themeColor="accent1"/>
            </w:tcBorders>
            <w:noWrap/>
            <w:vAlign w:val="center"/>
            <w:hideMark/>
          </w:tcPr>
          <w:p w14:paraId="52F0286A" w14:textId="677EE0AE"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615.18</w:t>
            </w:r>
          </w:p>
        </w:tc>
        <w:tc>
          <w:tcPr>
            <w:tcW w:w="850" w:type="dxa"/>
            <w:tcBorders>
              <w:left w:val="single" w:sz="4" w:space="0" w:color="4F81BD" w:themeColor="accent1"/>
              <w:right w:val="single" w:sz="4" w:space="0" w:color="4F81BD" w:themeColor="accent1"/>
            </w:tcBorders>
            <w:noWrap/>
            <w:vAlign w:val="center"/>
            <w:hideMark/>
          </w:tcPr>
          <w:p w14:paraId="624B5D12"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212.18</w:t>
            </w:r>
          </w:p>
        </w:tc>
        <w:tc>
          <w:tcPr>
            <w:tcW w:w="709" w:type="dxa"/>
            <w:tcBorders>
              <w:left w:val="single" w:sz="4" w:space="0" w:color="4F81BD" w:themeColor="accent1"/>
              <w:right w:val="single" w:sz="4" w:space="0" w:color="4F81BD" w:themeColor="accent1"/>
            </w:tcBorders>
            <w:noWrap/>
            <w:vAlign w:val="center"/>
            <w:hideMark/>
          </w:tcPr>
          <w:p w14:paraId="003E7155"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47.68</w:t>
            </w:r>
          </w:p>
        </w:tc>
        <w:tc>
          <w:tcPr>
            <w:tcW w:w="1134" w:type="dxa"/>
            <w:tcBorders>
              <w:left w:val="single" w:sz="4" w:space="0" w:color="4F81BD" w:themeColor="accent1"/>
              <w:right w:val="single" w:sz="4" w:space="0" w:color="4F81BD" w:themeColor="accent1"/>
            </w:tcBorders>
            <w:noWrap/>
            <w:vAlign w:val="center"/>
            <w:hideMark/>
          </w:tcPr>
          <w:p w14:paraId="768E6BAB"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0.12</w:t>
            </w:r>
          </w:p>
        </w:tc>
        <w:tc>
          <w:tcPr>
            <w:tcW w:w="992" w:type="dxa"/>
            <w:tcBorders>
              <w:left w:val="single" w:sz="4" w:space="0" w:color="4F81BD" w:themeColor="accent1"/>
              <w:right w:val="single" w:sz="4" w:space="0" w:color="4F81BD" w:themeColor="accent1"/>
            </w:tcBorders>
            <w:noWrap/>
            <w:vAlign w:val="center"/>
            <w:hideMark/>
          </w:tcPr>
          <w:p w14:paraId="50C57C41"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2.03</w:t>
            </w:r>
          </w:p>
        </w:tc>
        <w:tc>
          <w:tcPr>
            <w:tcW w:w="885" w:type="dxa"/>
            <w:tcBorders>
              <w:left w:val="single" w:sz="4" w:space="0" w:color="4F81BD" w:themeColor="accent1"/>
              <w:right w:val="single" w:sz="4" w:space="0" w:color="4F81BD" w:themeColor="accent1"/>
            </w:tcBorders>
            <w:noWrap/>
            <w:vAlign w:val="center"/>
            <w:hideMark/>
          </w:tcPr>
          <w:p w14:paraId="433C9883"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573.04</w:t>
            </w:r>
          </w:p>
        </w:tc>
        <w:tc>
          <w:tcPr>
            <w:tcW w:w="846" w:type="dxa"/>
            <w:tcBorders>
              <w:left w:val="single" w:sz="4" w:space="0" w:color="4F81BD" w:themeColor="accent1"/>
            </w:tcBorders>
            <w:noWrap/>
            <w:vAlign w:val="center"/>
            <w:hideMark/>
          </w:tcPr>
          <w:p w14:paraId="06B3BDB3"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993.9</w:t>
            </w:r>
          </w:p>
        </w:tc>
      </w:tr>
      <w:tr w:rsidR="00D912B5" w:rsidRPr="00396D07" w14:paraId="1D40AE85" w14:textId="77777777" w:rsidTr="00D912B5">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3B140355" w14:textId="775B4AE0"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DMU5</w:t>
            </w:r>
          </w:p>
        </w:tc>
        <w:tc>
          <w:tcPr>
            <w:tcW w:w="795" w:type="dxa"/>
            <w:tcBorders>
              <w:left w:val="single" w:sz="4" w:space="0" w:color="4F81BD" w:themeColor="accent1"/>
              <w:right w:val="single" w:sz="4" w:space="0" w:color="4F81BD" w:themeColor="accent1"/>
            </w:tcBorders>
            <w:vAlign w:val="center"/>
          </w:tcPr>
          <w:p w14:paraId="115B5EEF" w14:textId="6A7F4526"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4389.5</w:t>
            </w:r>
          </w:p>
        </w:tc>
        <w:tc>
          <w:tcPr>
            <w:tcW w:w="576" w:type="dxa"/>
            <w:tcBorders>
              <w:left w:val="single" w:sz="4" w:space="0" w:color="4F81BD" w:themeColor="accent1"/>
              <w:right w:val="single" w:sz="4" w:space="0" w:color="4F81BD" w:themeColor="accent1"/>
            </w:tcBorders>
            <w:vAlign w:val="center"/>
          </w:tcPr>
          <w:p w14:paraId="6DBBF4A9" w14:textId="716D8384" w:rsidR="00D912B5" w:rsidRPr="00F25645"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1860</w:t>
            </w:r>
          </w:p>
        </w:tc>
        <w:tc>
          <w:tcPr>
            <w:tcW w:w="842" w:type="dxa"/>
            <w:tcBorders>
              <w:left w:val="single" w:sz="4" w:space="0" w:color="4F81BD" w:themeColor="accent1"/>
              <w:right w:val="single" w:sz="4" w:space="0" w:color="4F81BD" w:themeColor="accent1"/>
            </w:tcBorders>
            <w:noWrap/>
            <w:vAlign w:val="center"/>
            <w:hideMark/>
          </w:tcPr>
          <w:p w14:paraId="4D254F43" w14:textId="5021DD94"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662.5</w:t>
            </w:r>
          </w:p>
        </w:tc>
        <w:tc>
          <w:tcPr>
            <w:tcW w:w="850" w:type="dxa"/>
            <w:tcBorders>
              <w:left w:val="single" w:sz="4" w:space="0" w:color="4F81BD" w:themeColor="accent1"/>
              <w:right w:val="single" w:sz="4" w:space="0" w:color="4F81BD" w:themeColor="accent1"/>
            </w:tcBorders>
            <w:noWrap/>
            <w:vAlign w:val="center"/>
            <w:hideMark/>
          </w:tcPr>
          <w:p w14:paraId="2B5E9887"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227.55</w:t>
            </w:r>
          </w:p>
        </w:tc>
        <w:tc>
          <w:tcPr>
            <w:tcW w:w="709" w:type="dxa"/>
            <w:tcBorders>
              <w:left w:val="single" w:sz="4" w:space="0" w:color="4F81BD" w:themeColor="accent1"/>
              <w:right w:val="single" w:sz="4" w:space="0" w:color="4F81BD" w:themeColor="accent1"/>
            </w:tcBorders>
            <w:noWrap/>
            <w:vAlign w:val="center"/>
            <w:hideMark/>
          </w:tcPr>
          <w:p w14:paraId="670E4F0E"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50.07</w:t>
            </w:r>
          </w:p>
        </w:tc>
        <w:tc>
          <w:tcPr>
            <w:tcW w:w="1134" w:type="dxa"/>
            <w:tcBorders>
              <w:left w:val="single" w:sz="4" w:space="0" w:color="4F81BD" w:themeColor="accent1"/>
              <w:right w:val="single" w:sz="4" w:space="0" w:color="4F81BD" w:themeColor="accent1"/>
            </w:tcBorders>
            <w:noWrap/>
            <w:vAlign w:val="center"/>
            <w:hideMark/>
          </w:tcPr>
          <w:p w14:paraId="2AFBA806"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0.12</w:t>
            </w:r>
          </w:p>
        </w:tc>
        <w:tc>
          <w:tcPr>
            <w:tcW w:w="992" w:type="dxa"/>
            <w:tcBorders>
              <w:left w:val="single" w:sz="4" w:space="0" w:color="4F81BD" w:themeColor="accent1"/>
              <w:right w:val="single" w:sz="4" w:space="0" w:color="4F81BD" w:themeColor="accent1"/>
            </w:tcBorders>
            <w:noWrap/>
            <w:vAlign w:val="center"/>
            <w:hideMark/>
          </w:tcPr>
          <w:p w14:paraId="1369C327"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2.08</w:t>
            </w:r>
          </w:p>
        </w:tc>
        <w:tc>
          <w:tcPr>
            <w:tcW w:w="885" w:type="dxa"/>
            <w:tcBorders>
              <w:left w:val="single" w:sz="4" w:space="0" w:color="4F81BD" w:themeColor="accent1"/>
              <w:right w:val="single" w:sz="4" w:space="0" w:color="4F81BD" w:themeColor="accent1"/>
            </w:tcBorders>
            <w:noWrap/>
            <w:vAlign w:val="center"/>
            <w:hideMark/>
          </w:tcPr>
          <w:p w14:paraId="5B7061E5"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682.63</w:t>
            </w:r>
          </w:p>
        </w:tc>
        <w:tc>
          <w:tcPr>
            <w:tcW w:w="846" w:type="dxa"/>
            <w:tcBorders>
              <w:left w:val="single" w:sz="4" w:space="0" w:color="4F81BD" w:themeColor="accent1"/>
            </w:tcBorders>
            <w:noWrap/>
            <w:vAlign w:val="center"/>
            <w:hideMark/>
          </w:tcPr>
          <w:p w14:paraId="016866E9"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1025.2</w:t>
            </w:r>
          </w:p>
        </w:tc>
      </w:tr>
      <w:tr w:rsidR="00D912B5" w:rsidRPr="00396D07" w14:paraId="56061265" w14:textId="77777777" w:rsidTr="00D912B5">
        <w:trPr>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26FE2E00" w14:textId="04546BF0"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DMU6</w:t>
            </w:r>
          </w:p>
        </w:tc>
        <w:tc>
          <w:tcPr>
            <w:tcW w:w="795" w:type="dxa"/>
            <w:tcBorders>
              <w:left w:val="single" w:sz="4" w:space="0" w:color="4F81BD" w:themeColor="accent1"/>
              <w:right w:val="single" w:sz="4" w:space="0" w:color="4F81BD" w:themeColor="accent1"/>
            </w:tcBorders>
            <w:vAlign w:val="center"/>
          </w:tcPr>
          <w:p w14:paraId="67D78D9B" w14:textId="45DCF881"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4922.3</w:t>
            </w:r>
          </w:p>
        </w:tc>
        <w:tc>
          <w:tcPr>
            <w:tcW w:w="576" w:type="dxa"/>
            <w:tcBorders>
              <w:left w:val="single" w:sz="4" w:space="0" w:color="4F81BD" w:themeColor="accent1"/>
              <w:right w:val="single" w:sz="4" w:space="0" w:color="4F81BD" w:themeColor="accent1"/>
            </w:tcBorders>
            <w:vAlign w:val="center"/>
          </w:tcPr>
          <w:p w14:paraId="1EB40A5E" w14:textId="7955B397" w:rsidR="00D912B5" w:rsidRPr="00F25645"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1962</w:t>
            </w:r>
          </w:p>
        </w:tc>
        <w:tc>
          <w:tcPr>
            <w:tcW w:w="842" w:type="dxa"/>
            <w:tcBorders>
              <w:left w:val="single" w:sz="4" w:space="0" w:color="4F81BD" w:themeColor="accent1"/>
              <w:right w:val="single" w:sz="4" w:space="0" w:color="4F81BD" w:themeColor="accent1"/>
            </w:tcBorders>
            <w:noWrap/>
            <w:vAlign w:val="center"/>
            <w:hideMark/>
          </w:tcPr>
          <w:p w14:paraId="5573EECC" w14:textId="7AE2F6BB"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694.4</w:t>
            </w:r>
          </w:p>
        </w:tc>
        <w:tc>
          <w:tcPr>
            <w:tcW w:w="850" w:type="dxa"/>
            <w:tcBorders>
              <w:left w:val="single" w:sz="4" w:space="0" w:color="4F81BD" w:themeColor="accent1"/>
              <w:right w:val="single" w:sz="4" w:space="0" w:color="4F81BD" w:themeColor="accent1"/>
            </w:tcBorders>
            <w:noWrap/>
            <w:vAlign w:val="center"/>
            <w:hideMark/>
          </w:tcPr>
          <w:p w14:paraId="5B9CDC37"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260.5</w:t>
            </w:r>
          </w:p>
        </w:tc>
        <w:tc>
          <w:tcPr>
            <w:tcW w:w="709" w:type="dxa"/>
            <w:tcBorders>
              <w:left w:val="single" w:sz="4" w:space="0" w:color="4F81BD" w:themeColor="accent1"/>
              <w:right w:val="single" w:sz="4" w:space="0" w:color="4F81BD" w:themeColor="accent1"/>
            </w:tcBorders>
            <w:noWrap/>
            <w:vAlign w:val="center"/>
            <w:hideMark/>
          </w:tcPr>
          <w:p w14:paraId="2BB912E2"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51</w:t>
            </w:r>
          </w:p>
        </w:tc>
        <w:tc>
          <w:tcPr>
            <w:tcW w:w="1134" w:type="dxa"/>
            <w:tcBorders>
              <w:left w:val="single" w:sz="4" w:space="0" w:color="4F81BD" w:themeColor="accent1"/>
              <w:right w:val="single" w:sz="4" w:space="0" w:color="4F81BD" w:themeColor="accent1"/>
            </w:tcBorders>
            <w:noWrap/>
            <w:vAlign w:val="center"/>
            <w:hideMark/>
          </w:tcPr>
          <w:p w14:paraId="761626F7"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0.12</w:t>
            </w:r>
          </w:p>
        </w:tc>
        <w:tc>
          <w:tcPr>
            <w:tcW w:w="992" w:type="dxa"/>
            <w:tcBorders>
              <w:left w:val="single" w:sz="4" w:space="0" w:color="4F81BD" w:themeColor="accent1"/>
              <w:right w:val="single" w:sz="4" w:space="0" w:color="4F81BD" w:themeColor="accent1"/>
            </w:tcBorders>
            <w:noWrap/>
            <w:vAlign w:val="center"/>
            <w:hideMark/>
          </w:tcPr>
          <w:p w14:paraId="4AE1BAC8"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2.11</w:t>
            </w:r>
          </w:p>
        </w:tc>
        <w:tc>
          <w:tcPr>
            <w:tcW w:w="885" w:type="dxa"/>
            <w:tcBorders>
              <w:left w:val="single" w:sz="4" w:space="0" w:color="4F81BD" w:themeColor="accent1"/>
              <w:right w:val="single" w:sz="4" w:space="0" w:color="4F81BD" w:themeColor="accent1"/>
            </w:tcBorders>
            <w:noWrap/>
            <w:vAlign w:val="center"/>
            <w:hideMark/>
          </w:tcPr>
          <w:p w14:paraId="50C7579B"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836.98</w:t>
            </w:r>
          </w:p>
        </w:tc>
        <w:tc>
          <w:tcPr>
            <w:tcW w:w="846" w:type="dxa"/>
            <w:tcBorders>
              <w:left w:val="single" w:sz="4" w:space="0" w:color="4F81BD" w:themeColor="accent1"/>
            </w:tcBorders>
            <w:noWrap/>
            <w:vAlign w:val="center"/>
            <w:hideMark/>
          </w:tcPr>
          <w:p w14:paraId="0A78C40E"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1104.8</w:t>
            </w:r>
          </w:p>
        </w:tc>
      </w:tr>
      <w:tr w:rsidR="00D912B5" w:rsidRPr="00396D07" w14:paraId="64049325" w14:textId="77777777" w:rsidTr="00D912B5">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6965F886" w14:textId="35BD93B4"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w:t>
            </w:r>
            <w:r>
              <w:rPr>
                <w:rFonts w:ascii="宋体" w:hAnsi="宋体" w:cs="宋体"/>
                <w:kern w:val="0"/>
                <w:sz w:val="18"/>
                <w:szCs w:val="18"/>
              </w:rPr>
              <w:t>MU</w:t>
            </w:r>
            <w:r>
              <w:rPr>
                <w:rFonts w:ascii="宋体" w:hAnsi="宋体" w:cs="宋体" w:hint="eastAsia"/>
                <w:kern w:val="0"/>
                <w:sz w:val="18"/>
                <w:szCs w:val="18"/>
              </w:rPr>
              <w:t>7</w:t>
            </w:r>
          </w:p>
        </w:tc>
        <w:tc>
          <w:tcPr>
            <w:tcW w:w="795" w:type="dxa"/>
            <w:tcBorders>
              <w:left w:val="single" w:sz="4" w:space="0" w:color="4F81BD" w:themeColor="accent1"/>
              <w:right w:val="single" w:sz="4" w:space="0" w:color="4F81BD" w:themeColor="accent1"/>
            </w:tcBorders>
            <w:vAlign w:val="center"/>
          </w:tcPr>
          <w:p w14:paraId="34594FFD" w14:textId="3FC515C6"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5101.3</w:t>
            </w:r>
          </w:p>
        </w:tc>
        <w:tc>
          <w:tcPr>
            <w:tcW w:w="576" w:type="dxa"/>
            <w:tcBorders>
              <w:left w:val="single" w:sz="4" w:space="0" w:color="4F81BD" w:themeColor="accent1"/>
              <w:right w:val="single" w:sz="4" w:space="0" w:color="4F81BD" w:themeColor="accent1"/>
            </w:tcBorders>
            <w:vAlign w:val="center"/>
          </w:tcPr>
          <w:p w14:paraId="6D452A55" w14:textId="536066EC" w:rsidR="00D912B5" w:rsidRPr="00F25645"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2019</w:t>
            </w:r>
          </w:p>
        </w:tc>
        <w:tc>
          <w:tcPr>
            <w:tcW w:w="842" w:type="dxa"/>
            <w:tcBorders>
              <w:left w:val="single" w:sz="4" w:space="0" w:color="4F81BD" w:themeColor="accent1"/>
              <w:right w:val="single" w:sz="4" w:space="0" w:color="4F81BD" w:themeColor="accent1"/>
            </w:tcBorders>
            <w:noWrap/>
            <w:vAlign w:val="center"/>
            <w:hideMark/>
          </w:tcPr>
          <w:p w14:paraId="41FC8734" w14:textId="25F9211A"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505.99</w:t>
            </w:r>
          </w:p>
        </w:tc>
        <w:tc>
          <w:tcPr>
            <w:tcW w:w="850" w:type="dxa"/>
            <w:tcBorders>
              <w:left w:val="single" w:sz="4" w:space="0" w:color="4F81BD" w:themeColor="accent1"/>
              <w:right w:val="single" w:sz="4" w:space="0" w:color="4F81BD" w:themeColor="accent1"/>
            </w:tcBorders>
            <w:noWrap/>
            <w:vAlign w:val="center"/>
            <w:hideMark/>
          </w:tcPr>
          <w:p w14:paraId="0FDBBFEB"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335.23</w:t>
            </w:r>
          </w:p>
        </w:tc>
        <w:tc>
          <w:tcPr>
            <w:tcW w:w="709" w:type="dxa"/>
            <w:tcBorders>
              <w:left w:val="single" w:sz="4" w:space="0" w:color="4F81BD" w:themeColor="accent1"/>
              <w:right w:val="single" w:sz="4" w:space="0" w:color="4F81BD" w:themeColor="accent1"/>
            </w:tcBorders>
            <w:noWrap/>
            <w:vAlign w:val="center"/>
            <w:hideMark/>
          </w:tcPr>
          <w:p w14:paraId="7C5E4EAB"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57.41</w:t>
            </w:r>
          </w:p>
        </w:tc>
        <w:tc>
          <w:tcPr>
            <w:tcW w:w="1134" w:type="dxa"/>
            <w:tcBorders>
              <w:left w:val="single" w:sz="4" w:space="0" w:color="4F81BD" w:themeColor="accent1"/>
              <w:right w:val="single" w:sz="4" w:space="0" w:color="4F81BD" w:themeColor="accent1"/>
            </w:tcBorders>
            <w:noWrap/>
            <w:vAlign w:val="center"/>
            <w:hideMark/>
          </w:tcPr>
          <w:p w14:paraId="48FCEE15"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0.12</w:t>
            </w:r>
          </w:p>
        </w:tc>
        <w:tc>
          <w:tcPr>
            <w:tcW w:w="992" w:type="dxa"/>
            <w:tcBorders>
              <w:left w:val="single" w:sz="4" w:space="0" w:color="4F81BD" w:themeColor="accent1"/>
              <w:right w:val="single" w:sz="4" w:space="0" w:color="4F81BD" w:themeColor="accent1"/>
            </w:tcBorders>
            <w:noWrap/>
            <w:vAlign w:val="center"/>
            <w:hideMark/>
          </w:tcPr>
          <w:p w14:paraId="2A466E20"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2.13</w:t>
            </w:r>
          </w:p>
        </w:tc>
        <w:tc>
          <w:tcPr>
            <w:tcW w:w="885" w:type="dxa"/>
            <w:tcBorders>
              <w:left w:val="single" w:sz="4" w:space="0" w:color="4F81BD" w:themeColor="accent1"/>
              <w:right w:val="single" w:sz="4" w:space="0" w:color="4F81BD" w:themeColor="accent1"/>
            </w:tcBorders>
            <w:noWrap/>
            <w:vAlign w:val="center"/>
            <w:hideMark/>
          </w:tcPr>
          <w:p w14:paraId="6AFB9AF0"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876.42</w:t>
            </w:r>
          </w:p>
        </w:tc>
        <w:tc>
          <w:tcPr>
            <w:tcW w:w="846" w:type="dxa"/>
            <w:tcBorders>
              <w:left w:val="single" w:sz="4" w:space="0" w:color="4F81BD" w:themeColor="accent1"/>
            </w:tcBorders>
            <w:noWrap/>
            <w:vAlign w:val="center"/>
            <w:hideMark/>
          </w:tcPr>
          <w:p w14:paraId="5173D6CF"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1185.9</w:t>
            </w:r>
          </w:p>
        </w:tc>
      </w:tr>
      <w:tr w:rsidR="00D912B5" w:rsidRPr="00396D07" w14:paraId="78057A66" w14:textId="77777777" w:rsidTr="00D912B5">
        <w:trPr>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6E1F5381" w14:textId="44D83F1A"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DMU8</w:t>
            </w:r>
          </w:p>
        </w:tc>
        <w:tc>
          <w:tcPr>
            <w:tcW w:w="795" w:type="dxa"/>
            <w:tcBorders>
              <w:left w:val="single" w:sz="4" w:space="0" w:color="4F81BD" w:themeColor="accent1"/>
              <w:right w:val="single" w:sz="4" w:space="0" w:color="4F81BD" w:themeColor="accent1"/>
            </w:tcBorders>
            <w:vAlign w:val="center"/>
          </w:tcPr>
          <w:p w14:paraId="00323319" w14:textId="05A7B01B"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5597.5</w:t>
            </w:r>
          </w:p>
        </w:tc>
        <w:tc>
          <w:tcPr>
            <w:tcW w:w="576" w:type="dxa"/>
            <w:tcBorders>
              <w:left w:val="single" w:sz="4" w:space="0" w:color="4F81BD" w:themeColor="accent1"/>
              <w:right w:val="single" w:sz="4" w:space="0" w:color="4F81BD" w:themeColor="accent1"/>
            </w:tcBorders>
            <w:vAlign w:val="center"/>
          </w:tcPr>
          <w:p w14:paraId="76EFD890" w14:textId="615E7819" w:rsidR="00D912B5" w:rsidRPr="00F25645"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2069</w:t>
            </w:r>
          </w:p>
        </w:tc>
        <w:tc>
          <w:tcPr>
            <w:tcW w:w="842" w:type="dxa"/>
            <w:tcBorders>
              <w:left w:val="single" w:sz="4" w:space="0" w:color="4F81BD" w:themeColor="accent1"/>
              <w:right w:val="single" w:sz="4" w:space="0" w:color="4F81BD" w:themeColor="accent1"/>
            </w:tcBorders>
            <w:noWrap/>
            <w:vAlign w:val="center"/>
            <w:hideMark/>
          </w:tcPr>
          <w:p w14:paraId="1E8DEB61" w14:textId="45ECF751"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696.43</w:t>
            </w:r>
          </w:p>
        </w:tc>
        <w:tc>
          <w:tcPr>
            <w:tcW w:w="850" w:type="dxa"/>
            <w:tcBorders>
              <w:left w:val="single" w:sz="4" w:space="0" w:color="4F81BD" w:themeColor="accent1"/>
              <w:right w:val="single" w:sz="4" w:space="0" w:color="4F81BD" w:themeColor="accent1"/>
            </w:tcBorders>
            <w:noWrap/>
            <w:vAlign w:val="center"/>
            <w:hideMark/>
          </w:tcPr>
          <w:p w14:paraId="458BA228"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378.74</w:t>
            </w:r>
          </w:p>
        </w:tc>
        <w:tc>
          <w:tcPr>
            <w:tcW w:w="709" w:type="dxa"/>
            <w:tcBorders>
              <w:left w:val="single" w:sz="4" w:space="0" w:color="4F81BD" w:themeColor="accent1"/>
              <w:right w:val="single" w:sz="4" w:space="0" w:color="4F81BD" w:themeColor="accent1"/>
            </w:tcBorders>
            <w:noWrap/>
            <w:vAlign w:val="center"/>
            <w:hideMark/>
          </w:tcPr>
          <w:p w14:paraId="18D8C208"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57.83</w:t>
            </w:r>
          </w:p>
        </w:tc>
        <w:tc>
          <w:tcPr>
            <w:tcW w:w="1134" w:type="dxa"/>
            <w:tcBorders>
              <w:left w:val="single" w:sz="4" w:space="0" w:color="4F81BD" w:themeColor="accent1"/>
              <w:right w:val="single" w:sz="4" w:space="0" w:color="4F81BD" w:themeColor="accent1"/>
            </w:tcBorders>
            <w:noWrap/>
            <w:vAlign w:val="center"/>
            <w:hideMark/>
          </w:tcPr>
          <w:p w14:paraId="4E987D27"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0.13</w:t>
            </w:r>
          </w:p>
        </w:tc>
        <w:tc>
          <w:tcPr>
            <w:tcW w:w="992" w:type="dxa"/>
            <w:tcBorders>
              <w:left w:val="single" w:sz="4" w:space="0" w:color="4F81BD" w:themeColor="accent1"/>
              <w:right w:val="single" w:sz="4" w:space="0" w:color="4F81BD" w:themeColor="accent1"/>
            </w:tcBorders>
            <w:noWrap/>
            <w:vAlign w:val="center"/>
            <w:hideMark/>
          </w:tcPr>
          <w:p w14:paraId="4B062F9D"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2.15</w:t>
            </w:r>
          </w:p>
        </w:tc>
        <w:tc>
          <w:tcPr>
            <w:tcW w:w="885" w:type="dxa"/>
            <w:tcBorders>
              <w:left w:val="single" w:sz="4" w:space="0" w:color="4F81BD" w:themeColor="accent1"/>
              <w:right w:val="single" w:sz="4" w:space="0" w:color="4F81BD" w:themeColor="accent1"/>
            </w:tcBorders>
            <w:noWrap/>
            <w:vAlign w:val="center"/>
            <w:hideMark/>
          </w:tcPr>
          <w:p w14:paraId="475D69D5"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920.39</w:t>
            </w:r>
          </w:p>
        </w:tc>
        <w:tc>
          <w:tcPr>
            <w:tcW w:w="846" w:type="dxa"/>
            <w:tcBorders>
              <w:left w:val="single" w:sz="4" w:space="0" w:color="4F81BD" w:themeColor="accent1"/>
            </w:tcBorders>
            <w:noWrap/>
            <w:vAlign w:val="center"/>
            <w:hideMark/>
          </w:tcPr>
          <w:p w14:paraId="65B1FB60"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1235.1</w:t>
            </w:r>
          </w:p>
        </w:tc>
      </w:tr>
      <w:tr w:rsidR="00D912B5" w:rsidRPr="00396D07" w14:paraId="428009F0" w14:textId="77777777" w:rsidTr="00D912B5">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right w:val="single" w:sz="4" w:space="0" w:color="4F81BD" w:themeColor="accent1"/>
            </w:tcBorders>
            <w:vAlign w:val="center"/>
          </w:tcPr>
          <w:p w14:paraId="45D2AF5B" w14:textId="36F992B3"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DMU9</w:t>
            </w:r>
          </w:p>
        </w:tc>
        <w:tc>
          <w:tcPr>
            <w:tcW w:w="795" w:type="dxa"/>
            <w:tcBorders>
              <w:left w:val="single" w:sz="4" w:space="0" w:color="4F81BD" w:themeColor="accent1"/>
              <w:right w:val="single" w:sz="4" w:space="0" w:color="4F81BD" w:themeColor="accent1"/>
            </w:tcBorders>
            <w:vAlign w:val="center"/>
          </w:tcPr>
          <w:p w14:paraId="25693101" w14:textId="7A31946A"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6101.7</w:t>
            </w:r>
          </w:p>
        </w:tc>
        <w:tc>
          <w:tcPr>
            <w:tcW w:w="576" w:type="dxa"/>
            <w:tcBorders>
              <w:left w:val="single" w:sz="4" w:space="0" w:color="4F81BD" w:themeColor="accent1"/>
              <w:right w:val="single" w:sz="4" w:space="0" w:color="4F81BD" w:themeColor="accent1"/>
            </w:tcBorders>
            <w:vAlign w:val="center"/>
          </w:tcPr>
          <w:p w14:paraId="33856BBE" w14:textId="20DEFBA8" w:rsidR="00D912B5" w:rsidRPr="00F25645"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2115</w:t>
            </w:r>
          </w:p>
        </w:tc>
        <w:tc>
          <w:tcPr>
            <w:tcW w:w="842" w:type="dxa"/>
            <w:tcBorders>
              <w:left w:val="single" w:sz="4" w:space="0" w:color="4F81BD" w:themeColor="accent1"/>
              <w:right w:val="single" w:sz="4" w:space="0" w:color="4F81BD" w:themeColor="accent1"/>
            </w:tcBorders>
            <w:noWrap/>
            <w:vAlign w:val="center"/>
            <w:hideMark/>
          </w:tcPr>
          <w:p w14:paraId="053583CF" w14:textId="4BFC508C"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656.84</w:t>
            </w:r>
          </w:p>
        </w:tc>
        <w:tc>
          <w:tcPr>
            <w:tcW w:w="850" w:type="dxa"/>
            <w:tcBorders>
              <w:left w:val="single" w:sz="4" w:space="0" w:color="4F81BD" w:themeColor="accent1"/>
              <w:right w:val="single" w:sz="4" w:space="0" w:color="4F81BD" w:themeColor="accent1"/>
            </w:tcBorders>
            <w:noWrap/>
            <w:vAlign w:val="center"/>
            <w:hideMark/>
          </w:tcPr>
          <w:p w14:paraId="710E4D46"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422.22</w:t>
            </w:r>
          </w:p>
        </w:tc>
        <w:tc>
          <w:tcPr>
            <w:tcW w:w="709" w:type="dxa"/>
            <w:tcBorders>
              <w:left w:val="single" w:sz="4" w:space="0" w:color="4F81BD" w:themeColor="accent1"/>
              <w:right w:val="single" w:sz="4" w:space="0" w:color="4F81BD" w:themeColor="accent1"/>
            </w:tcBorders>
            <w:noWrap/>
            <w:vAlign w:val="center"/>
            <w:hideMark/>
          </w:tcPr>
          <w:p w14:paraId="4CB775A8"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59.23</w:t>
            </w:r>
          </w:p>
        </w:tc>
        <w:tc>
          <w:tcPr>
            <w:tcW w:w="1134" w:type="dxa"/>
            <w:tcBorders>
              <w:left w:val="single" w:sz="4" w:space="0" w:color="4F81BD" w:themeColor="accent1"/>
              <w:right w:val="single" w:sz="4" w:space="0" w:color="4F81BD" w:themeColor="accent1"/>
            </w:tcBorders>
            <w:noWrap/>
            <w:vAlign w:val="center"/>
            <w:hideMark/>
          </w:tcPr>
          <w:p w14:paraId="3529985B"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0.13</w:t>
            </w:r>
          </w:p>
        </w:tc>
        <w:tc>
          <w:tcPr>
            <w:tcW w:w="992" w:type="dxa"/>
            <w:tcBorders>
              <w:left w:val="single" w:sz="4" w:space="0" w:color="4F81BD" w:themeColor="accent1"/>
              <w:right w:val="single" w:sz="4" w:space="0" w:color="4F81BD" w:themeColor="accent1"/>
            </w:tcBorders>
            <w:noWrap/>
            <w:vAlign w:val="center"/>
            <w:hideMark/>
          </w:tcPr>
          <w:p w14:paraId="17C6AB3C"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2.17</w:t>
            </w:r>
          </w:p>
        </w:tc>
        <w:tc>
          <w:tcPr>
            <w:tcW w:w="885" w:type="dxa"/>
            <w:tcBorders>
              <w:left w:val="single" w:sz="4" w:space="0" w:color="4F81BD" w:themeColor="accent1"/>
              <w:right w:val="single" w:sz="4" w:space="0" w:color="4F81BD" w:themeColor="accent1"/>
            </w:tcBorders>
            <w:noWrap/>
            <w:vAlign w:val="center"/>
            <w:hideMark/>
          </w:tcPr>
          <w:p w14:paraId="3BA3DDE9"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966.17</w:t>
            </w:r>
          </w:p>
        </w:tc>
        <w:tc>
          <w:tcPr>
            <w:tcW w:w="846" w:type="dxa"/>
            <w:tcBorders>
              <w:left w:val="single" w:sz="4" w:space="0" w:color="4F81BD" w:themeColor="accent1"/>
            </w:tcBorders>
            <w:noWrap/>
            <w:vAlign w:val="center"/>
            <w:hideMark/>
          </w:tcPr>
          <w:p w14:paraId="18850791" w14:textId="77777777" w:rsidR="00D912B5" w:rsidRPr="00396D07" w:rsidRDefault="00D912B5" w:rsidP="00682BF7">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1145.52</w:t>
            </w:r>
          </w:p>
        </w:tc>
      </w:tr>
      <w:tr w:rsidR="00D912B5" w:rsidRPr="00396D07" w14:paraId="639787AB" w14:textId="77777777" w:rsidTr="00D912B5">
        <w:trPr>
          <w:trHeight w:val="375"/>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4F81BD" w:themeColor="accent1"/>
              <w:right w:val="single" w:sz="4" w:space="0" w:color="4F81BD" w:themeColor="accent1"/>
            </w:tcBorders>
            <w:vAlign w:val="center"/>
          </w:tcPr>
          <w:p w14:paraId="4F00314E" w14:textId="1F7DB718" w:rsidR="00D912B5" w:rsidRPr="00396D07" w:rsidRDefault="00D912B5" w:rsidP="00682BF7">
            <w:pPr>
              <w:widowControl/>
              <w:spacing w:beforeLines="0" w:afterLines="0" w:line="0" w:lineRule="atLeast"/>
              <w:jc w:val="center"/>
              <w:rPr>
                <w:rFonts w:ascii="宋体" w:hAnsi="宋体" w:cs="宋体"/>
                <w:kern w:val="0"/>
                <w:sz w:val="18"/>
                <w:szCs w:val="18"/>
              </w:rPr>
            </w:pPr>
            <w:r>
              <w:rPr>
                <w:rFonts w:ascii="宋体" w:hAnsi="宋体" w:cs="宋体" w:hint="eastAsia"/>
                <w:kern w:val="0"/>
                <w:sz w:val="18"/>
                <w:szCs w:val="18"/>
              </w:rPr>
              <w:t>DMU10</w:t>
            </w:r>
          </w:p>
        </w:tc>
        <w:tc>
          <w:tcPr>
            <w:tcW w:w="795" w:type="dxa"/>
            <w:tcBorders>
              <w:left w:val="single" w:sz="4" w:space="0" w:color="4F81BD" w:themeColor="accent1"/>
              <w:bottom w:val="single" w:sz="4" w:space="0" w:color="4F81BD" w:themeColor="accent1"/>
              <w:right w:val="single" w:sz="4" w:space="0" w:color="4F81BD" w:themeColor="accent1"/>
            </w:tcBorders>
            <w:vAlign w:val="center"/>
          </w:tcPr>
          <w:p w14:paraId="70DD803D" w14:textId="319D9152"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6681.6</w:t>
            </w:r>
          </w:p>
        </w:tc>
        <w:tc>
          <w:tcPr>
            <w:tcW w:w="576" w:type="dxa"/>
            <w:tcBorders>
              <w:left w:val="single" w:sz="4" w:space="0" w:color="4F81BD" w:themeColor="accent1"/>
              <w:bottom w:val="single" w:sz="4" w:space="0" w:color="4F81BD" w:themeColor="accent1"/>
              <w:right w:val="single" w:sz="4" w:space="0" w:color="4F81BD" w:themeColor="accent1"/>
            </w:tcBorders>
            <w:vAlign w:val="center"/>
          </w:tcPr>
          <w:p w14:paraId="606B0781" w14:textId="4F89B47A" w:rsidR="00D912B5" w:rsidRPr="00F25645"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2152</w:t>
            </w:r>
          </w:p>
        </w:tc>
        <w:tc>
          <w:tcPr>
            <w:tcW w:w="842" w:type="dxa"/>
            <w:tcBorders>
              <w:left w:val="single" w:sz="4" w:space="0" w:color="4F81BD" w:themeColor="accent1"/>
              <w:bottom w:val="single" w:sz="4" w:space="0" w:color="4F81BD" w:themeColor="accent1"/>
              <w:right w:val="single" w:sz="4" w:space="0" w:color="4F81BD" w:themeColor="accent1"/>
            </w:tcBorders>
            <w:noWrap/>
            <w:vAlign w:val="center"/>
            <w:hideMark/>
          </w:tcPr>
          <w:p w14:paraId="450A01DF" w14:textId="1B11C45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767.99</w:t>
            </w:r>
          </w:p>
        </w:tc>
        <w:tc>
          <w:tcPr>
            <w:tcW w:w="850" w:type="dxa"/>
            <w:tcBorders>
              <w:left w:val="single" w:sz="4" w:space="0" w:color="4F81BD" w:themeColor="accent1"/>
              <w:bottom w:val="single" w:sz="4" w:space="0" w:color="4F81BD" w:themeColor="accent1"/>
              <w:right w:val="single" w:sz="4" w:space="0" w:color="4F81BD" w:themeColor="accent1"/>
            </w:tcBorders>
            <w:noWrap/>
            <w:vAlign w:val="center"/>
            <w:hideMark/>
          </w:tcPr>
          <w:p w14:paraId="2BF69F01"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462.59</w:t>
            </w:r>
          </w:p>
        </w:tc>
        <w:tc>
          <w:tcPr>
            <w:tcW w:w="709" w:type="dxa"/>
            <w:tcBorders>
              <w:left w:val="single" w:sz="4" w:space="0" w:color="4F81BD" w:themeColor="accent1"/>
              <w:bottom w:val="single" w:sz="4" w:space="0" w:color="4F81BD" w:themeColor="accent1"/>
              <w:right w:val="single" w:sz="4" w:space="0" w:color="4F81BD" w:themeColor="accent1"/>
            </w:tcBorders>
            <w:noWrap/>
            <w:vAlign w:val="center"/>
            <w:hideMark/>
          </w:tcPr>
          <w:p w14:paraId="2F3EBEC8"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60.23</w:t>
            </w:r>
          </w:p>
        </w:tc>
        <w:tc>
          <w:tcPr>
            <w:tcW w:w="1134" w:type="dxa"/>
            <w:tcBorders>
              <w:left w:val="single" w:sz="4" w:space="0" w:color="4F81BD" w:themeColor="accent1"/>
              <w:bottom w:val="single" w:sz="4" w:space="0" w:color="4F81BD" w:themeColor="accent1"/>
              <w:right w:val="single" w:sz="4" w:space="0" w:color="4F81BD" w:themeColor="accent1"/>
            </w:tcBorders>
            <w:noWrap/>
            <w:vAlign w:val="center"/>
            <w:hideMark/>
          </w:tcPr>
          <w:p w14:paraId="1529DB32"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0.13</w:t>
            </w:r>
          </w:p>
        </w:tc>
        <w:tc>
          <w:tcPr>
            <w:tcW w:w="992" w:type="dxa"/>
            <w:tcBorders>
              <w:left w:val="single" w:sz="4" w:space="0" w:color="4F81BD" w:themeColor="accent1"/>
              <w:bottom w:val="single" w:sz="4" w:space="0" w:color="4F81BD" w:themeColor="accent1"/>
              <w:right w:val="single" w:sz="4" w:space="0" w:color="4F81BD" w:themeColor="accent1"/>
            </w:tcBorders>
            <w:noWrap/>
            <w:vAlign w:val="center"/>
            <w:hideMark/>
          </w:tcPr>
          <w:p w14:paraId="01CACD28"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2.18</w:t>
            </w:r>
          </w:p>
        </w:tc>
        <w:tc>
          <w:tcPr>
            <w:tcW w:w="885" w:type="dxa"/>
            <w:tcBorders>
              <w:left w:val="single" w:sz="4" w:space="0" w:color="4F81BD" w:themeColor="accent1"/>
              <w:bottom w:val="single" w:sz="4" w:space="0" w:color="4F81BD" w:themeColor="accent1"/>
              <w:right w:val="single" w:sz="4" w:space="0" w:color="4F81BD" w:themeColor="accent1"/>
            </w:tcBorders>
            <w:noWrap/>
            <w:vAlign w:val="center"/>
            <w:hideMark/>
          </w:tcPr>
          <w:p w14:paraId="5C2D2FA7"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992.72</w:t>
            </w:r>
          </w:p>
        </w:tc>
        <w:tc>
          <w:tcPr>
            <w:tcW w:w="846" w:type="dxa"/>
            <w:tcBorders>
              <w:left w:val="single" w:sz="4" w:space="0" w:color="4F81BD" w:themeColor="accent1"/>
              <w:bottom w:val="single" w:sz="4" w:space="0" w:color="4F81BD" w:themeColor="accent1"/>
            </w:tcBorders>
            <w:noWrap/>
            <w:vAlign w:val="center"/>
            <w:hideMark/>
          </w:tcPr>
          <w:p w14:paraId="4C89F562" w14:textId="77777777" w:rsidR="00D912B5" w:rsidRPr="00396D07" w:rsidRDefault="00D912B5" w:rsidP="00682BF7">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396D07">
              <w:rPr>
                <w:rFonts w:ascii="宋体" w:hAnsi="宋体" w:cs="宋体" w:hint="eastAsia"/>
                <w:kern w:val="0"/>
                <w:sz w:val="18"/>
                <w:szCs w:val="18"/>
              </w:rPr>
              <w:t>1204.2</w:t>
            </w:r>
          </w:p>
        </w:tc>
      </w:tr>
    </w:tbl>
    <w:p w14:paraId="27CC4BA0" w14:textId="7171BB89" w:rsidR="00E43EC7" w:rsidRDefault="00E43EC7" w:rsidP="00E43EC7">
      <w:pPr>
        <w:pStyle w:val="4"/>
        <w:spacing w:before="120" w:after="120"/>
      </w:pPr>
      <w:r>
        <w:rPr>
          <w:rFonts w:hint="eastAsia"/>
        </w:rPr>
        <w:t>主成分</w:t>
      </w:r>
      <w:r>
        <w:t>分析</w:t>
      </w:r>
    </w:p>
    <w:p w14:paraId="333474A6" w14:textId="2CBFB0CE" w:rsidR="00E43EC7" w:rsidRDefault="0089286A" w:rsidP="002575F6">
      <w:pPr>
        <w:pStyle w:val="5"/>
        <w:spacing w:before="120" w:after="120"/>
      </w:pPr>
      <w:r>
        <w:rPr>
          <w:rFonts w:hint="eastAsia"/>
        </w:rPr>
        <w:t>产出指标</w:t>
      </w:r>
      <w:r w:rsidR="002575F6">
        <w:rPr>
          <w:rFonts w:hint="eastAsia"/>
        </w:rPr>
        <w:t>主成分</w:t>
      </w:r>
      <w:r>
        <w:t>分析</w:t>
      </w:r>
    </w:p>
    <w:p w14:paraId="34F71B1E" w14:textId="686AB40C" w:rsidR="00682BF7" w:rsidRDefault="00D912B5" w:rsidP="00ED0CA2">
      <w:pPr>
        <w:spacing w:before="120" w:after="120"/>
        <w:ind w:firstLineChars="200" w:firstLine="480"/>
      </w:pPr>
      <w:r>
        <w:rPr>
          <w:rFonts w:hint="eastAsia"/>
        </w:rPr>
        <w:t>由于</w:t>
      </w:r>
      <w:r>
        <w:t>指标的数量较多，根据</w:t>
      </w:r>
      <w:r>
        <w:t>DEA</w:t>
      </w:r>
      <w:r>
        <w:rPr>
          <w:rFonts w:hint="eastAsia"/>
        </w:rPr>
        <w:t>对指标的</w:t>
      </w:r>
      <w:r>
        <w:t>要求，首先对数据进行</w:t>
      </w:r>
      <w:r>
        <w:rPr>
          <w:rFonts w:hint="eastAsia"/>
        </w:rPr>
        <w:t>降维</w:t>
      </w:r>
      <w:r>
        <w:t>，提取主成分</w:t>
      </w:r>
      <w:r>
        <w:rPr>
          <w:rFonts w:hint="eastAsia"/>
        </w:rPr>
        <w:t>。</w:t>
      </w:r>
      <w:r>
        <w:t>利用</w:t>
      </w:r>
      <w:r>
        <w:rPr>
          <w:rFonts w:hint="eastAsia"/>
        </w:rPr>
        <w:t>SPSS</w:t>
      </w:r>
      <w:r>
        <w:t>20.0</w:t>
      </w:r>
      <w:r>
        <w:rPr>
          <w:rFonts w:hint="eastAsia"/>
        </w:rPr>
        <w:t>对</w:t>
      </w:r>
      <w:r w:rsidR="00046AAC">
        <w:rPr>
          <w:rFonts w:hint="eastAsia"/>
        </w:rPr>
        <w:t>4</w:t>
      </w:r>
      <w:r w:rsidR="00046AAC">
        <w:t>-10</w:t>
      </w:r>
      <w:r>
        <w:rPr>
          <w:rFonts w:hint="eastAsia"/>
        </w:rPr>
        <w:t>中</w:t>
      </w:r>
      <w:r>
        <w:t>的数据进行主成分分析，得到如下结果：</w:t>
      </w:r>
    </w:p>
    <w:p w14:paraId="30FA6B4E" w14:textId="608A2ACA" w:rsidR="0089286A" w:rsidRPr="00046AAC" w:rsidRDefault="00D912B5" w:rsidP="00046AAC">
      <w:pPr>
        <w:spacing w:before="120" w:afterLines="0" w:line="240" w:lineRule="atLeast"/>
        <w:jc w:val="center"/>
      </w:pPr>
      <w:r w:rsidRPr="00046AAC">
        <w:rPr>
          <w:rFonts w:hint="eastAsia"/>
        </w:rPr>
        <w:lastRenderedPageBreak/>
        <w:t>表</w:t>
      </w:r>
      <w:r w:rsidR="00046AAC" w:rsidRPr="00046AAC">
        <w:rPr>
          <w:rFonts w:hint="eastAsia"/>
        </w:rPr>
        <w:t>4-11</w:t>
      </w:r>
      <w:r w:rsidRPr="00046AAC">
        <w:rPr>
          <w:rFonts w:hint="eastAsia"/>
        </w:rPr>
        <w:t xml:space="preserve"> </w:t>
      </w:r>
      <w:r w:rsidR="0089286A" w:rsidRPr="00046AAC">
        <w:rPr>
          <w:rFonts w:hint="eastAsia"/>
        </w:rPr>
        <w:t>解释的总方差</w:t>
      </w:r>
    </w:p>
    <w:tbl>
      <w:tblPr>
        <w:tblStyle w:val="13"/>
        <w:tblW w:w="8784" w:type="dxa"/>
        <w:jc w:val="center"/>
        <w:tblLayout w:type="fixed"/>
        <w:tblLook w:val="0000" w:firstRow="0" w:lastRow="0" w:firstColumn="0" w:lastColumn="0" w:noHBand="0" w:noVBand="0"/>
      </w:tblPr>
      <w:tblGrid>
        <w:gridCol w:w="736"/>
        <w:gridCol w:w="1386"/>
        <w:gridCol w:w="1417"/>
        <w:gridCol w:w="992"/>
        <w:gridCol w:w="993"/>
        <w:gridCol w:w="1134"/>
        <w:gridCol w:w="992"/>
        <w:gridCol w:w="1134"/>
      </w:tblGrid>
      <w:tr w:rsidR="0089286A" w:rsidRPr="009F1CBB" w14:paraId="4740EDD0" w14:textId="77777777" w:rsidTr="00F42577">
        <w:trPr>
          <w:jc w:val="center"/>
        </w:trPr>
        <w:tc>
          <w:tcPr>
            <w:tcW w:w="736" w:type="dxa"/>
            <w:vMerge w:val="restart"/>
            <w:vAlign w:val="center"/>
          </w:tcPr>
          <w:p w14:paraId="2D100E26" w14:textId="77777777" w:rsidR="0089286A" w:rsidRPr="00682BF7" w:rsidRDefault="0089286A" w:rsidP="00305EB0">
            <w:pPr>
              <w:widowControl/>
              <w:spacing w:beforeLines="0" w:afterLines="0" w:line="0" w:lineRule="atLeast"/>
              <w:jc w:val="center"/>
              <w:rPr>
                <w:rFonts w:ascii="宋体" w:hAnsi="宋体" w:cs="宋体"/>
                <w:kern w:val="0"/>
                <w:sz w:val="18"/>
                <w:szCs w:val="18"/>
              </w:rPr>
            </w:pPr>
            <w:r w:rsidRPr="00682BF7">
              <w:rPr>
                <w:rFonts w:ascii="宋体" w:hAnsi="宋体" w:cs="宋体" w:hint="eastAsia"/>
                <w:kern w:val="0"/>
                <w:sz w:val="18"/>
                <w:szCs w:val="18"/>
              </w:rPr>
              <w:t>成份</w:t>
            </w:r>
          </w:p>
        </w:tc>
        <w:tc>
          <w:tcPr>
            <w:tcW w:w="3795" w:type="dxa"/>
            <w:gridSpan w:val="3"/>
            <w:vAlign w:val="center"/>
          </w:tcPr>
          <w:p w14:paraId="5BFB968E"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b/>
                <w:sz w:val="18"/>
                <w:szCs w:val="18"/>
              </w:rPr>
            </w:pPr>
            <w:r w:rsidRPr="009F1CBB">
              <w:rPr>
                <w:rFonts w:asciiTheme="minorEastAsia" w:eastAsiaTheme="minorEastAsia" w:hAnsiTheme="minorEastAsia" w:cs="MingLiU" w:hint="eastAsia"/>
                <w:b/>
                <w:sz w:val="18"/>
                <w:szCs w:val="18"/>
              </w:rPr>
              <w:t>初始特征值</w:t>
            </w:r>
          </w:p>
        </w:tc>
        <w:tc>
          <w:tcPr>
            <w:tcW w:w="3119" w:type="dxa"/>
            <w:gridSpan w:val="3"/>
            <w:vAlign w:val="center"/>
          </w:tcPr>
          <w:p w14:paraId="5DCB9BC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b/>
                <w:sz w:val="18"/>
                <w:szCs w:val="18"/>
              </w:rPr>
            </w:pPr>
            <w:r w:rsidRPr="009F1CBB">
              <w:rPr>
                <w:rFonts w:asciiTheme="minorEastAsia" w:eastAsiaTheme="minorEastAsia" w:hAnsiTheme="minorEastAsia" w:cs="MingLiU" w:hint="eastAsia"/>
                <w:b/>
                <w:sz w:val="18"/>
                <w:szCs w:val="18"/>
              </w:rPr>
              <w:t>提取平方和载入</w:t>
            </w:r>
          </w:p>
        </w:tc>
        <w:tc>
          <w:tcPr>
            <w:tcW w:w="1134" w:type="dxa"/>
            <w:vAlign w:val="center"/>
          </w:tcPr>
          <w:p w14:paraId="6723109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b/>
                <w:sz w:val="18"/>
                <w:szCs w:val="18"/>
              </w:rPr>
            </w:pPr>
            <w:r w:rsidRPr="009F1CBB">
              <w:rPr>
                <w:rFonts w:asciiTheme="minorEastAsia" w:eastAsiaTheme="minorEastAsia" w:hAnsiTheme="minorEastAsia" w:cs="MingLiU" w:hint="eastAsia"/>
                <w:b/>
                <w:sz w:val="18"/>
                <w:szCs w:val="18"/>
              </w:rPr>
              <w:t>旋转平方和载入</w:t>
            </w:r>
          </w:p>
        </w:tc>
      </w:tr>
      <w:tr w:rsidR="0089286A" w:rsidRPr="009F1CBB" w14:paraId="7228548E" w14:textId="77777777" w:rsidTr="00F42577">
        <w:trPr>
          <w:jc w:val="center"/>
        </w:trPr>
        <w:tc>
          <w:tcPr>
            <w:tcW w:w="736" w:type="dxa"/>
            <w:vMerge/>
            <w:vAlign w:val="center"/>
          </w:tcPr>
          <w:p w14:paraId="20F026CC" w14:textId="77777777" w:rsidR="0089286A" w:rsidRPr="009F1CBB" w:rsidRDefault="0089286A" w:rsidP="00305EB0">
            <w:pPr>
              <w:spacing w:beforeLines="0" w:afterLines="0" w:line="0" w:lineRule="atLeast"/>
              <w:jc w:val="center"/>
              <w:rPr>
                <w:rFonts w:asciiTheme="minorEastAsia" w:eastAsiaTheme="minorEastAsia" w:hAnsiTheme="minorEastAsia" w:cs="MingLiU"/>
                <w:sz w:val="18"/>
                <w:szCs w:val="18"/>
              </w:rPr>
            </w:pPr>
          </w:p>
        </w:tc>
        <w:tc>
          <w:tcPr>
            <w:tcW w:w="1386" w:type="dxa"/>
            <w:vAlign w:val="center"/>
          </w:tcPr>
          <w:p w14:paraId="380D189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合计</w:t>
            </w:r>
          </w:p>
        </w:tc>
        <w:tc>
          <w:tcPr>
            <w:tcW w:w="1417" w:type="dxa"/>
            <w:vAlign w:val="center"/>
          </w:tcPr>
          <w:p w14:paraId="6975CA7F"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方差的</w:t>
            </w:r>
            <w:r w:rsidRPr="009F1CBB">
              <w:rPr>
                <w:rFonts w:asciiTheme="minorEastAsia" w:eastAsiaTheme="minorEastAsia" w:hAnsiTheme="minorEastAsia" w:cs="MingLiU"/>
                <w:sz w:val="18"/>
                <w:szCs w:val="18"/>
              </w:rPr>
              <w:t xml:space="preserve"> %</w:t>
            </w:r>
          </w:p>
        </w:tc>
        <w:tc>
          <w:tcPr>
            <w:tcW w:w="992" w:type="dxa"/>
            <w:vAlign w:val="center"/>
          </w:tcPr>
          <w:p w14:paraId="66E66252"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累积</w:t>
            </w:r>
            <w:r w:rsidRPr="009F1CBB">
              <w:rPr>
                <w:rFonts w:asciiTheme="minorEastAsia" w:eastAsiaTheme="minorEastAsia" w:hAnsiTheme="minorEastAsia" w:cs="MingLiU"/>
                <w:sz w:val="18"/>
                <w:szCs w:val="18"/>
              </w:rPr>
              <w:t xml:space="preserve"> %</w:t>
            </w:r>
          </w:p>
        </w:tc>
        <w:tc>
          <w:tcPr>
            <w:tcW w:w="993" w:type="dxa"/>
            <w:vAlign w:val="center"/>
          </w:tcPr>
          <w:p w14:paraId="2F56CB1E"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合计</w:t>
            </w:r>
          </w:p>
        </w:tc>
        <w:tc>
          <w:tcPr>
            <w:tcW w:w="1134" w:type="dxa"/>
            <w:vAlign w:val="center"/>
          </w:tcPr>
          <w:p w14:paraId="2FBB03E2"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方差的</w:t>
            </w:r>
            <w:r w:rsidRPr="009F1CBB">
              <w:rPr>
                <w:rFonts w:asciiTheme="minorEastAsia" w:eastAsiaTheme="minorEastAsia" w:hAnsiTheme="minorEastAsia" w:cs="MingLiU"/>
                <w:sz w:val="18"/>
                <w:szCs w:val="18"/>
              </w:rPr>
              <w:t xml:space="preserve"> %</w:t>
            </w:r>
          </w:p>
        </w:tc>
        <w:tc>
          <w:tcPr>
            <w:tcW w:w="992" w:type="dxa"/>
            <w:vAlign w:val="center"/>
          </w:tcPr>
          <w:p w14:paraId="3490C19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累积</w:t>
            </w:r>
            <w:r w:rsidRPr="009F1CBB">
              <w:rPr>
                <w:rFonts w:asciiTheme="minorEastAsia" w:eastAsiaTheme="minorEastAsia" w:hAnsiTheme="minorEastAsia" w:cs="MingLiU"/>
                <w:sz w:val="18"/>
                <w:szCs w:val="18"/>
              </w:rPr>
              <w:t xml:space="preserve"> %</w:t>
            </w:r>
          </w:p>
        </w:tc>
        <w:tc>
          <w:tcPr>
            <w:tcW w:w="1134" w:type="dxa"/>
            <w:vAlign w:val="center"/>
          </w:tcPr>
          <w:p w14:paraId="30601C3E"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合计</w:t>
            </w:r>
          </w:p>
        </w:tc>
      </w:tr>
      <w:tr w:rsidR="0089286A" w:rsidRPr="009F1CBB" w14:paraId="3877DE8E" w14:textId="77777777" w:rsidTr="00F42577">
        <w:trPr>
          <w:jc w:val="center"/>
        </w:trPr>
        <w:tc>
          <w:tcPr>
            <w:tcW w:w="736" w:type="dxa"/>
            <w:vAlign w:val="center"/>
          </w:tcPr>
          <w:p w14:paraId="1040CA38"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w:t>
            </w:r>
          </w:p>
        </w:tc>
        <w:tc>
          <w:tcPr>
            <w:tcW w:w="1386" w:type="dxa"/>
            <w:vAlign w:val="center"/>
          </w:tcPr>
          <w:p w14:paraId="209A78EC"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12.399</w:t>
            </w:r>
          </w:p>
        </w:tc>
        <w:tc>
          <w:tcPr>
            <w:tcW w:w="1417" w:type="dxa"/>
            <w:vAlign w:val="center"/>
          </w:tcPr>
          <w:p w14:paraId="611DC083"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82.662</w:t>
            </w:r>
          </w:p>
        </w:tc>
        <w:tc>
          <w:tcPr>
            <w:tcW w:w="992" w:type="dxa"/>
            <w:vAlign w:val="center"/>
          </w:tcPr>
          <w:p w14:paraId="4D6F461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82.662</w:t>
            </w:r>
          </w:p>
        </w:tc>
        <w:tc>
          <w:tcPr>
            <w:tcW w:w="993" w:type="dxa"/>
            <w:vAlign w:val="center"/>
          </w:tcPr>
          <w:p w14:paraId="40DFEA45"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12.399</w:t>
            </w:r>
          </w:p>
        </w:tc>
        <w:tc>
          <w:tcPr>
            <w:tcW w:w="1134" w:type="dxa"/>
            <w:vAlign w:val="center"/>
          </w:tcPr>
          <w:p w14:paraId="692B28B7"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82.662</w:t>
            </w:r>
          </w:p>
        </w:tc>
        <w:tc>
          <w:tcPr>
            <w:tcW w:w="992" w:type="dxa"/>
            <w:vAlign w:val="center"/>
          </w:tcPr>
          <w:p w14:paraId="37C5D18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82.662</w:t>
            </w:r>
          </w:p>
        </w:tc>
        <w:tc>
          <w:tcPr>
            <w:tcW w:w="1134" w:type="dxa"/>
            <w:vAlign w:val="center"/>
          </w:tcPr>
          <w:p w14:paraId="3B048BE7"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12.353</w:t>
            </w:r>
          </w:p>
        </w:tc>
      </w:tr>
      <w:tr w:rsidR="0089286A" w:rsidRPr="009F1CBB" w14:paraId="69BF1E1E" w14:textId="77777777" w:rsidTr="00F42577">
        <w:trPr>
          <w:jc w:val="center"/>
        </w:trPr>
        <w:tc>
          <w:tcPr>
            <w:tcW w:w="736" w:type="dxa"/>
            <w:vAlign w:val="center"/>
          </w:tcPr>
          <w:p w14:paraId="69A1CBE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2</w:t>
            </w:r>
          </w:p>
        </w:tc>
        <w:tc>
          <w:tcPr>
            <w:tcW w:w="1386" w:type="dxa"/>
            <w:vAlign w:val="center"/>
          </w:tcPr>
          <w:p w14:paraId="7F18EA82"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1.648</w:t>
            </w:r>
          </w:p>
        </w:tc>
        <w:tc>
          <w:tcPr>
            <w:tcW w:w="1417" w:type="dxa"/>
            <w:vAlign w:val="center"/>
          </w:tcPr>
          <w:p w14:paraId="79E96BE4"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10.985</w:t>
            </w:r>
          </w:p>
        </w:tc>
        <w:tc>
          <w:tcPr>
            <w:tcW w:w="992" w:type="dxa"/>
            <w:vAlign w:val="center"/>
          </w:tcPr>
          <w:p w14:paraId="0ADD14F9"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93.647</w:t>
            </w:r>
          </w:p>
        </w:tc>
        <w:tc>
          <w:tcPr>
            <w:tcW w:w="993" w:type="dxa"/>
            <w:vAlign w:val="center"/>
          </w:tcPr>
          <w:p w14:paraId="5E7A53C5"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1.648</w:t>
            </w:r>
          </w:p>
        </w:tc>
        <w:tc>
          <w:tcPr>
            <w:tcW w:w="1134" w:type="dxa"/>
            <w:vAlign w:val="center"/>
          </w:tcPr>
          <w:p w14:paraId="15EC991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10.985</w:t>
            </w:r>
          </w:p>
        </w:tc>
        <w:tc>
          <w:tcPr>
            <w:tcW w:w="992" w:type="dxa"/>
            <w:vAlign w:val="center"/>
          </w:tcPr>
          <w:p w14:paraId="30B8D54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93.647</w:t>
            </w:r>
          </w:p>
        </w:tc>
        <w:tc>
          <w:tcPr>
            <w:tcW w:w="1134" w:type="dxa"/>
            <w:vAlign w:val="center"/>
          </w:tcPr>
          <w:p w14:paraId="3DD9DB4E"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1.694</w:t>
            </w:r>
          </w:p>
        </w:tc>
      </w:tr>
      <w:tr w:rsidR="0089286A" w:rsidRPr="009F1CBB" w14:paraId="402DEB55" w14:textId="77777777" w:rsidTr="00F42577">
        <w:trPr>
          <w:jc w:val="center"/>
        </w:trPr>
        <w:tc>
          <w:tcPr>
            <w:tcW w:w="736" w:type="dxa"/>
            <w:vAlign w:val="center"/>
          </w:tcPr>
          <w:p w14:paraId="63F35C7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3</w:t>
            </w:r>
          </w:p>
        </w:tc>
        <w:tc>
          <w:tcPr>
            <w:tcW w:w="1386" w:type="dxa"/>
            <w:vAlign w:val="center"/>
          </w:tcPr>
          <w:p w14:paraId="0A2FD6FE"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.564</w:t>
            </w:r>
          </w:p>
        </w:tc>
        <w:tc>
          <w:tcPr>
            <w:tcW w:w="1417" w:type="dxa"/>
            <w:vAlign w:val="center"/>
          </w:tcPr>
          <w:p w14:paraId="68578EDC"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3.760</w:t>
            </w:r>
          </w:p>
        </w:tc>
        <w:tc>
          <w:tcPr>
            <w:tcW w:w="992" w:type="dxa"/>
            <w:vAlign w:val="center"/>
          </w:tcPr>
          <w:p w14:paraId="02107DC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97.407</w:t>
            </w:r>
          </w:p>
        </w:tc>
        <w:tc>
          <w:tcPr>
            <w:tcW w:w="993" w:type="dxa"/>
            <w:vAlign w:val="center"/>
          </w:tcPr>
          <w:p w14:paraId="4DB68F7D"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6FAB97D6"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24ECCD07"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2B8248C1"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6746500C" w14:textId="77777777" w:rsidTr="00F42577">
        <w:trPr>
          <w:jc w:val="center"/>
        </w:trPr>
        <w:tc>
          <w:tcPr>
            <w:tcW w:w="736" w:type="dxa"/>
            <w:vAlign w:val="center"/>
          </w:tcPr>
          <w:p w14:paraId="3CA9DFD7"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4</w:t>
            </w:r>
          </w:p>
        </w:tc>
        <w:tc>
          <w:tcPr>
            <w:tcW w:w="1386" w:type="dxa"/>
            <w:vAlign w:val="center"/>
          </w:tcPr>
          <w:p w14:paraId="5BFD0B47"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.227</w:t>
            </w:r>
          </w:p>
        </w:tc>
        <w:tc>
          <w:tcPr>
            <w:tcW w:w="1417" w:type="dxa"/>
            <w:vAlign w:val="center"/>
          </w:tcPr>
          <w:p w14:paraId="15A68A46"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1.515</w:t>
            </w:r>
          </w:p>
        </w:tc>
        <w:tc>
          <w:tcPr>
            <w:tcW w:w="992" w:type="dxa"/>
            <w:vAlign w:val="center"/>
          </w:tcPr>
          <w:p w14:paraId="31134CFD"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98.922</w:t>
            </w:r>
          </w:p>
        </w:tc>
        <w:tc>
          <w:tcPr>
            <w:tcW w:w="993" w:type="dxa"/>
            <w:vAlign w:val="center"/>
          </w:tcPr>
          <w:p w14:paraId="4C7D4A2B"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7D933FAA"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14FE5A1E"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7CD3E006"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08B0EBDC" w14:textId="77777777" w:rsidTr="00F42577">
        <w:trPr>
          <w:jc w:val="center"/>
        </w:trPr>
        <w:tc>
          <w:tcPr>
            <w:tcW w:w="736" w:type="dxa"/>
            <w:vAlign w:val="center"/>
          </w:tcPr>
          <w:p w14:paraId="0F79BE98"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5</w:t>
            </w:r>
          </w:p>
        </w:tc>
        <w:tc>
          <w:tcPr>
            <w:tcW w:w="1386" w:type="dxa"/>
            <w:vAlign w:val="center"/>
          </w:tcPr>
          <w:p w14:paraId="4C9185B7"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.085</w:t>
            </w:r>
          </w:p>
        </w:tc>
        <w:tc>
          <w:tcPr>
            <w:tcW w:w="1417" w:type="dxa"/>
            <w:vAlign w:val="center"/>
          </w:tcPr>
          <w:p w14:paraId="05C395AD"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.569</w:t>
            </w:r>
          </w:p>
        </w:tc>
        <w:tc>
          <w:tcPr>
            <w:tcW w:w="992" w:type="dxa"/>
            <w:vAlign w:val="center"/>
          </w:tcPr>
          <w:p w14:paraId="3B51B94F"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99.491</w:t>
            </w:r>
          </w:p>
        </w:tc>
        <w:tc>
          <w:tcPr>
            <w:tcW w:w="993" w:type="dxa"/>
            <w:vAlign w:val="center"/>
          </w:tcPr>
          <w:p w14:paraId="493ECCA9"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093E5BBF"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38525487"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498183FA"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28BC254D" w14:textId="77777777" w:rsidTr="00F42577">
        <w:trPr>
          <w:jc w:val="center"/>
        </w:trPr>
        <w:tc>
          <w:tcPr>
            <w:tcW w:w="736" w:type="dxa"/>
            <w:vAlign w:val="center"/>
          </w:tcPr>
          <w:p w14:paraId="065508D4"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6</w:t>
            </w:r>
          </w:p>
        </w:tc>
        <w:tc>
          <w:tcPr>
            <w:tcW w:w="1386" w:type="dxa"/>
            <w:vAlign w:val="center"/>
          </w:tcPr>
          <w:p w14:paraId="07405F72"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.035</w:t>
            </w:r>
          </w:p>
        </w:tc>
        <w:tc>
          <w:tcPr>
            <w:tcW w:w="1417" w:type="dxa"/>
            <w:vAlign w:val="center"/>
          </w:tcPr>
          <w:p w14:paraId="4B9A554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.232</w:t>
            </w:r>
          </w:p>
        </w:tc>
        <w:tc>
          <w:tcPr>
            <w:tcW w:w="992" w:type="dxa"/>
            <w:vAlign w:val="center"/>
          </w:tcPr>
          <w:p w14:paraId="7AC58B55"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99.723</w:t>
            </w:r>
          </w:p>
        </w:tc>
        <w:tc>
          <w:tcPr>
            <w:tcW w:w="993" w:type="dxa"/>
            <w:vAlign w:val="center"/>
          </w:tcPr>
          <w:p w14:paraId="077F2B3A"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34AA008D"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78E3E8B3"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5A63262B"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594F0668" w14:textId="77777777" w:rsidTr="00F42577">
        <w:trPr>
          <w:jc w:val="center"/>
        </w:trPr>
        <w:tc>
          <w:tcPr>
            <w:tcW w:w="736" w:type="dxa"/>
            <w:vAlign w:val="center"/>
          </w:tcPr>
          <w:p w14:paraId="54EFC11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7</w:t>
            </w:r>
          </w:p>
        </w:tc>
        <w:tc>
          <w:tcPr>
            <w:tcW w:w="1386" w:type="dxa"/>
            <w:vAlign w:val="center"/>
          </w:tcPr>
          <w:p w14:paraId="0CD00340"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.021</w:t>
            </w:r>
          </w:p>
        </w:tc>
        <w:tc>
          <w:tcPr>
            <w:tcW w:w="1417" w:type="dxa"/>
            <w:vAlign w:val="center"/>
          </w:tcPr>
          <w:p w14:paraId="23196AF2"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.141</w:t>
            </w:r>
          </w:p>
        </w:tc>
        <w:tc>
          <w:tcPr>
            <w:tcW w:w="992" w:type="dxa"/>
            <w:vAlign w:val="center"/>
          </w:tcPr>
          <w:p w14:paraId="21287E56"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99.864</w:t>
            </w:r>
          </w:p>
        </w:tc>
        <w:tc>
          <w:tcPr>
            <w:tcW w:w="993" w:type="dxa"/>
            <w:vAlign w:val="center"/>
          </w:tcPr>
          <w:p w14:paraId="29837A77"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33FDFD2D"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31E667F0"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6F2E2BB1"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1D05A33E" w14:textId="77777777" w:rsidTr="00F42577">
        <w:trPr>
          <w:jc w:val="center"/>
        </w:trPr>
        <w:tc>
          <w:tcPr>
            <w:tcW w:w="736" w:type="dxa"/>
            <w:vAlign w:val="center"/>
          </w:tcPr>
          <w:p w14:paraId="47B5AD35"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w:t>
            </w:r>
          </w:p>
        </w:tc>
        <w:tc>
          <w:tcPr>
            <w:tcW w:w="1386" w:type="dxa"/>
            <w:vAlign w:val="center"/>
          </w:tcPr>
          <w:p w14:paraId="1FC29389"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.019</w:t>
            </w:r>
          </w:p>
        </w:tc>
        <w:tc>
          <w:tcPr>
            <w:tcW w:w="1417" w:type="dxa"/>
            <w:vAlign w:val="center"/>
          </w:tcPr>
          <w:p w14:paraId="06A2BAFA"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.129</w:t>
            </w:r>
          </w:p>
        </w:tc>
        <w:tc>
          <w:tcPr>
            <w:tcW w:w="992" w:type="dxa"/>
            <w:vAlign w:val="center"/>
          </w:tcPr>
          <w:p w14:paraId="2BEBB1E2"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99.993</w:t>
            </w:r>
          </w:p>
        </w:tc>
        <w:tc>
          <w:tcPr>
            <w:tcW w:w="993" w:type="dxa"/>
            <w:vAlign w:val="center"/>
          </w:tcPr>
          <w:p w14:paraId="0C13F343"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746801BE"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5517BCE6"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0AB6AC88"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31D8228D" w14:textId="77777777" w:rsidTr="00F42577">
        <w:trPr>
          <w:jc w:val="center"/>
        </w:trPr>
        <w:tc>
          <w:tcPr>
            <w:tcW w:w="736" w:type="dxa"/>
            <w:vAlign w:val="center"/>
          </w:tcPr>
          <w:p w14:paraId="7C544016"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w:t>
            </w:r>
          </w:p>
        </w:tc>
        <w:tc>
          <w:tcPr>
            <w:tcW w:w="1386" w:type="dxa"/>
            <w:vAlign w:val="center"/>
          </w:tcPr>
          <w:p w14:paraId="472B7F88"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.001</w:t>
            </w:r>
          </w:p>
        </w:tc>
        <w:tc>
          <w:tcPr>
            <w:tcW w:w="1417" w:type="dxa"/>
            <w:vAlign w:val="center"/>
          </w:tcPr>
          <w:p w14:paraId="6AC861D7"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.007</w:t>
            </w:r>
          </w:p>
        </w:tc>
        <w:tc>
          <w:tcPr>
            <w:tcW w:w="992" w:type="dxa"/>
            <w:vAlign w:val="center"/>
          </w:tcPr>
          <w:p w14:paraId="245E625A"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993" w:type="dxa"/>
            <w:vAlign w:val="center"/>
          </w:tcPr>
          <w:p w14:paraId="53EFEA3D"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35FA144E"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55E9CEA0"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05A8A53F"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1E2B8EC3" w14:textId="77777777" w:rsidTr="00F42577">
        <w:trPr>
          <w:jc w:val="center"/>
        </w:trPr>
        <w:tc>
          <w:tcPr>
            <w:tcW w:w="736" w:type="dxa"/>
            <w:vAlign w:val="center"/>
          </w:tcPr>
          <w:p w14:paraId="4BB24BB2"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w:t>
            </w:r>
          </w:p>
        </w:tc>
        <w:tc>
          <w:tcPr>
            <w:tcW w:w="1386" w:type="dxa"/>
            <w:vAlign w:val="center"/>
          </w:tcPr>
          <w:p w14:paraId="120EC8A7"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8.169E-016</w:t>
            </w:r>
          </w:p>
        </w:tc>
        <w:tc>
          <w:tcPr>
            <w:tcW w:w="1417" w:type="dxa"/>
            <w:vAlign w:val="center"/>
          </w:tcPr>
          <w:p w14:paraId="5C34721A"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5.446E-015</w:t>
            </w:r>
          </w:p>
        </w:tc>
        <w:tc>
          <w:tcPr>
            <w:tcW w:w="992" w:type="dxa"/>
            <w:vAlign w:val="center"/>
          </w:tcPr>
          <w:p w14:paraId="630A3B9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993" w:type="dxa"/>
            <w:vAlign w:val="center"/>
          </w:tcPr>
          <w:p w14:paraId="1A9C07A3"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6EDDC982"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4D888380"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0929A856"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1615362B" w14:textId="77777777" w:rsidTr="00F42577">
        <w:trPr>
          <w:jc w:val="center"/>
        </w:trPr>
        <w:tc>
          <w:tcPr>
            <w:tcW w:w="736" w:type="dxa"/>
            <w:vAlign w:val="center"/>
          </w:tcPr>
          <w:p w14:paraId="0810861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11</w:t>
            </w:r>
          </w:p>
        </w:tc>
        <w:tc>
          <w:tcPr>
            <w:tcW w:w="1386" w:type="dxa"/>
            <w:vAlign w:val="center"/>
          </w:tcPr>
          <w:p w14:paraId="7CF3E8A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3.312E-016</w:t>
            </w:r>
          </w:p>
        </w:tc>
        <w:tc>
          <w:tcPr>
            <w:tcW w:w="1417" w:type="dxa"/>
            <w:vAlign w:val="center"/>
          </w:tcPr>
          <w:p w14:paraId="34305A01"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2.208E-015</w:t>
            </w:r>
          </w:p>
        </w:tc>
        <w:tc>
          <w:tcPr>
            <w:tcW w:w="992" w:type="dxa"/>
            <w:vAlign w:val="center"/>
          </w:tcPr>
          <w:p w14:paraId="3DF9B965"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993" w:type="dxa"/>
            <w:vAlign w:val="center"/>
          </w:tcPr>
          <w:p w14:paraId="304A3A26"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2AA59135"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2CC06A15"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6CB27A92"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24451C17" w14:textId="77777777" w:rsidTr="00F42577">
        <w:trPr>
          <w:jc w:val="center"/>
        </w:trPr>
        <w:tc>
          <w:tcPr>
            <w:tcW w:w="736" w:type="dxa"/>
            <w:vAlign w:val="center"/>
          </w:tcPr>
          <w:p w14:paraId="46CBBE4D"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12</w:t>
            </w:r>
          </w:p>
        </w:tc>
        <w:tc>
          <w:tcPr>
            <w:tcW w:w="1386" w:type="dxa"/>
            <w:vAlign w:val="center"/>
          </w:tcPr>
          <w:p w14:paraId="11507009"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2.673E-016</w:t>
            </w:r>
          </w:p>
        </w:tc>
        <w:tc>
          <w:tcPr>
            <w:tcW w:w="1417" w:type="dxa"/>
            <w:vAlign w:val="center"/>
          </w:tcPr>
          <w:p w14:paraId="55E6B780"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1.782E-015</w:t>
            </w:r>
          </w:p>
        </w:tc>
        <w:tc>
          <w:tcPr>
            <w:tcW w:w="992" w:type="dxa"/>
            <w:vAlign w:val="center"/>
          </w:tcPr>
          <w:p w14:paraId="0F1A861D"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993" w:type="dxa"/>
            <w:vAlign w:val="center"/>
          </w:tcPr>
          <w:p w14:paraId="0797CD7F"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65B33523"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270A5BCE"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5370AA61"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045216CD" w14:textId="77777777" w:rsidTr="00F42577">
        <w:trPr>
          <w:jc w:val="center"/>
        </w:trPr>
        <w:tc>
          <w:tcPr>
            <w:tcW w:w="736" w:type="dxa"/>
            <w:vAlign w:val="center"/>
          </w:tcPr>
          <w:p w14:paraId="0A535176"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13</w:t>
            </w:r>
          </w:p>
        </w:tc>
        <w:tc>
          <w:tcPr>
            <w:tcW w:w="1386" w:type="dxa"/>
            <w:vAlign w:val="center"/>
          </w:tcPr>
          <w:p w14:paraId="3968CAB3"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1.919E-017</w:t>
            </w:r>
          </w:p>
        </w:tc>
        <w:tc>
          <w:tcPr>
            <w:tcW w:w="1417" w:type="dxa"/>
            <w:vAlign w:val="center"/>
          </w:tcPr>
          <w:p w14:paraId="0434FCAA"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1.279E-016</w:t>
            </w:r>
          </w:p>
        </w:tc>
        <w:tc>
          <w:tcPr>
            <w:tcW w:w="992" w:type="dxa"/>
            <w:vAlign w:val="center"/>
          </w:tcPr>
          <w:p w14:paraId="7FCDABBE"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993" w:type="dxa"/>
            <w:vAlign w:val="center"/>
          </w:tcPr>
          <w:p w14:paraId="10429BC0"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665DD4D0"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38BA1504"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55C5120B"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2E3F606A" w14:textId="77777777" w:rsidTr="00F42577">
        <w:trPr>
          <w:jc w:val="center"/>
        </w:trPr>
        <w:tc>
          <w:tcPr>
            <w:tcW w:w="736" w:type="dxa"/>
            <w:vAlign w:val="center"/>
          </w:tcPr>
          <w:p w14:paraId="5C41720A"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14</w:t>
            </w:r>
          </w:p>
        </w:tc>
        <w:tc>
          <w:tcPr>
            <w:tcW w:w="1386" w:type="dxa"/>
            <w:vAlign w:val="center"/>
          </w:tcPr>
          <w:p w14:paraId="55C0D2F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-9.052E-017</w:t>
            </w:r>
          </w:p>
        </w:tc>
        <w:tc>
          <w:tcPr>
            <w:tcW w:w="1417" w:type="dxa"/>
            <w:vAlign w:val="center"/>
          </w:tcPr>
          <w:p w14:paraId="616ACFDB"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-6.035E-016</w:t>
            </w:r>
          </w:p>
        </w:tc>
        <w:tc>
          <w:tcPr>
            <w:tcW w:w="992" w:type="dxa"/>
            <w:vAlign w:val="center"/>
          </w:tcPr>
          <w:p w14:paraId="59B4FB3E"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993" w:type="dxa"/>
            <w:vAlign w:val="center"/>
          </w:tcPr>
          <w:p w14:paraId="0F176EF0"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1107B8DE"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704BE1A8"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2A1CCF09"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r w:rsidR="0089286A" w:rsidRPr="009F1CBB" w14:paraId="76A71C4A" w14:textId="77777777" w:rsidTr="00F42577">
        <w:trPr>
          <w:jc w:val="center"/>
        </w:trPr>
        <w:tc>
          <w:tcPr>
            <w:tcW w:w="736" w:type="dxa"/>
            <w:vAlign w:val="center"/>
          </w:tcPr>
          <w:p w14:paraId="50629BAC"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15</w:t>
            </w:r>
          </w:p>
        </w:tc>
        <w:tc>
          <w:tcPr>
            <w:tcW w:w="1386" w:type="dxa"/>
            <w:vAlign w:val="center"/>
          </w:tcPr>
          <w:p w14:paraId="71FAF52A"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-4.474E-016</w:t>
            </w:r>
          </w:p>
        </w:tc>
        <w:tc>
          <w:tcPr>
            <w:tcW w:w="1417" w:type="dxa"/>
            <w:vAlign w:val="center"/>
          </w:tcPr>
          <w:p w14:paraId="439C4ABD"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-2.983E-015</w:t>
            </w:r>
          </w:p>
        </w:tc>
        <w:tc>
          <w:tcPr>
            <w:tcW w:w="992" w:type="dxa"/>
            <w:vAlign w:val="center"/>
          </w:tcPr>
          <w:p w14:paraId="5DEBFF83" w14:textId="77777777" w:rsidR="0089286A" w:rsidRPr="009F1CBB" w:rsidRDefault="0089286A" w:rsidP="00305EB0">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993" w:type="dxa"/>
            <w:vAlign w:val="center"/>
          </w:tcPr>
          <w:p w14:paraId="41B6300A"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055DB53F"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992" w:type="dxa"/>
            <w:vAlign w:val="center"/>
          </w:tcPr>
          <w:p w14:paraId="76FEDB8B" w14:textId="77777777" w:rsidR="0089286A" w:rsidRPr="009F1CBB" w:rsidRDefault="0089286A" w:rsidP="00305EB0">
            <w:pPr>
              <w:spacing w:beforeLines="0" w:afterLines="0" w:line="0" w:lineRule="atLeast"/>
              <w:jc w:val="center"/>
              <w:rPr>
                <w:rFonts w:asciiTheme="minorEastAsia" w:eastAsiaTheme="minorEastAsia" w:hAnsiTheme="minorEastAsia"/>
              </w:rPr>
            </w:pPr>
          </w:p>
        </w:tc>
        <w:tc>
          <w:tcPr>
            <w:tcW w:w="1134" w:type="dxa"/>
            <w:vAlign w:val="center"/>
          </w:tcPr>
          <w:p w14:paraId="2A396366" w14:textId="77777777" w:rsidR="0089286A" w:rsidRPr="009F1CBB" w:rsidRDefault="0089286A" w:rsidP="00305EB0">
            <w:pPr>
              <w:spacing w:beforeLines="0" w:afterLines="0" w:line="0" w:lineRule="atLeast"/>
              <w:jc w:val="center"/>
              <w:rPr>
                <w:rFonts w:asciiTheme="minorEastAsia" w:eastAsiaTheme="minorEastAsia" w:hAnsiTheme="minorEastAsia"/>
              </w:rPr>
            </w:pPr>
          </w:p>
        </w:tc>
      </w:tr>
    </w:tbl>
    <w:p w14:paraId="2A54FCE1" w14:textId="77777777" w:rsidR="00482CD2" w:rsidRDefault="00482CD2" w:rsidP="00E43EC7">
      <w:pPr>
        <w:spacing w:before="120" w:after="120"/>
      </w:pPr>
    </w:p>
    <w:p w14:paraId="24EFC25A" w14:textId="77777777" w:rsidR="00046AAC" w:rsidRDefault="00482CD2" w:rsidP="00046AAC">
      <w:pPr>
        <w:spacing w:before="120" w:afterLines="0" w:line="0" w:lineRule="atLeast"/>
        <w:jc w:val="center"/>
      </w:pPr>
      <w:r>
        <w:rPr>
          <w:noProof/>
        </w:rPr>
        <w:drawing>
          <wp:inline distT="0" distB="0" distL="0" distR="0" wp14:anchorId="35E195E7" wp14:editId="0BDF7F3C">
            <wp:extent cx="3207224" cy="256558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13089" cy="2570272"/>
                    </a:xfrm>
                    <a:prstGeom prst="rect">
                      <a:avLst/>
                    </a:prstGeom>
                    <a:noFill/>
                    <a:ln>
                      <a:noFill/>
                    </a:ln>
                  </pic:spPr>
                </pic:pic>
              </a:graphicData>
            </a:graphic>
          </wp:inline>
        </w:drawing>
      </w:r>
    </w:p>
    <w:p w14:paraId="53003EB0" w14:textId="1CFFCF57" w:rsidR="003A384E" w:rsidRDefault="003A384E" w:rsidP="00046AAC">
      <w:pPr>
        <w:spacing w:before="120" w:afterLines="0" w:line="0" w:lineRule="atLeast"/>
        <w:jc w:val="center"/>
      </w:pPr>
      <w:r>
        <w:rPr>
          <w:rFonts w:hint="eastAsia"/>
        </w:rPr>
        <w:t>图</w:t>
      </w:r>
      <w:r w:rsidR="00046AAC">
        <w:rPr>
          <w:rFonts w:hint="eastAsia"/>
        </w:rPr>
        <w:t>4-5</w:t>
      </w:r>
      <w:r>
        <w:rPr>
          <w:rFonts w:hint="eastAsia"/>
        </w:rPr>
        <w:t xml:space="preserve"> </w:t>
      </w:r>
      <w:r>
        <w:rPr>
          <w:rFonts w:hint="eastAsia"/>
        </w:rPr>
        <w:t>产出指标</w:t>
      </w:r>
      <w:r>
        <w:t>主成分碎石图</w:t>
      </w:r>
    </w:p>
    <w:p w14:paraId="78137148" w14:textId="6A059565" w:rsidR="00482CD2" w:rsidRDefault="00046AAC" w:rsidP="00482CD2">
      <w:pPr>
        <w:spacing w:before="120" w:after="120"/>
        <w:jc w:val="center"/>
      </w:pPr>
      <w:r>
        <w:rPr>
          <w:noProof/>
        </w:rPr>
        <w:lastRenderedPageBreak/>
        <mc:AlternateContent>
          <mc:Choice Requires="wps">
            <w:drawing>
              <wp:anchor distT="45720" distB="45720" distL="114300" distR="114300" simplePos="0" relativeHeight="251676672" behindDoc="0" locked="0" layoutInCell="1" allowOverlap="1" wp14:anchorId="0CFB6F5F" wp14:editId="1820D147">
                <wp:simplePos x="0" y="0"/>
                <wp:positionH relativeFrom="margin">
                  <wp:posOffset>3266440</wp:posOffset>
                </wp:positionH>
                <wp:positionV relativeFrom="paragraph">
                  <wp:posOffset>438150</wp:posOffset>
                </wp:positionV>
                <wp:extent cx="1957705" cy="2881630"/>
                <wp:effectExtent l="0" t="0" r="4445" b="0"/>
                <wp:wrapSquare wrapText="bothSides"/>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2881630"/>
                        </a:xfrm>
                        <a:prstGeom prst="rect">
                          <a:avLst/>
                        </a:prstGeom>
                        <a:solidFill>
                          <a:srgbClr val="FFFFFF"/>
                        </a:solidFill>
                        <a:ln w="9525">
                          <a:noFill/>
                          <a:miter lim="800000"/>
                          <a:headEnd/>
                          <a:tailEnd/>
                        </a:ln>
                      </wps:spPr>
                      <wps:txbx>
                        <w:txbxContent>
                          <w:p w14:paraId="3EAEEB4D" w14:textId="391D477D" w:rsidR="007B74CC" w:rsidRPr="00046AAC" w:rsidRDefault="007B74CC" w:rsidP="00046AAC">
                            <w:pPr>
                              <w:spacing w:beforeLines="0" w:afterLines="0" w:line="0" w:lineRule="atLeast"/>
                              <w:ind w:left="60" w:right="60"/>
                              <w:jc w:val="left"/>
                              <w:rPr>
                                <w:rFonts w:asciiTheme="minorEastAsia" w:eastAsiaTheme="minorEastAsia" w:hAnsiTheme="minorEastAsia" w:cs="MingLiU"/>
                                <w:bCs/>
                              </w:rPr>
                            </w:pPr>
                            <w:r>
                              <w:rPr>
                                <w:rFonts w:asciiTheme="minorEastAsia" w:eastAsiaTheme="minorEastAsia" w:hAnsiTheme="minorEastAsia" w:cs="MingLiU"/>
                                <w:bCs/>
                              </w:rPr>
                              <w:t>4-14</w:t>
                            </w:r>
                            <w:r w:rsidRPr="00046AAC">
                              <w:rPr>
                                <w:rFonts w:asciiTheme="minorEastAsia" w:eastAsiaTheme="minorEastAsia" w:hAnsiTheme="minorEastAsia" w:cs="MingLiU" w:hint="eastAsia"/>
                                <w:bCs/>
                              </w:rPr>
                              <w:t>成份得分系数矩阵</w:t>
                            </w:r>
                          </w:p>
                          <w:tbl>
                            <w:tblPr>
                              <w:tblW w:w="2457" w:type="dxa"/>
                              <w:tblBorders>
                                <w:top w:val="single" w:sz="12" w:space="0" w:color="000000"/>
                                <w:left w:val="single" w:sz="12" w:space="0" w:color="000000"/>
                                <w:bottom w:val="single" w:sz="12" w:space="0" w:color="000000"/>
                                <w:right w:val="single" w:sz="12" w:space="0" w:color="000000"/>
                                <w:insideV w:val="single" w:sz="12" w:space="0" w:color="000000"/>
                              </w:tblBorders>
                              <w:tblLayout w:type="fixed"/>
                              <w:tblCellMar>
                                <w:left w:w="0" w:type="dxa"/>
                                <w:right w:w="0" w:type="dxa"/>
                              </w:tblCellMar>
                              <w:tblLook w:val="0000" w:firstRow="0" w:lastRow="0" w:firstColumn="0" w:lastColumn="0" w:noHBand="0" w:noVBand="0"/>
                            </w:tblPr>
                            <w:tblGrid>
                              <w:gridCol w:w="751"/>
                              <w:gridCol w:w="1034"/>
                              <w:gridCol w:w="672"/>
                            </w:tblGrid>
                            <w:tr w:rsidR="007B74CC" w:rsidRPr="00027586" w14:paraId="3F3F51E0" w14:textId="77777777" w:rsidTr="00797E7F">
                              <w:trPr>
                                <w:cantSplit/>
                              </w:trPr>
                              <w:tc>
                                <w:tcPr>
                                  <w:tcW w:w="2457" w:type="dxa"/>
                                  <w:gridSpan w:val="3"/>
                                  <w:tcBorders>
                                    <w:top w:val="single" w:sz="12" w:space="0" w:color="000000"/>
                                    <w:left w:val="nil"/>
                                    <w:bottom w:val="single" w:sz="2" w:space="0" w:color="000000"/>
                                    <w:right w:val="nil"/>
                                  </w:tcBorders>
                                  <w:shd w:val="clear" w:color="auto" w:fill="FFFFFF"/>
                                  <w:vAlign w:val="center"/>
                                </w:tcPr>
                                <w:p w14:paraId="5785B36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hint="eastAsia"/>
                                      <w:sz w:val="18"/>
                                      <w:szCs w:val="18"/>
                                    </w:rPr>
                                    <w:t>成份</w:t>
                                  </w:r>
                                </w:p>
                              </w:tc>
                            </w:tr>
                            <w:tr w:rsidR="007B74CC" w:rsidRPr="00027586" w14:paraId="165DF896" w14:textId="77777777" w:rsidTr="00797E7F">
                              <w:trPr>
                                <w:cantSplit/>
                              </w:trPr>
                              <w:tc>
                                <w:tcPr>
                                  <w:tcW w:w="751" w:type="dxa"/>
                                  <w:tcBorders>
                                    <w:top w:val="single" w:sz="2" w:space="0" w:color="000000"/>
                                    <w:left w:val="nil"/>
                                    <w:bottom w:val="single" w:sz="2" w:space="0" w:color="000000"/>
                                    <w:right w:val="single" w:sz="2" w:space="0" w:color="000000"/>
                                  </w:tcBorders>
                                  <w:shd w:val="clear" w:color="auto" w:fill="FFFFFF"/>
                                  <w:vAlign w:val="center"/>
                                </w:tcPr>
                                <w:p w14:paraId="7B34DCB5" w14:textId="77777777" w:rsidR="007B74CC" w:rsidRPr="00027586" w:rsidRDefault="007B74CC" w:rsidP="00027586">
                                  <w:pPr>
                                    <w:spacing w:beforeLines="0" w:afterLines="0" w:line="0" w:lineRule="atLeast"/>
                                    <w:jc w:val="center"/>
                                    <w:rPr>
                                      <w:rFonts w:asciiTheme="minorEastAsia" w:eastAsiaTheme="minorEastAsia" w:hAnsiTheme="minorEastAsia" w:cs="MingLiU"/>
                                      <w:sz w:val="18"/>
                                      <w:szCs w:val="18"/>
                                    </w:rPr>
                                  </w:pPr>
                                </w:p>
                              </w:tc>
                              <w:tc>
                                <w:tcPr>
                                  <w:tcW w:w="1034" w:type="dxa"/>
                                  <w:tcBorders>
                                    <w:top w:val="single" w:sz="2" w:space="0" w:color="000000"/>
                                    <w:left w:val="single" w:sz="2" w:space="0" w:color="000000"/>
                                    <w:bottom w:val="single" w:sz="2" w:space="0" w:color="000000"/>
                                    <w:right w:val="nil"/>
                                  </w:tcBorders>
                                  <w:shd w:val="clear" w:color="auto" w:fill="FFFFFF"/>
                                  <w:vAlign w:val="center"/>
                                </w:tcPr>
                                <w:p w14:paraId="3603FFE5"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1</w:t>
                                  </w:r>
                                </w:p>
                              </w:tc>
                              <w:tc>
                                <w:tcPr>
                                  <w:tcW w:w="672" w:type="dxa"/>
                                  <w:tcBorders>
                                    <w:top w:val="single" w:sz="2" w:space="0" w:color="000000"/>
                                    <w:left w:val="nil"/>
                                    <w:bottom w:val="single" w:sz="2" w:space="0" w:color="000000"/>
                                    <w:right w:val="nil"/>
                                  </w:tcBorders>
                                  <w:shd w:val="clear" w:color="auto" w:fill="FFFFFF"/>
                                  <w:vAlign w:val="center"/>
                                </w:tcPr>
                                <w:p w14:paraId="527CBCA5"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2</w:t>
                                  </w:r>
                                </w:p>
                              </w:tc>
                            </w:tr>
                            <w:tr w:rsidR="007B74CC" w:rsidRPr="00027586" w14:paraId="56F7F01E" w14:textId="77777777" w:rsidTr="00797E7F">
                              <w:trPr>
                                <w:cantSplit/>
                              </w:trPr>
                              <w:tc>
                                <w:tcPr>
                                  <w:tcW w:w="751" w:type="dxa"/>
                                  <w:tcBorders>
                                    <w:top w:val="single" w:sz="2" w:space="0" w:color="000000"/>
                                    <w:left w:val="nil"/>
                                    <w:right w:val="single" w:sz="2" w:space="0" w:color="000000"/>
                                  </w:tcBorders>
                                  <w:shd w:val="clear" w:color="auto" w:fill="FFFFFF"/>
                                  <w:vAlign w:val="center"/>
                                </w:tcPr>
                                <w:p w14:paraId="2E16428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w:t>
                                  </w:r>
                                </w:p>
                              </w:tc>
                              <w:tc>
                                <w:tcPr>
                                  <w:tcW w:w="1034" w:type="dxa"/>
                                  <w:tcBorders>
                                    <w:top w:val="single" w:sz="2" w:space="0" w:color="000000"/>
                                    <w:left w:val="single" w:sz="2" w:space="0" w:color="000000"/>
                                    <w:bottom w:val="nil"/>
                                    <w:right w:val="nil"/>
                                  </w:tcBorders>
                                  <w:shd w:val="clear" w:color="auto" w:fill="FFFFFF"/>
                                  <w:vAlign w:val="center"/>
                                </w:tcPr>
                                <w:p w14:paraId="2702D2B7"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.080</w:t>
                                  </w:r>
                                </w:p>
                              </w:tc>
                              <w:tc>
                                <w:tcPr>
                                  <w:tcW w:w="672" w:type="dxa"/>
                                  <w:tcBorders>
                                    <w:top w:val="single" w:sz="2" w:space="0" w:color="000000"/>
                                    <w:left w:val="nil"/>
                                    <w:bottom w:val="nil"/>
                                    <w:right w:val="nil"/>
                                  </w:tcBorders>
                                  <w:shd w:val="clear" w:color="auto" w:fill="FFFFFF"/>
                                  <w:vAlign w:val="center"/>
                                </w:tcPr>
                                <w:p w14:paraId="325A8DA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.006</w:t>
                                  </w:r>
                                </w:p>
                              </w:tc>
                            </w:tr>
                            <w:tr w:rsidR="007B74CC" w:rsidRPr="00027586" w14:paraId="388A6BC0" w14:textId="77777777" w:rsidTr="00797E7F">
                              <w:trPr>
                                <w:cantSplit/>
                              </w:trPr>
                              <w:tc>
                                <w:tcPr>
                                  <w:tcW w:w="751" w:type="dxa"/>
                                  <w:tcBorders>
                                    <w:left w:val="nil"/>
                                    <w:right w:val="single" w:sz="2" w:space="0" w:color="000000"/>
                                  </w:tcBorders>
                                  <w:shd w:val="clear" w:color="auto" w:fill="FFFFFF"/>
                                  <w:vAlign w:val="center"/>
                                </w:tcPr>
                                <w:p w14:paraId="00C38332"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Y2</w:t>
                                  </w:r>
                                </w:p>
                              </w:tc>
                              <w:tc>
                                <w:tcPr>
                                  <w:tcW w:w="1034" w:type="dxa"/>
                                  <w:tcBorders>
                                    <w:top w:val="nil"/>
                                    <w:left w:val="single" w:sz="2" w:space="0" w:color="000000"/>
                                    <w:bottom w:val="nil"/>
                                    <w:right w:val="nil"/>
                                  </w:tcBorders>
                                  <w:shd w:val="clear" w:color="auto" w:fill="FFFFFF"/>
                                  <w:vAlign w:val="center"/>
                                </w:tcPr>
                                <w:p w14:paraId="678CD5E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.083</w:t>
                                  </w:r>
                                </w:p>
                              </w:tc>
                              <w:tc>
                                <w:tcPr>
                                  <w:tcW w:w="672" w:type="dxa"/>
                                  <w:tcBorders>
                                    <w:top w:val="nil"/>
                                    <w:left w:val="nil"/>
                                    <w:bottom w:val="nil"/>
                                    <w:right w:val="nil"/>
                                  </w:tcBorders>
                                  <w:shd w:val="clear" w:color="auto" w:fill="FFFFFF"/>
                                  <w:vAlign w:val="center"/>
                                </w:tcPr>
                                <w:p w14:paraId="20F6D65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-.041</w:t>
                                  </w:r>
                                </w:p>
                              </w:tc>
                            </w:tr>
                            <w:tr w:rsidR="007B74CC" w:rsidRPr="00027586" w14:paraId="2845730F" w14:textId="77777777" w:rsidTr="00797E7F">
                              <w:trPr>
                                <w:cantSplit/>
                              </w:trPr>
                              <w:tc>
                                <w:tcPr>
                                  <w:tcW w:w="751" w:type="dxa"/>
                                  <w:tcBorders>
                                    <w:left w:val="nil"/>
                                    <w:right w:val="single" w:sz="2" w:space="0" w:color="000000"/>
                                  </w:tcBorders>
                                  <w:shd w:val="clear" w:color="auto" w:fill="FFFFFF"/>
                                  <w:vAlign w:val="center"/>
                                </w:tcPr>
                                <w:p w14:paraId="315486E8"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Y3</w:t>
                                  </w:r>
                                </w:p>
                              </w:tc>
                              <w:tc>
                                <w:tcPr>
                                  <w:tcW w:w="1034" w:type="dxa"/>
                                  <w:tcBorders>
                                    <w:top w:val="nil"/>
                                    <w:left w:val="single" w:sz="2" w:space="0" w:color="000000"/>
                                    <w:bottom w:val="nil"/>
                                    <w:right w:val="nil"/>
                                  </w:tcBorders>
                                  <w:shd w:val="clear" w:color="auto" w:fill="FFFFFF"/>
                                  <w:vAlign w:val="center"/>
                                </w:tcPr>
                                <w:p w14:paraId="12C84A2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.081</w:t>
                                  </w:r>
                                </w:p>
                              </w:tc>
                              <w:tc>
                                <w:tcPr>
                                  <w:tcW w:w="672" w:type="dxa"/>
                                  <w:tcBorders>
                                    <w:top w:val="nil"/>
                                    <w:left w:val="nil"/>
                                    <w:bottom w:val="nil"/>
                                    <w:right w:val="nil"/>
                                  </w:tcBorders>
                                  <w:shd w:val="clear" w:color="auto" w:fill="FFFFFF"/>
                                  <w:vAlign w:val="center"/>
                                </w:tcPr>
                                <w:p w14:paraId="28D2564C"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-.005</w:t>
                                  </w:r>
                                </w:p>
                              </w:tc>
                            </w:tr>
                            <w:tr w:rsidR="007B74CC" w:rsidRPr="00027586" w14:paraId="7F3B2341" w14:textId="77777777" w:rsidTr="00797E7F">
                              <w:trPr>
                                <w:cantSplit/>
                              </w:trPr>
                              <w:tc>
                                <w:tcPr>
                                  <w:tcW w:w="751" w:type="dxa"/>
                                  <w:tcBorders>
                                    <w:left w:val="nil"/>
                                    <w:right w:val="single" w:sz="2" w:space="0" w:color="000000"/>
                                  </w:tcBorders>
                                  <w:shd w:val="clear" w:color="auto" w:fill="FFFFFF"/>
                                  <w:vAlign w:val="center"/>
                                </w:tcPr>
                                <w:p w14:paraId="0B5BCAF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Y4</w:t>
                                  </w:r>
                                </w:p>
                              </w:tc>
                              <w:tc>
                                <w:tcPr>
                                  <w:tcW w:w="1034" w:type="dxa"/>
                                  <w:tcBorders>
                                    <w:top w:val="nil"/>
                                    <w:left w:val="single" w:sz="2" w:space="0" w:color="000000"/>
                                    <w:bottom w:val="nil"/>
                                    <w:right w:val="nil"/>
                                  </w:tcBorders>
                                  <w:shd w:val="clear" w:color="auto" w:fill="FFFFFF"/>
                                  <w:vAlign w:val="center"/>
                                </w:tcPr>
                                <w:p w14:paraId="5B850D6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.083</w:t>
                                  </w:r>
                                </w:p>
                              </w:tc>
                              <w:tc>
                                <w:tcPr>
                                  <w:tcW w:w="672" w:type="dxa"/>
                                  <w:tcBorders>
                                    <w:top w:val="nil"/>
                                    <w:left w:val="nil"/>
                                    <w:bottom w:val="nil"/>
                                    <w:right w:val="nil"/>
                                  </w:tcBorders>
                                  <w:shd w:val="clear" w:color="auto" w:fill="FFFFFF"/>
                                  <w:vAlign w:val="center"/>
                                </w:tcPr>
                                <w:p w14:paraId="1A606624"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-.033</w:t>
                                  </w:r>
                                </w:p>
                              </w:tc>
                            </w:tr>
                            <w:tr w:rsidR="007B74CC" w:rsidRPr="00027586" w14:paraId="6DC9BA52" w14:textId="77777777" w:rsidTr="00797E7F">
                              <w:trPr>
                                <w:cantSplit/>
                              </w:trPr>
                              <w:tc>
                                <w:tcPr>
                                  <w:tcW w:w="751" w:type="dxa"/>
                                  <w:tcBorders>
                                    <w:left w:val="nil"/>
                                    <w:right w:val="single" w:sz="2" w:space="0" w:color="000000"/>
                                  </w:tcBorders>
                                  <w:shd w:val="clear" w:color="auto" w:fill="FFFFFF"/>
                                  <w:vAlign w:val="center"/>
                                </w:tcPr>
                                <w:p w14:paraId="1AC46CF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Y5</w:t>
                                  </w:r>
                                </w:p>
                              </w:tc>
                              <w:tc>
                                <w:tcPr>
                                  <w:tcW w:w="1034" w:type="dxa"/>
                                  <w:tcBorders>
                                    <w:top w:val="nil"/>
                                    <w:left w:val="single" w:sz="2" w:space="0" w:color="000000"/>
                                    <w:bottom w:val="nil"/>
                                    <w:right w:val="nil"/>
                                  </w:tcBorders>
                                  <w:shd w:val="clear" w:color="auto" w:fill="FFFFFF"/>
                                  <w:vAlign w:val="center"/>
                                </w:tcPr>
                                <w:p w14:paraId="7C94755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.078</w:t>
                                  </w:r>
                                </w:p>
                              </w:tc>
                              <w:tc>
                                <w:tcPr>
                                  <w:tcW w:w="672" w:type="dxa"/>
                                  <w:tcBorders>
                                    <w:top w:val="nil"/>
                                    <w:left w:val="nil"/>
                                    <w:bottom w:val="nil"/>
                                    <w:right w:val="nil"/>
                                  </w:tcBorders>
                                  <w:shd w:val="clear" w:color="auto" w:fill="FFFFFF"/>
                                  <w:vAlign w:val="center"/>
                                </w:tcPr>
                                <w:p w14:paraId="6665E331"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.026</w:t>
                                  </w:r>
                                </w:p>
                              </w:tc>
                            </w:tr>
                            <w:tr w:rsidR="007B74CC" w:rsidRPr="00027586" w14:paraId="24273753" w14:textId="77777777" w:rsidTr="00797E7F">
                              <w:trPr>
                                <w:cantSplit/>
                              </w:trPr>
                              <w:tc>
                                <w:tcPr>
                                  <w:tcW w:w="751" w:type="dxa"/>
                                  <w:tcBorders>
                                    <w:left w:val="nil"/>
                                    <w:right w:val="single" w:sz="2" w:space="0" w:color="000000"/>
                                  </w:tcBorders>
                                  <w:shd w:val="clear" w:color="auto" w:fill="FFFFFF"/>
                                  <w:vAlign w:val="center"/>
                                </w:tcPr>
                                <w:p w14:paraId="6EFDCEBA"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Y6</w:t>
                                  </w:r>
                                </w:p>
                              </w:tc>
                              <w:tc>
                                <w:tcPr>
                                  <w:tcW w:w="1034" w:type="dxa"/>
                                  <w:tcBorders>
                                    <w:top w:val="nil"/>
                                    <w:left w:val="single" w:sz="2" w:space="0" w:color="000000"/>
                                    <w:bottom w:val="nil"/>
                                    <w:right w:val="nil"/>
                                  </w:tcBorders>
                                  <w:shd w:val="clear" w:color="auto" w:fill="FFFFFF"/>
                                  <w:vAlign w:val="center"/>
                                </w:tcPr>
                                <w:p w14:paraId="19F0A7F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.072</w:t>
                                  </w:r>
                                </w:p>
                              </w:tc>
                              <w:tc>
                                <w:tcPr>
                                  <w:tcW w:w="672" w:type="dxa"/>
                                  <w:tcBorders>
                                    <w:top w:val="nil"/>
                                    <w:left w:val="nil"/>
                                    <w:bottom w:val="nil"/>
                                    <w:right w:val="nil"/>
                                  </w:tcBorders>
                                  <w:shd w:val="clear" w:color="auto" w:fill="FFFFFF"/>
                                  <w:vAlign w:val="center"/>
                                </w:tcPr>
                                <w:p w14:paraId="4069567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.070</w:t>
                                  </w:r>
                                </w:p>
                              </w:tc>
                            </w:tr>
                            <w:tr w:rsidR="007B74CC" w:rsidRPr="00027586" w14:paraId="515FCF11" w14:textId="77777777" w:rsidTr="00797E7F">
                              <w:trPr>
                                <w:cantSplit/>
                              </w:trPr>
                              <w:tc>
                                <w:tcPr>
                                  <w:tcW w:w="751" w:type="dxa"/>
                                  <w:tcBorders>
                                    <w:left w:val="nil"/>
                                    <w:right w:val="single" w:sz="2" w:space="0" w:color="000000"/>
                                  </w:tcBorders>
                                  <w:shd w:val="clear" w:color="auto" w:fill="FFFFFF"/>
                                  <w:vAlign w:val="center"/>
                                </w:tcPr>
                                <w:p w14:paraId="0F823D0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Y7</w:t>
                                  </w:r>
                                </w:p>
                              </w:tc>
                              <w:tc>
                                <w:tcPr>
                                  <w:tcW w:w="1034" w:type="dxa"/>
                                  <w:tcBorders>
                                    <w:top w:val="nil"/>
                                    <w:left w:val="single" w:sz="2" w:space="0" w:color="000000"/>
                                    <w:bottom w:val="nil"/>
                                    <w:right w:val="nil"/>
                                  </w:tcBorders>
                                  <w:shd w:val="clear" w:color="auto" w:fill="FFFFFF"/>
                                  <w:vAlign w:val="center"/>
                                </w:tcPr>
                                <w:p w14:paraId="126CE3A8"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.079</w:t>
                                  </w:r>
                                </w:p>
                              </w:tc>
                              <w:tc>
                                <w:tcPr>
                                  <w:tcW w:w="672" w:type="dxa"/>
                                  <w:tcBorders>
                                    <w:top w:val="nil"/>
                                    <w:left w:val="nil"/>
                                    <w:bottom w:val="nil"/>
                                    <w:right w:val="nil"/>
                                  </w:tcBorders>
                                  <w:shd w:val="clear" w:color="auto" w:fill="FFFFFF"/>
                                  <w:vAlign w:val="center"/>
                                </w:tcPr>
                                <w:p w14:paraId="766665E4"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.027</w:t>
                                  </w:r>
                                </w:p>
                              </w:tc>
                            </w:tr>
                            <w:tr w:rsidR="007B74CC" w:rsidRPr="00027586" w14:paraId="72053ECC" w14:textId="77777777" w:rsidTr="00797E7F">
                              <w:trPr>
                                <w:cantSplit/>
                              </w:trPr>
                              <w:tc>
                                <w:tcPr>
                                  <w:tcW w:w="751" w:type="dxa"/>
                                  <w:tcBorders>
                                    <w:left w:val="nil"/>
                                    <w:right w:val="single" w:sz="2" w:space="0" w:color="000000"/>
                                  </w:tcBorders>
                                  <w:shd w:val="clear" w:color="auto" w:fill="FFFFFF"/>
                                  <w:vAlign w:val="center"/>
                                </w:tcPr>
                                <w:p w14:paraId="6397A71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Y9</w:t>
                                  </w:r>
                                </w:p>
                              </w:tc>
                              <w:tc>
                                <w:tcPr>
                                  <w:tcW w:w="1034" w:type="dxa"/>
                                  <w:tcBorders>
                                    <w:top w:val="nil"/>
                                    <w:left w:val="single" w:sz="2" w:space="0" w:color="000000"/>
                                    <w:bottom w:val="nil"/>
                                    <w:right w:val="nil"/>
                                  </w:tcBorders>
                                  <w:shd w:val="clear" w:color="auto" w:fill="FFFFFF"/>
                                  <w:vAlign w:val="center"/>
                                </w:tcPr>
                                <w:p w14:paraId="4BF267D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.018</w:t>
                                  </w:r>
                                </w:p>
                              </w:tc>
                              <w:tc>
                                <w:tcPr>
                                  <w:tcW w:w="672" w:type="dxa"/>
                                  <w:tcBorders>
                                    <w:top w:val="nil"/>
                                    <w:left w:val="nil"/>
                                    <w:bottom w:val="nil"/>
                                    <w:right w:val="nil"/>
                                  </w:tcBorders>
                                  <w:shd w:val="clear" w:color="auto" w:fill="FFFFFF"/>
                                  <w:vAlign w:val="center"/>
                                </w:tcPr>
                                <w:p w14:paraId="2D85687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-.527</w:t>
                                  </w:r>
                                </w:p>
                              </w:tc>
                            </w:tr>
                            <w:tr w:rsidR="007B74CC" w:rsidRPr="00027586" w14:paraId="01615E2C" w14:textId="77777777" w:rsidTr="00797E7F">
                              <w:trPr>
                                <w:cantSplit/>
                              </w:trPr>
                              <w:tc>
                                <w:tcPr>
                                  <w:tcW w:w="751" w:type="dxa"/>
                                  <w:tcBorders>
                                    <w:left w:val="nil"/>
                                    <w:right w:val="single" w:sz="2" w:space="0" w:color="000000"/>
                                  </w:tcBorders>
                                  <w:shd w:val="clear" w:color="auto" w:fill="FFFFFF"/>
                                  <w:vAlign w:val="center"/>
                                </w:tcPr>
                                <w:p w14:paraId="4E47005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Y10</w:t>
                                  </w:r>
                                </w:p>
                              </w:tc>
                              <w:tc>
                                <w:tcPr>
                                  <w:tcW w:w="1034" w:type="dxa"/>
                                  <w:tcBorders>
                                    <w:top w:val="nil"/>
                                    <w:left w:val="single" w:sz="2" w:space="0" w:color="000000"/>
                                    <w:bottom w:val="nil"/>
                                    <w:right w:val="nil"/>
                                  </w:tcBorders>
                                  <w:shd w:val="clear" w:color="auto" w:fill="FFFFFF"/>
                                  <w:vAlign w:val="center"/>
                                </w:tcPr>
                                <w:p w14:paraId="14E4B032"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.081</w:t>
                                  </w:r>
                                </w:p>
                              </w:tc>
                              <w:tc>
                                <w:tcPr>
                                  <w:tcW w:w="672" w:type="dxa"/>
                                  <w:tcBorders>
                                    <w:top w:val="nil"/>
                                    <w:left w:val="nil"/>
                                    <w:bottom w:val="nil"/>
                                    <w:right w:val="nil"/>
                                  </w:tcBorders>
                                  <w:shd w:val="clear" w:color="auto" w:fill="FFFFFF"/>
                                  <w:vAlign w:val="center"/>
                                </w:tcPr>
                                <w:p w14:paraId="2448368C"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-.021</w:t>
                                  </w:r>
                                </w:p>
                              </w:tc>
                            </w:tr>
                            <w:tr w:rsidR="007B74CC" w:rsidRPr="00027586" w14:paraId="577BB0D7" w14:textId="77777777" w:rsidTr="00797E7F">
                              <w:trPr>
                                <w:cantSplit/>
                              </w:trPr>
                              <w:tc>
                                <w:tcPr>
                                  <w:tcW w:w="751" w:type="dxa"/>
                                  <w:tcBorders>
                                    <w:left w:val="nil"/>
                                    <w:right w:val="single" w:sz="2" w:space="0" w:color="000000"/>
                                  </w:tcBorders>
                                  <w:shd w:val="clear" w:color="auto" w:fill="FFFFFF"/>
                                  <w:vAlign w:val="center"/>
                                </w:tcPr>
                                <w:p w14:paraId="0F66722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Y11</w:t>
                                  </w:r>
                                </w:p>
                              </w:tc>
                              <w:tc>
                                <w:tcPr>
                                  <w:tcW w:w="1034" w:type="dxa"/>
                                  <w:tcBorders>
                                    <w:top w:val="nil"/>
                                    <w:left w:val="single" w:sz="2" w:space="0" w:color="000000"/>
                                    <w:bottom w:val="nil"/>
                                    <w:right w:val="nil"/>
                                  </w:tcBorders>
                                  <w:shd w:val="clear" w:color="auto" w:fill="FFFFFF"/>
                                  <w:vAlign w:val="center"/>
                                </w:tcPr>
                                <w:p w14:paraId="68356C6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.084</w:t>
                                  </w:r>
                                </w:p>
                              </w:tc>
                              <w:tc>
                                <w:tcPr>
                                  <w:tcW w:w="672" w:type="dxa"/>
                                  <w:tcBorders>
                                    <w:top w:val="nil"/>
                                    <w:left w:val="nil"/>
                                    <w:bottom w:val="nil"/>
                                    <w:right w:val="nil"/>
                                  </w:tcBorders>
                                  <w:shd w:val="clear" w:color="auto" w:fill="FFFFFF"/>
                                  <w:vAlign w:val="center"/>
                                </w:tcPr>
                                <w:p w14:paraId="648B850A"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-.075</w:t>
                                  </w:r>
                                </w:p>
                              </w:tc>
                            </w:tr>
                            <w:tr w:rsidR="007B74CC" w:rsidRPr="00027586" w14:paraId="64E8ACEC" w14:textId="77777777" w:rsidTr="00797E7F">
                              <w:trPr>
                                <w:cantSplit/>
                              </w:trPr>
                              <w:tc>
                                <w:tcPr>
                                  <w:tcW w:w="751" w:type="dxa"/>
                                  <w:tcBorders>
                                    <w:left w:val="nil"/>
                                    <w:right w:val="single" w:sz="2" w:space="0" w:color="000000"/>
                                  </w:tcBorders>
                                  <w:shd w:val="clear" w:color="auto" w:fill="FFFFFF"/>
                                  <w:vAlign w:val="center"/>
                                </w:tcPr>
                                <w:p w14:paraId="3F3C0AA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Y12</w:t>
                                  </w:r>
                                </w:p>
                              </w:tc>
                              <w:tc>
                                <w:tcPr>
                                  <w:tcW w:w="1034" w:type="dxa"/>
                                  <w:tcBorders>
                                    <w:top w:val="nil"/>
                                    <w:left w:val="single" w:sz="2" w:space="0" w:color="000000"/>
                                    <w:bottom w:val="nil"/>
                                    <w:right w:val="nil"/>
                                  </w:tcBorders>
                                  <w:shd w:val="clear" w:color="auto" w:fill="FFFFFF"/>
                                  <w:vAlign w:val="center"/>
                                </w:tcPr>
                                <w:p w14:paraId="7D70E395"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.076</w:t>
                                  </w:r>
                                </w:p>
                              </w:tc>
                              <w:tc>
                                <w:tcPr>
                                  <w:tcW w:w="672" w:type="dxa"/>
                                  <w:tcBorders>
                                    <w:top w:val="nil"/>
                                    <w:left w:val="nil"/>
                                    <w:bottom w:val="nil"/>
                                    <w:right w:val="nil"/>
                                  </w:tcBorders>
                                  <w:shd w:val="clear" w:color="auto" w:fill="FFFFFF"/>
                                  <w:vAlign w:val="center"/>
                                </w:tcPr>
                                <w:p w14:paraId="6ED7B932"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.013</w:t>
                                  </w:r>
                                </w:p>
                              </w:tc>
                            </w:tr>
                            <w:tr w:rsidR="007B74CC" w:rsidRPr="00027586" w14:paraId="567D86FC" w14:textId="77777777" w:rsidTr="00797E7F">
                              <w:trPr>
                                <w:cantSplit/>
                              </w:trPr>
                              <w:tc>
                                <w:tcPr>
                                  <w:tcW w:w="751" w:type="dxa"/>
                                  <w:tcBorders>
                                    <w:left w:val="nil"/>
                                    <w:right w:val="single" w:sz="2" w:space="0" w:color="000000"/>
                                  </w:tcBorders>
                                  <w:shd w:val="clear" w:color="auto" w:fill="FFFFFF"/>
                                  <w:vAlign w:val="center"/>
                                </w:tcPr>
                                <w:p w14:paraId="4D3EBA04"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Y13</w:t>
                                  </w:r>
                                </w:p>
                              </w:tc>
                              <w:tc>
                                <w:tcPr>
                                  <w:tcW w:w="1034" w:type="dxa"/>
                                  <w:tcBorders>
                                    <w:top w:val="nil"/>
                                    <w:left w:val="single" w:sz="2" w:space="0" w:color="000000"/>
                                    <w:bottom w:val="nil"/>
                                    <w:right w:val="nil"/>
                                  </w:tcBorders>
                                  <w:shd w:val="clear" w:color="auto" w:fill="FFFFFF"/>
                                  <w:vAlign w:val="center"/>
                                </w:tcPr>
                                <w:p w14:paraId="7A7314F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.078</w:t>
                                  </w:r>
                                </w:p>
                              </w:tc>
                              <w:tc>
                                <w:tcPr>
                                  <w:tcW w:w="672" w:type="dxa"/>
                                  <w:tcBorders>
                                    <w:top w:val="nil"/>
                                    <w:left w:val="nil"/>
                                    <w:bottom w:val="nil"/>
                                    <w:right w:val="nil"/>
                                  </w:tcBorders>
                                  <w:shd w:val="clear" w:color="auto" w:fill="FFFFFF"/>
                                  <w:vAlign w:val="center"/>
                                </w:tcPr>
                                <w:p w14:paraId="2BF7A4E4"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.037</w:t>
                                  </w:r>
                                </w:p>
                              </w:tc>
                            </w:tr>
                            <w:tr w:rsidR="007B74CC" w:rsidRPr="00027586" w14:paraId="1BE43439" w14:textId="77777777" w:rsidTr="00797E7F">
                              <w:trPr>
                                <w:cantSplit/>
                              </w:trPr>
                              <w:tc>
                                <w:tcPr>
                                  <w:tcW w:w="751" w:type="dxa"/>
                                  <w:tcBorders>
                                    <w:left w:val="nil"/>
                                    <w:right w:val="single" w:sz="2" w:space="0" w:color="000000"/>
                                  </w:tcBorders>
                                  <w:shd w:val="clear" w:color="auto" w:fill="FFFFFF"/>
                                  <w:vAlign w:val="center"/>
                                </w:tcPr>
                                <w:p w14:paraId="28B04851"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Y14</w:t>
                                  </w:r>
                                </w:p>
                              </w:tc>
                              <w:tc>
                                <w:tcPr>
                                  <w:tcW w:w="1034" w:type="dxa"/>
                                  <w:tcBorders>
                                    <w:top w:val="nil"/>
                                    <w:left w:val="single" w:sz="2" w:space="0" w:color="000000"/>
                                    <w:bottom w:val="nil"/>
                                    <w:right w:val="nil"/>
                                  </w:tcBorders>
                                  <w:shd w:val="clear" w:color="auto" w:fill="FFFFFF"/>
                                  <w:vAlign w:val="center"/>
                                </w:tcPr>
                                <w:p w14:paraId="0DD30BF1"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-.076</w:t>
                                  </w:r>
                                </w:p>
                              </w:tc>
                              <w:tc>
                                <w:tcPr>
                                  <w:tcW w:w="672" w:type="dxa"/>
                                  <w:tcBorders>
                                    <w:top w:val="nil"/>
                                    <w:left w:val="nil"/>
                                    <w:bottom w:val="nil"/>
                                    <w:right w:val="nil"/>
                                  </w:tcBorders>
                                  <w:shd w:val="clear" w:color="auto" w:fill="FFFFFF"/>
                                  <w:vAlign w:val="center"/>
                                </w:tcPr>
                                <w:p w14:paraId="747DDF1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.439</w:t>
                                  </w:r>
                                </w:p>
                              </w:tc>
                            </w:tr>
                            <w:tr w:rsidR="007B74CC" w:rsidRPr="00027586" w14:paraId="21F387E2" w14:textId="77777777" w:rsidTr="00797E7F">
                              <w:trPr>
                                <w:cantSplit/>
                              </w:trPr>
                              <w:tc>
                                <w:tcPr>
                                  <w:tcW w:w="751" w:type="dxa"/>
                                  <w:tcBorders>
                                    <w:left w:val="nil"/>
                                    <w:right w:val="single" w:sz="2" w:space="0" w:color="000000"/>
                                  </w:tcBorders>
                                  <w:shd w:val="clear" w:color="auto" w:fill="FFFFFF"/>
                                  <w:vAlign w:val="center"/>
                                </w:tcPr>
                                <w:p w14:paraId="1CB43178"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Y15</w:t>
                                  </w:r>
                                </w:p>
                              </w:tc>
                              <w:tc>
                                <w:tcPr>
                                  <w:tcW w:w="1034" w:type="dxa"/>
                                  <w:tcBorders>
                                    <w:top w:val="nil"/>
                                    <w:left w:val="single" w:sz="2" w:space="0" w:color="000000"/>
                                    <w:bottom w:val="nil"/>
                                    <w:right w:val="nil"/>
                                  </w:tcBorders>
                                  <w:shd w:val="clear" w:color="auto" w:fill="FFFFFF"/>
                                  <w:vAlign w:val="center"/>
                                </w:tcPr>
                                <w:p w14:paraId="47DA9C5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.075</w:t>
                                  </w:r>
                                </w:p>
                              </w:tc>
                              <w:tc>
                                <w:tcPr>
                                  <w:tcW w:w="672" w:type="dxa"/>
                                  <w:tcBorders>
                                    <w:top w:val="nil"/>
                                    <w:left w:val="nil"/>
                                    <w:bottom w:val="nil"/>
                                    <w:right w:val="nil"/>
                                  </w:tcBorders>
                                  <w:shd w:val="clear" w:color="auto" w:fill="FFFFFF"/>
                                  <w:vAlign w:val="center"/>
                                </w:tcPr>
                                <w:p w14:paraId="28AD787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-.049</w:t>
                                  </w:r>
                                </w:p>
                              </w:tc>
                            </w:tr>
                            <w:tr w:rsidR="007B74CC" w:rsidRPr="00027586" w14:paraId="3A414893" w14:textId="77777777" w:rsidTr="00797E7F">
                              <w:trPr>
                                <w:cantSplit/>
                                <w:trHeight w:val="281"/>
                              </w:trPr>
                              <w:tc>
                                <w:tcPr>
                                  <w:tcW w:w="751" w:type="dxa"/>
                                  <w:tcBorders>
                                    <w:left w:val="nil"/>
                                    <w:bottom w:val="single" w:sz="12" w:space="0" w:color="000000"/>
                                    <w:right w:val="single" w:sz="2" w:space="0" w:color="000000"/>
                                  </w:tcBorders>
                                  <w:shd w:val="clear" w:color="auto" w:fill="FFFFFF"/>
                                  <w:vAlign w:val="center"/>
                                </w:tcPr>
                                <w:p w14:paraId="16B0BF5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Y16</w:t>
                                  </w:r>
                                </w:p>
                              </w:tc>
                              <w:tc>
                                <w:tcPr>
                                  <w:tcW w:w="1034" w:type="dxa"/>
                                  <w:tcBorders>
                                    <w:top w:val="nil"/>
                                    <w:left w:val="single" w:sz="2" w:space="0" w:color="000000"/>
                                    <w:bottom w:val="single" w:sz="12" w:space="0" w:color="000000"/>
                                    <w:right w:val="nil"/>
                                  </w:tcBorders>
                                  <w:shd w:val="clear" w:color="auto" w:fill="FFFFFF"/>
                                  <w:vAlign w:val="center"/>
                                </w:tcPr>
                                <w:p w14:paraId="15A96F6F"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.039</w:t>
                                  </w:r>
                                </w:p>
                              </w:tc>
                              <w:tc>
                                <w:tcPr>
                                  <w:tcW w:w="672" w:type="dxa"/>
                                  <w:tcBorders>
                                    <w:top w:val="nil"/>
                                    <w:left w:val="nil"/>
                                    <w:bottom w:val="single" w:sz="12" w:space="0" w:color="000000"/>
                                    <w:right w:val="nil"/>
                                  </w:tcBorders>
                                  <w:shd w:val="clear" w:color="auto" w:fill="FFFFFF"/>
                                  <w:vAlign w:val="center"/>
                                </w:tcPr>
                                <w:p w14:paraId="2024AE5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.339</w:t>
                                  </w:r>
                                </w:p>
                              </w:tc>
                            </w:tr>
                          </w:tbl>
                          <w:p w14:paraId="0E17E767" w14:textId="24C6D95D" w:rsidR="007B74CC" w:rsidRDefault="007B74CC">
                            <w:pPr>
                              <w:spacing w:before="120" w:after="1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B6F5F" id="_x0000_s1054" type="#_x0000_t202" style="position:absolute;left:0;text-align:left;margin-left:257.2pt;margin-top:34.5pt;width:154.15pt;height:226.9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" stroked="f">
                <v:textbox>
                  <w:txbxContent>
                    <w:p w14:paraId="3EAEEB4D" w14:textId="391D477D" w:rsidR="007B74CC" w:rsidRPr="00046AAC" w:rsidRDefault="007B74CC" w:rsidP="00046AAC">
                      <w:pPr>
                        <w:spacing w:beforeLines="0" w:afterLines="0" w:line="0" w:lineRule="atLeast"/>
                        <w:ind w:left="60" w:right="60"/>
                        <w:jc w:val="left"/>
                        <w:rPr>
                          <w:rFonts w:asciiTheme="minorEastAsia" w:eastAsiaTheme="minorEastAsia" w:hAnsiTheme="minorEastAsia" w:cs="MingLiU"/>
                          <w:bCs/>
                        </w:rPr>
                      </w:pPr>
                      <w:r>
                        <w:rPr>
                          <w:rFonts w:asciiTheme="minorEastAsia" w:eastAsiaTheme="minorEastAsia" w:hAnsiTheme="minorEastAsia" w:cs="MingLiU"/>
                          <w:bCs/>
                        </w:rPr>
                        <w:t>4-14</w:t>
                      </w:r>
                      <w:r w:rsidRPr="00046AAC">
                        <w:rPr>
                          <w:rFonts w:asciiTheme="minorEastAsia" w:eastAsiaTheme="minorEastAsia" w:hAnsiTheme="minorEastAsia" w:cs="MingLiU" w:hint="eastAsia"/>
                          <w:bCs/>
                        </w:rPr>
                        <w:t>成份得分系数矩阵</w:t>
                      </w:r>
                    </w:p>
                    <w:tbl>
                      <w:tblPr>
                        <w:tblW w:w="2457" w:type="dxa"/>
                        <w:tblBorders>
                          <w:top w:val="single" w:sz="12" w:space="0" w:color="000000"/>
                          <w:left w:val="single" w:sz="12" w:space="0" w:color="000000"/>
                          <w:bottom w:val="single" w:sz="12" w:space="0" w:color="000000"/>
                          <w:right w:val="single" w:sz="12" w:space="0" w:color="000000"/>
                          <w:insideV w:val="single" w:sz="12" w:space="0" w:color="000000"/>
                        </w:tblBorders>
                        <w:tblLayout w:type="fixed"/>
                        <w:tblCellMar>
                          <w:left w:w="0" w:type="dxa"/>
                          <w:right w:w="0" w:type="dxa"/>
                        </w:tblCellMar>
                        <w:tblLook w:val="0000" w:firstRow="0" w:lastRow="0" w:firstColumn="0" w:lastColumn="0" w:noHBand="0" w:noVBand="0"/>
                      </w:tblPr>
                      <w:tblGrid>
                        <w:gridCol w:w="751"/>
                        <w:gridCol w:w="1034"/>
                        <w:gridCol w:w="672"/>
                      </w:tblGrid>
                      <w:tr w:rsidR="007B74CC" w:rsidRPr="00027586" w14:paraId="3F3F51E0" w14:textId="77777777" w:rsidTr="00797E7F">
                        <w:trPr>
                          <w:cantSplit/>
                        </w:trPr>
                        <w:tc>
                          <w:tcPr>
                            <w:tcW w:w="2457" w:type="dxa"/>
                            <w:gridSpan w:val="3"/>
                            <w:tcBorders>
                              <w:top w:val="single" w:sz="12" w:space="0" w:color="000000"/>
                              <w:left w:val="nil"/>
                              <w:bottom w:val="single" w:sz="2" w:space="0" w:color="000000"/>
                              <w:right w:val="nil"/>
                            </w:tcBorders>
                            <w:shd w:val="clear" w:color="auto" w:fill="FFFFFF"/>
                            <w:vAlign w:val="center"/>
                          </w:tcPr>
                          <w:p w14:paraId="5785B36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hint="eastAsia"/>
                                <w:sz w:val="18"/>
                                <w:szCs w:val="18"/>
                              </w:rPr>
                              <w:t>成份</w:t>
                            </w:r>
                          </w:p>
                        </w:tc>
                      </w:tr>
                      <w:tr w:rsidR="007B74CC" w:rsidRPr="00027586" w14:paraId="165DF896" w14:textId="77777777" w:rsidTr="00797E7F">
                        <w:trPr>
                          <w:cantSplit/>
                        </w:trPr>
                        <w:tc>
                          <w:tcPr>
                            <w:tcW w:w="751" w:type="dxa"/>
                            <w:tcBorders>
                              <w:top w:val="single" w:sz="2" w:space="0" w:color="000000"/>
                              <w:left w:val="nil"/>
                              <w:bottom w:val="single" w:sz="2" w:space="0" w:color="000000"/>
                              <w:right w:val="single" w:sz="2" w:space="0" w:color="000000"/>
                            </w:tcBorders>
                            <w:shd w:val="clear" w:color="auto" w:fill="FFFFFF"/>
                            <w:vAlign w:val="center"/>
                          </w:tcPr>
                          <w:p w14:paraId="7B34DCB5" w14:textId="77777777" w:rsidR="007B74CC" w:rsidRPr="00027586" w:rsidRDefault="007B74CC" w:rsidP="00027586">
                            <w:pPr>
                              <w:spacing w:beforeLines="0" w:afterLines="0" w:line="0" w:lineRule="atLeast"/>
                              <w:jc w:val="center"/>
                              <w:rPr>
                                <w:rFonts w:asciiTheme="minorEastAsia" w:eastAsiaTheme="minorEastAsia" w:hAnsiTheme="minorEastAsia" w:cs="MingLiU"/>
                                <w:sz w:val="18"/>
                                <w:szCs w:val="18"/>
                              </w:rPr>
                            </w:pPr>
                          </w:p>
                        </w:tc>
                        <w:tc>
                          <w:tcPr>
                            <w:tcW w:w="1034" w:type="dxa"/>
                            <w:tcBorders>
                              <w:top w:val="single" w:sz="2" w:space="0" w:color="000000"/>
                              <w:left w:val="single" w:sz="2" w:space="0" w:color="000000"/>
                              <w:bottom w:val="single" w:sz="2" w:space="0" w:color="000000"/>
                              <w:right w:val="nil"/>
                            </w:tcBorders>
                            <w:shd w:val="clear" w:color="auto" w:fill="FFFFFF"/>
                            <w:vAlign w:val="center"/>
                          </w:tcPr>
                          <w:p w14:paraId="3603FFE5"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1</w:t>
                            </w:r>
                          </w:p>
                        </w:tc>
                        <w:tc>
                          <w:tcPr>
                            <w:tcW w:w="672" w:type="dxa"/>
                            <w:tcBorders>
                              <w:top w:val="single" w:sz="2" w:space="0" w:color="000000"/>
                              <w:left w:val="nil"/>
                              <w:bottom w:val="single" w:sz="2" w:space="0" w:color="000000"/>
                              <w:right w:val="nil"/>
                            </w:tcBorders>
                            <w:shd w:val="clear" w:color="auto" w:fill="FFFFFF"/>
                            <w:vAlign w:val="center"/>
                          </w:tcPr>
                          <w:p w14:paraId="527CBCA5"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2</w:t>
                            </w:r>
                          </w:p>
                        </w:tc>
                      </w:tr>
                      <w:tr w:rsidR="007B74CC" w:rsidRPr="00027586" w14:paraId="56F7F01E" w14:textId="77777777" w:rsidTr="00797E7F">
                        <w:trPr>
                          <w:cantSplit/>
                        </w:trPr>
                        <w:tc>
                          <w:tcPr>
                            <w:tcW w:w="751" w:type="dxa"/>
                            <w:tcBorders>
                              <w:top w:val="single" w:sz="2" w:space="0" w:color="000000"/>
                              <w:left w:val="nil"/>
                              <w:right w:val="single" w:sz="2" w:space="0" w:color="000000"/>
                            </w:tcBorders>
                            <w:shd w:val="clear" w:color="auto" w:fill="FFFFFF"/>
                            <w:vAlign w:val="center"/>
                          </w:tcPr>
                          <w:p w14:paraId="2E16428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w:t>
                            </w:r>
                          </w:p>
                        </w:tc>
                        <w:tc>
                          <w:tcPr>
                            <w:tcW w:w="1034" w:type="dxa"/>
                            <w:tcBorders>
                              <w:top w:val="single" w:sz="2" w:space="0" w:color="000000"/>
                              <w:left w:val="single" w:sz="2" w:space="0" w:color="000000"/>
                              <w:bottom w:val="nil"/>
                              <w:right w:val="nil"/>
                            </w:tcBorders>
                            <w:shd w:val="clear" w:color="auto" w:fill="FFFFFF"/>
                            <w:vAlign w:val="center"/>
                          </w:tcPr>
                          <w:p w14:paraId="2702D2B7"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.080</w:t>
                            </w:r>
                          </w:p>
                        </w:tc>
                        <w:tc>
                          <w:tcPr>
                            <w:tcW w:w="672" w:type="dxa"/>
                            <w:tcBorders>
                              <w:top w:val="single" w:sz="2" w:space="0" w:color="000000"/>
                              <w:left w:val="nil"/>
                              <w:bottom w:val="nil"/>
                              <w:right w:val="nil"/>
                            </w:tcBorders>
                            <w:shd w:val="clear" w:color="auto" w:fill="FFFFFF"/>
                            <w:vAlign w:val="center"/>
                          </w:tcPr>
                          <w:p w14:paraId="325A8DA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.006</w:t>
                            </w:r>
                          </w:p>
                        </w:tc>
                      </w:tr>
                      <w:tr w:rsidR="007B74CC" w:rsidRPr="00027586" w14:paraId="388A6BC0" w14:textId="77777777" w:rsidTr="00797E7F">
                        <w:trPr>
                          <w:cantSplit/>
                        </w:trPr>
                        <w:tc>
                          <w:tcPr>
                            <w:tcW w:w="751" w:type="dxa"/>
                            <w:tcBorders>
                              <w:left w:val="nil"/>
                              <w:right w:val="single" w:sz="2" w:space="0" w:color="000000"/>
                            </w:tcBorders>
                            <w:shd w:val="clear" w:color="auto" w:fill="FFFFFF"/>
                            <w:vAlign w:val="center"/>
                          </w:tcPr>
                          <w:p w14:paraId="00C38332"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Y2</w:t>
                            </w:r>
                          </w:p>
                        </w:tc>
                        <w:tc>
                          <w:tcPr>
                            <w:tcW w:w="1034" w:type="dxa"/>
                            <w:tcBorders>
                              <w:top w:val="nil"/>
                              <w:left w:val="single" w:sz="2" w:space="0" w:color="000000"/>
                              <w:bottom w:val="nil"/>
                              <w:right w:val="nil"/>
                            </w:tcBorders>
                            <w:shd w:val="clear" w:color="auto" w:fill="FFFFFF"/>
                            <w:vAlign w:val="center"/>
                          </w:tcPr>
                          <w:p w14:paraId="678CD5E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.083</w:t>
                            </w:r>
                          </w:p>
                        </w:tc>
                        <w:tc>
                          <w:tcPr>
                            <w:tcW w:w="672" w:type="dxa"/>
                            <w:tcBorders>
                              <w:top w:val="nil"/>
                              <w:left w:val="nil"/>
                              <w:bottom w:val="nil"/>
                              <w:right w:val="nil"/>
                            </w:tcBorders>
                            <w:shd w:val="clear" w:color="auto" w:fill="FFFFFF"/>
                            <w:vAlign w:val="center"/>
                          </w:tcPr>
                          <w:p w14:paraId="20F6D65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-.041</w:t>
                            </w:r>
                          </w:p>
                        </w:tc>
                      </w:tr>
                      <w:tr w:rsidR="007B74CC" w:rsidRPr="00027586" w14:paraId="2845730F" w14:textId="77777777" w:rsidTr="00797E7F">
                        <w:trPr>
                          <w:cantSplit/>
                        </w:trPr>
                        <w:tc>
                          <w:tcPr>
                            <w:tcW w:w="751" w:type="dxa"/>
                            <w:tcBorders>
                              <w:left w:val="nil"/>
                              <w:right w:val="single" w:sz="2" w:space="0" w:color="000000"/>
                            </w:tcBorders>
                            <w:shd w:val="clear" w:color="auto" w:fill="FFFFFF"/>
                            <w:vAlign w:val="center"/>
                          </w:tcPr>
                          <w:p w14:paraId="315486E8"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Y3</w:t>
                            </w:r>
                          </w:p>
                        </w:tc>
                        <w:tc>
                          <w:tcPr>
                            <w:tcW w:w="1034" w:type="dxa"/>
                            <w:tcBorders>
                              <w:top w:val="nil"/>
                              <w:left w:val="single" w:sz="2" w:space="0" w:color="000000"/>
                              <w:bottom w:val="nil"/>
                              <w:right w:val="nil"/>
                            </w:tcBorders>
                            <w:shd w:val="clear" w:color="auto" w:fill="FFFFFF"/>
                            <w:vAlign w:val="center"/>
                          </w:tcPr>
                          <w:p w14:paraId="12C84A2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.081</w:t>
                            </w:r>
                          </w:p>
                        </w:tc>
                        <w:tc>
                          <w:tcPr>
                            <w:tcW w:w="672" w:type="dxa"/>
                            <w:tcBorders>
                              <w:top w:val="nil"/>
                              <w:left w:val="nil"/>
                              <w:bottom w:val="nil"/>
                              <w:right w:val="nil"/>
                            </w:tcBorders>
                            <w:shd w:val="clear" w:color="auto" w:fill="FFFFFF"/>
                            <w:vAlign w:val="center"/>
                          </w:tcPr>
                          <w:p w14:paraId="28D2564C"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-.005</w:t>
                            </w:r>
                          </w:p>
                        </w:tc>
                      </w:tr>
                      <w:tr w:rsidR="007B74CC" w:rsidRPr="00027586" w14:paraId="7F3B2341" w14:textId="77777777" w:rsidTr="00797E7F">
                        <w:trPr>
                          <w:cantSplit/>
                        </w:trPr>
                        <w:tc>
                          <w:tcPr>
                            <w:tcW w:w="751" w:type="dxa"/>
                            <w:tcBorders>
                              <w:left w:val="nil"/>
                              <w:right w:val="single" w:sz="2" w:space="0" w:color="000000"/>
                            </w:tcBorders>
                            <w:shd w:val="clear" w:color="auto" w:fill="FFFFFF"/>
                            <w:vAlign w:val="center"/>
                          </w:tcPr>
                          <w:p w14:paraId="0B5BCAF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Y4</w:t>
                            </w:r>
                          </w:p>
                        </w:tc>
                        <w:tc>
                          <w:tcPr>
                            <w:tcW w:w="1034" w:type="dxa"/>
                            <w:tcBorders>
                              <w:top w:val="nil"/>
                              <w:left w:val="single" w:sz="2" w:space="0" w:color="000000"/>
                              <w:bottom w:val="nil"/>
                              <w:right w:val="nil"/>
                            </w:tcBorders>
                            <w:shd w:val="clear" w:color="auto" w:fill="FFFFFF"/>
                            <w:vAlign w:val="center"/>
                          </w:tcPr>
                          <w:p w14:paraId="5B850D6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.083</w:t>
                            </w:r>
                          </w:p>
                        </w:tc>
                        <w:tc>
                          <w:tcPr>
                            <w:tcW w:w="672" w:type="dxa"/>
                            <w:tcBorders>
                              <w:top w:val="nil"/>
                              <w:left w:val="nil"/>
                              <w:bottom w:val="nil"/>
                              <w:right w:val="nil"/>
                            </w:tcBorders>
                            <w:shd w:val="clear" w:color="auto" w:fill="FFFFFF"/>
                            <w:vAlign w:val="center"/>
                          </w:tcPr>
                          <w:p w14:paraId="1A606624"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-.033</w:t>
                            </w:r>
                          </w:p>
                        </w:tc>
                      </w:tr>
                      <w:tr w:rsidR="007B74CC" w:rsidRPr="00027586" w14:paraId="6DC9BA52" w14:textId="77777777" w:rsidTr="00797E7F">
                        <w:trPr>
                          <w:cantSplit/>
                        </w:trPr>
                        <w:tc>
                          <w:tcPr>
                            <w:tcW w:w="751" w:type="dxa"/>
                            <w:tcBorders>
                              <w:left w:val="nil"/>
                              <w:right w:val="single" w:sz="2" w:space="0" w:color="000000"/>
                            </w:tcBorders>
                            <w:shd w:val="clear" w:color="auto" w:fill="FFFFFF"/>
                            <w:vAlign w:val="center"/>
                          </w:tcPr>
                          <w:p w14:paraId="1AC46CF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Y5</w:t>
                            </w:r>
                          </w:p>
                        </w:tc>
                        <w:tc>
                          <w:tcPr>
                            <w:tcW w:w="1034" w:type="dxa"/>
                            <w:tcBorders>
                              <w:top w:val="nil"/>
                              <w:left w:val="single" w:sz="2" w:space="0" w:color="000000"/>
                              <w:bottom w:val="nil"/>
                              <w:right w:val="nil"/>
                            </w:tcBorders>
                            <w:shd w:val="clear" w:color="auto" w:fill="FFFFFF"/>
                            <w:vAlign w:val="center"/>
                          </w:tcPr>
                          <w:p w14:paraId="7C94755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.078</w:t>
                            </w:r>
                          </w:p>
                        </w:tc>
                        <w:tc>
                          <w:tcPr>
                            <w:tcW w:w="672" w:type="dxa"/>
                            <w:tcBorders>
                              <w:top w:val="nil"/>
                              <w:left w:val="nil"/>
                              <w:bottom w:val="nil"/>
                              <w:right w:val="nil"/>
                            </w:tcBorders>
                            <w:shd w:val="clear" w:color="auto" w:fill="FFFFFF"/>
                            <w:vAlign w:val="center"/>
                          </w:tcPr>
                          <w:p w14:paraId="6665E331"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.026</w:t>
                            </w:r>
                          </w:p>
                        </w:tc>
                      </w:tr>
                      <w:tr w:rsidR="007B74CC" w:rsidRPr="00027586" w14:paraId="24273753" w14:textId="77777777" w:rsidTr="00797E7F">
                        <w:trPr>
                          <w:cantSplit/>
                        </w:trPr>
                        <w:tc>
                          <w:tcPr>
                            <w:tcW w:w="751" w:type="dxa"/>
                            <w:tcBorders>
                              <w:left w:val="nil"/>
                              <w:right w:val="single" w:sz="2" w:space="0" w:color="000000"/>
                            </w:tcBorders>
                            <w:shd w:val="clear" w:color="auto" w:fill="FFFFFF"/>
                            <w:vAlign w:val="center"/>
                          </w:tcPr>
                          <w:p w14:paraId="6EFDCEBA"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Y6</w:t>
                            </w:r>
                          </w:p>
                        </w:tc>
                        <w:tc>
                          <w:tcPr>
                            <w:tcW w:w="1034" w:type="dxa"/>
                            <w:tcBorders>
                              <w:top w:val="nil"/>
                              <w:left w:val="single" w:sz="2" w:space="0" w:color="000000"/>
                              <w:bottom w:val="nil"/>
                              <w:right w:val="nil"/>
                            </w:tcBorders>
                            <w:shd w:val="clear" w:color="auto" w:fill="FFFFFF"/>
                            <w:vAlign w:val="center"/>
                          </w:tcPr>
                          <w:p w14:paraId="19F0A7F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.072</w:t>
                            </w:r>
                          </w:p>
                        </w:tc>
                        <w:tc>
                          <w:tcPr>
                            <w:tcW w:w="672" w:type="dxa"/>
                            <w:tcBorders>
                              <w:top w:val="nil"/>
                              <w:left w:val="nil"/>
                              <w:bottom w:val="nil"/>
                              <w:right w:val="nil"/>
                            </w:tcBorders>
                            <w:shd w:val="clear" w:color="auto" w:fill="FFFFFF"/>
                            <w:vAlign w:val="center"/>
                          </w:tcPr>
                          <w:p w14:paraId="4069567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.070</w:t>
                            </w:r>
                          </w:p>
                        </w:tc>
                      </w:tr>
                      <w:tr w:rsidR="007B74CC" w:rsidRPr="00027586" w14:paraId="515FCF11" w14:textId="77777777" w:rsidTr="00797E7F">
                        <w:trPr>
                          <w:cantSplit/>
                        </w:trPr>
                        <w:tc>
                          <w:tcPr>
                            <w:tcW w:w="751" w:type="dxa"/>
                            <w:tcBorders>
                              <w:left w:val="nil"/>
                              <w:right w:val="single" w:sz="2" w:space="0" w:color="000000"/>
                            </w:tcBorders>
                            <w:shd w:val="clear" w:color="auto" w:fill="FFFFFF"/>
                            <w:vAlign w:val="center"/>
                          </w:tcPr>
                          <w:p w14:paraId="0F823D0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Y7</w:t>
                            </w:r>
                          </w:p>
                        </w:tc>
                        <w:tc>
                          <w:tcPr>
                            <w:tcW w:w="1034" w:type="dxa"/>
                            <w:tcBorders>
                              <w:top w:val="nil"/>
                              <w:left w:val="single" w:sz="2" w:space="0" w:color="000000"/>
                              <w:bottom w:val="nil"/>
                              <w:right w:val="nil"/>
                            </w:tcBorders>
                            <w:shd w:val="clear" w:color="auto" w:fill="FFFFFF"/>
                            <w:vAlign w:val="center"/>
                          </w:tcPr>
                          <w:p w14:paraId="126CE3A8"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.079</w:t>
                            </w:r>
                          </w:p>
                        </w:tc>
                        <w:tc>
                          <w:tcPr>
                            <w:tcW w:w="672" w:type="dxa"/>
                            <w:tcBorders>
                              <w:top w:val="nil"/>
                              <w:left w:val="nil"/>
                              <w:bottom w:val="nil"/>
                              <w:right w:val="nil"/>
                            </w:tcBorders>
                            <w:shd w:val="clear" w:color="auto" w:fill="FFFFFF"/>
                            <w:vAlign w:val="center"/>
                          </w:tcPr>
                          <w:p w14:paraId="766665E4"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.027</w:t>
                            </w:r>
                          </w:p>
                        </w:tc>
                      </w:tr>
                      <w:tr w:rsidR="007B74CC" w:rsidRPr="00027586" w14:paraId="72053ECC" w14:textId="77777777" w:rsidTr="00797E7F">
                        <w:trPr>
                          <w:cantSplit/>
                        </w:trPr>
                        <w:tc>
                          <w:tcPr>
                            <w:tcW w:w="751" w:type="dxa"/>
                            <w:tcBorders>
                              <w:left w:val="nil"/>
                              <w:right w:val="single" w:sz="2" w:space="0" w:color="000000"/>
                            </w:tcBorders>
                            <w:shd w:val="clear" w:color="auto" w:fill="FFFFFF"/>
                            <w:vAlign w:val="center"/>
                          </w:tcPr>
                          <w:p w14:paraId="6397A71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Y9</w:t>
                            </w:r>
                          </w:p>
                        </w:tc>
                        <w:tc>
                          <w:tcPr>
                            <w:tcW w:w="1034" w:type="dxa"/>
                            <w:tcBorders>
                              <w:top w:val="nil"/>
                              <w:left w:val="single" w:sz="2" w:space="0" w:color="000000"/>
                              <w:bottom w:val="nil"/>
                              <w:right w:val="nil"/>
                            </w:tcBorders>
                            <w:shd w:val="clear" w:color="auto" w:fill="FFFFFF"/>
                            <w:vAlign w:val="center"/>
                          </w:tcPr>
                          <w:p w14:paraId="4BF267D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.018</w:t>
                            </w:r>
                          </w:p>
                        </w:tc>
                        <w:tc>
                          <w:tcPr>
                            <w:tcW w:w="672" w:type="dxa"/>
                            <w:tcBorders>
                              <w:top w:val="nil"/>
                              <w:left w:val="nil"/>
                              <w:bottom w:val="nil"/>
                              <w:right w:val="nil"/>
                            </w:tcBorders>
                            <w:shd w:val="clear" w:color="auto" w:fill="FFFFFF"/>
                            <w:vAlign w:val="center"/>
                          </w:tcPr>
                          <w:p w14:paraId="2D85687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-.527</w:t>
                            </w:r>
                          </w:p>
                        </w:tc>
                      </w:tr>
                      <w:tr w:rsidR="007B74CC" w:rsidRPr="00027586" w14:paraId="01615E2C" w14:textId="77777777" w:rsidTr="00797E7F">
                        <w:trPr>
                          <w:cantSplit/>
                        </w:trPr>
                        <w:tc>
                          <w:tcPr>
                            <w:tcW w:w="751" w:type="dxa"/>
                            <w:tcBorders>
                              <w:left w:val="nil"/>
                              <w:right w:val="single" w:sz="2" w:space="0" w:color="000000"/>
                            </w:tcBorders>
                            <w:shd w:val="clear" w:color="auto" w:fill="FFFFFF"/>
                            <w:vAlign w:val="center"/>
                          </w:tcPr>
                          <w:p w14:paraId="4E47005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Y10</w:t>
                            </w:r>
                          </w:p>
                        </w:tc>
                        <w:tc>
                          <w:tcPr>
                            <w:tcW w:w="1034" w:type="dxa"/>
                            <w:tcBorders>
                              <w:top w:val="nil"/>
                              <w:left w:val="single" w:sz="2" w:space="0" w:color="000000"/>
                              <w:bottom w:val="nil"/>
                              <w:right w:val="nil"/>
                            </w:tcBorders>
                            <w:shd w:val="clear" w:color="auto" w:fill="FFFFFF"/>
                            <w:vAlign w:val="center"/>
                          </w:tcPr>
                          <w:p w14:paraId="14E4B032"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.081</w:t>
                            </w:r>
                          </w:p>
                        </w:tc>
                        <w:tc>
                          <w:tcPr>
                            <w:tcW w:w="672" w:type="dxa"/>
                            <w:tcBorders>
                              <w:top w:val="nil"/>
                              <w:left w:val="nil"/>
                              <w:bottom w:val="nil"/>
                              <w:right w:val="nil"/>
                            </w:tcBorders>
                            <w:shd w:val="clear" w:color="auto" w:fill="FFFFFF"/>
                            <w:vAlign w:val="center"/>
                          </w:tcPr>
                          <w:p w14:paraId="2448368C"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-.021</w:t>
                            </w:r>
                          </w:p>
                        </w:tc>
                      </w:tr>
                      <w:tr w:rsidR="007B74CC" w:rsidRPr="00027586" w14:paraId="577BB0D7" w14:textId="77777777" w:rsidTr="00797E7F">
                        <w:trPr>
                          <w:cantSplit/>
                        </w:trPr>
                        <w:tc>
                          <w:tcPr>
                            <w:tcW w:w="751" w:type="dxa"/>
                            <w:tcBorders>
                              <w:left w:val="nil"/>
                              <w:right w:val="single" w:sz="2" w:space="0" w:color="000000"/>
                            </w:tcBorders>
                            <w:shd w:val="clear" w:color="auto" w:fill="FFFFFF"/>
                            <w:vAlign w:val="center"/>
                          </w:tcPr>
                          <w:p w14:paraId="0F66722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Y11</w:t>
                            </w:r>
                          </w:p>
                        </w:tc>
                        <w:tc>
                          <w:tcPr>
                            <w:tcW w:w="1034" w:type="dxa"/>
                            <w:tcBorders>
                              <w:top w:val="nil"/>
                              <w:left w:val="single" w:sz="2" w:space="0" w:color="000000"/>
                              <w:bottom w:val="nil"/>
                              <w:right w:val="nil"/>
                            </w:tcBorders>
                            <w:shd w:val="clear" w:color="auto" w:fill="FFFFFF"/>
                            <w:vAlign w:val="center"/>
                          </w:tcPr>
                          <w:p w14:paraId="68356C60"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.084</w:t>
                            </w:r>
                          </w:p>
                        </w:tc>
                        <w:tc>
                          <w:tcPr>
                            <w:tcW w:w="672" w:type="dxa"/>
                            <w:tcBorders>
                              <w:top w:val="nil"/>
                              <w:left w:val="nil"/>
                              <w:bottom w:val="nil"/>
                              <w:right w:val="nil"/>
                            </w:tcBorders>
                            <w:shd w:val="clear" w:color="auto" w:fill="FFFFFF"/>
                            <w:vAlign w:val="center"/>
                          </w:tcPr>
                          <w:p w14:paraId="648B850A"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-.075</w:t>
                            </w:r>
                          </w:p>
                        </w:tc>
                      </w:tr>
                      <w:tr w:rsidR="007B74CC" w:rsidRPr="00027586" w14:paraId="64E8ACEC" w14:textId="77777777" w:rsidTr="00797E7F">
                        <w:trPr>
                          <w:cantSplit/>
                        </w:trPr>
                        <w:tc>
                          <w:tcPr>
                            <w:tcW w:w="751" w:type="dxa"/>
                            <w:tcBorders>
                              <w:left w:val="nil"/>
                              <w:right w:val="single" w:sz="2" w:space="0" w:color="000000"/>
                            </w:tcBorders>
                            <w:shd w:val="clear" w:color="auto" w:fill="FFFFFF"/>
                            <w:vAlign w:val="center"/>
                          </w:tcPr>
                          <w:p w14:paraId="3F3C0AA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Y12</w:t>
                            </w:r>
                          </w:p>
                        </w:tc>
                        <w:tc>
                          <w:tcPr>
                            <w:tcW w:w="1034" w:type="dxa"/>
                            <w:tcBorders>
                              <w:top w:val="nil"/>
                              <w:left w:val="single" w:sz="2" w:space="0" w:color="000000"/>
                              <w:bottom w:val="nil"/>
                              <w:right w:val="nil"/>
                            </w:tcBorders>
                            <w:shd w:val="clear" w:color="auto" w:fill="FFFFFF"/>
                            <w:vAlign w:val="center"/>
                          </w:tcPr>
                          <w:p w14:paraId="7D70E395"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.076</w:t>
                            </w:r>
                          </w:p>
                        </w:tc>
                        <w:tc>
                          <w:tcPr>
                            <w:tcW w:w="672" w:type="dxa"/>
                            <w:tcBorders>
                              <w:top w:val="nil"/>
                              <w:left w:val="nil"/>
                              <w:bottom w:val="nil"/>
                              <w:right w:val="nil"/>
                            </w:tcBorders>
                            <w:shd w:val="clear" w:color="auto" w:fill="FFFFFF"/>
                            <w:vAlign w:val="center"/>
                          </w:tcPr>
                          <w:p w14:paraId="6ED7B932"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.013</w:t>
                            </w:r>
                          </w:p>
                        </w:tc>
                      </w:tr>
                      <w:tr w:rsidR="007B74CC" w:rsidRPr="00027586" w14:paraId="567D86FC" w14:textId="77777777" w:rsidTr="00797E7F">
                        <w:trPr>
                          <w:cantSplit/>
                        </w:trPr>
                        <w:tc>
                          <w:tcPr>
                            <w:tcW w:w="751" w:type="dxa"/>
                            <w:tcBorders>
                              <w:left w:val="nil"/>
                              <w:right w:val="single" w:sz="2" w:space="0" w:color="000000"/>
                            </w:tcBorders>
                            <w:shd w:val="clear" w:color="auto" w:fill="FFFFFF"/>
                            <w:vAlign w:val="center"/>
                          </w:tcPr>
                          <w:p w14:paraId="4D3EBA04"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Y13</w:t>
                            </w:r>
                          </w:p>
                        </w:tc>
                        <w:tc>
                          <w:tcPr>
                            <w:tcW w:w="1034" w:type="dxa"/>
                            <w:tcBorders>
                              <w:top w:val="nil"/>
                              <w:left w:val="single" w:sz="2" w:space="0" w:color="000000"/>
                              <w:bottom w:val="nil"/>
                              <w:right w:val="nil"/>
                            </w:tcBorders>
                            <w:shd w:val="clear" w:color="auto" w:fill="FFFFFF"/>
                            <w:vAlign w:val="center"/>
                          </w:tcPr>
                          <w:p w14:paraId="7A7314F3"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.078</w:t>
                            </w:r>
                          </w:p>
                        </w:tc>
                        <w:tc>
                          <w:tcPr>
                            <w:tcW w:w="672" w:type="dxa"/>
                            <w:tcBorders>
                              <w:top w:val="nil"/>
                              <w:left w:val="nil"/>
                              <w:bottom w:val="nil"/>
                              <w:right w:val="nil"/>
                            </w:tcBorders>
                            <w:shd w:val="clear" w:color="auto" w:fill="FFFFFF"/>
                            <w:vAlign w:val="center"/>
                          </w:tcPr>
                          <w:p w14:paraId="2BF7A4E4"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.037</w:t>
                            </w:r>
                          </w:p>
                        </w:tc>
                      </w:tr>
                      <w:tr w:rsidR="007B74CC" w:rsidRPr="00027586" w14:paraId="1BE43439" w14:textId="77777777" w:rsidTr="00797E7F">
                        <w:trPr>
                          <w:cantSplit/>
                        </w:trPr>
                        <w:tc>
                          <w:tcPr>
                            <w:tcW w:w="751" w:type="dxa"/>
                            <w:tcBorders>
                              <w:left w:val="nil"/>
                              <w:right w:val="single" w:sz="2" w:space="0" w:color="000000"/>
                            </w:tcBorders>
                            <w:shd w:val="clear" w:color="auto" w:fill="FFFFFF"/>
                            <w:vAlign w:val="center"/>
                          </w:tcPr>
                          <w:p w14:paraId="28B04851"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Y14</w:t>
                            </w:r>
                          </w:p>
                        </w:tc>
                        <w:tc>
                          <w:tcPr>
                            <w:tcW w:w="1034" w:type="dxa"/>
                            <w:tcBorders>
                              <w:top w:val="nil"/>
                              <w:left w:val="single" w:sz="2" w:space="0" w:color="000000"/>
                              <w:bottom w:val="nil"/>
                              <w:right w:val="nil"/>
                            </w:tcBorders>
                            <w:shd w:val="clear" w:color="auto" w:fill="FFFFFF"/>
                            <w:vAlign w:val="center"/>
                          </w:tcPr>
                          <w:p w14:paraId="0DD30BF1"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-.076</w:t>
                            </w:r>
                          </w:p>
                        </w:tc>
                        <w:tc>
                          <w:tcPr>
                            <w:tcW w:w="672" w:type="dxa"/>
                            <w:tcBorders>
                              <w:top w:val="nil"/>
                              <w:left w:val="nil"/>
                              <w:bottom w:val="nil"/>
                              <w:right w:val="nil"/>
                            </w:tcBorders>
                            <w:shd w:val="clear" w:color="auto" w:fill="FFFFFF"/>
                            <w:vAlign w:val="center"/>
                          </w:tcPr>
                          <w:p w14:paraId="747DDF16"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.439</w:t>
                            </w:r>
                          </w:p>
                        </w:tc>
                      </w:tr>
                      <w:tr w:rsidR="007B74CC" w:rsidRPr="00027586" w14:paraId="21F387E2" w14:textId="77777777" w:rsidTr="00797E7F">
                        <w:trPr>
                          <w:cantSplit/>
                        </w:trPr>
                        <w:tc>
                          <w:tcPr>
                            <w:tcW w:w="751" w:type="dxa"/>
                            <w:tcBorders>
                              <w:left w:val="nil"/>
                              <w:right w:val="single" w:sz="2" w:space="0" w:color="000000"/>
                            </w:tcBorders>
                            <w:shd w:val="clear" w:color="auto" w:fill="FFFFFF"/>
                            <w:vAlign w:val="center"/>
                          </w:tcPr>
                          <w:p w14:paraId="1CB43178"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Y15</w:t>
                            </w:r>
                          </w:p>
                        </w:tc>
                        <w:tc>
                          <w:tcPr>
                            <w:tcW w:w="1034" w:type="dxa"/>
                            <w:tcBorders>
                              <w:top w:val="nil"/>
                              <w:left w:val="single" w:sz="2" w:space="0" w:color="000000"/>
                              <w:bottom w:val="nil"/>
                              <w:right w:val="nil"/>
                            </w:tcBorders>
                            <w:shd w:val="clear" w:color="auto" w:fill="FFFFFF"/>
                            <w:vAlign w:val="center"/>
                          </w:tcPr>
                          <w:p w14:paraId="47DA9C5D"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.075</w:t>
                            </w:r>
                          </w:p>
                        </w:tc>
                        <w:tc>
                          <w:tcPr>
                            <w:tcW w:w="672" w:type="dxa"/>
                            <w:tcBorders>
                              <w:top w:val="nil"/>
                              <w:left w:val="nil"/>
                              <w:bottom w:val="nil"/>
                              <w:right w:val="nil"/>
                            </w:tcBorders>
                            <w:shd w:val="clear" w:color="auto" w:fill="FFFFFF"/>
                            <w:vAlign w:val="center"/>
                          </w:tcPr>
                          <w:p w14:paraId="28AD787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-.049</w:t>
                            </w:r>
                          </w:p>
                        </w:tc>
                      </w:tr>
                      <w:tr w:rsidR="007B74CC" w:rsidRPr="00027586" w14:paraId="3A414893" w14:textId="77777777" w:rsidTr="00797E7F">
                        <w:trPr>
                          <w:cantSplit/>
                          <w:trHeight w:val="281"/>
                        </w:trPr>
                        <w:tc>
                          <w:tcPr>
                            <w:tcW w:w="751" w:type="dxa"/>
                            <w:tcBorders>
                              <w:left w:val="nil"/>
                              <w:bottom w:val="single" w:sz="12" w:space="0" w:color="000000"/>
                              <w:right w:val="single" w:sz="2" w:space="0" w:color="000000"/>
                            </w:tcBorders>
                            <w:shd w:val="clear" w:color="auto" w:fill="FFFFFF"/>
                            <w:vAlign w:val="center"/>
                          </w:tcPr>
                          <w:p w14:paraId="16B0BF5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Y16</w:t>
                            </w:r>
                          </w:p>
                        </w:tc>
                        <w:tc>
                          <w:tcPr>
                            <w:tcW w:w="1034" w:type="dxa"/>
                            <w:tcBorders>
                              <w:top w:val="nil"/>
                              <w:left w:val="single" w:sz="2" w:space="0" w:color="000000"/>
                              <w:bottom w:val="single" w:sz="12" w:space="0" w:color="000000"/>
                              <w:right w:val="nil"/>
                            </w:tcBorders>
                            <w:shd w:val="clear" w:color="auto" w:fill="FFFFFF"/>
                            <w:vAlign w:val="center"/>
                          </w:tcPr>
                          <w:p w14:paraId="15A96F6F"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.039</w:t>
                            </w:r>
                          </w:p>
                        </w:tc>
                        <w:tc>
                          <w:tcPr>
                            <w:tcW w:w="672" w:type="dxa"/>
                            <w:tcBorders>
                              <w:top w:val="nil"/>
                              <w:left w:val="nil"/>
                              <w:bottom w:val="single" w:sz="12" w:space="0" w:color="000000"/>
                              <w:right w:val="nil"/>
                            </w:tcBorders>
                            <w:shd w:val="clear" w:color="auto" w:fill="FFFFFF"/>
                            <w:vAlign w:val="center"/>
                          </w:tcPr>
                          <w:p w14:paraId="2024AE59" w14:textId="77777777" w:rsidR="007B74CC" w:rsidRPr="00027586"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027586">
                              <w:rPr>
                                <w:rFonts w:asciiTheme="minorEastAsia" w:eastAsiaTheme="minorEastAsia" w:hAnsiTheme="minorEastAsia" w:cs="MingLiU"/>
                                <w:sz w:val="18"/>
                                <w:szCs w:val="18"/>
                              </w:rPr>
                              <w:t>.339</w:t>
                            </w:r>
                          </w:p>
                        </w:tc>
                      </w:tr>
                    </w:tbl>
                    <w:p w14:paraId="0E17E767" w14:textId="24C6D95D" w:rsidR="007B74CC" w:rsidRDefault="007B74CC">
                      <w:pPr>
                        <w:spacing w:before="120" w:after="120"/>
                      </w:pP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02B8B502" wp14:editId="3E095846">
                <wp:simplePos x="0" y="0"/>
                <wp:positionH relativeFrom="page">
                  <wp:posOffset>2889250</wp:posOffset>
                </wp:positionH>
                <wp:positionV relativeFrom="paragraph">
                  <wp:posOffset>412115</wp:posOffset>
                </wp:positionV>
                <wp:extent cx="1595755" cy="2941955"/>
                <wp:effectExtent l="0" t="0" r="4445" b="0"/>
                <wp:wrapSquare wrapText="bothSides"/>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2941955"/>
                        </a:xfrm>
                        <a:prstGeom prst="rect">
                          <a:avLst/>
                        </a:prstGeom>
                        <a:solidFill>
                          <a:srgbClr val="FFFFFF"/>
                        </a:solidFill>
                        <a:ln w="9525">
                          <a:noFill/>
                          <a:miter lim="800000"/>
                          <a:headEnd/>
                          <a:tailEnd/>
                        </a:ln>
                      </wps:spPr>
                      <wps:txbx>
                        <w:txbxContent>
                          <w:tbl>
                            <w:tblPr>
                              <w:tblW w:w="1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67"/>
                              <w:gridCol w:w="709"/>
                              <w:gridCol w:w="709"/>
                            </w:tblGrid>
                            <w:tr w:rsidR="007B74CC" w:rsidRPr="0022202B" w14:paraId="03482F85" w14:textId="77777777" w:rsidTr="00797E7F">
                              <w:trPr>
                                <w:cantSplit/>
                              </w:trPr>
                              <w:tc>
                                <w:tcPr>
                                  <w:tcW w:w="1985" w:type="dxa"/>
                                  <w:gridSpan w:val="3"/>
                                  <w:tcBorders>
                                    <w:top w:val="nil"/>
                                    <w:left w:val="nil"/>
                                    <w:bottom w:val="single" w:sz="12" w:space="0" w:color="000000"/>
                                    <w:right w:val="nil"/>
                                  </w:tcBorders>
                                  <w:shd w:val="clear" w:color="auto" w:fill="FFFFFF"/>
                                </w:tcPr>
                                <w:p w14:paraId="637E6727" w14:textId="6D4957CB" w:rsidR="007B74CC" w:rsidRPr="0022202B" w:rsidRDefault="007B74CC" w:rsidP="0046779C">
                                  <w:pPr>
                                    <w:spacing w:beforeLines="0" w:afterLines="0" w:line="0" w:lineRule="atLeast"/>
                                    <w:ind w:left="60" w:right="60"/>
                                    <w:jc w:val="center"/>
                                    <w:rPr>
                                      <w:rFonts w:asciiTheme="minorEastAsia" w:eastAsiaTheme="minorEastAsia" w:hAnsiTheme="minorEastAsia" w:cs="MingLiU"/>
                                    </w:rPr>
                                  </w:pPr>
                                  <w:bookmarkStart w:id="40" w:name="OLE_LINK1"/>
                                  <w:r w:rsidRPr="0022202B">
                                    <w:rPr>
                                      <w:rFonts w:asciiTheme="minorEastAsia" w:eastAsiaTheme="minorEastAsia" w:hAnsiTheme="minorEastAsia" w:cs="MingLiU" w:hint="eastAsia"/>
                                      <w:bCs/>
                                    </w:rPr>
                                    <w:t>表</w:t>
                                  </w:r>
                                  <w:r w:rsidRPr="0022202B">
                                    <w:rPr>
                                      <w:rFonts w:asciiTheme="minorEastAsia" w:eastAsiaTheme="minorEastAsia" w:hAnsiTheme="minorEastAsia" w:cs="MingLiU"/>
                                      <w:bCs/>
                                    </w:rPr>
                                    <w:t>4-13</w:t>
                                  </w:r>
                                  <w:r w:rsidRPr="0022202B">
                                    <w:rPr>
                                      <w:rFonts w:asciiTheme="minorEastAsia" w:eastAsiaTheme="minorEastAsia" w:hAnsiTheme="minorEastAsia" w:cs="MingLiU" w:hint="eastAsia"/>
                                      <w:bCs/>
                                    </w:rPr>
                                    <w:t>旋转成份</w:t>
                                  </w:r>
                                </w:p>
                              </w:tc>
                            </w:tr>
                            <w:tr w:rsidR="007B74CC" w:rsidRPr="0022202B" w14:paraId="6C86D5B8" w14:textId="77777777" w:rsidTr="00797E7F">
                              <w:trPr>
                                <w:cantSplit/>
                              </w:trPr>
                              <w:tc>
                                <w:tcPr>
                                  <w:tcW w:w="567" w:type="dxa"/>
                                  <w:vMerge w:val="restart"/>
                                  <w:tcBorders>
                                    <w:top w:val="single" w:sz="12" w:space="0" w:color="000000"/>
                                    <w:left w:val="nil"/>
                                    <w:bottom w:val="single" w:sz="2" w:space="0" w:color="000000"/>
                                    <w:right w:val="single" w:sz="2" w:space="0" w:color="000000"/>
                                  </w:tcBorders>
                                  <w:shd w:val="clear" w:color="auto" w:fill="FFFFFF"/>
                                </w:tcPr>
                                <w:p w14:paraId="0353A775"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p>
                              </w:tc>
                              <w:tc>
                                <w:tcPr>
                                  <w:tcW w:w="1418" w:type="dxa"/>
                                  <w:gridSpan w:val="2"/>
                                  <w:tcBorders>
                                    <w:top w:val="single" w:sz="12" w:space="0" w:color="000000"/>
                                    <w:left w:val="single" w:sz="2" w:space="0" w:color="000000"/>
                                    <w:bottom w:val="single" w:sz="2" w:space="0" w:color="000000"/>
                                    <w:right w:val="nil"/>
                                  </w:tcBorders>
                                  <w:shd w:val="clear" w:color="auto" w:fill="FFFFFF"/>
                                </w:tcPr>
                                <w:p w14:paraId="3B4BF871"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hint="eastAsia"/>
                                      <w:sz w:val="18"/>
                                      <w:szCs w:val="18"/>
                                    </w:rPr>
                                    <w:t>成份</w:t>
                                  </w:r>
                                </w:p>
                              </w:tc>
                            </w:tr>
                            <w:tr w:rsidR="007B74CC" w:rsidRPr="0022202B" w14:paraId="170E5841" w14:textId="77777777" w:rsidTr="00797E7F">
                              <w:trPr>
                                <w:cantSplit/>
                              </w:trPr>
                              <w:tc>
                                <w:tcPr>
                                  <w:tcW w:w="567" w:type="dxa"/>
                                  <w:vMerge/>
                                  <w:tcBorders>
                                    <w:top w:val="single" w:sz="2" w:space="0" w:color="000000"/>
                                    <w:left w:val="nil"/>
                                    <w:bottom w:val="single" w:sz="2" w:space="0" w:color="000000"/>
                                    <w:right w:val="single" w:sz="2" w:space="0" w:color="000000"/>
                                  </w:tcBorders>
                                  <w:shd w:val="clear" w:color="auto" w:fill="FFFFFF"/>
                                </w:tcPr>
                                <w:p w14:paraId="0BC1E1C4" w14:textId="77777777" w:rsidR="007B74CC" w:rsidRPr="0022202B" w:rsidRDefault="007B74CC" w:rsidP="00027586">
                                  <w:pPr>
                                    <w:spacing w:beforeLines="0" w:afterLines="0" w:line="0" w:lineRule="atLeast"/>
                                    <w:rPr>
                                      <w:rFonts w:asciiTheme="minorEastAsia" w:eastAsiaTheme="minorEastAsia" w:hAnsiTheme="minorEastAsia" w:cs="MingLiU"/>
                                      <w:sz w:val="18"/>
                                      <w:szCs w:val="18"/>
                                    </w:rPr>
                                  </w:pPr>
                                </w:p>
                              </w:tc>
                              <w:tc>
                                <w:tcPr>
                                  <w:tcW w:w="709" w:type="dxa"/>
                                  <w:tcBorders>
                                    <w:top w:val="single" w:sz="2" w:space="0" w:color="000000"/>
                                    <w:left w:val="single" w:sz="2" w:space="0" w:color="000000"/>
                                    <w:bottom w:val="single" w:sz="2" w:space="0" w:color="000000"/>
                                    <w:right w:val="single" w:sz="2" w:space="0" w:color="000000"/>
                                  </w:tcBorders>
                                  <w:shd w:val="clear" w:color="auto" w:fill="FFFFFF"/>
                                </w:tcPr>
                                <w:p w14:paraId="27FEE1AA"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w:t>
                                  </w:r>
                                </w:p>
                              </w:tc>
                              <w:tc>
                                <w:tcPr>
                                  <w:tcW w:w="709" w:type="dxa"/>
                                  <w:tcBorders>
                                    <w:top w:val="single" w:sz="2" w:space="0" w:color="000000"/>
                                    <w:left w:val="single" w:sz="2" w:space="0" w:color="000000"/>
                                    <w:bottom w:val="single" w:sz="2" w:space="0" w:color="000000"/>
                                    <w:right w:val="nil"/>
                                  </w:tcBorders>
                                  <w:shd w:val="clear" w:color="auto" w:fill="FFFFFF"/>
                                </w:tcPr>
                                <w:p w14:paraId="7823F8D7"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2</w:t>
                                  </w:r>
                                </w:p>
                              </w:tc>
                            </w:tr>
                            <w:tr w:rsidR="007B74CC" w:rsidRPr="0022202B" w14:paraId="10992583"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1C5C6ABD"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77A62F"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.990</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292F2487"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.065</w:t>
                                  </w:r>
                                </w:p>
                              </w:tc>
                            </w:tr>
                            <w:tr w:rsidR="007B74CC" w:rsidRPr="0022202B" w14:paraId="5FCBC1AD"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E40DD97"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Y2</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981E33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.997</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06F77EE5"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-.011</w:t>
                                  </w:r>
                                </w:p>
                              </w:tc>
                            </w:tr>
                            <w:tr w:rsidR="007B74CC" w:rsidRPr="0022202B" w14:paraId="6BBA9D05"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26D1E350"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Y3</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0A4941"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.996</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6EA9309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.047</w:t>
                                  </w:r>
                                </w:p>
                              </w:tc>
                            </w:tr>
                            <w:tr w:rsidR="007B74CC" w:rsidRPr="0022202B" w14:paraId="50B26444"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126CC9D"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Y4</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884905A"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.996</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10A2CD8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.002</w:t>
                                  </w:r>
                                </w:p>
                              </w:tc>
                            </w:tr>
                            <w:tr w:rsidR="007B74CC" w:rsidRPr="0022202B" w14:paraId="46B37C8E"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6BD6A74"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Y5</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BA9D79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.977</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0DC12BA1"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.099</w:t>
                                  </w:r>
                                </w:p>
                              </w:tc>
                            </w:tr>
                            <w:tr w:rsidR="007B74CC" w:rsidRPr="0022202B" w14:paraId="5EE51A73"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EBE2ED9"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Y6</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1181DD1"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.944</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653C8C74"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.169</w:t>
                                  </w:r>
                                </w:p>
                              </w:tc>
                            </w:tr>
                            <w:tr w:rsidR="007B74CC" w:rsidRPr="0022202B" w14:paraId="259EA2DF"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1634A597"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Y7</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C1565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.994</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201A2232"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.100</w:t>
                                  </w:r>
                                </w:p>
                              </w:tc>
                            </w:tr>
                            <w:tr w:rsidR="007B74CC" w:rsidRPr="0022202B" w14:paraId="4E3817FA"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1DAFC28"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Y9</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9087EBE"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-.149</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35F334A9"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-.880</w:t>
                                  </w:r>
                                </w:p>
                              </w:tc>
                            </w:tr>
                            <w:tr w:rsidR="007B74CC" w:rsidRPr="0022202B" w14:paraId="45153C0B"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8FCB0D4"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Y10</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1189B24"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.981</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5804A405"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.022</w:t>
                                  </w:r>
                                </w:p>
                              </w:tc>
                            </w:tr>
                            <w:tr w:rsidR="007B74CC" w:rsidRPr="0022202B" w14:paraId="4D9EB3B3"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AAD3EDF"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Y11</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51D8CA"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.989</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35F686D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-.068</w:t>
                                  </w:r>
                                </w:p>
                              </w:tc>
                            </w:tr>
                            <w:tr w:rsidR="007B74CC" w:rsidRPr="0022202B" w14:paraId="3BF69444"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C60C792"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Y12</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7D51B5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.951</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1585756D"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.075</w:t>
                                  </w:r>
                                </w:p>
                              </w:tc>
                            </w:tr>
                            <w:tr w:rsidR="007B74CC" w:rsidRPr="0022202B" w14:paraId="5F7DF743"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DA2BAFC"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Y13</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6EC3DE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.988</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101061A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.117</w:t>
                                  </w:r>
                                </w:p>
                              </w:tc>
                            </w:tr>
                            <w:tr w:rsidR="007B74CC" w:rsidRPr="0022202B" w14:paraId="2FF8B987"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E83B1C2"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Y14</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47595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-.631</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553A130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.691</w:t>
                                  </w:r>
                                </w:p>
                              </w:tc>
                            </w:tr>
                            <w:tr w:rsidR="007B74CC" w:rsidRPr="0022202B" w14:paraId="15D778ED"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3F23C8B"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Y15</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F098BC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.897</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1C44C8C9"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-.031</w:t>
                                  </w:r>
                                </w:p>
                              </w:tc>
                            </w:tr>
                            <w:tr w:rsidR="007B74CC" w:rsidRPr="0022202B" w14:paraId="13B6BEA3" w14:textId="77777777" w:rsidTr="00797E7F">
                              <w:trPr>
                                <w:cantSplit/>
                              </w:trPr>
                              <w:tc>
                                <w:tcPr>
                                  <w:tcW w:w="567" w:type="dxa"/>
                                  <w:tcBorders>
                                    <w:top w:val="single" w:sz="2" w:space="0" w:color="000000"/>
                                    <w:left w:val="nil"/>
                                    <w:bottom w:val="single" w:sz="12" w:space="0" w:color="000000"/>
                                    <w:right w:val="single" w:sz="2" w:space="0" w:color="000000"/>
                                  </w:tcBorders>
                                  <w:shd w:val="clear" w:color="auto" w:fill="FFFFFF"/>
                                  <w:vAlign w:val="center"/>
                                </w:tcPr>
                                <w:p w14:paraId="0646CE87"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Y16</w:t>
                                  </w:r>
                                </w:p>
                              </w:tc>
                              <w:tc>
                                <w:tcPr>
                                  <w:tcW w:w="709" w:type="dxa"/>
                                  <w:tcBorders>
                                    <w:top w:val="single" w:sz="2" w:space="0" w:color="000000"/>
                                    <w:left w:val="single" w:sz="2" w:space="0" w:color="000000"/>
                                    <w:bottom w:val="single" w:sz="12" w:space="0" w:color="000000"/>
                                    <w:right w:val="single" w:sz="2" w:space="0" w:color="000000"/>
                                  </w:tcBorders>
                                  <w:shd w:val="clear" w:color="auto" w:fill="FFFFFF"/>
                                  <w:vAlign w:val="center"/>
                                </w:tcPr>
                                <w:p w14:paraId="656DCDE2"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.719</w:t>
                                  </w:r>
                                </w:p>
                              </w:tc>
                              <w:tc>
                                <w:tcPr>
                                  <w:tcW w:w="709" w:type="dxa"/>
                                  <w:tcBorders>
                                    <w:top w:val="single" w:sz="2" w:space="0" w:color="000000"/>
                                    <w:left w:val="single" w:sz="2" w:space="0" w:color="000000"/>
                                    <w:bottom w:val="single" w:sz="12" w:space="0" w:color="000000"/>
                                    <w:right w:val="nil"/>
                                  </w:tcBorders>
                                  <w:shd w:val="clear" w:color="auto" w:fill="FFFFFF"/>
                                  <w:vAlign w:val="center"/>
                                </w:tcPr>
                                <w:p w14:paraId="408043D3"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.602</w:t>
                                  </w:r>
                                </w:p>
                              </w:tc>
                            </w:tr>
                            <w:bookmarkEnd w:id="40"/>
                          </w:tbl>
                          <w:p w14:paraId="4DF59AB3" w14:textId="2C81FD4E" w:rsidR="007B74CC" w:rsidRDefault="007B74CC">
                            <w:pPr>
                              <w:spacing w:before="120" w:after="1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8B502" id="_x0000_s1055" type="#_x0000_t202" style="position:absolute;left:0;text-align:left;margin-left:227.5pt;margin-top:32.45pt;width:125.65pt;height:231.6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" stroked="f">
                <v:textbox>
                  <w:txbxContent>
                    <w:tbl>
                      <w:tblPr>
                        <w:tblW w:w="1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67"/>
                        <w:gridCol w:w="709"/>
                        <w:gridCol w:w="709"/>
                      </w:tblGrid>
                      <w:tr w:rsidR="007B74CC" w:rsidRPr="0022202B" w14:paraId="03482F85" w14:textId="77777777" w:rsidTr="00797E7F">
                        <w:trPr>
                          <w:cantSplit/>
                        </w:trPr>
                        <w:tc>
                          <w:tcPr>
                            <w:tcW w:w="1985" w:type="dxa"/>
                            <w:gridSpan w:val="3"/>
                            <w:tcBorders>
                              <w:top w:val="nil"/>
                              <w:left w:val="nil"/>
                              <w:bottom w:val="single" w:sz="12" w:space="0" w:color="000000"/>
                              <w:right w:val="nil"/>
                            </w:tcBorders>
                            <w:shd w:val="clear" w:color="auto" w:fill="FFFFFF"/>
                          </w:tcPr>
                          <w:p w14:paraId="637E6727" w14:textId="6D4957CB" w:rsidR="007B74CC" w:rsidRPr="0022202B" w:rsidRDefault="007B74CC" w:rsidP="0046779C">
                            <w:pPr>
                              <w:spacing w:beforeLines="0" w:afterLines="0" w:line="0" w:lineRule="atLeast"/>
                              <w:ind w:left="60" w:right="60"/>
                              <w:jc w:val="center"/>
                              <w:rPr>
                                <w:rFonts w:asciiTheme="minorEastAsia" w:eastAsiaTheme="minorEastAsia" w:hAnsiTheme="minorEastAsia" w:cs="MingLiU"/>
                              </w:rPr>
                            </w:pPr>
                            <w:bookmarkStart w:id="41" w:name="OLE_LINK1"/>
                            <w:r w:rsidRPr="0022202B">
                              <w:rPr>
                                <w:rFonts w:asciiTheme="minorEastAsia" w:eastAsiaTheme="minorEastAsia" w:hAnsiTheme="minorEastAsia" w:cs="MingLiU" w:hint="eastAsia"/>
                                <w:bCs/>
                              </w:rPr>
                              <w:t>表</w:t>
                            </w:r>
                            <w:r w:rsidRPr="0022202B">
                              <w:rPr>
                                <w:rFonts w:asciiTheme="minorEastAsia" w:eastAsiaTheme="minorEastAsia" w:hAnsiTheme="minorEastAsia" w:cs="MingLiU"/>
                                <w:bCs/>
                              </w:rPr>
                              <w:t>4-13</w:t>
                            </w:r>
                            <w:r w:rsidRPr="0022202B">
                              <w:rPr>
                                <w:rFonts w:asciiTheme="minorEastAsia" w:eastAsiaTheme="minorEastAsia" w:hAnsiTheme="minorEastAsia" w:cs="MingLiU" w:hint="eastAsia"/>
                                <w:bCs/>
                              </w:rPr>
                              <w:t>旋转成份</w:t>
                            </w:r>
                          </w:p>
                        </w:tc>
                      </w:tr>
                      <w:tr w:rsidR="007B74CC" w:rsidRPr="0022202B" w14:paraId="6C86D5B8" w14:textId="77777777" w:rsidTr="00797E7F">
                        <w:trPr>
                          <w:cantSplit/>
                        </w:trPr>
                        <w:tc>
                          <w:tcPr>
                            <w:tcW w:w="567" w:type="dxa"/>
                            <w:vMerge w:val="restart"/>
                            <w:tcBorders>
                              <w:top w:val="single" w:sz="12" w:space="0" w:color="000000"/>
                              <w:left w:val="nil"/>
                              <w:bottom w:val="single" w:sz="2" w:space="0" w:color="000000"/>
                              <w:right w:val="single" w:sz="2" w:space="0" w:color="000000"/>
                            </w:tcBorders>
                            <w:shd w:val="clear" w:color="auto" w:fill="FFFFFF"/>
                          </w:tcPr>
                          <w:p w14:paraId="0353A775"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p>
                        </w:tc>
                        <w:tc>
                          <w:tcPr>
                            <w:tcW w:w="1418" w:type="dxa"/>
                            <w:gridSpan w:val="2"/>
                            <w:tcBorders>
                              <w:top w:val="single" w:sz="12" w:space="0" w:color="000000"/>
                              <w:left w:val="single" w:sz="2" w:space="0" w:color="000000"/>
                              <w:bottom w:val="single" w:sz="2" w:space="0" w:color="000000"/>
                              <w:right w:val="nil"/>
                            </w:tcBorders>
                            <w:shd w:val="clear" w:color="auto" w:fill="FFFFFF"/>
                          </w:tcPr>
                          <w:p w14:paraId="3B4BF871"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hint="eastAsia"/>
                                <w:sz w:val="18"/>
                                <w:szCs w:val="18"/>
                              </w:rPr>
                              <w:t>成份</w:t>
                            </w:r>
                          </w:p>
                        </w:tc>
                      </w:tr>
                      <w:tr w:rsidR="007B74CC" w:rsidRPr="0022202B" w14:paraId="170E5841" w14:textId="77777777" w:rsidTr="00797E7F">
                        <w:trPr>
                          <w:cantSplit/>
                        </w:trPr>
                        <w:tc>
                          <w:tcPr>
                            <w:tcW w:w="567" w:type="dxa"/>
                            <w:vMerge/>
                            <w:tcBorders>
                              <w:top w:val="single" w:sz="2" w:space="0" w:color="000000"/>
                              <w:left w:val="nil"/>
                              <w:bottom w:val="single" w:sz="2" w:space="0" w:color="000000"/>
                              <w:right w:val="single" w:sz="2" w:space="0" w:color="000000"/>
                            </w:tcBorders>
                            <w:shd w:val="clear" w:color="auto" w:fill="FFFFFF"/>
                          </w:tcPr>
                          <w:p w14:paraId="0BC1E1C4" w14:textId="77777777" w:rsidR="007B74CC" w:rsidRPr="0022202B" w:rsidRDefault="007B74CC" w:rsidP="00027586">
                            <w:pPr>
                              <w:spacing w:beforeLines="0" w:afterLines="0" w:line="0" w:lineRule="atLeast"/>
                              <w:rPr>
                                <w:rFonts w:asciiTheme="minorEastAsia" w:eastAsiaTheme="minorEastAsia" w:hAnsiTheme="minorEastAsia" w:cs="MingLiU"/>
                                <w:sz w:val="18"/>
                                <w:szCs w:val="18"/>
                              </w:rPr>
                            </w:pPr>
                          </w:p>
                        </w:tc>
                        <w:tc>
                          <w:tcPr>
                            <w:tcW w:w="709" w:type="dxa"/>
                            <w:tcBorders>
                              <w:top w:val="single" w:sz="2" w:space="0" w:color="000000"/>
                              <w:left w:val="single" w:sz="2" w:space="0" w:color="000000"/>
                              <w:bottom w:val="single" w:sz="2" w:space="0" w:color="000000"/>
                              <w:right w:val="single" w:sz="2" w:space="0" w:color="000000"/>
                            </w:tcBorders>
                            <w:shd w:val="clear" w:color="auto" w:fill="FFFFFF"/>
                          </w:tcPr>
                          <w:p w14:paraId="27FEE1AA"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w:t>
                            </w:r>
                          </w:p>
                        </w:tc>
                        <w:tc>
                          <w:tcPr>
                            <w:tcW w:w="709" w:type="dxa"/>
                            <w:tcBorders>
                              <w:top w:val="single" w:sz="2" w:space="0" w:color="000000"/>
                              <w:left w:val="single" w:sz="2" w:space="0" w:color="000000"/>
                              <w:bottom w:val="single" w:sz="2" w:space="0" w:color="000000"/>
                              <w:right w:val="nil"/>
                            </w:tcBorders>
                            <w:shd w:val="clear" w:color="auto" w:fill="FFFFFF"/>
                          </w:tcPr>
                          <w:p w14:paraId="7823F8D7"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2</w:t>
                            </w:r>
                          </w:p>
                        </w:tc>
                      </w:tr>
                      <w:tr w:rsidR="007B74CC" w:rsidRPr="0022202B" w14:paraId="10992583"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1C5C6ABD"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77A62F"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.990</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292F2487"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.065</w:t>
                            </w:r>
                          </w:p>
                        </w:tc>
                      </w:tr>
                      <w:tr w:rsidR="007B74CC" w:rsidRPr="0022202B" w14:paraId="5FCBC1AD"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E40DD97"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Y2</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981E33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.997</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06F77EE5"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-.011</w:t>
                            </w:r>
                          </w:p>
                        </w:tc>
                      </w:tr>
                      <w:tr w:rsidR="007B74CC" w:rsidRPr="0022202B" w14:paraId="6BBA9D05"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26D1E350"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Y3</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0A4941"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.996</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6EA9309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.047</w:t>
                            </w:r>
                          </w:p>
                        </w:tc>
                      </w:tr>
                      <w:tr w:rsidR="007B74CC" w:rsidRPr="0022202B" w14:paraId="50B26444"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126CC9D"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Y4</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884905A"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.996</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10A2CD8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.002</w:t>
                            </w:r>
                          </w:p>
                        </w:tc>
                      </w:tr>
                      <w:tr w:rsidR="007B74CC" w:rsidRPr="0022202B" w14:paraId="46B37C8E"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6BD6A74"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Y5</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BA9D79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.977</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0DC12BA1"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.099</w:t>
                            </w:r>
                          </w:p>
                        </w:tc>
                      </w:tr>
                      <w:tr w:rsidR="007B74CC" w:rsidRPr="0022202B" w14:paraId="5EE51A73"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EBE2ED9"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Y6</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1181DD1"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.944</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653C8C74"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.169</w:t>
                            </w:r>
                          </w:p>
                        </w:tc>
                      </w:tr>
                      <w:tr w:rsidR="007B74CC" w:rsidRPr="0022202B" w14:paraId="259EA2DF"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1634A597"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Y7</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C1565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.994</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201A2232"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.100</w:t>
                            </w:r>
                          </w:p>
                        </w:tc>
                      </w:tr>
                      <w:tr w:rsidR="007B74CC" w:rsidRPr="0022202B" w14:paraId="4E3817FA"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1DAFC28"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Y9</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9087EBE"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-.149</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35F334A9"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-.880</w:t>
                            </w:r>
                          </w:p>
                        </w:tc>
                      </w:tr>
                      <w:tr w:rsidR="007B74CC" w:rsidRPr="0022202B" w14:paraId="45153C0B"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8FCB0D4"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Y10</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1189B24"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.981</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5804A405"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.022</w:t>
                            </w:r>
                          </w:p>
                        </w:tc>
                      </w:tr>
                      <w:tr w:rsidR="007B74CC" w:rsidRPr="0022202B" w14:paraId="4D9EB3B3"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AAD3EDF"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Y11</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51D8CA"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.989</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35F686D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-.068</w:t>
                            </w:r>
                          </w:p>
                        </w:tc>
                      </w:tr>
                      <w:tr w:rsidR="007B74CC" w:rsidRPr="0022202B" w14:paraId="3BF69444"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5C60C792"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Y12</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7D51B5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.951</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1585756D"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.075</w:t>
                            </w:r>
                          </w:p>
                        </w:tc>
                      </w:tr>
                      <w:tr w:rsidR="007B74CC" w:rsidRPr="0022202B" w14:paraId="5F7DF743"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DA2BAFC"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Y13</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6EC3DE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.988</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101061A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.117</w:t>
                            </w:r>
                          </w:p>
                        </w:tc>
                      </w:tr>
                      <w:tr w:rsidR="007B74CC" w:rsidRPr="0022202B" w14:paraId="2FF8B987"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E83B1C2"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Y14</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47595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-.631</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553A130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.691</w:t>
                            </w:r>
                          </w:p>
                        </w:tc>
                      </w:tr>
                      <w:tr w:rsidR="007B74CC" w:rsidRPr="0022202B" w14:paraId="15D778ED"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3F23C8B"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Y15</w:t>
                            </w:r>
                          </w:p>
                        </w:tc>
                        <w:tc>
                          <w:tcPr>
                            <w:tcW w:w="709"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F098BC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.897</w:t>
                            </w:r>
                          </w:p>
                        </w:tc>
                        <w:tc>
                          <w:tcPr>
                            <w:tcW w:w="709" w:type="dxa"/>
                            <w:tcBorders>
                              <w:top w:val="single" w:sz="2" w:space="0" w:color="000000"/>
                              <w:left w:val="single" w:sz="2" w:space="0" w:color="000000"/>
                              <w:bottom w:val="single" w:sz="2" w:space="0" w:color="000000"/>
                              <w:right w:val="nil"/>
                            </w:tcBorders>
                            <w:shd w:val="clear" w:color="auto" w:fill="FFFFFF"/>
                            <w:vAlign w:val="center"/>
                          </w:tcPr>
                          <w:p w14:paraId="1C44C8C9"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-.031</w:t>
                            </w:r>
                          </w:p>
                        </w:tc>
                      </w:tr>
                      <w:tr w:rsidR="007B74CC" w:rsidRPr="0022202B" w14:paraId="13B6BEA3" w14:textId="77777777" w:rsidTr="00797E7F">
                        <w:trPr>
                          <w:cantSplit/>
                        </w:trPr>
                        <w:tc>
                          <w:tcPr>
                            <w:tcW w:w="567" w:type="dxa"/>
                            <w:tcBorders>
                              <w:top w:val="single" w:sz="2" w:space="0" w:color="000000"/>
                              <w:left w:val="nil"/>
                              <w:bottom w:val="single" w:sz="12" w:space="0" w:color="000000"/>
                              <w:right w:val="single" w:sz="2" w:space="0" w:color="000000"/>
                            </w:tcBorders>
                            <w:shd w:val="clear" w:color="auto" w:fill="FFFFFF"/>
                            <w:vAlign w:val="center"/>
                          </w:tcPr>
                          <w:p w14:paraId="0646CE87"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Y16</w:t>
                            </w:r>
                          </w:p>
                        </w:tc>
                        <w:tc>
                          <w:tcPr>
                            <w:tcW w:w="709" w:type="dxa"/>
                            <w:tcBorders>
                              <w:top w:val="single" w:sz="2" w:space="0" w:color="000000"/>
                              <w:left w:val="single" w:sz="2" w:space="0" w:color="000000"/>
                              <w:bottom w:val="single" w:sz="12" w:space="0" w:color="000000"/>
                              <w:right w:val="single" w:sz="2" w:space="0" w:color="000000"/>
                            </w:tcBorders>
                            <w:shd w:val="clear" w:color="auto" w:fill="FFFFFF"/>
                            <w:vAlign w:val="center"/>
                          </w:tcPr>
                          <w:p w14:paraId="656DCDE2"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.719</w:t>
                            </w:r>
                          </w:p>
                        </w:tc>
                        <w:tc>
                          <w:tcPr>
                            <w:tcW w:w="709" w:type="dxa"/>
                            <w:tcBorders>
                              <w:top w:val="single" w:sz="2" w:space="0" w:color="000000"/>
                              <w:left w:val="single" w:sz="2" w:space="0" w:color="000000"/>
                              <w:bottom w:val="single" w:sz="12" w:space="0" w:color="000000"/>
                              <w:right w:val="nil"/>
                            </w:tcBorders>
                            <w:shd w:val="clear" w:color="auto" w:fill="FFFFFF"/>
                            <w:vAlign w:val="center"/>
                          </w:tcPr>
                          <w:p w14:paraId="408043D3"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.602</w:t>
                            </w:r>
                          </w:p>
                        </w:tc>
                      </w:tr>
                      <w:bookmarkEnd w:id="41"/>
                    </w:tbl>
                    <w:p w14:paraId="4DF59AB3" w14:textId="2C81FD4E" w:rsidR="007B74CC" w:rsidRDefault="007B74CC">
                      <w:pPr>
                        <w:spacing w:before="120" w:after="120"/>
                      </w:pPr>
                    </w:p>
                  </w:txbxContent>
                </v:textbox>
                <w10:wrap type="square" anchorx="page"/>
              </v:shape>
            </w:pict>
          </mc:Fallback>
        </mc:AlternateContent>
      </w:r>
      <w:r w:rsidRPr="00027586">
        <w:rPr>
          <w:rFonts w:ascii="MingLiU" w:eastAsiaTheme="minorEastAsia" w:cs="MingLiU"/>
          <w:b/>
          <w:bCs/>
          <w:noProof/>
          <w:sz w:val="15"/>
          <w:szCs w:val="15"/>
        </w:rPr>
        <mc:AlternateContent>
          <mc:Choice Requires="wps">
            <w:drawing>
              <wp:anchor distT="45720" distB="45720" distL="114300" distR="114300" simplePos="0" relativeHeight="251672576" behindDoc="0" locked="0" layoutInCell="1" allowOverlap="1" wp14:anchorId="1BB57904" wp14:editId="078C5A36">
                <wp:simplePos x="0" y="0"/>
                <wp:positionH relativeFrom="margin">
                  <wp:posOffset>258792</wp:posOffset>
                </wp:positionH>
                <wp:positionV relativeFrom="paragraph">
                  <wp:posOffset>424503</wp:posOffset>
                </wp:positionV>
                <wp:extent cx="1478915" cy="2969895"/>
                <wp:effectExtent l="0" t="0" r="6985" b="190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2969895"/>
                        </a:xfrm>
                        <a:prstGeom prst="rect">
                          <a:avLst/>
                        </a:prstGeom>
                        <a:solidFill>
                          <a:srgbClr val="FFFFFF"/>
                        </a:solidFill>
                        <a:ln w="9525">
                          <a:noFill/>
                          <a:miter lim="800000"/>
                          <a:headEnd/>
                          <a:tailEnd/>
                        </a:ln>
                      </wps:spPr>
                      <wps:txbx>
                        <w:txbxContent>
                          <w:tbl>
                            <w:tblPr>
                              <w:tblW w:w="1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67"/>
                              <w:gridCol w:w="709"/>
                              <w:gridCol w:w="709"/>
                            </w:tblGrid>
                            <w:tr w:rsidR="007B74CC" w:rsidRPr="0022202B" w14:paraId="6DF36820" w14:textId="77777777" w:rsidTr="00797E7F">
                              <w:trPr>
                                <w:cantSplit/>
                              </w:trPr>
                              <w:tc>
                                <w:tcPr>
                                  <w:tcW w:w="1985" w:type="dxa"/>
                                  <w:gridSpan w:val="3"/>
                                  <w:tcBorders>
                                    <w:top w:val="nil"/>
                                    <w:left w:val="nil"/>
                                    <w:bottom w:val="single" w:sz="12" w:space="0" w:color="000000"/>
                                    <w:right w:val="nil"/>
                                  </w:tcBorders>
                                  <w:shd w:val="clear" w:color="auto" w:fill="FFFFFF"/>
                                </w:tcPr>
                                <w:p w14:paraId="51C42CB1" w14:textId="1B2C0EAA" w:rsidR="007B74CC" w:rsidRPr="0022202B" w:rsidRDefault="007B74CC" w:rsidP="00027586">
                                  <w:pPr>
                                    <w:spacing w:beforeLines="0" w:afterLines="0" w:line="0" w:lineRule="atLeast"/>
                                    <w:ind w:left="60" w:right="60"/>
                                    <w:jc w:val="center"/>
                                    <w:rPr>
                                      <w:rFonts w:asciiTheme="minorEastAsia" w:eastAsiaTheme="minorEastAsia" w:hAnsiTheme="minorEastAsia" w:cs="MingLiU"/>
                                    </w:rPr>
                                  </w:pPr>
                                  <w:r w:rsidRPr="0022202B">
                                    <w:rPr>
                                      <w:rFonts w:asciiTheme="minorEastAsia" w:eastAsiaTheme="minorEastAsia" w:hAnsiTheme="minorEastAsia" w:cs="MingLiU" w:hint="eastAsia"/>
                                      <w:bCs/>
                                    </w:rPr>
                                    <w:t>表</w:t>
                                  </w:r>
                                  <w:r w:rsidRPr="0022202B">
                                    <w:rPr>
                                      <w:rFonts w:asciiTheme="minorEastAsia" w:eastAsiaTheme="minorEastAsia" w:hAnsiTheme="minorEastAsia" w:cs="MingLiU"/>
                                      <w:bCs/>
                                    </w:rPr>
                                    <w:t>4-12</w:t>
                                  </w:r>
                                  <w:r w:rsidRPr="0022202B">
                                    <w:rPr>
                                      <w:rFonts w:asciiTheme="minorEastAsia" w:eastAsiaTheme="minorEastAsia" w:hAnsiTheme="minorEastAsia" w:cs="MingLiU" w:hint="eastAsia"/>
                                      <w:bCs/>
                                    </w:rPr>
                                    <w:t>成份矩阵</w:t>
                                  </w:r>
                                </w:p>
                              </w:tc>
                            </w:tr>
                            <w:tr w:rsidR="007B74CC" w:rsidRPr="0022202B" w14:paraId="4D4E087D" w14:textId="77777777" w:rsidTr="00797E7F">
                              <w:trPr>
                                <w:cantSplit/>
                              </w:trPr>
                              <w:tc>
                                <w:tcPr>
                                  <w:tcW w:w="567" w:type="dxa"/>
                                  <w:vMerge w:val="restart"/>
                                  <w:tcBorders>
                                    <w:top w:val="single" w:sz="12" w:space="0" w:color="000000"/>
                                    <w:left w:val="nil"/>
                                    <w:bottom w:val="single" w:sz="2" w:space="0" w:color="000000"/>
                                    <w:right w:val="single" w:sz="2" w:space="0" w:color="000000"/>
                                  </w:tcBorders>
                                  <w:shd w:val="clear" w:color="auto" w:fill="FFFFFF"/>
                                </w:tcPr>
                                <w:p w14:paraId="2DEE8E0F"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p>
                              </w:tc>
                              <w:tc>
                                <w:tcPr>
                                  <w:tcW w:w="1418" w:type="dxa"/>
                                  <w:gridSpan w:val="2"/>
                                  <w:tcBorders>
                                    <w:top w:val="single" w:sz="12" w:space="0" w:color="000000"/>
                                    <w:left w:val="single" w:sz="2" w:space="0" w:color="000000"/>
                                    <w:bottom w:val="single" w:sz="2" w:space="0" w:color="000000"/>
                                    <w:right w:val="nil"/>
                                  </w:tcBorders>
                                  <w:shd w:val="clear" w:color="auto" w:fill="FFFFFF"/>
                                </w:tcPr>
                                <w:p w14:paraId="33CCA7CC"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hint="eastAsia"/>
                                      <w:sz w:val="18"/>
                                      <w:szCs w:val="18"/>
                                    </w:rPr>
                                    <w:t>成份</w:t>
                                  </w:r>
                                </w:p>
                              </w:tc>
                            </w:tr>
                            <w:tr w:rsidR="007B74CC" w:rsidRPr="0022202B" w14:paraId="48EE71DE" w14:textId="77777777" w:rsidTr="00797E7F">
                              <w:trPr>
                                <w:cantSplit/>
                              </w:trPr>
                              <w:tc>
                                <w:tcPr>
                                  <w:tcW w:w="567" w:type="dxa"/>
                                  <w:vMerge/>
                                  <w:tcBorders>
                                    <w:top w:val="single" w:sz="2" w:space="0" w:color="000000"/>
                                    <w:left w:val="nil"/>
                                    <w:bottom w:val="single" w:sz="2" w:space="0" w:color="000000"/>
                                    <w:right w:val="single" w:sz="2" w:space="0" w:color="000000"/>
                                  </w:tcBorders>
                                  <w:shd w:val="clear" w:color="auto" w:fill="FFFFFF"/>
                                </w:tcPr>
                                <w:p w14:paraId="45A872E9" w14:textId="77777777" w:rsidR="007B74CC" w:rsidRPr="0022202B" w:rsidRDefault="007B74CC" w:rsidP="00027586">
                                  <w:pPr>
                                    <w:spacing w:beforeLines="0" w:afterLines="0" w:line="0" w:lineRule="atLeast"/>
                                    <w:rPr>
                                      <w:rFonts w:asciiTheme="minorEastAsia" w:eastAsiaTheme="minorEastAsia" w:hAnsiTheme="minorEastAsia" w:cs="MingLiU"/>
                                      <w:sz w:val="18"/>
                                      <w:szCs w:val="18"/>
                                    </w:rPr>
                                  </w:pPr>
                                </w:p>
                              </w:tc>
                              <w:tc>
                                <w:tcPr>
                                  <w:tcW w:w="709" w:type="dxa"/>
                                  <w:tcBorders>
                                    <w:top w:val="single" w:sz="2" w:space="0" w:color="000000"/>
                                    <w:left w:val="single" w:sz="2" w:space="0" w:color="000000"/>
                                    <w:bottom w:val="single" w:sz="2" w:space="0" w:color="000000"/>
                                  </w:tcBorders>
                                  <w:shd w:val="clear" w:color="auto" w:fill="FFFFFF"/>
                                </w:tcPr>
                                <w:p w14:paraId="6A4D23C4"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w:t>
                                  </w:r>
                                </w:p>
                              </w:tc>
                              <w:tc>
                                <w:tcPr>
                                  <w:tcW w:w="709" w:type="dxa"/>
                                  <w:tcBorders>
                                    <w:top w:val="single" w:sz="2" w:space="0" w:color="000000"/>
                                    <w:bottom w:val="single" w:sz="2" w:space="0" w:color="000000"/>
                                    <w:right w:val="nil"/>
                                  </w:tcBorders>
                                  <w:shd w:val="clear" w:color="auto" w:fill="FFFFFF"/>
                                </w:tcPr>
                                <w:p w14:paraId="2C620F37"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2</w:t>
                                  </w:r>
                                </w:p>
                              </w:tc>
                            </w:tr>
                            <w:tr w:rsidR="007B74CC" w:rsidRPr="0022202B" w14:paraId="78F5FC57"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E933706"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w:t>
                                  </w:r>
                                </w:p>
                              </w:tc>
                              <w:tc>
                                <w:tcPr>
                                  <w:tcW w:w="709" w:type="dxa"/>
                                  <w:tcBorders>
                                    <w:top w:val="single" w:sz="2" w:space="0" w:color="000000"/>
                                    <w:left w:val="single" w:sz="2" w:space="0" w:color="000000"/>
                                    <w:bottom w:val="single" w:sz="2" w:space="0" w:color="000000"/>
                                  </w:tcBorders>
                                  <w:shd w:val="clear" w:color="auto" w:fill="FFFFFF"/>
                                  <w:vAlign w:val="center"/>
                                </w:tcPr>
                                <w:p w14:paraId="70B2D82A"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.992</w:t>
                                  </w:r>
                                </w:p>
                              </w:tc>
                              <w:tc>
                                <w:tcPr>
                                  <w:tcW w:w="709" w:type="dxa"/>
                                  <w:tcBorders>
                                    <w:top w:val="single" w:sz="2" w:space="0" w:color="000000"/>
                                    <w:bottom w:val="single" w:sz="2" w:space="0" w:color="000000"/>
                                    <w:right w:val="nil"/>
                                  </w:tcBorders>
                                  <w:shd w:val="clear" w:color="auto" w:fill="FFFFFF"/>
                                  <w:vAlign w:val="center"/>
                                </w:tcPr>
                                <w:p w14:paraId="181BAE2F"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.001</w:t>
                                  </w:r>
                                </w:p>
                              </w:tc>
                            </w:tr>
                            <w:tr w:rsidR="007B74CC" w:rsidRPr="0022202B" w14:paraId="748A02F7"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0FDE8973"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Y2</w:t>
                                  </w:r>
                                </w:p>
                              </w:tc>
                              <w:tc>
                                <w:tcPr>
                                  <w:tcW w:w="709" w:type="dxa"/>
                                  <w:tcBorders>
                                    <w:top w:val="single" w:sz="2" w:space="0" w:color="000000"/>
                                    <w:left w:val="single" w:sz="2" w:space="0" w:color="000000"/>
                                    <w:bottom w:val="single" w:sz="2" w:space="0" w:color="000000"/>
                                  </w:tcBorders>
                                  <w:shd w:val="clear" w:color="auto" w:fill="FFFFFF"/>
                                  <w:vAlign w:val="center"/>
                                </w:tcPr>
                                <w:p w14:paraId="674BAD5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.994</w:t>
                                  </w:r>
                                </w:p>
                              </w:tc>
                              <w:tc>
                                <w:tcPr>
                                  <w:tcW w:w="709" w:type="dxa"/>
                                  <w:tcBorders>
                                    <w:top w:val="single" w:sz="2" w:space="0" w:color="000000"/>
                                    <w:bottom w:val="single" w:sz="2" w:space="0" w:color="000000"/>
                                    <w:right w:val="nil"/>
                                  </w:tcBorders>
                                  <w:shd w:val="clear" w:color="auto" w:fill="FFFFFF"/>
                                  <w:vAlign w:val="center"/>
                                </w:tcPr>
                                <w:p w14:paraId="5D467F2E"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-.076</w:t>
                                  </w:r>
                                </w:p>
                              </w:tc>
                            </w:tr>
                            <w:tr w:rsidR="007B74CC" w:rsidRPr="0022202B" w14:paraId="7AFF4440"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DA0B636"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Y3</w:t>
                                  </w:r>
                                </w:p>
                              </w:tc>
                              <w:tc>
                                <w:tcPr>
                                  <w:tcW w:w="709" w:type="dxa"/>
                                  <w:tcBorders>
                                    <w:top w:val="single" w:sz="2" w:space="0" w:color="000000"/>
                                    <w:left w:val="single" w:sz="2" w:space="0" w:color="000000"/>
                                    <w:bottom w:val="single" w:sz="2" w:space="0" w:color="000000"/>
                                  </w:tcBorders>
                                  <w:shd w:val="clear" w:color="auto" w:fill="FFFFFF"/>
                                  <w:vAlign w:val="center"/>
                                </w:tcPr>
                                <w:p w14:paraId="497B38D1"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.997</w:t>
                                  </w:r>
                                </w:p>
                              </w:tc>
                              <w:tc>
                                <w:tcPr>
                                  <w:tcW w:w="709" w:type="dxa"/>
                                  <w:tcBorders>
                                    <w:top w:val="single" w:sz="2" w:space="0" w:color="000000"/>
                                    <w:bottom w:val="single" w:sz="2" w:space="0" w:color="000000"/>
                                    <w:right w:val="nil"/>
                                  </w:tcBorders>
                                  <w:shd w:val="clear" w:color="auto" w:fill="FFFFFF"/>
                                  <w:vAlign w:val="center"/>
                                </w:tcPr>
                                <w:p w14:paraId="173F85DE"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-.018</w:t>
                                  </w:r>
                                </w:p>
                              </w:tc>
                            </w:tr>
                            <w:tr w:rsidR="007B74CC" w:rsidRPr="0022202B" w14:paraId="349A9CBB"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2DEA4AB4"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Y4</w:t>
                                  </w:r>
                                </w:p>
                              </w:tc>
                              <w:tc>
                                <w:tcPr>
                                  <w:tcW w:w="709" w:type="dxa"/>
                                  <w:tcBorders>
                                    <w:top w:val="single" w:sz="2" w:space="0" w:color="000000"/>
                                    <w:left w:val="single" w:sz="2" w:space="0" w:color="000000"/>
                                    <w:bottom w:val="single" w:sz="2" w:space="0" w:color="000000"/>
                                  </w:tcBorders>
                                  <w:shd w:val="clear" w:color="auto" w:fill="FFFFFF"/>
                                  <w:vAlign w:val="center"/>
                                </w:tcPr>
                                <w:p w14:paraId="1040B42F"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.994</w:t>
                                  </w:r>
                                </w:p>
                              </w:tc>
                              <w:tc>
                                <w:tcPr>
                                  <w:tcW w:w="709" w:type="dxa"/>
                                  <w:tcBorders>
                                    <w:top w:val="single" w:sz="2" w:space="0" w:color="000000"/>
                                    <w:bottom w:val="single" w:sz="2" w:space="0" w:color="000000"/>
                                    <w:right w:val="nil"/>
                                  </w:tcBorders>
                                  <w:shd w:val="clear" w:color="auto" w:fill="FFFFFF"/>
                                  <w:vAlign w:val="center"/>
                                </w:tcPr>
                                <w:p w14:paraId="1D4D2BE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-.063</w:t>
                                  </w:r>
                                </w:p>
                              </w:tc>
                            </w:tr>
                            <w:tr w:rsidR="007B74CC" w:rsidRPr="0022202B" w14:paraId="45E928D8"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2A7B7AEA"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Y5</w:t>
                                  </w:r>
                                </w:p>
                              </w:tc>
                              <w:tc>
                                <w:tcPr>
                                  <w:tcW w:w="709" w:type="dxa"/>
                                  <w:tcBorders>
                                    <w:top w:val="single" w:sz="2" w:space="0" w:color="000000"/>
                                    <w:left w:val="single" w:sz="2" w:space="0" w:color="000000"/>
                                    <w:bottom w:val="single" w:sz="2" w:space="0" w:color="000000"/>
                                  </w:tcBorders>
                                  <w:shd w:val="clear" w:color="auto" w:fill="FFFFFF"/>
                                  <w:vAlign w:val="center"/>
                                </w:tcPr>
                                <w:p w14:paraId="5E2739B3"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.982</w:t>
                                  </w:r>
                                </w:p>
                              </w:tc>
                              <w:tc>
                                <w:tcPr>
                                  <w:tcW w:w="709" w:type="dxa"/>
                                  <w:tcBorders>
                                    <w:top w:val="single" w:sz="2" w:space="0" w:color="000000"/>
                                    <w:bottom w:val="single" w:sz="2" w:space="0" w:color="000000"/>
                                    <w:right w:val="nil"/>
                                  </w:tcBorders>
                                  <w:shd w:val="clear" w:color="auto" w:fill="FFFFFF"/>
                                  <w:vAlign w:val="center"/>
                                </w:tcPr>
                                <w:p w14:paraId="21DD67F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.034</w:t>
                                  </w:r>
                                </w:p>
                              </w:tc>
                            </w:tr>
                            <w:tr w:rsidR="007B74CC" w:rsidRPr="0022202B" w14:paraId="166DC2F4"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1CD0CB53"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Y6</w:t>
                                  </w:r>
                                </w:p>
                              </w:tc>
                              <w:tc>
                                <w:tcPr>
                                  <w:tcW w:w="709" w:type="dxa"/>
                                  <w:tcBorders>
                                    <w:top w:val="single" w:sz="2" w:space="0" w:color="000000"/>
                                    <w:left w:val="single" w:sz="2" w:space="0" w:color="000000"/>
                                    <w:bottom w:val="single" w:sz="2" w:space="0" w:color="000000"/>
                                  </w:tcBorders>
                                  <w:shd w:val="clear" w:color="auto" w:fill="FFFFFF"/>
                                  <w:vAlign w:val="center"/>
                                </w:tcPr>
                                <w:p w14:paraId="1114F55D"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.953</w:t>
                                  </w:r>
                                </w:p>
                              </w:tc>
                              <w:tc>
                                <w:tcPr>
                                  <w:tcW w:w="709" w:type="dxa"/>
                                  <w:tcBorders>
                                    <w:top w:val="single" w:sz="2" w:space="0" w:color="000000"/>
                                    <w:bottom w:val="single" w:sz="2" w:space="0" w:color="000000"/>
                                    <w:right w:val="nil"/>
                                  </w:tcBorders>
                                  <w:shd w:val="clear" w:color="auto" w:fill="FFFFFF"/>
                                  <w:vAlign w:val="center"/>
                                </w:tcPr>
                                <w:p w14:paraId="6C15ABD4"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.107</w:t>
                                  </w:r>
                                </w:p>
                              </w:tc>
                            </w:tr>
                            <w:tr w:rsidR="007B74CC" w:rsidRPr="0022202B" w14:paraId="0E34F0CA"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0BDCC384"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Y7</w:t>
                                  </w:r>
                                </w:p>
                              </w:tc>
                              <w:tc>
                                <w:tcPr>
                                  <w:tcW w:w="709" w:type="dxa"/>
                                  <w:tcBorders>
                                    <w:top w:val="single" w:sz="2" w:space="0" w:color="000000"/>
                                    <w:left w:val="single" w:sz="2" w:space="0" w:color="000000"/>
                                    <w:bottom w:val="single" w:sz="2" w:space="0" w:color="000000"/>
                                  </w:tcBorders>
                                  <w:shd w:val="clear" w:color="auto" w:fill="FFFFFF"/>
                                  <w:vAlign w:val="center"/>
                                </w:tcPr>
                                <w:p w14:paraId="2F454D43"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.998</w:t>
                                  </w:r>
                                </w:p>
                              </w:tc>
                              <w:tc>
                                <w:tcPr>
                                  <w:tcW w:w="709" w:type="dxa"/>
                                  <w:tcBorders>
                                    <w:top w:val="single" w:sz="2" w:space="0" w:color="000000"/>
                                    <w:bottom w:val="single" w:sz="2" w:space="0" w:color="000000"/>
                                    <w:right w:val="nil"/>
                                  </w:tcBorders>
                                  <w:shd w:val="clear" w:color="auto" w:fill="FFFFFF"/>
                                  <w:vAlign w:val="center"/>
                                </w:tcPr>
                                <w:p w14:paraId="10B1C08F"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.035</w:t>
                                  </w:r>
                                </w:p>
                              </w:tc>
                            </w:tr>
                            <w:tr w:rsidR="007B74CC" w:rsidRPr="0022202B" w14:paraId="6B1FAA54"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200629C3"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Y9</w:t>
                                  </w:r>
                                </w:p>
                              </w:tc>
                              <w:tc>
                                <w:tcPr>
                                  <w:tcW w:w="709" w:type="dxa"/>
                                  <w:tcBorders>
                                    <w:top w:val="single" w:sz="2" w:space="0" w:color="000000"/>
                                    <w:left w:val="single" w:sz="2" w:space="0" w:color="000000"/>
                                    <w:bottom w:val="single" w:sz="2" w:space="0" w:color="000000"/>
                                  </w:tcBorders>
                                  <w:shd w:val="clear" w:color="auto" w:fill="FFFFFF"/>
                                  <w:vAlign w:val="center"/>
                                </w:tcPr>
                                <w:p w14:paraId="277CD00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-.206</w:t>
                                  </w:r>
                                </w:p>
                              </w:tc>
                              <w:tc>
                                <w:tcPr>
                                  <w:tcW w:w="709" w:type="dxa"/>
                                  <w:tcBorders>
                                    <w:top w:val="single" w:sz="2" w:space="0" w:color="000000"/>
                                    <w:bottom w:val="single" w:sz="2" w:space="0" w:color="000000"/>
                                    <w:right w:val="nil"/>
                                  </w:tcBorders>
                                  <w:shd w:val="clear" w:color="auto" w:fill="FFFFFF"/>
                                  <w:vAlign w:val="center"/>
                                </w:tcPr>
                                <w:p w14:paraId="7A46044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-.868</w:t>
                                  </w:r>
                                </w:p>
                              </w:tc>
                            </w:tr>
                            <w:tr w:rsidR="007B74CC" w:rsidRPr="0022202B" w14:paraId="7E0FF06B"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38D646BC"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Y10</w:t>
                                  </w:r>
                                </w:p>
                              </w:tc>
                              <w:tc>
                                <w:tcPr>
                                  <w:tcW w:w="709" w:type="dxa"/>
                                  <w:tcBorders>
                                    <w:top w:val="single" w:sz="2" w:space="0" w:color="000000"/>
                                    <w:left w:val="single" w:sz="2" w:space="0" w:color="000000"/>
                                    <w:bottom w:val="single" w:sz="2" w:space="0" w:color="000000"/>
                                  </w:tcBorders>
                                  <w:shd w:val="clear" w:color="auto" w:fill="FFFFFF"/>
                                  <w:vAlign w:val="center"/>
                                </w:tcPr>
                                <w:p w14:paraId="0F647BA2"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.980</w:t>
                                  </w:r>
                                </w:p>
                              </w:tc>
                              <w:tc>
                                <w:tcPr>
                                  <w:tcW w:w="709" w:type="dxa"/>
                                  <w:tcBorders>
                                    <w:top w:val="single" w:sz="2" w:space="0" w:color="000000"/>
                                    <w:bottom w:val="single" w:sz="2" w:space="0" w:color="000000"/>
                                    <w:right w:val="nil"/>
                                  </w:tcBorders>
                                  <w:shd w:val="clear" w:color="auto" w:fill="FFFFFF"/>
                                  <w:vAlign w:val="center"/>
                                </w:tcPr>
                                <w:p w14:paraId="1CE7A775"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-.043</w:t>
                                  </w:r>
                                </w:p>
                              </w:tc>
                            </w:tr>
                            <w:tr w:rsidR="007B74CC" w:rsidRPr="0022202B" w14:paraId="1948DF1D"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44872C8F"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Y11</w:t>
                                  </w:r>
                                </w:p>
                              </w:tc>
                              <w:tc>
                                <w:tcPr>
                                  <w:tcW w:w="709" w:type="dxa"/>
                                  <w:tcBorders>
                                    <w:top w:val="single" w:sz="2" w:space="0" w:color="000000"/>
                                    <w:left w:val="single" w:sz="2" w:space="0" w:color="000000"/>
                                    <w:bottom w:val="single" w:sz="2" w:space="0" w:color="000000"/>
                                  </w:tcBorders>
                                  <w:shd w:val="clear" w:color="auto" w:fill="FFFFFF"/>
                                  <w:vAlign w:val="center"/>
                                </w:tcPr>
                                <w:p w14:paraId="10C5552D"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.982</w:t>
                                  </w:r>
                                </w:p>
                              </w:tc>
                              <w:tc>
                                <w:tcPr>
                                  <w:tcW w:w="709" w:type="dxa"/>
                                  <w:tcBorders>
                                    <w:top w:val="single" w:sz="2" w:space="0" w:color="000000"/>
                                    <w:bottom w:val="single" w:sz="2" w:space="0" w:color="000000"/>
                                    <w:right w:val="nil"/>
                                  </w:tcBorders>
                                  <w:shd w:val="clear" w:color="auto" w:fill="FFFFFF"/>
                                  <w:vAlign w:val="center"/>
                                </w:tcPr>
                                <w:p w14:paraId="7D61500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-.132</w:t>
                                  </w:r>
                                </w:p>
                              </w:tc>
                            </w:tr>
                            <w:tr w:rsidR="007B74CC" w:rsidRPr="0022202B" w14:paraId="54373B15"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1BA40DAA"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Y12</w:t>
                                  </w:r>
                                </w:p>
                              </w:tc>
                              <w:tc>
                                <w:tcPr>
                                  <w:tcW w:w="709" w:type="dxa"/>
                                  <w:tcBorders>
                                    <w:top w:val="single" w:sz="2" w:space="0" w:color="000000"/>
                                    <w:left w:val="single" w:sz="2" w:space="0" w:color="000000"/>
                                    <w:bottom w:val="single" w:sz="2" w:space="0" w:color="000000"/>
                                  </w:tcBorders>
                                  <w:shd w:val="clear" w:color="auto" w:fill="FFFFFF"/>
                                  <w:vAlign w:val="center"/>
                                </w:tcPr>
                                <w:p w14:paraId="7FACFA1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.953</w:t>
                                  </w:r>
                                </w:p>
                              </w:tc>
                              <w:tc>
                                <w:tcPr>
                                  <w:tcW w:w="709" w:type="dxa"/>
                                  <w:tcBorders>
                                    <w:top w:val="single" w:sz="2" w:space="0" w:color="000000"/>
                                    <w:bottom w:val="single" w:sz="2" w:space="0" w:color="000000"/>
                                    <w:right w:val="nil"/>
                                  </w:tcBorders>
                                  <w:shd w:val="clear" w:color="auto" w:fill="FFFFFF"/>
                                  <w:vAlign w:val="center"/>
                                </w:tcPr>
                                <w:p w14:paraId="2A031B33"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.013</w:t>
                                  </w:r>
                                </w:p>
                              </w:tc>
                            </w:tr>
                            <w:tr w:rsidR="007B74CC" w:rsidRPr="0022202B" w14:paraId="7B0E0467"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5E28060"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Y13</w:t>
                                  </w:r>
                                </w:p>
                              </w:tc>
                              <w:tc>
                                <w:tcPr>
                                  <w:tcW w:w="709" w:type="dxa"/>
                                  <w:tcBorders>
                                    <w:top w:val="single" w:sz="2" w:space="0" w:color="000000"/>
                                    <w:left w:val="single" w:sz="2" w:space="0" w:color="000000"/>
                                    <w:bottom w:val="single" w:sz="2" w:space="0" w:color="000000"/>
                                  </w:tcBorders>
                                  <w:shd w:val="clear" w:color="auto" w:fill="FFFFFF"/>
                                  <w:vAlign w:val="center"/>
                                </w:tcPr>
                                <w:p w14:paraId="3D63C45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.993</w:t>
                                  </w:r>
                                </w:p>
                              </w:tc>
                              <w:tc>
                                <w:tcPr>
                                  <w:tcW w:w="709" w:type="dxa"/>
                                  <w:tcBorders>
                                    <w:top w:val="single" w:sz="2" w:space="0" w:color="000000"/>
                                    <w:bottom w:val="single" w:sz="2" w:space="0" w:color="000000"/>
                                    <w:right w:val="nil"/>
                                  </w:tcBorders>
                                  <w:shd w:val="clear" w:color="auto" w:fill="FFFFFF"/>
                                  <w:vAlign w:val="center"/>
                                </w:tcPr>
                                <w:p w14:paraId="3770BCF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.052</w:t>
                                  </w:r>
                                </w:p>
                              </w:tc>
                            </w:tr>
                            <w:tr w:rsidR="007B74CC" w:rsidRPr="0022202B" w14:paraId="79C989A6"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3CBD7DB"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Y14</w:t>
                                  </w:r>
                                </w:p>
                              </w:tc>
                              <w:tc>
                                <w:tcPr>
                                  <w:tcW w:w="709" w:type="dxa"/>
                                  <w:tcBorders>
                                    <w:top w:val="single" w:sz="2" w:space="0" w:color="000000"/>
                                    <w:left w:val="single" w:sz="2" w:space="0" w:color="000000"/>
                                    <w:bottom w:val="single" w:sz="2" w:space="0" w:color="000000"/>
                                  </w:tcBorders>
                                  <w:shd w:val="clear" w:color="auto" w:fill="FFFFFF"/>
                                  <w:vAlign w:val="center"/>
                                </w:tcPr>
                                <w:p w14:paraId="1E24D0E4"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-.584</w:t>
                                  </w:r>
                                </w:p>
                              </w:tc>
                              <w:tc>
                                <w:tcPr>
                                  <w:tcW w:w="709" w:type="dxa"/>
                                  <w:tcBorders>
                                    <w:top w:val="single" w:sz="2" w:space="0" w:color="000000"/>
                                    <w:bottom w:val="single" w:sz="2" w:space="0" w:color="000000"/>
                                    <w:right w:val="nil"/>
                                  </w:tcBorders>
                                  <w:shd w:val="clear" w:color="auto" w:fill="FFFFFF"/>
                                  <w:vAlign w:val="center"/>
                                </w:tcPr>
                                <w:p w14:paraId="056E76A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.731</w:t>
                                  </w:r>
                                </w:p>
                              </w:tc>
                            </w:tr>
                            <w:tr w:rsidR="007B74CC" w:rsidRPr="0022202B" w14:paraId="28F45DD5"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43B2A7FB"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Y15</w:t>
                                  </w:r>
                                </w:p>
                              </w:tc>
                              <w:tc>
                                <w:tcPr>
                                  <w:tcW w:w="709" w:type="dxa"/>
                                  <w:tcBorders>
                                    <w:top w:val="single" w:sz="2" w:space="0" w:color="000000"/>
                                    <w:left w:val="single" w:sz="2" w:space="0" w:color="000000"/>
                                    <w:bottom w:val="single" w:sz="2" w:space="0" w:color="000000"/>
                                  </w:tcBorders>
                                  <w:shd w:val="clear" w:color="auto" w:fill="FFFFFF"/>
                                  <w:vAlign w:val="center"/>
                                </w:tcPr>
                                <w:p w14:paraId="37E319A2"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.893</w:t>
                                  </w:r>
                                </w:p>
                              </w:tc>
                              <w:tc>
                                <w:tcPr>
                                  <w:tcW w:w="709" w:type="dxa"/>
                                  <w:tcBorders>
                                    <w:top w:val="single" w:sz="2" w:space="0" w:color="000000"/>
                                    <w:bottom w:val="single" w:sz="2" w:space="0" w:color="000000"/>
                                    <w:right w:val="nil"/>
                                  </w:tcBorders>
                                  <w:shd w:val="clear" w:color="auto" w:fill="FFFFFF"/>
                                  <w:vAlign w:val="center"/>
                                </w:tcPr>
                                <w:p w14:paraId="1E5B2057"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-.089</w:t>
                                  </w:r>
                                </w:p>
                              </w:tc>
                            </w:tr>
                            <w:tr w:rsidR="007B74CC" w:rsidRPr="0022202B" w14:paraId="48B02988" w14:textId="77777777" w:rsidTr="00797E7F">
                              <w:trPr>
                                <w:cantSplit/>
                              </w:trPr>
                              <w:tc>
                                <w:tcPr>
                                  <w:tcW w:w="567" w:type="dxa"/>
                                  <w:tcBorders>
                                    <w:top w:val="single" w:sz="2" w:space="0" w:color="000000"/>
                                    <w:left w:val="nil"/>
                                    <w:bottom w:val="single" w:sz="12" w:space="0" w:color="000000"/>
                                    <w:right w:val="single" w:sz="2" w:space="0" w:color="000000"/>
                                  </w:tcBorders>
                                  <w:shd w:val="clear" w:color="auto" w:fill="FFFFFF"/>
                                  <w:vAlign w:val="center"/>
                                </w:tcPr>
                                <w:p w14:paraId="41C07F02"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Y16</w:t>
                                  </w:r>
                                </w:p>
                              </w:tc>
                              <w:tc>
                                <w:tcPr>
                                  <w:tcW w:w="709" w:type="dxa"/>
                                  <w:tcBorders>
                                    <w:top w:val="single" w:sz="2" w:space="0" w:color="000000"/>
                                    <w:left w:val="single" w:sz="2" w:space="0" w:color="000000"/>
                                    <w:bottom w:val="single" w:sz="12" w:space="0" w:color="000000"/>
                                  </w:tcBorders>
                                  <w:shd w:val="clear" w:color="auto" w:fill="FFFFFF"/>
                                  <w:vAlign w:val="center"/>
                                </w:tcPr>
                                <w:p w14:paraId="10D5464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.757</w:t>
                                  </w:r>
                                </w:p>
                              </w:tc>
                              <w:tc>
                                <w:tcPr>
                                  <w:tcW w:w="709" w:type="dxa"/>
                                  <w:tcBorders>
                                    <w:top w:val="single" w:sz="2" w:space="0" w:color="000000"/>
                                    <w:bottom w:val="single" w:sz="12" w:space="0" w:color="000000"/>
                                    <w:right w:val="nil"/>
                                  </w:tcBorders>
                                  <w:shd w:val="clear" w:color="auto" w:fill="FFFFFF"/>
                                  <w:vAlign w:val="center"/>
                                </w:tcPr>
                                <w:p w14:paraId="60F59709"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.554</w:t>
                                  </w:r>
                                </w:p>
                              </w:tc>
                            </w:tr>
                          </w:tbl>
                          <w:p w14:paraId="5769DFB3" w14:textId="25A079AC" w:rsidR="007B74CC" w:rsidRDefault="007B74CC">
                            <w:pPr>
                              <w:spacing w:before="120" w:after="1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57904" id="_x0000_s1056" type="#_x0000_t202" style="position:absolute;left:0;text-align:left;margin-left:20.4pt;margin-top:33.45pt;width:116.45pt;height:233.8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" stroked="f">
                <v:textbox>
                  <w:txbxContent>
                    <w:tbl>
                      <w:tblPr>
                        <w:tblW w:w="1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67"/>
                        <w:gridCol w:w="709"/>
                        <w:gridCol w:w="709"/>
                      </w:tblGrid>
                      <w:tr w:rsidR="007B74CC" w:rsidRPr="0022202B" w14:paraId="6DF36820" w14:textId="77777777" w:rsidTr="00797E7F">
                        <w:trPr>
                          <w:cantSplit/>
                        </w:trPr>
                        <w:tc>
                          <w:tcPr>
                            <w:tcW w:w="1985" w:type="dxa"/>
                            <w:gridSpan w:val="3"/>
                            <w:tcBorders>
                              <w:top w:val="nil"/>
                              <w:left w:val="nil"/>
                              <w:bottom w:val="single" w:sz="12" w:space="0" w:color="000000"/>
                              <w:right w:val="nil"/>
                            </w:tcBorders>
                            <w:shd w:val="clear" w:color="auto" w:fill="FFFFFF"/>
                          </w:tcPr>
                          <w:p w14:paraId="51C42CB1" w14:textId="1B2C0EAA" w:rsidR="007B74CC" w:rsidRPr="0022202B" w:rsidRDefault="007B74CC" w:rsidP="00027586">
                            <w:pPr>
                              <w:spacing w:beforeLines="0" w:afterLines="0" w:line="0" w:lineRule="atLeast"/>
                              <w:ind w:left="60" w:right="60"/>
                              <w:jc w:val="center"/>
                              <w:rPr>
                                <w:rFonts w:asciiTheme="minorEastAsia" w:eastAsiaTheme="minorEastAsia" w:hAnsiTheme="minorEastAsia" w:cs="MingLiU"/>
                              </w:rPr>
                            </w:pPr>
                            <w:r w:rsidRPr="0022202B">
                              <w:rPr>
                                <w:rFonts w:asciiTheme="minorEastAsia" w:eastAsiaTheme="minorEastAsia" w:hAnsiTheme="minorEastAsia" w:cs="MingLiU" w:hint="eastAsia"/>
                                <w:bCs/>
                              </w:rPr>
                              <w:t>表</w:t>
                            </w:r>
                            <w:r w:rsidRPr="0022202B">
                              <w:rPr>
                                <w:rFonts w:asciiTheme="minorEastAsia" w:eastAsiaTheme="minorEastAsia" w:hAnsiTheme="minorEastAsia" w:cs="MingLiU"/>
                                <w:bCs/>
                              </w:rPr>
                              <w:t>4-12</w:t>
                            </w:r>
                            <w:r w:rsidRPr="0022202B">
                              <w:rPr>
                                <w:rFonts w:asciiTheme="minorEastAsia" w:eastAsiaTheme="minorEastAsia" w:hAnsiTheme="minorEastAsia" w:cs="MingLiU" w:hint="eastAsia"/>
                                <w:bCs/>
                              </w:rPr>
                              <w:t>成份矩阵</w:t>
                            </w:r>
                          </w:p>
                        </w:tc>
                      </w:tr>
                      <w:tr w:rsidR="007B74CC" w:rsidRPr="0022202B" w14:paraId="4D4E087D" w14:textId="77777777" w:rsidTr="00797E7F">
                        <w:trPr>
                          <w:cantSplit/>
                        </w:trPr>
                        <w:tc>
                          <w:tcPr>
                            <w:tcW w:w="567" w:type="dxa"/>
                            <w:vMerge w:val="restart"/>
                            <w:tcBorders>
                              <w:top w:val="single" w:sz="12" w:space="0" w:color="000000"/>
                              <w:left w:val="nil"/>
                              <w:bottom w:val="single" w:sz="2" w:space="0" w:color="000000"/>
                              <w:right w:val="single" w:sz="2" w:space="0" w:color="000000"/>
                            </w:tcBorders>
                            <w:shd w:val="clear" w:color="auto" w:fill="FFFFFF"/>
                          </w:tcPr>
                          <w:p w14:paraId="2DEE8E0F"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p>
                        </w:tc>
                        <w:tc>
                          <w:tcPr>
                            <w:tcW w:w="1418" w:type="dxa"/>
                            <w:gridSpan w:val="2"/>
                            <w:tcBorders>
                              <w:top w:val="single" w:sz="12" w:space="0" w:color="000000"/>
                              <w:left w:val="single" w:sz="2" w:space="0" w:color="000000"/>
                              <w:bottom w:val="single" w:sz="2" w:space="0" w:color="000000"/>
                              <w:right w:val="nil"/>
                            </w:tcBorders>
                            <w:shd w:val="clear" w:color="auto" w:fill="FFFFFF"/>
                          </w:tcPr>
                          <w:p w14:paraId="33CCA7CC"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hint="eastAsia"/>
                                <w:sz w:val="18"/>
                                <w:szCs w:val="18"/>
                              </w:rPr>
                              <w:t>成份</w:t>
                            </w:r>
                          </w:p>
                        </w:tc>
                      </w:tr>
                      <w:tr w:rsidR="007B74CC" w:rsidRPr="0022202B" w14:paraId="48EE71DE" w14:textId="77777777" w:rsidTr="00797E7F">
                        <w:trPr>
                          <w:cantSplit/>
                        </w:trPr>
                        <w:tc>
                          <w:tcPr>
                            <w:tcW w:w="567" w:type="dxa"/>
                            <w:vMerge/>
                            <w:tcBorders>
                              <w:top w:val="single" w:sz="2" w:space="0" w:color="000000"/>
                              <w:left w:val="nil"/>
                              <w:bottom w:val="single" w:sz="2" w:space="0" w:color="000000"/>
                              <w:right w:val="single" w:sz="2" w:space="0" w:color="000000"/>
                            </w:tcBorders>
                            <w:shd w:val="clear" w:color="auto" w:fill="FFFFFF"/>
                          </w:tcPr>
                          <w:p w14:paraId="45A872E9" w14:textId="77777777" w:rsidR="007B74CC" w:rsidRPr="0022202B" w:rsidRDefault="007B74CC" w:rsidP="00027586">
                            <w:pPr>
                              <w:spacing w:beforeLines="0" w:afterLines="0" w:line="0" w:lineRule="atLeast"/>
                              <w:rPr>
                                <w:rFonts w:asciiTheme="minorEastAsia" w:eastAsiaTheme="minorEastAsia" w:hAnsiTheme="minorEastAsia" w:cs="MingLiU"/>
                                <w:sz w:val="18"/>
                                <w:szCs w:val="18"/>
                              </w:rPr>
                            </w:pPr>
                          </w:p>
                        </w:tc>
                        <w:tc>
                          <w:tcPr>
                            <w:tcW w:w="709" w:type="dxa"/>
                            <w:tcBorders>
                              <w:top w:val="single" w:sz="2" w:space="0" w:color="000000"/>
                              <w:left w:val="single" w:sz="2" w:space="0" w:color="000000"/>
                              <w:bottom w:val="single" w:sz="2" w:space="0" w:color="000000"/>
                            </w:tcBorders>
                            <w:shd w:val="clear" w:color="auto" w:fill="FFFFFF"/>
                          </w:tcPr>
                          <w:p w14:paraId="6A4D23C4"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w:t>
                            </w:r>
                          </w:p>
                        </w:tc>
                        <w:tc>
                          <w:tcPr>
                            <w:tcW w:w="709" w:type="dxa"/>
                            <w:tcBorders>
                              <w:top w:val="single" w:sz="2" w:space="0" w:color="000000"/>
                              <w:bottom w:val="single" w:sz="2" w:space="0" w:color="000000"/>
                              <w:right w:val="nil"/>
                            </w:tcBorders>
                            <w:shd w:val="clear" w:color="auto" w:fill="FFFFFF"/>
                          </w:tcPr>
                          <w:p w14:paraId="2C620F37" w14:textId="77777777" w:rsidR="007B74CC" w:rsidRPr="0022202B" w:rsidRDefault="007B74CC" w:rsidP="00027586">
                            <w:pPr>
                              <w:spacing w:beforeLines="0" w:afterLines="0" w:line="0" w:lineRule="atLeast"/>
                              <w:ind w:left="60" w:right="60"/>
                              <w:jc w:val="center"/>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2</w:t>
                            </w:r>
                          </w:p>
                        </w:tc>
                      </w:tr>
                      <w:tr w:rsidR="007B74CC" w:rsidRPr="0022202B" w14:paraId="78F5FC57"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7E933706"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w:t>
                            </w:r>
                          </w:p>
                        </w:tc>
                        <w:tc>
                          <w:tcPr>
                            <w:tcW w:w="709" w:type="dxa"/>
                            <w:tcBorders>
                              <w:top w:val="single" w:sz="2" w:space="0" w:color="000000"/>
                              <w:left w:val="single" w:sz="2" w:space="0" w:color="000000"/>
                              <w:bottom w:val="single" w:sz="2" w:space="0" w:color="000000"/>
                            </w:tcBorders>
                            <w:shd w:val="clear" w:color="auto" w:fill="FFFFFF"/>
                            <w:vAlign w:val="center"/>
                          </w:tcPr>
                          <w:p w14:paraId="70B2D82A"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.992</w:t>
                            </w:r>
                          </w:p>
                        </w:tc>
                        <w:tc>
                          <w:tcPr>
                            <w:tcW w:w="709" w:type="dxa"/>
                            <w:tcBorders>
                              <w:top w:val="single" w:sz="2" w:space="0" w:color="000000"/>
                              <w:bottom w:val="single" w:sz="2" w:space="0" w:color="000000"/>
                              <w:right w:val="nil"/>
                            </w:tcBorders>
                            <w:shd w:val="clear" w:color="auto" w:fill="FFFFFF"/>
                            <w:vAlign w:val="center"/>
                          </w:tcPr>
                          <w:p w14:paraId="181BAE2F"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.001</w:t>
                            </w:r>
                          </w:p>
                        </w:tc>
                      </w:tr>
                      <w:tr w:rsidR="007B74CC" w:rsidRPr="0022202B" w14:paraId="748A02F7"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0FDE8973"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Y2</w:t>
                            </w:r>
                          </w:p>
                        </w:tc>
                        <w:tc>
                          <w:tcPr>
                            <w:tcW w:w="709" w:type="dxa"/>
                            <w:tcBorders>
                              <w:top w:val="single" w:sz="2" w:space="0" w:color="000000"/>
                              <w:left w:val="single" w:sz="2" w:space="0" w:color="000000"/>
                              <w:bottom w:val="single" w:sz="2" w:space="0" w:color="000000"/>
                            </w:tcBorders>
                            <w:shd w:val="clear" w:color="auto" w:fill="FFFFFF"/>
                            <w:vAlign w:val="center"/>
                          </w:tcPr>
                          <w:p w14:paraId="674BAD5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.994</w:t>
                            </w:r>
                          </w:p>
                        </w:tc>
                        <w:tc>
                          <w:tcPr>
                            <w:tcW w:w="709" w:type="dxa"/>
                            <w:tcBorders>
                              <w:top w:val="single" w:sz="2" w:space="0" w:color="000000"/>
                              <w:bottom w:val="single" w:sz="2" w:space="0" w:color="000000"/>
                              <w:right w:val="nil"/>
                            </w:tcBorders>
                            <w:shd w:val="clear" w:color="auto" w:fill="FFFFFF"/>
                            <w:vAlign w:val="center"/>
                          </w:tcPr>
                          <w:p w14:paraId="5D467F2E"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-.076</w:t>
                            </w:r>
                          </w:p>
                        </w:tc>
                      </w:tr>
                      <w:tr w:rsidR="007B74CC" w:rsidRPr="0022202B" w14:paraId="7AFF4440"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DA0B636"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Y3</w:t>
                            </w:r>
                          </w:p>
                        </w:tc>
                        <w:tc>
                          <w:tcPr>
                            <w:tcW w:w="709" w:type="dxa"/>
                            <w:tcBorders>
                              <w:top w:val="single" w:sz="2" w:space="0" w:color="000000"/>
                              <w:left w:val="single" w:sz="2" w:space="0" w:color="000000"/>
                              <w:bottom w:val="single" w:sz="2" w:space="0" w:color="000000"/>
                            </w:tcBorders>
                            <w:shd w:val="clear" w:color="auto" w:fill="FFFFFF"/>
                            <w:vAlign w:val="center"/>
                          </w:tcPr>
                          <w:p w14:paraId="497B38D1"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.997</w:t>
                            </w:r>
                          </w:p>
                        </w:tc>
                        <w:tc>
                          <w:tcPr>
                            <w:tcW w:w="709" w:type="dxa"/>
                            <w:tcBorders>
                              <w:top w:val="single" w:sz="2" w:space="0" w:color="000000"/>
                              <w:bottom w:val="single" w:sz="2" w:space="0" w:color="000000"/>
                              <w:right w:val="nil"/>
                            </w:tcBorders>
                            <w:shd w:val="clear" w:color="auto" w:fill="FFFFFF"/>
                            <w:vAlign w:val="center"/>
                          </w:tcPr>
                          <w:p w14:paraId="173F85DE"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-.018</w:t>
                            </w:r>
                          </w:p>
                        </w:tc>
                      </w:tr>
                      <w:tr w:rsidR="007B74CC" w:rsidRPr="0022202B" w14:paraId="349A9CBB"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2DEA4AB4"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Y4</w:t>
                            </w:r>
                          </w:p>
                        </w:tc>
                        <w:tc>
                          <w:tcPr>
                            <w:tcW w:w="709" w:type="dxa"/>
                            <w:tcBorders>
                              <w:top w:val="single" w:sz="2" w:space="0" w:color="000000"/>
                              <w:left w:val="single" w:sz="2" w:space="0" w:color="000000"/>
                              <w:bottom w:val="single" w:sz="2" w:space="0" w:color="000000"/>
                            </w:tcBorders>
                            <w:shd w:val="clear" w:color="auto" w:fill="FFFFFF"/>
                            <w:vAlign w:val="center"/>
                          </w:tcPr>
                          <w:p w14:paraId="1040B42F"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.994</w:t>
                            </w:r>
                          </w:p>
                        </w:tc>
                        <w:tc>
                          <w:tcPr>
                            <w:tcW w:w="709" w:type="dxa"/>
                            <w:tcBorders>
                              <w:top w:val="single" w:sz="2" w:space="0" w:color="000000"/>
                              <w:bottom w:val="single" w:sz="2" w:space="0" w:color="000000"/>
                              <w:right w:val="nil"/>
                            </w:tcBorders>
                            <w:shd w:val="clear" w:color="auto" w:fill="FFFFFF"/>
                            <w:vAlign w:val="center"/>
                          </w:tcPr>
                          <w:p w14:paraId="1D4D2BE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-.063</w:t>
                            </w:r>
                          </w:p>
                        </w:tc>
                      </w:tr>
                      <w:tr w:rsidR="007B74CC" w:rsidRPr="0022202B" w14:paraId="45E928D8"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2A7B7AEA"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Y5</w:t>
                            </w:r>
                          </w:p>
                        </w:tc>
                        <w:tc>
                          <w:tcPr>
                            <w:tcW w:w="709" w:type="dxa"/>
                            <w:tcBorders>
                              <w:top w:val="single" w:sz="2" w:space="0" w:color="000000"/>
                              <w:left w:val="single" w:sz="2" w:space="0" w:color="000000"/>
                              <w:bottom w:val="single" w:sz="2" w:space="0" w:color="000000"/>
                            </w:tcBorders>
                            <w:shd w:val="clear" w:color="auto" w:fill="FFFFFF"/>
                            <w:vAlign w:val="center"/>
                          </w:tcPr>
                          <w:p w14:paraId="5E2739B3"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.982</w:t>
                            </w:r>
                          </w:p>
                        </w:tc>
                        <w:tc>
                          <w:tcPr>
                            <w:tcW w:w="709" w:type="dxa"/>
                            <w:tcBorders>
                              <w:top w:val="single" w:sz="2" w:space="0" w:color="000000"/>
                              <w:bottom w:val="single" w:sz="2" w:space="0" w:color="000000"/>
                              <w:right w:val="nil"/>
                            </w:tcBorders>
                            <w:shd w:val="clear" w:color="auto" w:fill="FFFFFF"/>
                            <w:vAlign w:val="center"/>
                          </w:tcPr>
                          <w:p w14:paraId="21DD67F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.034</w:t>
                            </w:r>
                          </w:p>
                        </w:tc>
                      </w:tr>
                      <w:tr w:rsidR="007B74CC" w:rsidRPr="0022202B" w14:paraId="166DC2F4"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1CD0CB53"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Y6</w:t>
                            </w:r>
                          </w:p>
                        </w:tc>
                        <w:tc>
                          <w:tcPr>
                            <w:tcW w:w="709" w:type="dxa"/>
                            <w:tcBorders>
                              <w:top w:val="single" w:sz="2" w:space="0" w:color="000000"/>
                              <w:left w:val="single" w:sz="2" w:space="0" w:color="000000"/>
                              <w:bottom w:val="single" w:sz="2" w:space="0" w:color="000000"/>
                            </w:tcBorders>
                            <w:shd w:val="clear" w:color="auto" w:fill="FFFFFF"/>
                            <w:vAlign w:val="center"/>
                          </w:tcPr>
                          <w:p w14:paraId="1114F55D"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.953</w:t>
                            </w:r>
                          </w:p>
                        </w:tc>
                        <w:tc>
                          <w:tcPr>
                            <w:tcW w:w="709" w:type="dxa"/>
                            <w:tcBorders>
                              <w:top w:val="single" w:sz="2" w:space="0" w:color="000000"/>
                              <w:bottom w:val="single" w:sz="2" w:space="0" w:color="000000"/>
                              <w:right w:val="nil"/>
                            </w:tcBorders>
                            <w:shd w:val="clear" w:color="auto" w:fill="FFFFFF"/>
                            <w:vAlign w:val="center"/>
                          </w:tcPr>
                          <w:p w14:paraId="6C15ABD4"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.107</w:t>
                            </w:r>
                          </w:p>
                        </w:tc>
                      </w:tr>
                      <w:tr w:rsidR="007B74CC" w:rsidRPr="0022202B" w14:paraId="0E34F0CA"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0BDCC384"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Y7</w:t>
                            </w:r>
                          </w:p>
                        </w:tc>
                        <w:tc>
                          <w:tcPr>
                            <w:tcW w:w="709" w:type="dxa"/>
                            <w:tcBorders>
                              <w:top w:val="single" w:sz="2" w:space="0" w:color="000000"/>
                              <w:left w:val="single" w:sz="2" w:space="0" w:color="000000"/>
                              <w:bottom w:val="single" w:sz="2" w:space="0" w:color="000000"/>
                            </w:tcBorders>
                            <w:shd w:val="clear" w:color="auto" w:fill="FFFFFF"/>
                            <w:vAlign w:val="center"/>
                          </w:tcPr>
                          <w:p w14:paraId="2F454D43"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.998</w:t>
                            </w:r>
                          </w:p>
                        </w:tc>
                        <w:tc>
                          <w:tcPr>
                            <w:tcW w:w="709" w:type="dxa"/>
                            <w:tcBorders>
                              <w:top w:val="single" w:sz="2" w:space="0" w:color="000000"/>
                              <w:bottom w:val="single" w:sz="2" w:space="0" w:color="000000"/>
                              <w:right w:val="nil"/>
                            </w:tcBorders>
                            <w:shd w:val="clear" w:color="auto" w:fill="FFFFFF"/>
                            <w:vAlign w:val="center"/>
                          </w:tcPr>
                          <w:p w14:paraId="10B1C08F"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.035</w:t>
                            </w:r>
                          </w:p>
                        </w:tc>
                      </w:tr>
                      <w:tr w:rsidR="007B74CC" w:rsidRPr="0022202B" w14:paraId="6B1FAA54"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200629C3"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Y9</w:t>
                            </w:r>
                          </w:p>
                        </w:tc>
                        <w:tc>
                          <w:tcPr>
                            <w:tcW w:w="709" w:type="dxa"/>
                            <w:tcBorders>
                              <w:top w:val="single" w:sz="2" w:space="0" w:color="000000"/>
                              <w:left w:val="single" w:sz="2" w:space="0" w:color="000000"/>
                              <w:bottom w:val="single" w:sz="2" w:space="0" w:color="000000"/>
                            </w:tcBorders>
                            <w:shd w:val="clear" w:color="auto" w:fill="FFFFFF"/>
                            <w:vAlign w:val="center"/>
                          </w:tcPr>
                          <w:p w14:paraId="277CD00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-.206</w:t>
                            </w:r>
                          </w:p>
                        </w:tc>
                        <w:tc>
                          <w:tcPr>
                            <w:tcW w:w="709" w:type="dxa"/>
                            <w:tcBorders>
                              <w:top w:val="single" w:sz="2" w:space="0" w:color="000000"/>
                              <w:bottom w:val="single" w:sz="2" w:space="0" w:color="000000"/>
                              <w:right w:val="nil"/>
                            </w:tcBorders>
                            <w:shd w:val="clear" w:color="auto" w:fill="FFFFFF"/>
                            <w:vAlign w:val="center"/>
                          </w:tcPr>
                          <w:p w14:paraId="7A46044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-.868</w:t>
                            </w:r>
                          </w:p>
                        </w:tc>
                      </w:tr>
                      <w:tr w:rsidR="007B74CC" w:rsidRPr="0022202B" w14:paraId="7E0FF06B"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38D646BC"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Y10</w:t>
                            </w:r>
                          </w:p>
                        </w:tc>
                        <w:tc>
                          <w:tcPr>
                            <w:tcW w:w="709" w:type="dxa"/>
                            <w:tcBorders>
                              <w:top w:val="single" w:sz="2" w:space="0" w:color="000000"/>
                              <w:left w:val="single" w:sz="2" w:space="0" w:color="000000"/>
                              <w:bottom w:val="single" w:sz="2" w:space="0" w:color="000000"/>
                            </w:tcBorders>
                            <w:shd w:val="clear" w:color="auto" w:fill="FFFFFF"/>
                            <w:vAlign w:val="center"/>
                          </w:tcPr>
                          <w:p w14:paraId="0F647BA2"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.980</w:t>
                            </w:r>
                          </w:p>
                        </w:tc>
                        <w:tc>
                          <w:tcPr>
                            <w:tcW w:w="709" w:type="dxa"/>
                            <w:tcBorders>
                              <w:top w:val="single" w:sz="2" w:space="0" w:color="000000"/>
                              <w:bottom w:val="single" w:sz="2" w:space="0" w:color="000000"/>
                              <w:right w:val="nil"/>
                            </w:tcBorders>
                            <w:shd w:val="clear" w:color="auto" w:fill="FFFFFF"/>
                            <w:vAlign w:val="center"/>
                          </w:tcPr>
                          <w:p w14:paraId="1CE7A775"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-.043</w:t>
                            </w:r>
                          </w:p>
                        </w:tc>
                      </w:tr>
                      <w:tr w:rsidR="007B74CC" w:rsidRPr="0022202B" w14:paraId="1948DF1D"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44872C8F"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Y11</w:t>
                            </w:r>
                          </w:p>
                        </w:tc>
                        <w:tc>
                          <w:tcPr>
                            <w:tcW w:w="709" w:type="dxa"/>
                            <w:tcBorders>
                              <w:top w:val="single" w:sz="2" w:space="0" w:color="000000"/>
                              <w:left w:val="single" w:sz="2" w:space="0" w:color="000000"/>
                              <w:bottom w:val="single" w:sz="2" w:space="0" w:color="000000"/>
                            </w:tcBorders>
                            <w:shd w:val="clear" w:color="auto" w:fill="FFFFFF"/>
                            <w:vAlign w:val="center"/>
                          </w:tcPr>
                          <w:p w14:paraId="10C5552D"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.982</w:t>
                            </w:r>
                          </w:p>
                        </w:tc>
                        <w:tc>
                          <w:tcPr>
                            <w:tcW w:w="709" w:type="dxa"/>
                            <w:tcBorders>
                              <w:top w:val="single" w:sz="2" w:space="0" w:color="000000"/>
                              <w:bottom w:val="single" w:sz="2" w:space="0" w:color="000000"/>
                              <w:right w:val="nil"/>
                            </w:tcBorders>
                            <w:shd w:val="clear" w:color="auto" w:fill="FFFFFF"/>
                            <w:vAlign w:val="center"/>
                          </w:tcPr>
                          <w:p w14:paraId="7D61500C"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-.132</w:t>
                            </w:r>
                          </w:p>
                        </w:tc>
                      </w:tr>
                      <w:tr w:rsidR="007B74CC" w:rsidRPr="0022202B" w14:paraId="54373B15"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1BA40DAA"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Y12</w:t>
                            </w:r>
                          </w:p>
                        </w:tc>
                        <w:tc>
                          <w:tcPr>
                            <w:tcW w:w="709" w:type="dxa"/>
                            <w:tcBorders>
                              <w:top w:val="single" w:sz="2" w:space="0" w:color="000000"/>
                              <w:left w:val="single" w:sz="2" w:space="0" w:color="000000"/>
                              <w:bottom w:val="single" w:sz="2" w:space="0" w:color="000000"/>
                            </w:tcBorders>
                            <w:shd w:val="clear" w:color="auto" w:fill="FFFFFF"/>
                            <w:vAlign w:val="center"/>
                          </w:tcPr>
                          <w:p w14:paraId="7FACFA1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.953</w:t>
                            </w:r>
                          </w:p>
                        </w:tc>
                        <w:tc>
                          <w:tcPr>
                            <w:tcW w:w="709" w:type="dxa"/>
                            <w:tcBorders>
                              <w:top w:val="single" w:sz="2" w:space="0" w:color="000000"/>
                              <w:bottom w:val="single" w:sz="2" w:space="0" w:color="000000"/>
                              <w:right w:val="nil"/>
                            </w:tcBorders>
                            <w:shd w:val="clear" w:color="auto" w:fill="FFFFFF"/>
                            <w:vAlign w:val="center"/>
                          </w:tcPr>
                          <w:p w14:paraId="2A031B33"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.013</w:t>
                            </w:r>
                          </w:p>
                        </w:tc>
                      </w:tr>
                      <w:tr w:rsidR="007B74CC" w:rsidRPr="0022202B" w14:paraId="7B0E0467"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5E28060"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Y13</w:t>
                            </w:r>
                          </w:p>
                        </w:tc>
                        <w:tc>
                          <w:tcPr>
                            <w:tcW w:w="709" w:type="dxa"/>
                            <w:tcBorders>
                              <w:top w:val="single" w:sz="2" w:space="0" w:color="000000"/>
                              <w:left w:val="single" w:sz="2" w:space="0" w:color="000000"/>
                              <w:bottom w:val="single" w:sz="2" w:space="0" w:color="000000"/>
                            </w:tcBorders>
                            <w:shd w:val="clear" w:color="auto" w:fill="FFFFFF"/>
                            <w:vAlign w:val="center"/>
                          </w:tcPr>
                          <w:p w14:paraId="3D63C45B"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.993</w:t>
                            </w:r>
                          </w:p>
                        </w:tc>
                        <w:tc>
                          <w:tcPr>
                            <w:tcW w:w="709" w:type="dxa"/>
                            <w:tcBorders>
                              <w:top w:val="single" w:sz="2" w:space="0" w:color="000000"/>
                              <w:bottom w:val="single" w:sz="2" w:space="0" w:color="000000"/>
                              <w:right w:val="nil"/>
                            </w:tcBorders>
                            <w:shd w:val="clear" w:color="auto" w:fill="FFFFFF"/>
                            <w:vAlign w:val="center"/>
                          </w:tcPr>
                          <w:p w14:paraId="3770BCF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.052</w:t>
                            </w:r>
                          </w:p>
                        </w:tc>
                      </w:tr>
                      <w:tr w:rsidR="007B74CC" w:rsidRPr="0022202B" w14:paraId="79C989A6"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63CBD7DB"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Y14</w:t>
                            </w:r>
                          </w:p>
                        </w:tc>
                        <w:tc>
                          <w:tcPr>
                            <w:tcW w:w="709" w:type="dxa"/>
                            <w:tcBorders>
                              <w:top w:val="single" w:sz="2" w:space="0" w:color="000000"/>
                              <w:left w:val="single" w:sz="2" w:space="0" w:color="000000"/>
                              <w:bottom w:val="single" w:sz="2" w:space="0" w:color="000000"/>
                            </w:tcBorders>
                            <w:shd w:val="clear" w:color="auto" w:fill="FFFFFF"/>
                            <w:vAlign w:val="center"/>
                          </w:tcPr>
                          <w:p w14:paraId="1E24D0E4"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-.584</w:t>
                            </w:r>
                          </w:p>
                        </w:tc>
                        <w:tc>
                          <w:tcPr>
                            <w:tcW w:w="709" w:type="dxa"/>
                            <w:tcBorders>
                              <w:top w:val="single" w:sz="2" w:space="0" w:color="000000"/>
                              <w:bottom w:val="single" w:sz="2" w:space="0" w:color="000000"/>
                              <w:right w:val="nil"/>
                            </w:tcBorders>
                            <w:shd w:val="clear" w:color="auto" w:fill="FFFFFF"/>
                            <w:vAlign w:val="center"/>
                          </w:tcPr>
                          <w:p w14:paraId="056E76A0"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.731</w:t>
                            </w:r>
                          </w:p>
                        </w:tc>
                      </w:tr>
                      <w:tr w:rsidR="007B74CC" w:rsidRPr="0022202B" w14:paraId="28F45DD5" w14:textId="77777777" w:rsidTr="00797E7F">
                        <w:trPr>
                          <w:cantSplit/>
                        </w:trPr>
                        <w:tc>
                          <w:tcPr>
                            <w:tcW w:w="567" w:type="dxa"/>
                            <w:tcBorders>
                              <w:top w:val="single" w:sz="2" w:space="0" w:color="000000"/>
                              <w:left w:val="nil"/>
                              <w:bottom w:val="single" w:sz="2" w:space="0" w:color="000000"/>
                              <w:right w:val="single" w:sz="2" w:space="0" w:color="000000"/>
                            </w:tcBorders>
                            <w:shd w:val="clear" w:color="auto" w:fill="FFFFFF"/>
                            <w:vAlign w:val="center"/>
                          </w:tcPr>
                          <w:p w14:paraId="43B2A7FB"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Y15</w:t>
                            </w:r>
                          </w:p>
                        </w:tc>
                        <w:tc>
                          <w:tcPr>
                            <w:tcW w:w="709" w:type="dxa"/>
                            <w:tcBorders>
                              <w:top w:val="single" w:sz="2" w:space="0" w:color="000000"/>
                              <w:left w:val="single" w:sz="2" w:space="0" w:color="000000"/>
                              <w:bottom w:val="single" w:sz="2" w:space="0" w:color="000000"/>
                            </w:tcBorders>
                            <w:shd w:val="clear" w:color="auto" w:fill="FFFFFF"/>
                            <w:vAlign w:val="center"/>
                          </w:tcPr>
                          <w:p w14:paraId="37E319A2"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.893</w:t>
                            </w:r>
                          </w:p>
                        </w:tc>
                        <w:tc>
                          <w:tcPr>
                            <w:tcW w:w="709" w:type="dxa"/>
                            <w:tcBorders>
                              <w:top w:val="single" w:sz="2" w:space="0" w:color="000000"/>
                              <w:bottom w:val="single" w:sz="2" w:space="0" w:color="000000"/>
                              <w:right w:val="nil"/>
                            </w:tcBorders>
                            <w:shd w:val="clear" w:color="auto" w:fill="FFFFFF"/>
                            <w:vAlign w:val="center"/>
                          </w:tcPr>
                          <w:p w14:paraId="1E5B2057"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-.089</w:t>
                            </w:r>
                          </w:p>
                        </w:tc>
                      </w:tr>
                      <w:tr w:rsidR="007B74CC" w:rsidRPr="0022202B" w14:paraId="48B02988" w14:textId="77777777" w:rsidTr="00797E7F">
                        <w:trPr>
                          <w:cantSplit/>
                        </w:trPr>
                        <w:tc>
                          <w:tcPr>
                            <w:tcW w:w="567" w:type="dxa"/>
                            <w:tcBorders>
                              <w:top w:val="single" w:sz="2" w:space="0" w:color="000000"/>
                              <w:left w:val="nil"/>
                              <w:bottom w:val="single" w:sz="12" w:space="0" w:color="000000"/>
                              <w:right w:val="single" w:sz="2" w:space="0" w:color="000000"/>
                            </w:tcBorders>
                            <w:shd w:val="clear" w:color="auto" w:fill="FFFFFF"/>
                            <w:vAlign w:val="center"/>
                          </w:tcPr>
                          <w:p w14:paraId="41C07F02" w14:textId="77777777" w:rsidR="007B74CC" w:rsidRPr="0022202B" w:rsidRDefault="007B74CC" w:rsidP="00027586">
                            <w:pPr>
                              <w:spacing w:beforeLines="0" w:afterLines="0" w:line="0" w:lineRule="atLeast"/>
                              <w:ind w:left="60" w:right="60"/>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Y16</w:t>
                            </w:r>
                          </w:p>
                        </w:tc>
                        <w:tc>
                          <w:tcPr>
                            <w:tcW w:w="709" w:type="dxa"/>
                            <w:tcBorders>
                              <w:top w:val="single" w:sz="2" w:space="0" w:color="000000"/>
                              <w:left w:val="single" w:sz="2" w:space="0" w:color="000000"/>
                              <w:bottom w:val="single" w:sz="12" w:space="0" w:color="000000"/>
                            </w:tcBorders>
                            <w:shd w:val="clear" w:color="auto" w:fill="FFFFFF"/>
                            <w:vAlign w:val="center"/>
                          </w:tcPr>
                          <w:p w14:paraId="10D54646"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.757</w:t>
                            </w:r>
                          </w:p>
                        </w:tc>
                        <w:tc>
                          <w:tcPr>
                            <w:tcW w:w="709" w:type="dxa"/>
                            <w:tcBorders>
                              <w:top w:val="single" w:sz="2" w:space="0" w:color="000000"/>
                              <w:bottom w:val="single" w:sz="12" w:space="0" w:color="000000"/>
                              <w:right w:val="nil"/>
                            </w:tcBorders>
                            <w:shd w:val="clear" w:color="auto" w:fill="FFFFFF"/>
                            <w:vAlign w:val="center"/>
                          </w:tcPr>
                          <w:p w14:paraId="60F59709" w14:textId="77777777" w:rsidR="007B74CC" w:rsidRPr="0022202B" w:rsidRDefault="007B74CC" w:rsidP="00027586">
                            <w:pPr>
                              <w:spacing w:beforeLines="0" w:afterLines="0" w:line="0" w:lineRule="atLeast"/>
                              <w:ind w:left="60" w:right="60"/>
                              <w:jc w:val="right"/>
                              <w:rPr>
                                <w:rFonts w:asciiTheme="minorEastAsia" w:eastAsiaTheme="minorEastAsia" w:hAnsiTheme="minorEastAsia" w:cs="MingLiU"/>
                                <w:sz w:val="18"/>
                                <w:szCs w:val="18"/>
                              </w:rPr>
                            </w:pPr>
                            <w:r w:rsidRPr="0022202B">
                              <w:rPr>
                                <w:rFonts w:asciiTheme="minorEastAsia" w:eastAsiaTheme="minorEastAsia" w:hAnsiTheme="minorEastAsia" w:cs="MingLiU"/>
                                <w:sz w:val="18"/>
                                <w:szCs w:val="18"/>
                              </w:rPr>
                              <w:t>.554</w:t>
                            </w:r>
                          </w:p>
                        </w:tc>
                      </w:tr>
                    </w:tbl>
                    <w:p w14:paraId="5769DFB3" w14:textId="25A079AC" w:rsidR="007B74CC" w:rsidRDefault="007B74CC">
                      <w:pPr>
                        <w:spacing w:before="120" w:after="120"/>
                      </w:pPr>
                    </w:p>
                  </w:txbxContent>
                </v:textbox>
                <w10:wrap type="square" anchorx="margin"/>
              </v:shape>
            </w:pict>
          </mc:Fallback>
        </mc:AlternateContent>
      </w:r>
      <w:r>
        <w:t xml:space="preserve"> </w:t>
      </w:r>
    </w:p>
    <w:p w14:paraId="7DE1BCF6" w14:textId="465BF442" w:rsidR="00027586" w:rsidRDefault="00027586" w:rsidP="00482CD2">
      <w:pPr>
        <w:spacing w:before="120" w:after="120"/>
        <w:jc w:val="center"/>
      </w:pPr>
    </w:p>
    <w:p w14:paraId="5F816A2E" w14:textId="651F5AF4" w:rsidR="00027586" w:rsidRDefault="001C3C42" w:rsidP="00046AAC">
      <w:pPr>
        <w:spacing w:before="120" w:after="120"/>
        <w:ind w:firstLineChars="200" w:firstLine="480"/>
        <w:jc w:val="left"/>
      </w:pPr>
      <w:r>
        <w:rPr>
          <w:rFonts w:hint="eastAsia"/>
        </w:rPr>
        <w:t>从</w:t>
      </w:r>
      <w:r w:rsidR="00027586" w:rsidRPr="00422767">
        <w:rPr>
          <w:rFonts w:hint="eastAsia"/>
        </w:rPr>
        <w:t>根据</w:t>
      </w:r>
      <w:r w:rsidR="00027586" w:rsidRPr="00422767">
        <w:t>表</w:t>
      </w:r>
      <w:r w:rsidR="00046AAC">
        <w:t>4-13</w:t>
      </w:r>
      <w:r w:rsidR="00027586" w:rsidRPr="00422767">
        <w:rPr>
          <w:rFonts w:hint="eastAsia"/>
        </w:rPr>
        <w:t xml:space="preserve"> </w:t>
      </w:r>
      <w:r w:rsidR="00422767" w:rsidRPr="00422767">
        <w:rPr>
          <w:rFonts w:hint="eastAsia"/>
        </w:rPr>
        <w:t>得出因子分析模型</w:t>
      </w:r>
      <w:r w:rsidR="00046AAC">
        <w:rPr>
          <w:rFonts w:hint="eastAsia"/>
        </w:rPr>
        <w:t>（表</w:t>
      </w:r>
      <w:r w:rsidR="00046AAC">
        <w:rPr>
          <w:rFonts w:hint="eastAsia"/>
        </w:rPr>
        <w:t>4-16</w:t>
      </w:r>
      <w:r w:rsidR="00046AAC">
        <w:rPr>
          <w:rFonts w:hint="eastAsia"/>
        </w:rPr>
        <w:t>），根据</w:t>
      </w:r>
      <w:r w:rsidR="00046AAC">
        <w:t>因子得分系数矩阵（</w:t>
      </w:r>
      <w:r w:rsidR="00046AAC">
        <w:rPr>
          <w:rFonts w:hint="eastAsia"/>
        </w:rPr>
        <w:t>表</w:t>
      </w:r>
      <w:r w:rsidR="00046AAC">
        <w:rPr>
          <w:rFonts w:hint="eastAsia"/>
        </w:rPr>
        <w:t>4-14</w:t>
      </w:r>
      <w:r w:rsidR="00046AAC">
        <w:t>）</w:t>
      </w:r>
      <w:r w:rsidR="00046AAC">
        <w:rPr>
          <w:rFonts w:hint="eastAsia"/>
        </w:rPr>
        <w:t>即可</w:t>
      </w:r>
      <w:r w:rsidR="00046AAC">
        <w:t>写出第一主成分和第二主成分得分函数。</w:t>
      </w:r>
    </w:p>
    <w:p w14:paraId="081B02E4" w14:textId="77448841" w:rsidR="00046AAC" w:rsidRPr="00046AAC" w:rsidRDefault="0046779C" w:rsidP="00046AAC">
      <w:pPr>
        <w:spacing w:beforeLines="0" w:afterLines="0" w:line="0" w:lineRule="atLeast"/>
        <w:ind w:left="60" w:right="60"/>
        <w:jc w:val="center"/>
        <w:rPr>
          <w:rFonts w:asciiTheme="minorEastAsia" w:eastAsiaTheme="minorEastAsia" w:hAnsiTheme="minorEastAsia" w:cs="MingLiU"/>
          <w:bCs/>
        </w:rPr>
      </w:pPr>
      <w:r>
        <w:rPr>
          <w:rFonts w:asciiTheme="minorEastAsia" w:eastAsiaTheme="minorEastAsia" w:hAnsiTheme="minorEastAsia" w:cs="MingLiU" w:hint="eastAsia"/>
          <w:bCs/>
        </w:rPr>
        <w:t>表</w:t>
      </w:r>
      <w:r w:rsidR="00046AAC" w:rsidRPr="00046AAC">
        <w:rPr>
          <w:rFonts w:asciiTheme="minorEastAsia" w:eastAsiaTheme="minorEastAsia" w:hAnsiTheme="minorEastAsia" w:cs="MingLiU" w:hint="eastAsia"/>
          <w:bCs/>
        </w:rPr>
        <w:t>4-16 因子得分</w:t>
      </w:r>
      <w:r w:rsidR="00046AAC" w:rsidRPr="00046AAC">
        <w:rPr>
          <w:rFonts w:asciiTheme="minorEastAsia" w:eastAsiaTheme="minorEastAsia" w:hAnsiTheme="minorEastAsia" w:cs="MingLiU"/>
          <w:bCs/>
        </w:rPr>
        <w:t>模型</w:t>
      </w:r>
    </w:p>
    <w:tbl>
      <w:tblPr>
        <w:tblStyle w:val="21"/>
        <w:tblW w:w="3541" w:type="dxa"/>
        <w:jc w:val="center"/>
        <w:tblLook w:val="04A0" w:firstRow="1" w:lastRow="0" w:firstColumn="1" w:lastColumn="0" w:noHBand="0" w:noVBand="1"/>
      </w:tblPr>
      <w:tblGrid>
        <w:gridCol w:w="3541"/>
      </w:tblGrid>
      <w:tr w:rsidR="00CE08E8" w:rsidRPr="00CE08E8" w14:paraId="04A818F8" w14:textId="77777777" w:rsidTr="00797E7F">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669F3459"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Y1=0.99F1+(0.065)F2</w:t>
            </w:r>
          </w:p>
        </w:tc>
      </w:tr>
      <w:tr w:rsidR="00CE08E8" w:rsidRPr="00CE08E8" w14:paraId="0F1F586D" w14:textId="77777777" w:rsidTr="00797E7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3FD2A561"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Y2=0.997F1+(-0.011)F2</w:t>
            </w:r>
          </w:p>
        </w:tc>
      </w:tr>
      <w:tr w:rsidR="00CE08E8" w:rsidRPr="00CE08E8" w14:paraId="7160523C" w14:textId="77777777" w:rsidTr="00797E7F">
        <w:trPr>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40900D70"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Y3=0.996F1+(0.047)F2</w:t>
            </w:r>
          </w:p>
        </w:tc>
      </w:tr>
      <w:tr w:rsidR="00CE08E8" w:rsidRPr="00CE08E8" w14:paraId="00ACCA95" w14:textId="77777777" w:rsidTr="00797E7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173FABC1"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Y4=0.996F1+(0.002)F2</w:t>
            </w:r>
          </w:p>
        </w:tc>
      </w:tr>
      <w:tr w:rsidR="00CE08E8" w:rsidRPr="00CE08E8" w14:paraId="77D6DAF0" w14:textId="77777777" w:rsidTr="00797E7F">
        <w:trPr>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7FE463D5"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Y5=0.977F1+(0.099)F2</w:t>
            </w:r>
          </w:p>
        </w:tc>
      </w:tr>
      <w:tr w:rsidR="00CE08E8" w:rsidRPr="00CE08E8" w14:paraId="1AAED00C" w14:textId="77777777" w:rsidTr="00797E7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089A189C"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Y6=0.944F1+(0.169)F2</w:t>
            </w:r>
          </w:p>
        </w:tc>
      </w:tr>
      <w:tr w:rsidR="00CE08E8" w:rsidRPr="00CE08E8" w14:paraId="4A726706" w14:textId="77777777" w:rsidTr="00797E7F">
        <w:trPr>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3F7018C0"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Y7=0.994F1+(0.1)F2</w:t>
            </w:r>
          </w:p>
        </w:tc>
      </w:tr>
      <w:tr w:rsidR="00CE08E8" w:rsidRPr="00CE08E8" w14:paraId="3D9802E9" w14:textId="77777777" w:rsidTr="00797E7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21E732E3"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Y9=-0.149F1+(-0.88)F2</w:t>
            </w:r>
          </w:p>
        </w:tc>
      </w:tr>
      <w:tr w:rsidR="00CE08E8" w:rsidRPr="00CE08E8" w14:paraId="24B8DFFE" w14:textId="77777777" w:rsidTr="00797E7F">
        <w:trPr>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0BB47353"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Y10=0.981F1+(0.022)F2</w:t>
            </w:r>
          </w:p>
        </w:tc>
      </w:tr>
      <w:tr w:rsidR="00CE08E8" w:rsidRPr="00CE08E8" w14:paraId="384DE5D0" w14:textId="77777777" w:rsidTr="00797E7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6375C686"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Y11=0.989F1+(-0.068)F2</w:t>
            </w:r>
          </w:p>
        </w:tc>
      </w:tr>
      <w:tr w:rsidR="00CE08E8" w:rsidRPr="00CE08E8" w14:paraId="111B2CBF" w14:textId="77777777" w:rsidTr="00797E7F">
        <w:trPr>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1F761BF4"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Y12=0.951F1+(0.075)F2</w:t>
            </w:r>
          </w:p>
        </w:tc>
      </w:tr>
      <w:tr w:rsidR="00CE08E8" w:rsidRPr="00CE08E8" w14:paraId="6CA72C08" w14:textId="77777777" w:rsidTr="00797E7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5A904B57"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Y13=0.988F1+(0.117)F2</w:t>
            </w:r>
          </w:p>
        </w:tc>
      </w:tr>
      <w:tr w:rsidR="00CE08E8" w:rsidRPr="00CE08E8" w14:paraId="19BFB48A" w14:textId="77777777" w:rsidTr="00797E7F">
        <w:trPr>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64513088"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Y14=-0.631F1+(0.691)F2</w:t>
            </w:r>
          </w:p>
        </w:tc>
      </w:tr>
      <w:tr w:rsidR="00CE08E8" w:rsidRPr="00CE08E8" w14:paraId="77DBCEC7" w14:textId="77777777" w:rsidTr="00797E7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6A7DD185"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Y15=0.897F1+(-0.031)F2</w:t>
            </w:r>
          </w:p>
        </w:tc>
      </w:tr>
      <w:tr w:rsidR="00CE08E8" w:rsidRPr="00CE08E8" w14:paraId="68FDC7E2" w14:textId="77777777" w:rsidTr="00797E7F">
        <w:trPr>
          <w:trHeight w:val="360"/>
          <w:jc w:val="center"/>
        </w:trPr>
        <w:tc>
          <w:tcPr>
            <w:cnfStyle w:val="001000000000" w:firstRow="0" w:lastRow="0" w:firstColumn="1" w:lastColumn="0" w:oddVBand="0" w:evenVBand="0" w:oddHBand="0" w:evenHBand="0" w:firstRowFirstColumn="0" w:firstRowLastColumn="0" w:lastRowFirstColumn="0" w:lastRowLastColumn="0"/>
            <w:tcW w:w="3541" w:type="dxa"/>
            <w:noWrap/>
            <w:vAlign w:val="center"/>
            <w:hideMark/>
          </w:tcPr>
          <w:p w14:paraId="4698A4F9" w14:textId="77777777" w:rsidR="00CE08E8" w:rsidRPr="00CE08E8" w:rsidRDefault="00CE08E8" w:rsidP="00797E7F">
            <w:pPr>
              <w:widowControl/>
              <w:spacing w:beforeLines="0" w:afterLines="0" w:line="240" w:lineRule="auto"/>
              <w:jc w:val="center"/>
              <w:rPr>
                <w:rFonts w:ascii="宋体" w:hAnsi="宋体" w:cs="宋体"/>
                <w:b w:val="0"/>
                <w:kern w:val="0"/>
                <w:sz w:val="18"/>
                <w:szCs w:val="18"/>
              </w:rPr>
            </w:pPr>
            <w:r w:rsidRPr="00CE08E8">
              <w:rPr>
                <w:rFonts w:ascii="宋体" w:hAnsi="宋体" w:cs="宋体" w:hint="eastAsia"/>
                <w:b w:val="0"/>
                <w:kern w:val="0"/>
                <w:sz w:val="18"/>
                <w:szCs w:val="18"/>
              </w:rPr>
              <w:t>Y16=0.719F1+(0.602)F2</w:t>
            </w:r>
          </w:p>
        </w:tc>
      </w:tr>
    </w:tbl>
    <w:p w14:paraId="5E6DC20F" w14:textId="54C27132" w:rsidR="0089286A" w:rsidRDefault="009F7020" w:rsidP="00484625">
      <w:pPr>
        <w:spacing w:before="120" w:after="120"/>
        <w:ind w:firstLineChars="200" w:firstLine="480"/>
      </w:pPr>
      <w:r>
        <w:rPr>
          <w:rFonts w:hint="eastAsia"/>
        </w:rPr>
        <w:t>就产出指标而言</w:t>
      </w:r>
      <w:r>
        <w:t>，</w:t>
      </w:r>
      <w:r w:rsidR="0089286A">
        <w:rPr>
          <w:rFonts w:hint="eastAsia"/>
        </w:rPr>
        <w:t>上表</w:t>
      </w:r>
      <w:r w:rsidR="0046779C">
        <w:rPr>
          <w:rFonts w:hint="eastAsia"/>
        </w:rPr>
        <w:t>4-1</w:t>
      </w:r>
      <w:r w:rsidR="0046779C">
        <w:t>1</w:t>
      </w:r>
      <w:r w:rsidR="0089286A">
        <w:t>是主成分</w:t>
      </w:r>
      <w:r w:rsidR="0046779C">
        <w:rPr>
          <w:rFonts w:hint="eastAsia"/>
        </w:rPr>
        <w:t>分析的</w:t>
      </w:r>
      <w:r w:rsidR="0089286A">
        <w:t>结果，表中列出了所有的主成分，且按照特征根从</w:t>
      </w:r>
      <w:r w:rsidR="0089286A">
        <w:rPr>
          <w:rFonts w:hint="eastAsia"/>
        </w:rPr>
        <w:t>大</w:t>
      </w:r>
      <w:r w:rsidR="0089286A">
        <w:t>到小次序</w:t>
      </w:r>
      <w:r w:rsidR="0089286A">
        <w:rPr>
          <w:rFonts w:hint="eastAsia"/>
        </w:rPr>
        <w:t>排序</w:t>
      </w:r>
      <w:r w:rsidR="0089286A">
        <w:t>，从</w:t>
      </w:r>
      <w:r w:rsidR="00EF4C52">
        <w:rPr>
          <w:rFonts w:hint="eastAsia"/>
        </w:rPr>
        <w:t>表</w:t>
      </w:r>
      <w:r w:rsidR="00EF4C52">
        <w:rPr>
          <w:rFonts w:hint="eastAsia"/>
        </w:rPr>
        <w:t>4-11</w:t>
      </w:r>
      <w:r w:rsidR="0089286A">
        <w:t>中可以看出第一主成分的特征</w:t>
      </w:r>
      <w:r w:rsidR="0089286A">
        <w:lastRenderedPageBreak/>
        <w:t>根为</w:t>
      </w:r>
      <w:r w:rsidR="0089286A">
        <w:rPr>
          <w:rFonts w:hint="eastAsia"/>
        </w:rPr>
        <w:t>12.399</w:t>
      </w:r>
      <w:r w:rsidR="0089286A">
        <w:rPr>
          <w:rFonts w:hint="eastAsia"/>
        </w:rPr>
        <w:t>，方差</w:t>
      </w:r>
      <w:r w:rsidR="0089286A">
        <w:t>贡献率为</w:t>
      </w:r>
      <w:r w:rsidR="0089286A">
        <w:rPr>
          <w:rFonts w:hint="eastAsia"/>
        </w:rPr>
        <w:t>82.662</w:t>
      </w:r>
      <w:r w:rsidR="0089286A">
        <w:t>%</w:t>
      </w:r>
      <w:r w:rsidR="0089286A">
        <w:t>，前两个主成分的累积贡献率为</w:t>
      </w:r>
      <w:r w:rsidR="0089286A">
        <w:rPr>
          <w:rFonts w:hint="eastAsia"/>
        </w:rPr>
        <w:t>93.</w:t>
      </w:r>
      <w:r w:rsidR="0089286A">
        <w:t>647%</w:t>
      </w:r>
      <w:r w:rsidR="0089286A">
        <w:rPr>
          <w:rFonts w:hint="eastAsia"/>
        </w:rPr>
        <w:t>。</w:t>
      </w:r>
      <w:r w:rsidR="0089286A">
        <w:t>因为</w:t>
      </w:r>
      <w:r w:rsidR="00484625">
        <w:rPr>
          <w:rFonts w:hint="eastAsia"/>
        </w:rPr>
        <w:t>本文</w:t>
      </w:r>
      <w:r w:rsidR="00484625">
        <w:t>对</w:t>
      </w:r>
      <w:r w:rsidR="0089286A">
        <w:rPr>
          <w:rFonts w:hint="eastAsia"/>
        </w:rPr>
        <w:t>因子</w:t>
      </w:r>
      <w:r w:rsidR="0089286A">
        <w:t>的提取条件要求特征根大于</w:t>
      </w:r>
      <w:r w:rsidR="0089286A">
        <w:rPr>
          <w:rFonts w:hint="eastAsia"/>
        </w:rPr>
        <w:t>1</w:t>
      </w:r>
      <w:r w:rsidR="0089286A">
        <w:rPr>
          <w:rFonts w:hint="eastAsia"/>
        </w:rPr>
        <w:t>，</w:t>
      </w:r>
      <w:r w:rsidR="0089286A">
        <w:t>所以选择前两个因子</w:t>
      </w:r>
      <w:r w:rsidR="00484625">
        <w:rPr>
          <w:rFonts w:hint="eastAsia"/>
        </w:rPr>
        <w:t>，即两个</w:t>
      </w:r>
      <w:r w:rsidR="00484625">
        <w:t>主成分</w:t>
      </w:r>
      <w:r w:rsidR="00484625">
        <w:rPr>
          <w:rFonts w:hint="eastAsia"/>
        </w:rPr>
        <w:t>F</w:t>
      </w:r>
      <w:r w:rsidR="00484625">
        <w:t>1</w:t>
      </w:r>
      <w:r w:rsidR="00484625">
        <w:rPr>
          <w:rFonts w:hint="eastAsia"/>
        </w:rPr>
        <w:t>和</w:t>
      </w:r>
      <w:r w:rsidR="00484625">
        <w:t>F2</w:t>
      </w:r>
      <w:r w:rsidR="00484625">
        <w:t>，各主成分</w:t>
      </w:r>
      <w:r w:rsidR="00484625">
        <w:rPr>
          <w:rFonts w:hint="eastAsia"/>
        </w:rPr>
        <w:t>得分函数</w:t>
      </w:r>
      <w:r w:rsidR="00484625">
        <w:t>的系数见</w:t>
      </w:r>
      <w:r w:rsidR="00484625">
        <w:rPr>
          <w:rFonts w:hint="eastAsia"/>
        </w:rPr>
        <w:t>表</w:t>
      </w:r>
      <w:r w:rsidR="00EF4C52">
        <w:t>4-14</w:t>
      </w:r>
      <w:r w:rsidR="0089286A">
        <w:t>。</w:t>
      </w:r>
    </w:p>
    <w:p w14:paraId="397A0D02" w14:textId="6A491A60" w:rsidR="0089286A" w:rsidRDefault="0089286A" w:rsidP="002575F6">
      <w:pPr>
        <w:pStyle w:val="5"/>
        <w:spacing w:before="120" w:after="120"/>
      </w:pPr>
      <w:r>
        <w:rPr>
          <w:rFonts w:hint="eastAsia"/>
        </w:rPr>
        <w:t>投入指标</w:t>
      </w:r>
      <w:r w:rsidR="002575F6">
        <w:rPr>
          <w:rFonts w:hint="eastAsia"/>
        </w:rPr>
        <w:t>主成分</w:t>
      </w:r>
      <w:r>
        <w:t>分析</w:t>
      </w:r>
    </w:p>
    <w:p w14:paraId="07978E78" w14:textId="35491603" w:rsidR="0046779C" w:rsidRDefault="0046779C" w:rsidP="0046779C">
      <w:pPr>
        <w:spacing w:before="120" w:after="120"/>
        <w:ind w:firstLineChars="200" w:firstLine="480"/>
      </w:pPr>
      <w:r>
        <w:rPr>
          <w:rFonts w:hint="eastAsia"/>
        </w:rPr>
        <w:t>根据</w:t>
      </w:r>
      <w:r>
        <w:t>表</w:t>
      </w:r>
      <w:r>
        <w:rPr>
          <w:rFonts w:hint="eastAsia"/>
        </w:rPr>
        <w:t>4-10</w:t>
      </w:r>
      <w:r>
        <w:rPr>
          <w:rFonts w:hint="eastAsia"/>
        </w:rPr>
        <w:t>中的数据</w:t>
      </w:r>
      <w:r>
        <w:t>对投入指标进行</w:t>
      </w:r>
      <w:r>
        <w:rPr>
          <w:rFonts w:hint="eastAsia"/>
        </w:rPr>
        <w:t>主成分分析</w:t>
      </w:r>
      <w:r>
        <w:t>，</w:t>
      </w:r>
      <w:r>
        <w:rPr>
          <w:rFonts w:hint="eastAsia"/>
        </w:rPr>
        <w:t>得到</w:t>
      </w:r>
      <w:r>
        <w:t>表</w:t>
      </w:r>
      <w:r>
        <w:rPr>
          <w:rFonts w:hint="eastAsia"/>
        </w:rPr>
        <w:t>4-17</w:t>
      </w:r>
      <w:r>
        <w:rPr>
          <w:rFonts w:hint="eastAsia"/>
        </w:rPr>
        <w:t>、</w:t>
      </w:r>
      <w:r>
        <w:t>4-18</w:t>
      </w:r>
      <w:r>
        <w:rPr>
          <w:rFonts w:hint="eastAsia"/>
        </w:rPr>
        <w:t>和</w:t>
      </w:r>
      <w:r>
        <w:t>图</w:t>
      </w:r>
      <w:r>
        <w:rPr>
          <w:rFonts w:hint="eastAsia"/>
        </w:rPr>
        <w:t>4-6</w:t>
      </w:r>
      <w:r>
        <w:rPr>
          <w:rFonts w:hint="eastAsia"/>
        </w:rPr>
        <w:t>。</w:t>
      </w:r>
    </w:p>
    <w:tbl>
      <w:tblPr>
        <w:tblW w:w="745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20"/>
        <w:gridCol w:w="1320"/>
        <w:gridCol w:w="1013"/>
        <w:gridCol w:w="1013"/>
        <w:gridCol w:w="1044"/>
        <w:gridCol w:w="1013"/>
      </w:tblGrid>
      <w:tr w:rsidR="001C73DF" w:rsidRPr="009F1CBB" w14:paraId="129E06A0" w14:textId="77777777" w:rsidTr="003A384E">
        <w:trPr>
          <w:cantSplit/>
          <w:jc w:val="center"/>
        </w:trPr>
        <w:tc>
          <w:tcPr>
            <w:tcW w:w="7459" w:type="dxa"/>
            <w:gridSpan w:val="7"/>
            <w:tcBorders>
              <w:top w:val="nil"/>
              <w:left w:val="nil"/>
              <w:bottom w:val="single" w:sz="18" w:space="0" w:color="000000"/>
              <w:right w:val="nil"/>
            </w:tcBorders>
            <w:shd w:val="clear" w:color="auto" w:fill="FFFFFF"/>
            <w:vAlign w:val="center"/>
          </w:tcPr>
          <w:p w14:paraId="0B6DE95B" w14:textId="13BD1032" w:rsidR="001C73DF" w:rsidRPr="009F1CBB" w:rsidRDefault="0046779C" w:rsidP="003A384E">
            <w:pPr>
              <w:spacing w:beforeLines="0" w:afterLines="0" w:line="0" w:lineRule="atLeast"/>
              <w:ind w:left="60" w:right="60"/>
              <w:jc w:val="center"/>
              <w:rPr>
                <w:rFonts w:asciiTheme="minorEastAsia" w:eastAsiaTheme="minorEastAsia" w:hAnsiTheme="minorEastAsia" w:cs="MingLiU"/>
                <w:sz w:val="18"/>
                <w:szCs w:val="18"/>
              </w:rPr>
            </w:pPr>
            <w:r>
              <w:rPr>
                <w:rFonts w:asciiTheme="minorEastAsia" w:eastAsiaTheme="minorEastAsia" w:hAnsiTheme="minorEastAsia" w:cs="MingLiU" w:hint="eastAsia"/>
                <w:bCs/>
              </w:rPr>
              <w:t xml:space="preserve">表4-17 </w:t>
            </w:r>
            <w:r w:rsidR="00A51117" w:rsidRPr="0046779C">
              <w:rPr>
                <w:rFonts w:asciiTheme="minorEastAsia" w:eastAsiaTheme="minorEastAsia" w:hAnsiTheme="minorEastAsia" w:cs="MingLiU" w:hint="eastAsia"/>
                <w:bCs/>
              </w:rPr>
              <w:t>因子</w:t>
            </w:r>
            <w:r w:rsidR="001C73DF" w:rsidRPr="0046779C">
              <w:rPr>
                <w:rFonts w:asciiTheme="minorEastAsia" w:eastAsiaTheme="minorEastAsia" w:hAnsiTheme="minorEastAsia" w:cs="MingLiU" w:hint="eastAsia"/>
                <w:bCs/>
              </w:rPr>
              <w:t>解释的总方差</w:t>
            </w:r>
          </w:p>
        </w:tc>
      </w:tr>
      <w:tr w:rsidR="001C73DF" w:rsidRPr="009F1CBB" w14:paraId="461F4B28" w14:textId="77777777" w:rsidTr="003A384E">
        <w:trPr>
          <w:cantSplit/>
          <w:jc w:val="center"/>
        </w:trPr>
        <w:tc>
          <w:tcPr>
            <w:tcW w:w="736" w:type="dxa"/>
            <w:vMerge w:val="restart"/>
            <w:tcBorders>
              <w:top w:val="single" w:sz="18" w:space="0" w:color="000000"/>
              <w:left w:val="single" w:sz="2" w:space="0" w:color="000000"/>
              <w:bottom w:val="single" w:sz="2" w:space="0" w:color="000000"/>
              <w:right w:val="single" w:sz="2" w:space="0" w:color="000000"/>
            </w:tcBorders>
            <w:shd w:val="clear" w:color="auto" w:fill="FFFFFF"/>
            <w:vAlign w:val="center"/>
          </w:tcPr>
          <w:p w14:paraId="5370F54D"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成份</w:t>
            </w:r>
          </w:p>
        </w:tc>
        <w:tc>
          <w:tcPr>
            <w:tcW w:w="3653" w:type="dxa"/>
            <w:gridSpan w:val="3"/>
            <w:tcBorders>
              <w:top w:val="single" w:sz="18" w:space="0" w:color="000000"/>
              <w:left w:val="single" w:sz="2" w:space="0" w:color="000000"/>
              <w:bottom w:val="single" w:sz="2" w:space="0" w:color="000000"/>
              <w:right w:val="single" w:sz="2" w:space="0" w:color="000000"/>
            </w:tcBorders>
            <w:shd w:val="clear" w:color="auto" w:fill="FFFFFF"/>
            <w:vAlign w:val="center"/>
          </w:tcPr>
          <w:p w14:paraId="2F7F6842"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初始特征值</w:t>
            </w:r>
          </w:p>
        </w:tc>
        <w:tc>
          <w:tcPr>
            <w:tcW w:w="3070" w:type="dxa"/>
            <w:gridSpan w:val="3"/>
            <w:tcBorders>
              <w:top w:val="single" w:sz="18" w:space="0" w:color="000000"/>
              <w:left w:val="single" w:sz="2" w:space="0" w:color="000000"/>
              <w:bottom w:val="single" w:sz="2" w:space="0" w:color="000000"/>
              <w:right w:val="single" w:sz="2" w:space="0" w:color="000000"/>
            </w:tcBorders>
            <w:shd w:val="clear" w:color="auto" w:fill="FFFFFF"/>
            <w:vAlign w:val="center"/>
          </w:tcPr>
          <w:p w14:paraId="45CF8B49"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提取平方和载入</w:t>
            </w:r>
          </w:p>
        </w:tc>
      </w:tr>
      <w:tr w:rsidR="001C73DF" w:rsidRPr="009F1CBB" w14:paraId="5B4F126E" w14:textId="77777777" w:rsidTr="003A384E">
        <w:trPr>
          <w:cantSplit/>
          <w:jc w:val="center"/>
        </w:trPr>
        <w:tc>
          <w:tcPr>
            <w:tcW w:w="736" w:type="dxa"/>
            <w:vMerge/>
            <w:tcBorders>
              <w:top w:val="single" w:sz="2" w:space="0" w:color="000000"/>
              <w:left w:val="single" w:sz="2" w:space="0" w:color="000000"/>
              <w:bottom w:val="single" w:sz="2" w:space="0" w:color="000000"/>
              <w:right w:val="single" w:sz="2" w:space="0" w:color="000000"/>
            </w:tcBorders>
            <w:shd w:val="clear" w:color="auto" w:fill="FFFFFF"/>
            <w:vAlign w:val="center"/>
          </w:tcPr>
          <w:p w14:paraId="39931CFE" w14:textId="77777777" w:rsidR="001C73DF" w:rsidRPr="009F1CBB" w:rsidRDefault="001C73DF" w:rsidP="003A384E">
            <w:pPr>
              <w:spacing w:beforeLines="0" w:afterLines="0" w:line="0" w:lineRule="atLeast"/>
              <w:jc w:val="center"/>
              <w:rPr>
                <w:rFonts w:asciiTheme="minorEastAsia" w:eastAsiaTheme="minorEastAsia" w:hAnsiTheme="minorEastAsia" w:cs="MingLiU"/>
                <w:sz w:val="18"/>
                <w:szCs w:val="18"/>
              </w:rPr>
            </w:pP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BCBFF7C"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合计</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150F44"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方差的</w:t>
            </w:r>
            <w:r w:rsidRPr="009F1CBB">
              <w:rPr>
                <w:rFonts w:asciiTheme="minorEastAsia" w:eastAsiaTheme="minorEastAsia" w:hAnsiTheme="minorEastAsia" w:cs="MingLiU"/>
                <w:sz w:val="18"/>
                <w:szCs w:val="18"/>
              </w:rPr>
              <w:t xml:space="preserve">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EF767AB"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累积</w:t>
            </w:r>
            <w:r w:rsidRPr="009F1CBB">
              <w:rPr>
                <w:rFonts w:asciiTheme="minorEastAsia" w:eastAsiaTheme="minorEastAsia" w:hAnsiTheme="minorEastAsia" w:cs="MingLiU"/>
                <w:sz w:val="18"/>
                <w:szCs w:val="18"/>
              </w:rPr>
              <w:t xml:space="preserve">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450B4EE"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合计</w:t>
            </w: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739F5EF"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方差的</w:t>
            </w:r>
            <w:r w:rsidRPr="009F1CBB">
              <w:rPr>
                <w:rFonts w:asciiTheme="minorEastAsia" w:eastAsiaTheme="minorEastAsia" w:hAnsiTheme="minorEastAsia" w:cs="MingLiU"/>
                <w:sz w:val="18"/>
                <w:szCs w:val="18"/>
              </w:rPr>
              <w:t xml:space="preserve">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9CCC1C"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hint="eastAsia"/>
                <w:sz w:val="18"/>
                <w:szCs w:val="18"/>
              </w:rPr>
              <w:t>累积</w:t>
            </w:r>
            <w:r w:rsidRPr="009F1CBB">
              <w:rPr>
                <w:rFonts w:asciiTheme="minorEastAsia" w:eastAsiaTheme="minorEastAsia" w:hAnsiTheme="minorEastAsia" w:cs="MingLiU"/>
                <w:sz w:val="18"/>
                <w:szCs w:val="18"/>
              </w:rPr>
              <w:t xml:space="preserve"> %</w:t>
            </w:r>
          </w:p>
        </w:tc>
      </w:tr>
      <w:tr w:rsidR="001C73DF" w:rsidRPr="009F1CBB" w14:paraId="021DF08A"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382F203"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18B0DB8"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9.432</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E9A2143"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85.746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9FAE3E0"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85.746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904EEBB"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9.432</w:t>
            </w: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47340F"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85.746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FA4D8CC"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85.746</w:t>
            </w:r>
          </w:p>
        </w:tc>
      </w:tr>
      <w:tr w:rsidR="001C73DF" w:rsidRPr="009F1CBB" w14:paraId="65869C73"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1A19D39"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2</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196B4D"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.852</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A36406A"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7.742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E51FB5F"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93.488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A2555B0"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55033F"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96A7E92"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262A19F5"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82CD9D1"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3</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BAD124C"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.391</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9A3D2AF"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3.557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CD68520"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97.045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BDF8A3"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EF86126"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9B3EA24"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7BF3CCFF"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8328C4B"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4</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63CED3F"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.196</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662EC0"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1.785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D1C63AC"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98.830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28BB36"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6A2FF07"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61E857D"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61BED0F5"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30C4281"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5</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860300C"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.071</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200664"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.649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0A1EF7D"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99.478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F6D5AFD"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14867D1"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C3707B"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207ED865"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06342A2"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6</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B0035D1"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.032</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21D5B3B"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.294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B41CB22"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99.773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61ADC5A"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F842C0E"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9AFA3D"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593C6DFC"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405330"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7</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7C430A0"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.019</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C8A624F"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3EA5807"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99.950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3FCA9A"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A4C496A"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BA94EAF"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67649EF0"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E54314A"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8</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EF3CE6D"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.005</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433730"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.044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FA91590"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99.994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4AD0916"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424750"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2B6BC59"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2FBE2B37"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A3239BA"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9</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3DD5490"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.001</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D01D06F"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.006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A60E0A"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27555B3"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65731E"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FE1D7E"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27C07583" w14:textId="77777777" w:rsidTr="00756188">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D8C988D"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C527B7"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1.965E-016</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7914213"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1.786E-015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AA0CA01"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72443C"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BB06A4B"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EA9770"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r w:rsidR="001C73DF" w:rsidRPr="009F1CBB" w14:paraId="261E91F6" w14:textId="77777777" w:rsidTr="003A384E">
        <w:trPr>
          <w:cantSplit/>
          <w:jc w:val="center"/>
        </w:trPr>
        <w:tc>
          <w:tcPr>
            <w:tcW w:w="73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68E38E"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11</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BEE8491"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-1.250E-016</w:t>
            </w:r>
          </w:p>
        </w:tc>
        <w:tc>
          <w:tcPr>
            <w:tcW w:w="132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860A18A"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-1.136E-015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E22166E" w14:textId="77777777" w:rsidR="001C73DF" w:rsidRPr="009F1CBB" w:rsidRDefault="001C73DF" w:rsidP="003A384E">
            <w:pPr>
              <w:spacing w:beforeLines="0" w:afterLines="0" w:line="0" w:lineRule="atLeast"/>
              <w:ind w:left="60" w:right="60"/>
              <w:jc w:val="center"/>
              <w:rPr>
                <w:rFonts w:asciiTheme="minorEastAsia" w:eastAsiaTheme="minorEastAsia" w:hAnsiTheme="minorEastAsia" w:cs="MingLiU"/>
                <w:sz w:val="18"/>
                <w:szCs w:val="18"/>
              </w:rPr>
            </w:pPr>
            <w:r w:rsidRPr="009F1CBB">
              <w:rPr>
                <w:rFonts w:asciiTheme="minorEastAsia" w:eastAsiaTheme="minorEastAsia" w:hAnsiTheme="minorEastAsia" w:cs="MingLiU"/>
                <w:sz w:val="18"/>
                <w:szCs w:val="18"/>
              </w:rPr>
              <w:t>100.000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C357FF"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4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D13A9E7" w14:textId="77777777" w:rsidR="001C73DF" w:rsidRPr="009F1CBB" w:rsidRDefault="001C73DF" w:rsidP="003A384E">
            <w:pPr>
              <w:spacing w:beforeLines="0" w:afterLines="0" w:line="0" w:lineRule="atLeast"/>
              <w:jc w:val="center"/>
              <w:rPr>
                <w:rFonts w:asciiTheme="minorEastAsia" w:eastAsiaTheme="minorEastAsia" w:hAnsiTheme="minorEastAsia"/>
              </w:rPr>
            </w:pPr>
          </w:p>
        </w:tc>
        <w:tc>
          <w:tcPr>
            <w:tcW w:w="101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669DBB6" w14:textId="77777777" w:rsidR="001C73DF" w:rsidRPr="009F1CBB" w:rsidRDefault="001C73DF" w:rsidP="003A384E">
            <w:pPr>
              <w:spacing w:beforeLines="0" w:afterLines="0" w:line="0" w:lineRule="atLeast"/>
              <w:jc w:val="center"/>
              <w:rPr>
                <w:rFonts w:asciiTheme="minorEastAsia" w:eastAsiaTheme="minorEastAsia" w:hAnsiTheme="minorEastAsia"/>
              </w:rPr>
            </w:pPr>
          </w:p>
        </w:tc>
      </w:tr>
    </w:tbl>
    <w:p w14:paraId="71487790" w14:textId="77777777" w:rsidR="0046779C" w:rsidRDefault="0046779C" w:rsidP="0046779C">
      <w:pPr>
        <w:spacing w:beforeLines="0" w:afterLines="0" w:line="0" w:lineRule="atLeast"/>
        <w:ind w:left="60" w:right="60"/>
        <w:jc w:val="center"/>
        <w:rPr>
          <w:rFonts w:asciiTheme="minorEastAsia" w:eastAsiaTheme="minorEastAsia" w:hAnsiTheme="minorEastAsia" w:cs="MingLiU"/>
          <w:bCs/>
        </w:rPr>
      </w:pPr>
    </w:p>
    <w:p w14:paraId="37218957" w14:textId="572310B3" w:rsidR="009F7020" w:rsidRPr="00217488" w:rsidRDefault="0046779C" w:rsidP="0046779C">
      <w:pPr>
        <w:spacing w:beforeLines="0" w:afterLines="0" w:line="0" w:lineRule="atLeast"/>
        <w:ind w:left="60" w:right="60"/>
        <w:jc w:val="center"/>
        <w:rPr>
          <w:rFonts w:asciiTheme="minorEastAsia" w:eastAsiaTheme="minorEastAsia" w:hAnsiTheme="minorEastAsia" w:cs="MingLiU"/>
          <w:bCs/>
        </w:rPr>
      </w:pPr>
      <w:r w:rsidRPr="00217488">
        <w:rPr>
          <w:rFonts w:asciiTheme="minorEastAsia" w:eastAsiaTheme="minorEastAsia" w:hAnsiTheme="minorEastAsia" w:cs="MingLiU" w:hint="eastAsia"/>
          <w:bCs/>
        </w:rPr>
        <w:t>表4-18 表</w:t>
      </w:r>
      <w:r w:rsidRPr="00217488">
        <w:rPr>
          <w:rFonts w:asciiTheme="minorEastAsia" w:eastAsiaTheme="minorEastAsia" w:hAnsiTheme="minorEastAsia" w:cs="MingLiU"/>
          <w:bCs/>
        </w:rPr>
        <w:t>因子得分系数矩阵</w:t>
      </w:r>
    </w:p>
    <w:tbl>
      <w:tblPr>
        <w:tblW w:w="3927" w:type="dxa"/>
        <w:jc w:val="center"/>
        <w:tblBorders>
          <w:top w:val="single" w:sz="12" w:space="0" w:color="000000"/>
          <w:bottom w:val="single" w:sz="12" w:space="0" w:color="000000"/>
          <w:insideH w:val="single" w:sz="2" w:space="0" w:color="000000"/>
          <w:insideV w:val="single" w:sz="2" w:space="0" w:color="000000"/>
        </w:tblBorders>
        <w:tblLayout w:type="fixed"/>
        <w:tblCellMar>
          <w:left w:w="0" w:type="dxa"/>
          <w:right w:w="0" w:type="dxa"/>
        </w:tblCellMar>
        <w:tblLook w:val="0000" w:firstRow="0" w:lastRow="0" w:firstColumn="0" w:lastColumn="0" w:noHBand="0" w:noVBand="0"/>
      </w:tblPr>
      <w:tblGrid>
        <w:gridCol w:w="765"/>
        <w:gridCol w:w="1054"/>
        <w:gridCol w:w="2108"/>
      </w:tblGrid>
      <w:tr w:rsidR="009F7020" w:rsidRPr="00217488" w14:paraId="2787BD56" w14:textId="77777777" w:rsidTr="009F7020">
        <w:trPr>
          <w:cantSplit/>
          <w:jc w:val="center"/>
        </w:trPr>
        <w:tc>
          <w:tcPr>
            <w:tcW w:w="1819" w:type="dxa"/>
            <w:gridSpan w:val="2"/>
            <w:shd w:val="clear" w:color="auto" w:fill="FFFFFF"/>
          </w:tcPr>
          <w:p w14:paraId="76B56D58" w14:textId="51321D98"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hint="eastAsia"/>
                <w:bCs/>
              </w:rPr>
              <w:t>成份矩阵</w:t>
            </w:r>
          </w:p>
        </w:tc>
        <w:tc>
          <w:tcPr>
            <w:tcW w:w="2108" w:type="dxa"/>
            <w:shd w:val="clear" w:color="auto" w:fill="FFFFFF"/>
            <w:vAlign w:val="center"/>
          </w:tcPr>
          <w:p w14:paraId="4F4F128E" w14:textId="5EEC381F"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hint="eastAsia"/>
                <w:bCs/>
              </w:rPr>
              <w:t>成份得分系数矩阵</w:t>
            </w:r>
          </w:p>
        </w:tc>
      </w:tr>
      <w:tr w:rsidR="009F7020" w:rsidRPr="00217488" w14:paraId="112D3B26" w14:textId="42B565BB" w:rsidTr="00BF061C">
        <w:trPr>
          <w:cantSplit/>
          <w:jc w:val="center"/>
        </w:trPr>
        <w:tc>
          <w:tcPr>
            <w:tcW w:w="765" w:type="dxa"/>
            <w:vMerge w:val="restart"/>
            <w:shd w:val="clear" w:color="auto" w:fill="FFFFFF"/>
          </w:tcPr>
          <w:p w14:paraId="7723167F"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p>
        </w:tc>
        <w:tc>
          <w:tcPr>
            <w:tcW w:w="1054" w:type="dxa"/>
            <w:shd w:val="clear" w:color="auto" w:fill="FFFFFF"/>
            <w:vAlign w:val="center"/>
          </w:tcPr>
          <w:p w14:paraId="1822FC14"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hint="eastAsia"/>
              </w:rPr>
              <w:t>成份</w:t>
            </w:r>
          </w:p>
        </w:tc>
        <w:tc>
          <w:tcPr>
            <w:tcW w:w="2108" w:type="dxa"/>
            <w:shd w:val="clear" w:color="auto" w:fill="FFFFFF"/>
            <w:vAlign w:val="center"/>
          </w:tcPr>
          <w:p w14:paraId="440C8F93" w14:textId="63632C43"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hint="eastAsia"/>
              </w:rPr>
              <w:t>成份</w:t>
            </w:r>
          </w:p>
        </w:tc>
      </w:tr>
      <w:tr w:rsidR="009F7020" w:rsidRPr="00217488" w14:paraId="055EDB95" w14:textId="30ECCFAC" w:rsidTr="00BF061C">
        <w:trPr>
          <w:cantSplit/>
          <w:jc w:val="center"/>
        </w:trPr>
        <w:tc>
          <w:tcPr>
            <w:tcW w:w="765" w:type="dxa"/>
            <w:vMerge/>
            <w:shd w:val="clear" w:color="auto" w:fill="FFFFFF"/>
          </w:tcPr>
          <w:p w14:paraId="0F42D6E8" w14:textId="77777777" w:rsidR="009F7020" w:rsidRPr="00217488" w:rsidRDefault="009F7020" w:rsidP="009F7020">
            <w:pPr>
              <w:spacing w:beforeLines="0" w:afterLines="0" w:line="0" w:lineRule="atLeast"/>
              <w:rPr>
                <w:rFonts w:asciiTheme="minorEastAsia" w:eastAsiaTheme="minorEastAsia" w:hAnsiTheme="minorEastAsia" w:cs="MingLiU"/>
              </w:rPr>
            </w:pPr>
          </w:p>
        </w:tc>
        <w:tc>
          <w:tcPr>
            <w:tcW w:w="1054" w:type="dxa"/>
            <w:shd w:val="clear" w:color="auto" w:fill="FFFFFF"/>
            <w:vAlign w:val="center"/>
          </w:tcPr>
          <w:p w14:paraId="123B3B4E"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w:t>
            </w:r>
          </w:p>
        </w:tc>
        <w:tc>
          <w:tcPr>
            <w:tcW w:w="2108" w:type="dxa"/>
            <w:shd w:val="clear" w:color="auto" w:fill="FFFFFF"/>
            <w:vAlign w:val="center"/>
          </w:tcPr>
          <w:p w14:paraId="07E7C817" w14:textId="6EA5E9D8"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w:t>
            </w:r>
          </w:p>
        </w:tc>
      </w:tr>
      <w:tr w:rsidR="009F7020" w:rsidRPr="00217488" w14:paraId="090A8164" w14:textId="61F3BC39" w:rsidTr="00BF061C">
        <w:trPr>
          <w:cantSplit/>
          <w:jc w:val="center"/>
        </w:trPr>
        <w:tc>
          <w:tcPr>
            <w:tcW w:w="765" w:type="dxa"/>
            <w:shd w:val="clear" w:color="auto" w:fill="FFFFFF"/>
            <w:vAlign w:val="center"/>
          </w:tcPr>
          <w:p w14:paraId="231A981B"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X1</w:t>
            </w:r>
          </w:p>
        </w:tc>
        <w:tc>
          <w:tcPr>
            <w:tcW w:w="1054" w:type="dxa"/>
            <w:shd w:val="clear" w:color="auto" w:fill="FFFFFF"/>
            <w:vAlign w:val="center"/>
          </w:tcPr>
          <w:p w14:paraId="4E4A0765"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.885</w:t>
            </w:r>
          </w:p>
        </w:tc>
        <w:tc>
          <w:tcPr>
            <w:tcW w:w="2108" w:type="dxa"/>
            <w:shd w:val="clear" w:color="auto" w:fill="FFFFFF"/>
            <w:vAlign w:val="center"/>
          </w:tcPr>
          <w:p w14:paraId="5E88B471" w14:textId="56D8E56B"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.094</w:t>
            </w:r>
          </w:p>
        </w:tc>
      </w:tr>
      <w:tr w:rsidR="009F7020" w:rsidRPr="00217488" w14:paraId="43EA70B4" w14:textId="3D7F35CF" w:rsidTr="00BF061C">
        <w:trPr>
          <w:cantSplit/>
          <w:jc w:val="center"/>
        </w:trPr>
        <w:tc>
          <w:tcPr>
            <w:tcW w:w="765" w:type="dxa"/>
            <w:shd w:val="clear" w:color="auto" w:fill="FFFFFF"/>
            <w:vAlign w:val="center"/>
          </w:tcPr>
          <w:p w14:paraId="731288AE"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X2</w:t>
            </w:r>
          </w:p>
        </w:tc>
        <w:tc>
          <w:tcPr>
            <w:tcW w:w="1054" w:type="dxa"/>
            <w:shd w:val="clear" w:color="auto" w:fill="FFFFFF"/>
            <w:vAlign w:val="center"/>
          </w:tcPr>
          <w:p w14:paraId="2912739F"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.864</w:t>
            </w:r>
          </w:p>
        </w:tc>
        <w:tc>
          <w:tcPr>
            <w:tcW w:w="2108" w:type="dxa"/>
            <w:shd w:val="clear" w:color="auto" w:fill="FFFFFF"/>
            <w:vAlign w:val="center"/>
          </w:tcPr>
          <w:p w14:paraId="5440091C" w14:textId="59E626D1"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.092</w:t>
            </w:r>
          </w:p>
        </w:tc>
      </w:tr>
      <w:tr w:rsidR="009F7020" w:rsidRPr="00217488" w14:paraId="7C478810" w14:textId="37AA58E1" w:rsidTr="00BF061C">
        <w:trPr>
          <w:cantSplit/>
          <w:jc w:val="center"/>
        </w:trPr>
        <w:tc>
          <w:tcPr>
            <w:tcW w:w="765" w:type="dxa"/>
            <w:shd w:val="clear" w:color="auto" w:fill="FFFFFF"/>
            <w:vAlign w:val="center"/>
          </w:tcPr>
          <w:p w14:paraId="13F29058"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X3</w:t>
            </w:r>
          </w:p>
        </w:tc>
        <w:tc>
          <w:tcPr>
            <w:tcW w:w="1054" w:type="dxa"/>
            <w:shd w:val="clear" w:color="auto" w:fill="FFFFFF"/>
            <w:vAlign w:val="center"/>
          </w:tcPr>
          <w:p w14:paraId="5B984979"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.986</w:t>
            </w:r>
          </w:p>
        </w:tc>
        <w:tc>
          <w:tcPr>
            <w:tcW w:w="2108" w:type="dxa"/>
            <w:shd w:val="clear" w:color="auto" w:fill="FFFFFF"/>
            <w:vAlign w:val="center"/>
          </w:tcPr>
          <w:p w14:paraId="1D20842F" w14:textId="6D6BFDCF"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.105</w:t>
            </w:r>
          </w:p>
        </w:tc>
      </w:tr>
      <w:tr w:rsidR="009F7020" w:rsidRPr="00217488" w14:paraId="18436320" w14:textId="037BCDC1" w:rsidTr="00BF061C">
        <w:trPr>
          <w:cantSplit/>
          <w:jc w:val="center"/>
        </w:trPr>
        <w:tc>
          <w:tcPr>
            <w:tcW w:w="765" w:type="dxa"/>
            <w:shd w:val="clear" w:color="auto" w:fill="FFFFFF"/>
            <w:vAlign w:val="center"/>
          </w:tcPr>
          <w:p w14:paraId="5F3BB73C"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X4</w:t>
            </w:r>
          </w:p>
        </w:tc>
        <w:tc>
          <w:tcPr>
            <w:tcW w:w="1054" w:type="dxa"/>
            <w:shd w:val="clear" w:color="auto" w:fill="FFFFFF"/>
            <w:vAlign w:val="center"/>
          </w:tcPr>
          <w:p w14:paraId="10F16885"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.992</w:t>
            </w:r>
          </w:p>
        </w:tc>
        <w:tc>
          <w:tcPr>
            <w:tcW w:w="2108" w:type="dxa"/>
            <w:shd w:val="clear" w:color="auto" w:fill="FFFFFF"/>
            <w:vAlign w:val="center"/>
          </w:tcPr>
          <w:p w14:paraId="3F910DF3" w14:textId="62F4DEE4"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.105</w:t>
            </w:r>
          </w:p>
        </w:tc>
      </w:tr>
      <w:tr w:rsidR="009F7020" w:rsidRPr="00217488" w14:paraId="0AEE0286" w14:textId="3AD0FCE4" w:rsidTr="00BF061C">
        <w:trPr>
          <w:cantSplit/>
          <w:jc w:val="center"/>
        </w:trPr>
        <w:tc>
          <w:tcPr>
            <w:tcW w:w="765" w:type="dxa"/>
            <w:shd w:val="clear" w:color="auto" w:fill="FFFFFF"/>
            <w:vAlign w:val="center"/>
          </w:tcPr>
          <w:p w14:paraId="6C3E8DED"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X5</w:t>
            </w:r>
          </w:p>
        </w:tc>
        <w:tc>
          <w:tcPr>
            <w:tcW w:w="1054" w:type="dxa"/>
            <w:shd w:val="clear" w:color="auto" w:fill="FFFFFF"/>
            <w:vAlign w:val="center"/>
          </w:tcPr>
          <w:p w14:paraId="36D7ABFE"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.836</w:t>
            </w:r>
          </w:p>
        </w:tc>
        <w:tc>
          <w:tcPr>
            <w:tcW w:w="2108" w:type="dxa"/>
            <w:shd w:val="clear" w:color="auto" w:fill="FFFFFF"/>
            <w:vAlign w:val="center"/>
          </w:tcPr>
          <w:p w14:paraId="7E8299F4" w14:textId="6717B1DC"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.089</w:t>
            </w:r>
          </w:p>
        </w:tc>
      </w:tr>
      <w:tr w:rsidR="009F7020" w:rsidRPr="00217488" w14:paraId="409D7F53" w14:textId="735931C1" w:rsidTr="00BF061C">
        <w:trPr>
          <w:cantSplit/>
          <w:jc w:val="center"/>
        </w:trPr>
        <w:tc>
          <w:tcPr>
            <w:tcW w:w="765" w:type="dxa"/>
            <w:shd w:val="clear" w:color="auto" w:fill="FFFFFF"/>
            <w:vAlign w:val="center"/>
          </w:tcPr>
          <w:p w14:paraId="67E37A96"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X6</w:t>
            </w:r>
          </w:p>
        </w:tc>
        <w:tc>
          <w:tcPr>
            <w:tcW w:w="1054" w:type="dxa"/>
            <w:shd w:val="clear" w:color="auto" w:fill="FFFFFF"/>
            <w:vAlign w:val="center"/>
          </w:tcPr>
          <w:p w14:paraId="1CE2B744"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.974</w:t>
            </w:r>
          </w:p>
        </w:tc>
        <w:tc>
          <w:tcPr>
            <w:tcW w:w="2108" w:type="dxa"/>
            <w:shd w:val="clear" w:color="auto" w:fill="FFFFFF"/>
            <w:vAlign w:val="center"/>
          </w:tcPr>
          <w:p w14:paraId="3FD6ACBA" w14:textId="130F2761"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.103</w:t>
            </w:r>
          </w:p>
        </w:tc>
      </w:tr>
      <w:tr w:rsidR="009F7020" w:rsidRPr="00217488" w14:paraId="2D686EA3" w14:textId="29AD3FE7" w:rsidTr="00BF061C">
        <w:trPr>
          <w:cantSplit/>
          <w:jc w:val="center"/>
        </w:trPr>
        <w:tc>
          <w:tcPr>
            <w:tcW w:w="765" w:type="dxa"/>
            <w:shd w:val="clear" w:color="auto" w:fill="FFFFFF"/>
            <w:vAlign w:val="center"/>
          </w:tcPr>
          <w:p w14:paraId="752A61E6"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X7</w:t>
            </w:r>
          </w:p>
        </w:tc>
        <w:tc>
          <w:tcPr>
            <w:tcW w:w="1054" w:type="dxa"/>
            <w:shd w:val="clear" w:color="auto" w:fill="FFFFFF"/>
            <w:vAlign w:val="center"/>
          </w:tcPr>
          <w:p w14:paraId="75FAB115"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.987</w:t>
            </w:r>
          </w:p>
        </w:tc>
        <w:tc>
          <w:tcPr>
            <w:tcW w:w="2108" w:type="dxa"/>
            <w:shd w:val="clear" w:color="auto" w:fill="FFFFFF"/>
            <w:vAlign w:val="center"/>
          </w:tcPr>
          <w:p w14:paraId="76793CB5" w14:textId="476681A4"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.105</w:t>
            </w:r>
          </w:p>
        </w:tc>
      </w:tr>
      <w:tr w:rsidR="009F7020" w:rsidRPr="00217488" w14:paraId="2A11C04C" w14:textId="241AEA03" w:rsidTr="00BF061C">
        <w:trPr>
          <w:cantSplit/>
          <w:jc w:val="center"/>
        </w:trPr>
        <w:tc>
          <w:tcPr>
            <w:tcW w:w="765" w:type="dxa"/>
            <w:shd w:val="clear" w:color="auto" w:fill="FFFFFF"/>
            <w:vAlign w:val="center"/>
          </w:tcPr>
          <w:p w14:paraId="1A692E5F"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X8</w:t>
            </w:r>
          </w:p>
        </w:tc>
        <w:tc>
          <w:tcPr>
            <w:tcW w:w="1054" w:type="dxa"/>
            <w:shd w:val="clear" w:color="auto" w:fill="FFFFFF"/>
            <w:vAlign w:val="center"/>
          </w:tcPr>
          <w:p w14:paraId="5024AD1B"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.945</w:t>
            </w:r>
          </w:p>
        </w:tc>
        <w:tc>
          <w:tcPr>
            <w:tcW w:w="2108" w:type="dxa"/>
            <w:shd w:val="clear" w:color="auto" w:fill="FFFFFF"/>
            <w:vAlign w:val="center"/>
          </w:tcPr>
          <w:p w14:paraId="37902B1D" w14:textId="42883C68"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.100</w:t>
            </w:r>
          </w:p>
        </w:tc>
      </w:tr>
      <w:tr w:rsidR="009F7020" w:rsidRPr="00217488" w14:paraId="38D8894E" w14:textId="30D2CFF4" w:rsidTr="00BF061C">
        <w:trPr>
          <w:cantSplit/>
          <w:jc w:val="center"/>
        </w:trPr>
        <w:tc>
          <w:tcPr>
            <w:tcW w:w="765" w:type="dxa"/>
            <w:shd w:val="clear" w:color="auto" w:fill="FFFFFF"/>
            <w:vAlign w:val="center"/>
          </w:tcPr>
          <w:p w14:paraId="060AF523"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X9</w:t>
            </w:r>
          </w:p>
        </w:tc>
        <w:tc>
          <w:tcPr>
            <w:tcW w:w="1054" w:type="dxa"/>
            <w:shd w:val="clear" w:color="auto" w:fill="FFFFFF"/>
            <w:vAlign w:val="center"/>
          </w:tcPr>
          <w:p w14:paraId="6D6AE4CD"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.749</w:t>
            </w:r>
          </w:p>
        </w:tc>
        <w:tc>
          <w:tcPr>
            <w:tcW w:w="2108" w:type="dxa"/>
            <w:shd w:val="clear" w:color="auto" w:fill="FFFFFF"/>
            <w:vAlign w:val="center"/>
          </w:tcPr>
          <w:p w14:paraId="22808402" w14:textId="7F8234B9"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.079</w:t>
            </w:r>
          </w:p>
        </w:tc>
      </w:tr>
      <w:tr w:rsidR="009F7020" w:rsidRPr="00217488" w14:paraId="7708DDA2" w14:textId="3754F554" w:rsidTr="00BF061C">
        <w:trPr>
          <w:cantSplit/>
          <w:jc w:val="center"/>
        </w:trPr>
        <w:tc>
          <w:tcPr>
            <w:tcW w:w="765" w:type="dxa"/>
            <w:shd w:val="clear" w:color="auto" w:fill="FFFFFF"/>
            <w:vAlign w:val="center"/>
          </w:tcPr>
          <w:p w14:paraId="6618407D"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X10</w:t>
            </w:r>
          </w:p>
        </w:tc>
        <w:tc>
          <w:tcPr>
            <w:tcW w:w="1054" w:type="dxa"/>
            <w:shd w:val="clear" w:color="auto" w:fill="FFFFFF"/>
            <w:vAlign w:val="center"/>
          </w:tcPr>
          <w:p w14:paraId="4B6EDC5E"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.984</w:t>
            </w:r>
          </w:p>
        </w:tc>
        <w:tc>
          <w:tcPr>
            <w:tcW w:w="2108" w:type="dxa"/>
            <w:shd w:val="clear" w:color="auto" w:fill="FFFFFF"/>
            <w:vAlign w:val="center"/>
          </w:tcPr>
          <w:p w14:paraId="51545E9F" w14:textId="412DA055"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.104</w:t>
            </w:r>
          </w:p>
        </w:tc>
      </w:tr>
      <w:tr w:rsidR="009F7020" w:rsidRPr="00217488" w14:paraId="0B4D1402" w14:textId="2CBEE210" w:rsidTr="00BF061C">
        <w:trPr>
          <w:cantSplit/>
          <w:jc w:val="center"/>
        </w:trPr>
        <w:tc>
          <w:tcPr>
            <w:tcW w:w="765" w:type="dxa"/>
            <w:shd w:val="clear" w:color="auto" w:fill="FFFFFF"/>
            <w:vAlign w:val="center"/>
          </w:tcPr>
          <w:p w14:paraId="2A2B87BD" w14:textId="77777777" w:rsidR="009F7020" w:rsidRPr="00217488" w:rsidRDefault="009F7020" w:rsidP="009F7020">
            <w:pPr>
              <w:spacing w:beforeLines="0" w:afterLines="0" w:line="0" w:lineRule="atLeast"/>
              <w:ind w:left="60" w:right="60"/>
              <w:rPr>
                <w:rFonts w:asciiTheme="minorEastAsia" w:eastAsiaTheme="minorEastAsia" w:hAnsiTheme="minorEastAsia" w:cs="MingLiU"/>
              </w:rPr>
            </w:pPr>
            <w:r w:rsidRPr="00217488">
              <w:rPr>
                <w:rFonts w:asciiTheme="minorEastAsia" w:eastAsiaTheme="minorEastAsia" w:hAnsiTheme="minorEastAsia" w:cs="MingLiU"/>
              </w:rPr>
              <w:t>X11</w:t>
            </w:r>
          </w:p>
        </w:tc>
        <w:tc>
          <w:tcPr>
            <w:tcW w:w="1054" w:type="dxa"/>
            <w:shd w:val="clear" w:color="auto" w:fill="FFFFFF"/>
            <w:vAlign w:val="center"/>
          </w:tcPr>
          <w:p w14:paraId="6303291C" w14:textId="77777777" w:rsidR="009F7020" w:rsidRPr="00217488" w:rsidRDefault="009F7020" w:rsidP="00BF061C">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.950</w:t>
            </w:r>
          </w:p>
        </w:tc>
        <w:tc>
          <w:tcPr>
            <w:tcW w:w="2108" w:type="dxa"/>
            <w:shd w:val="clear" w:color="auto" w:fill="FFFFFF"/>
            <w:vAlign w:val="center"/>
          </w:tcPr>
          <w:p w14:paraId="31F353A9" w14:textId="0E6CB1ED" w:rsidR="009F7020" w:rsidRPr="00217488" w:rsidRDefault="009F7020" w:rsidP="009F7020">
            <w:pPr>
              <w:spacing w:beforeLines="0" w:afterLines="0" w:line="0" w:lineRule="atLeast"/>
              <w:ind w:left="60" w:right="60"/>
              <w:jc w:val="center"/>
              <w:rPr>
                <w:rFonts w:asciiTheme="minorEastAsia" w:eastAsiaTheme="minorEastAsia" w:hAnsiTheme="minorEastAsia" w:cs="MingLiU"/>
              </w:rPr>
            </w:pPr>
            <w:r w:rsidRPr="00217488">
              <w:rPr>
                <w:rFonts w:asciiTheme="minorEastAsia" w:eastAsiaTheme="minorEastAsia" w:hAnsiTheme="minorEastAsia" w:cs="MingLiU"/>
              </w:rPr>
              <w:t>.101</w:t>
            </w:r>
          </w:p>
        </w:tc>
      </w:tr>
    </w:tbl>
    <w:p w14:paraId="2183A1D5" w14:textId="63AE8F77" w:rsidR="00CD41C9" w:rsidRDefault="00CD41C9" w:rsidP="0046779C">
      <w:pPr>
        <w:spacing w:before="120" w:after="120"/>
        <w:ind w:firstLine="480"/>
        <w:jc w:val="left"/>
      </w:pPr>
      <w:r w:rsidRPr="00422767">
        <w:rPr>
          <w:rFonts w:hint="eastAsia"/>
        </w:rPr>
        <w:t>根据</w:t>
      </w:r>
      <w:r w:rsidRPr="00422767">
        <w:t>表</w:t>
      </w:r>
      <w:r w:rsidR="00217488">
        <w:t>4-18</w:t>
      </w:r>
      <w:r w:rsidR="00217488">
        <w:rPr>
          <w:rFonts w:hint="eastAsia"/>
        </w:rPr>
        <w:t>的</w:t>
      </w:r>
      <w:r w:rsidR="00217488">
        <w:t>成分矩阵这一列</w:t>
      </w:r>
      <w:r w:rsidRPr="00422767">
        <w:rPr>
          <w:rFonts w:hint="eastAsia"/>
        </w:rPr>
        <w:t>得出因子分析模型</w:t>
      </w:r>
      <w:r w:rsidR="00217488">
        <w:rPr>
          <w:rFonts w:hint="eastAsia"/>
        </w:rPr>
        <w:t>，见表</w:t>
      </w:r>
      <w:r w:rsidR="00217488">
        <w:rPr>
          <w:rFonts w:hint="eastAsia"/>
        </w:rPr>
        <w:t>4-19</w:t>
      </w:r>
      <w:r w:rsidR="00217488">
        <w:rPr>
          <w:rFonts w:hint="eastAsia"/>
        </w:rPr>
        <w:t>。表</w:t>
      </w:r>
      <w:r w:rsidR="00217488">
        <w:rPr>
          <w:rFonts w:hint="eastAsia"/>
        </w:rPr>
        <w:t>4-17</w:t>
      </w:r>
      <w:r w:rsidR="00217488">
        <w:rPr>
          <w:rFonts w:hint="eastAsia"/>
        </w:rPr>
        <w:t>中</w:t>
      </w:r>
      <w:r w:rsidR="00217488">
        <w:t>只有一个主成分</w:t>
      </w:r>
      <w:r w:rsidR="00217488">
        <w:rPr>
          <w:rFonts w:hint="eastAsia"/>
        </w:rPr>
        <w:t>的</w:t>
      </w:r>
      <w:r w:rsidR="00217488">
        <w:t>特征值</w:t>
      </w:r>
      <w:r w:rsidR="00217488">
        <w:rPr>
          <w:rFonts w:hint="eastAsia"/>
        </w:rPr>
        <w:t>大于</w:t>
      </w:r>
      <w:r w:rsidR="00217488">
        <w:rPr>
          <w:rFonts w:hint="eastAsia"/>
        </w:rPr>
        <w:t>1</w:t>
      </w:r>
      <w:r w:rsidR="00217488">
        <w:rPr>
          <w:rFonts w:hint="eastAsia"/>
        </w:rPr>
        <w:t>（</w:t>
      </w:r>
      <w:r w:rsidR="00217488">
        <w:rPr>
          <w:rFonts w:hint="eastAsia"/>
        </w:rPr>
        <w:t>9.432</w:t>
      </w:r>
      <w:r w:rsidR="00217488">
        <w:rPr>
          <w:rFonts w:hint="eastAsia"/>
        </w:rPr>
        <w:t>），累计贡献</w:t>
      </w:r>
      <w:r w:rsidR="00217488">
        <w:t>率为</w:t>
      </w:r>
      <w:r w:rsidR="00217488">
        <w:rPr>
          <w:rFonts w:hint="eastAsia"/>
        </w:rPr>
        <w:t>85.746</w:t>
      </w:r>
      <w:r w:rsidR="00217488">
        <w:t>%</w:t>
      </w:r>
      <w:r w:rsidR="00217488">
        <w:t>，可以用来代</w:t>
      </w:r>
      <w:r w:rsidR="00217488">
        <w:lastRenderedPageBreak/>
        <w:t>表</w:t>
      </w:r>
      <w:r w:rsidR="00217488">
        <w:rPr>
          <w:rFonts w:hint="eastAsia"/>
        </w:rPr>
        <w:t>投入指标</w:t>
      </w:r>
      <w:r w:rsidR="00217488">
        <w:t>的大部分信息，结合</w:t>
      </w:r>
      <w:r w:rsidR="00217488">
        <w:rPr>
          <w:rFonts w:hint="eastAsia"/>
        </w:rPr>
        <w:t>图</w:t>
      </w:r>
      <w:r w:rsidR="00217488">
        <w:rPr>
          <w:rFonts w:hint="eastAsia"/>
        </w:rPr>
        <w:t>4-6</w:t>
      </w:r>
      <w:r w:rsidR="00217488">
        <w:rPr>
          <w:rFonts w:hint="eastAsia"/>
        </w:rPr>
        <w:t>可以</w:t>
      </w:r>
      <w:r w:rsidR="00217488">
        <w:t>提取出一个主成分，</w:t>
      </w:r>
      <w:r w:rsidR="00217488">
        <w:rPr>
          <w:rFonts w:hint="eastAsia"/>
        </w:rPr>
        <w:t>主成分</w:t>
      </w:r>
      <w:r w:rsidR="00217488">
        <w:t>得分</w:t>
      </w:r>
      <w:r w:rsidR="00217488">
        <w:rPr>
          <w:rFonts w:hint="eastAsia"/>
        </w:rPr>
        <w:t>函数</w:t>
      </w:r>
      <w:r w:rsidR="00217488">
        <w:t>的系数矩阵</w:t>
      </w:r>
      <w:r w:rsidR="00217488">
        <w:rPr>
          <w:rFonts w:hint="eastAsia"/>
        </w:rPr>
        <w:t>见表</w:t>
      </w:r>
      <w:r w:rsidR="00217488">
        <w:rPr>
          <w:rFonts w:hint="eastAsia"/>
        </w:rPr>
        <w:t>4-18</w:t>
      </w:r>
      <w:r w:rsidR="00217488">
        <w:rPr>
          <w:rFonts w:hint="eastAsia"/>
        </w:rPr>
        <w:t>。</w:t>
      </w:r>
    </w:p>
    <w:p w14:paraId="4941C318" w14:textId="45884623" w:rsidR="0046779C" w:rsidRPr="00D32466" w:rsidRDefault="0046779C" w:rsidP="0046779C">
      <w:pPr>
        <w:spacing w:beforeLines="0" w:afterLines="0" w:line="0" w:lineRule="atLeast"/>
        <w:ind w:left="60" w:right="60"/>
        <w:jc w:val="center"/>
        <w:rPr>
          <w:rFonts w:asciiTheme="minorEastAsia" w:eastAsiaTheme="minorEastAsia" w:hAnsiTheme="minorEastAsia" w:cs="MingLiU"/>
          <w:bCs/>
          <w:sz w:val="21"/>
          <w:szCs w:val="21"/>
        </w:rPr>
      </w:pPr>
      <w:r w:rsidRPr="00D32466">
        <w:rPr>
          <w:rFonts w:asciiTheme="minorEastAsia" w:eastAsiaTheme="minorEastAsia" w:hAnsiTheme="minorEastAsia" w:cs="MingLiU" w:hint="eastAsia"/>
          <w:bCs/>
          <w:sz w:val="21"/>
          <w:szCs w:val="21"/>
        </w:rPr>
        <w:t>表4-19因子得分模型</w:t>
      </w:r>
    </w:p>
    <w:tbl>
      <w:tblPr>
        <w:tblStyle w:val="21"/>
        <w:tblW w:w="2120" w:type="dxa"/>
        <w:jc w:val="center"/>
        <w:tblLook w:val="04A0" w:firstRow="1" w:lastRow="0" w:firstColumn="1" w:lastColumn="0" w:noHBand="0" w:noVBand="1"/>
      </w:tblPr>
      <w:tblGrid>
        <w:gridCol w:w="2120"/>
      </w:tblGrid>
      <w:tr w:rsidR="00682BF7" w:rsidRPr="00217488" w14:paraId="28539918" w14:textId="77777777" w:rsidTr="00F4071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1D6E377E"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X1=0.885F1</w:t>
            </w:r>
          </w:p>
        </w:tc>
      </w:tr>
      <w:tr w:rsidR="00682BF7" w:rsidRPr="00217488" w14:paraId="6524DE38" w14:textId="77777777" w:rsidTr="00F4071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2A24E9AA"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X2=0.864F1</w:t>
            </w:r>
          </w:p>
        </w:tc>
      </w:tr>
      <w:tr w:rsidR="00682BF7" w:rsidRPr="00217488" w14:paraId="61BA187D" w14:textId="77777777" w:rsidTr="00F40713">
        <w:trPr>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526E04C7"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X3=0.986F1</w:t>
            </w:r>
          </w:p>
        </w:tc>
      </w:tr>
      <w:tr w:rsidR="00682BF7" w:rsidRPr="00217488" w14:paraId="2E00B0B9" w14:textId="77777777" w:rsidTr="00F4071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3B4A5737"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X4=0.992F1</w:t>
            </w:r>
          </w:p>
        </w:tc>
      </w:tr>
      <w:tr w:rsidR="00682BF7" w:rsidRPr="00217488" w14:paraId="6D6068D1" w14:textId="77777777" w:rsidTr="00F40713">
        <w:trPr>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6B887794"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X5=0.836F1</w:t>
            </w:r>
          </w:p>
        </w:tc>
      </w:tr>
      <w:tr w:rsidR="00682BF7" w:rsidRPr="00217488" w14:paraId="30841BC2" w14:textId="77777777" w:rsidTr="00F4071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26A2041A"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X6=0.974F1</w:t>
            </w:r>
          </w:p>
        </w:tc>
      </w:tr>
      <w:tr w:rsidR="00682BF7" w:rsidRPr="00217488" w14:paraId="7596D485" w14:textId="77777777" w:rsidTr="00F40713">
        <w:trPr>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5729B1CC"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X7=0.987F1</w:t>
            </w:r>
          </w:p>
        </w:tc>
      </w:tr>
      <w:tr w:rsidR="00682BF7" w:rsidRPr="00217488" w14:paraId="313C6295" w14:textId="77777777" w:rsidTr="00F4071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3663E45C"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X8=0.945F1</w:t>
            </w:r>
          </w:p>
        </w:tc>
      </w:tr>
      <w:tr w:rsidR="00682BF7" w:rsidRPr="00217488" w14:paraId="086D7DA9" w14:textId="77777777" w:rsidTr="00F40713">
        <w:trPr>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749EBAB4"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X9=0.749F1</w:t>
            </w:r>
          </w:p>
        </w:tc>
      </w:tr>
      <w:tr w:rsidR="00682BF7" w:rsidRPr="00217488" w14:paraId="53284F6D" w14:textId="77777777" w:rsidTr="00F4071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6B7A7005"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X10=0.984F1</w:t>
            </w:r>
          </w:p>
        </w:tc>
      </w:tr>
      <w:tr w:rsidR="00682BF7" w:rsidRPr="00217488" w14:paraId="465D435C" w14:textId="77777777" w:rsidTr="00F40713">
        <w:trPr>
          <w:trHeight w:val="315"/>
          <w:jc w:val="center"/>
        </w:trPr>
        <w:tc>
          <w:tcPr>
            <w:cnfStyle w:val="001000000000" w:firstRow="0" w:lastRow="0" w:firstColumn="1" w:lastColumn="0" w:oddVBand="0" w:evenVBand="0" w:oddHBand="0" w:evenHBand="0" w:firstRowFirstColumn="0" w:firstRowLastColumn="0" w:lastRowFirstColumn="0" w:lastRowLastColumn="0"/>
            <w:tcW w:w="2120" w:type="dxa"/>
            <w:noWrap/>
            <w:vAlign w:val="center"/>
            <w:hideMark/>
          </w:tcPr>
          <w:p w14:paraId="4C7BD9BF" w14:textId="77777777" w:rsidR="00682BF7" w:rsidRPr="00217488" w:rsidRDefault="00682BF7" w:rsidP="00F40713">
            <w:pPr>
              <w:widowControl/>
              <w:spacing w:beforeLines="0" w:afterLines="0" w:line="240" w:lineRule="auto"/>
              <w:jc w:val="center"/>
              <w:rPr>
                <w:rFonts w:ascii="宋体" w:hAnsi="宋体" w:cs="宋体"/>
                <w:b w:val="0"/>
                <w:kern w:val="0"/>
              </w:rPr>
            </w:pPr>
            <w:r w:rsidRPr="00217488">
              <w:rPr>
                <w:rFonts w:ascii="宋体" w:hAnsi="宋体" w:cs="宋体" w:hint="eastAsia"/>
                <w:b w:val="0"/>
                <w:kern w:val="0"/>
              </w:rPr>
              <w:t>X11=0.95F1</w:t>
            </w:r>
          </w:p>
        </w:tc>
      </w:tr>
    </w:tbl>
    <w:p w14:paraId="521CC954" w14:textId="60FC5C2A" w:rsidR="00CC4B3F" w:rsidRPr="00CD41C9" w:rsidRDefault="009F7020" w:rsidP="002F5D2A">
      <w:pPr>
        <w:spacing w:before="120" w:afterLines="0" w:line="0" w:lineRule="atLeast"/>
        <w:jc w:val="center"/>
      </w:pPr>
      <w:r>
        <w:rPr>
          <w:noProof/>
        </w:rPr>
        <w:drawing>
          <wp:inline distT="0" distB="0" distL="0" distR="0" wp14:anchorId="4C689538" wp14:editId="52C7F091">
            <wp:extent cx="3133725" cy="257150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66467" cy="2598377"/>
                    </a:xfrm>
                    <a:prstGeom prst="rect">
                      <a:avLst/>
                    </a:prstGeom>
                    <a:noFill/>
                    <a:ln>
                      <a:noFill/>
                    </a:ln>
                  </pic:spPr>
                </pic:pic>
              </a:graphicData>
            </a:graphic>
          </wp:inline>
        </w:drawing>
      </w:r>
    </w:p>
    <w:p w14:paraId="1296DC20" w14:textId="3AC2A943" w:rsidR="0046779C" w:rsidRDefault="003A384E" w:rsidP="002F5D2A">
      <w:pPr>
        <w:spacing w:before="120" w:afterLines="0" w:line="0" w:lineRule="atLeast"/>
        <w:jc w:val="center"/>
      </w:pPr>
      <w:r>
        <w:rPr>
          <w:rFonts w:hint="eastAsia"/>
        </w:rPr>
        <w:t>图</w:t>
      </w:r>
      <w:r w:rsidR="0046779C">
        <w:rPr>
          <w:rFonts w:hint="eastAsia"/>
        </w:rPr>
        <w:t>4-6</w:t>
      </w:r>
      <w:r>
        <w:rPr>
          <w:rFonts w:hint="eastAsia"/>
        </w:rPr>
        <w:t xml:space="preserve"> </w:t>
      </w:r>
      <w:r>
        <w:rPr>
          <w:rFonts w:hint="eastAsia"/>
        </w:rPr>
        <w:t>投入指标</w:t>
      </w:r>
      <w:r>
        <w:t>主成分碎石图</w:t>
      </w:r>
    </w:p>
    <w:p w14:paraId="268371DA" w14:textId="792483AC" w:rsidR="0046779C" w:rsidRDefault="00217488" w:rsidP="002575F6">
      <w:pPr>
        <w:spacing w:before="120" w:after="120"/>
        <w:ind w:firstLineChars="200" w:firstLine="480"/>
        <w:jc w:val="left"/>
      </w:pPr>
      <w:r>
        <w:rPr>
          <w:rFonts w:hint="eastAsia"/>
        </w:rPr>
        <w:t>结合</w:t>
      </w:r>
      <w:r>
        <w:t>上面的投入指标和产出指标的分析，根据主成分得分函数即可计算出主成分得分，具体</w:t>
      </w:r>
      <w:r>
        <w:rPr>
          <w:rFonts w:hint="eastAsia"/>
        </w:rPr>
        <w:t>值</w:t>
      </w:r>
      <w:r w:rsidR="002F5D2A">
        <w:rPr>
          <w:rFonts w:hint="eastAsia"/>
        </w:rPr>
        <w:t>见</w:t>
      </w:r>
      <w:r>
        <w:t>下表</w:t>
      </w:r>
      <w:r>
        <w:rPr>
          <w:rFonts w:hint="eastAsia"/>
        </w:rPr>
        <w:t>4-20</w:t>
      </w:r>
      <w:r>
        <w:rPr>
          <w:rFonts w:hint="eastAsia"/>
        </w:rPr>
        <w:t>。</w:t>
      </w:r>
    </w:p>
    <w:p w14:paraId="289CA3A4" w14:textId="6597FB76" w:rsidR="00A555F6" w:rsidRDefault="008C7E43" w:rsidP="00A555F6">
      <w:pPr>
        <w:spacing w:before="120" w:afterLines="0" w:line="0" w:lineRule="atLeast"/>
        <w:jc w:val="center"/>
      </w:pPr>
      <w:r>
        <w:rPr>
          <w:rFonts w:hint="eastAsia"/>
        </w:rPr>
        <w:t>表</w:t>
      </w:r>
      <w:r w:rsidR="0046779C">
        <w:t>4-20</w:t>
      </w:r>
      <w:r w:rsidR="0046779C">
        <w:rPr>
          <w:rFonts w:hint="eastAsia"/>
        </w:rPr>
        <w:t>投入和产出</w:t>
      </w:r>
      <w:r w:rsidR="00DB518D">
        <w:rPr>
          <w:rFonts w:hint="eastAsia"/>
        </w:rPr>
        <w:t>主成分</w:t>
      </w:r>
      <w:r w:rsidR="00DB518D">
        <w:t>分析结果</w:t>
      </w:r>
    </w:p>
    <w:tbl>
      <w:tblPr>
        <w:tblW w:w="7657" w:type="dxa"/>
        <w:jc w:val="center"/>
        <w:tblBorders>
          <w:top w:val="single" w:sz="12" w:space="0" w:color="auto"/>
          <w:bottom w:val="single" w:sz="12" w:space="0" w:color="auto"/>
        </w:tblBorders>
        <w:tblLook w:val="04A0" w:firstRow="1" w:lastRow="0" w:firstColumn="1" w:lastColumn="0" w:noHBand="0" w:noVBand="1"/>
      </w:tblPr>
      <w:tblGrid>
        <w:gridCol w:w="1080"/>
        <w:gridCol w:w="1080"/>
        <w:gridCol w:w="1812"/>
        <w:gridCol w:w="1843"/>
        <w:gridCol w:w="1842"/>
      </w:tblGrid>
      <w:tr w:rsidR="00A555F6" w:rsidRPr="00A555F6" w14:paraId="3FA32C56" w14:textId="77777777" w:rsidTr="00D35831">
        <w:trPr>
          <w:trHeight w:val="279"/>
          <w:jc w:val="center"/>
        </w:trPr>
        <w:tc>
          <w:tcPr>
            <w:tcW w:w="1080" w:type="dxa"/>
            <w:tcBorders>
              <w:top w:val="single" w:sz="12" w:space="0" w:color="auto"/>
              <w:bottom w:val="single" w:sz="2" w:space="0" w:color="auto"/>
            </w:tcBorders>
            <w:vAlign w:val="center"/>
          </w:tcPr>
          <w:p w14:paraId="6D2280D1" w14:textId="457C0F71" w:rsidR="00A555F6" w:rsidRPr="00A555F6" w:rsidRDefault="00A555F6" w:rsidP="00A555F6">
            <w:pPr>
              <w:widowControl/>
              <w:spacing w:beforeLines="0" w:afterLines="0" w:line="0" w:lineRule="atLeast"/>
              <w:jc w:val="center"/>
              <w:rPr>
                <w:rFonts w:ascii="宋体" w:hAnsi="宋体" w:cs="宋体"/>
                <w:b/>
                <w:kern w:val="0"/>
                <w:sz w:val="21"/>
                <w:szCs w:val="21"/>
              </w:rPr>
            </w:pPr>
            <w:r w:rsidRPr="00A555F6">
              <w:rPr>
                <w:rFonts w:ascii="宋体" w:hAnsi="宋体" w:cs="宋体" w:hint="eastAsia"/>
                <w:b/>
                <w:kern w:val="0"/>
                <w:sz w:val="21"/>
                <w:szCs w:val="21"/>
              </w:rPr>
              <w:t>决策单元</w:t>
            </w:r>
          </w:p>
        </w:tc>
        <w:tc>
          <w:tcPr>
            <w:tcW w:w="1080" w:type="dxa"/>
            <w:tcBorders>
              <w:top w:val="single" w:sz="12" w:space="0" w:color="auto"/>
              <w:bottom w:val="single" w:sz="2" w:space="0" w:color="auto"/>
            </w:tcBorders>
            <w:shd w:val="clear" w:color="auto" w:fill="auto"/>
            <w:vAlign w:val="center"/>
            <w:hideMark/>
          </w:tcPr>
          <w:p w14:paraId="73A23B8B" w14:textId="33CE9E13" w:rsidR="00A555F6" w:rsidRPr="00A555F6" w:rsidRDefault="00A555F6" w:rsidP="00A555F6">
            <w:pPr>
              <w:widowControl/>
              <w:spacing w:beforeLines="0" w:afterLines="0" w:line="0" w:lineRule="atLeast"/>
              <w:jc w:val="center"/>
              <w:rPr>
                <w:rFonts w:ascii="宋体" w:hAnsi="宋体" w:cs="宋体"/>
                <w:b/>
                <w:kern w:val="0"/>
                <w:sz w:val="21"/>
                <w:szCs w:val="21"/>
              </w:rPr>
            </w:pPr>
            <w:r w:rsidRPr="00A555F6">
              <w:rPr>
                <w:rFonts w:ascii="宋体" w:hAnsi="宋体" w:cs="宋体" w:hint="eastAsia"/>
                <w:b/>
                <w:kern w:val="0"/>
                <w:sz w:val="21"/>
                <w:szCs w:val="21"/>
              </w:rPr>
              <w:t>年份</w:t>
            </w:r>
          </w:p>
        </w:tc>
        <w:tc>
          <w:tcPr>
            <w:tcW w:w="1812" w:type="dxa"/>
            <w:tcBorders>
              <w:top w:val="single" w:sz="12" w:space="0" w:color="auto"/>
              <w:bottom w:val="single" w:sz="2" w:space="0" w:color="auto"/>
            </w:tcBorders>
            <w:shd w:val="clear" w:color="auto" w:fill="auto"/>
            <w:vAlign w:val="center"/>
            <w:hideMark/>
          </w:tcPr>
          <w:p w14:paraId="31D3425A" w14:textId="77777777" w:rsidR="00A555F6" w:rsidRPr="00A555F6" w:rsidRDefault="00A555F6" w:rsidP="00A555F6">
            <w:pPr>
              <w:widowControl/>
              <w:spacing w:beforeLines="0" w:afterLines="0" w:line="0" w:lineRule="atLeast"/>
              <w:jc w:val="center"/>
              <w:rPr>
                <w:rFonts w:ascii="宋体" w:hAnsi="宋体" w:cs="宋体"/>
                <w:b/>
                <w:kern w:val="0"/>
                <w:sz w:val="21"/>
                <w:szCs w:val="21"/>
              </w:rPr>
            </w:pPr>
            <w:r w:rsidRPr="00A555F6">
              <w:rPr>
                <w:rFonts w:ascii="宋体" w:hAnsi="宋体" w:cs="宋体" w:hint="eastAsia"/>
                <w:b/>
                <w:kern w:val="0"/>
                <w:sz w:val="21"/>
                <w:szCs w:val="21"/>
              </w:rPr>
              <w:t>(产出)主成分1</w:t>
            </w:r>
          </w:p>
        </w:tc>
        <w:tc>
          <w:tcPr>
            <w:tcW w:w="1843" w:type="dxa"/>
            <w:tcBorders>
              <w:top w:val="single" w:sz="12" w:space="0" w:color="auto"/>
              <w:bottom w:val="single" w:sz="2" w:space="0" w:color="auto"/>
            </w:tcBorders>
            <w:shd w:val="clear" w:color="auto" w:fill="auto"/>
            <w:vAlign w:val="center"/>
            <w:hideMark/>
          </w:tcPr>
          <w:p w14:paraId="10A53E1B" w14:textId="77777777" w:rsidR="00A555F6" w:rsidRPr="00A555F6" w:rsidRDefault="00A555F6" w:rsidP="00A555F6">
            <w:pPr>
              <w:widowControl/>
              <w:spacing w:beforeLines="0" w:afterLines="0" w:line="0" w:lineRule="atLeast"/>
              <w:jc w:val="center"/>
              <w:rPr>
                <w:rFonts w:ascii="宋体" w:hAnsi="宋体" w:cs="宋体"/>
                <w:b/>
                <w:kern w:val="0"/>
                <w:sz w:val="21"/>
                <w:szCs w:val="21"/>
              </w:rPr>
            </w:pPr>
            <w:r w:rsidRPr="00A555F6">
              <w:rPr>
                <w:rFonts w:ascii="宋体" w:hAnsi="宋体" w:cs="宋体" w:hint="eastAsia"/>
                <w:b/>
                <w:kern w:val="0"/>
                <w:sz w:val="21"/>
                <w:szCs w:val="21"/>
              </w:rPr>
              <w:t>(产出)主成分2</w:t>
            </w:r>
          </w:p>
        </w:tc>
        <w:tc>
          <w:tcPr>
            <w:tcW w:w="1842" w:type="dxa"/>
            <w:tcBorders>
              <w:top w:val="single" w:sz="12" w:space="0" w:color="auto"/>
              <w:bottom w:val="single" w:sz="2" w:space="0" w:color="auto"/>
            </w:tcBorders>
            <w:shd w:val="clear" w:color="auto" w:fill="auto"/>
            <w:vAlign w:val="center"/>
            <w:hideMark/>
          </w:tcPr>
          <w:p w14:paraId="2E4C4942" w14:textId="77777777" w:rsidR="00A555F6" w:rsidRPr="00A555F6" w:rsidRDefault="00A555F6" w:rsidP="00A555F6">
            <w:pPr>
              <w:widowControl/>
              <w:spacing w:beforeLines="0" w:afterLines="0" w:line="0" w:lineRule="atLeast"/>
              <w:jc w:val="center"/>
              <w:rPr>
                <w:rFonts w:ascii="宋体" w:hAnsi="宋体" w:cs="宋体"/>
                <w:b/>
                <w:kern w:val="0"/>
                <w:sz w:val="21"/>
                <w:szCs w:val="21"/>
              </w:rPr>
            </w:pPr>
            <w:r w:rsidRPr="00A555F6">
              <w:rPr>
                <w:rFonts w:ascii="宋体" w:hAnsi="宋体" w:cs="宋体" w:hint="eastAsia"/>
                <w:b/>
                <w:kern w:val="0"/>
                <w:sz w:val="21"/>
                <w:szCs w:val="21"/>
              </w:rPr>
              <w:t>投入要素主成分</w:t>
            </w:r>
          </w:p>
        </w:tc>
      </w:tr>
      <w:tr w:rsidR="00A555F6" w:rsidRPr="00A555F6" w14:paraId="3E104E74" w14:textId="77777777" w:rsidTr="00D35831">
        <w:trPr>
          <w:trHeight w:val="375"/>
          <w:jc w:val="center"/>
        </w:trPr>
        <w:tc>
          <w:tcPr>
            <w:tcW w:w="1080" w:type="dxa"/>
            <w:tcBorders>
              <w:top w:val="single" w:sz="2" w:space="0" w:color="auto"/>
            </w:tcBorders>
            <w:vAlign w:val="center"/>
          </w:tcPr>
          <w:p w14:paraId="3264C1FC" w14:textId="43694CAD"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w:t>
            </w:r>
            <w:r w:rsidRPr="00A555F6">
              <w:rPr>
                <w:rFonts w:ascii="宋体" w:hAnsi="宋体" w:cs="宋体"/>
                <w:kern w:val="0"/>
                <w:sz w:val="21"/>
                <w:szCs w:val="21"/>
              </w:rPr>
              <w:t>1</w:t>
            </w:r>
          </w:p>
        </w:tc>
        <w:tc>
          <w:tcPr>
            <w:tcW w:w="1080" w:type="dxa"/>
            <w:tcBorders>
              <w:top w:val="single" w:sz="2" w:space="0" w:color="auto"/>
            </w:tcBorders>
            <w:shd w:val="clear" w:color="auto" w:fill="auto"/>
            <w:noWrap/>
            <w:vAlign w:val="center"/>
            <w:hideMark/>
          </w:tcPr>
          <w:p w14:paraId="71E8C465" w14:textId="5AED27F1"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2005年</w:t>
            </w:r>
          </w:p>
        </w:tc>
        <w:tc>
          <w:tcPr>
            <w:tcW w:w="1812" w:type="dxa"/>
            <w:tcBorders>
              <w:top w:val="single" w:sz="2" w:space="0" w:color="auto"/>
            </w:tcBorders>
            <w:shd w:val="clear" w:color="auto" w:fill="auto"/>
            <w:noWrap/>
            <w:vAlign w:val="center"/>
            <w:hideMark/>
          </w:tcPr>
          <w:p w14:paraId="09C338C7"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6339606.977</w:t>
            </w:r>
          </w:p>
        </w:tc>
        <w:tc>
          <w:tcPr>
            <w:tcW w:w="1843" w:type="dxa"/>
            <w:tcBorders>
              <w:top w:val="single" w:sz="2" w:space="0" w:color="auto"/>
            </w:tcBorders>
            <w:shd w:val="clear" w:color="auto" w:fill="auto"/>
            <w:noWrap/>
            <w:vAlign w:val="center"/>
            <w:hideMark/>
          </w:tcPr>
          <w:p w14:paraId="2165D4EE"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3468160.901</w:t>
            </w:r>
          </w:p>
        </w:tc>
        <w:tc>
          <w:tcPr>
            <w:tcW w:w="1842" w:type="dxa"/>
            <w:tcBorders>
              <w:top w:val="single" w:sz="2" w:space="0" w:color="auto"/>
            </w:tcBorders>
            <w:shd w:val="clear" w:color="auto" w:fill="auto"/>
            <w:noWrap/>
            <w:vAlign w:val="center"/>
            <w:hideMark/>
          </w:tcPr>
          <w:p w14:paraId="5AA66F7F"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587.10759</w:t>
            </w:r>
          </w:p>
        </w:tc>
      </w:tr>
      <w:tr w:rsidR="00A555F6" w:rsidRPr="00A555F6" w14:paraId="5D0174B7" w14:textId="77777777" w:rsidTr="00462BEF">
        <w:trPr>
          <w:trHeight w:val="375"/>
          <w:jc w:val="center"/>
        </w:trPr>
        <w:tc>
          <w:tcPr>
            <w:tcW w:w="1080" w:type="dxa"/>
            <w:vAlign w:val="center"/>
          </w:tcPr>
          <w:p w14:paraId="6FE9F637" w14:textId="39AF4E88"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DMU2</w:t>
            </w:r>
          </w:p>
        </w:tc>
        <w:tc>
          <w:tcPr>
            <w:tcW w:w="1080" w:type="dxa"/>
            <w:shd w:val="clear" w:color="auto" w:fill="auto"/>
            <w:noWrap/>
            <w:vAlign w:val="center"/>
            <w:hideMark/>
          </w:tcPr>
          <w:p w14:paraId="129E8086" w14:textId="5320ECEA"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2006年</w:t>
            </w:r>
          </w:p>
        </w:tc>
        <w:tc>
          <w:tcPr>
            <w:tcW w:w="1812" w:type="dxa"/>
            <w:shd w:val="clear" w:color="auto" w:fill="auto"/>
            <w:noWrap/>
            <w:vAlign w:val="center"/>
            <w:hideMark/>
          </w:tcPr>
          <w:p w14:paraId="65B559FD"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8310855.651</w:t>
            </w:r>
          </w:p>
        </w:tc>
        <w:tc>
          <w:tcPr>
            <w:tcW w:w="1843" w:type="dxa"/>
            <w:shd w:val="clear" w:color="auto" w:fill="auto"/>
            <w:noWrap/>
            <w:vAlign w:val="center"/>
            <w:hideMark/>
          </w:tcPr>
          <w:p w14:paraId="794A196C"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4543411.144</w:t>
            </w:r>
          </w:p>
        </w:tc>
        <w:tc>
          <w:tcPr>
            <w:tcW w:w="1842" w:type="dxa"/>
            <w:shd w:val="clear" w:color="auto" w:fill="auto"/>
            <w:noWrap/>
            <w:vAlign w:val="center"/>
            <w:hideMark/>
          </w:tcPr>
          <w:p w14:paraId="2ABE2E42"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689.99085</w:t>
            </w:r>
          </w:p>
        </w:tc>
      </w:tr>
      <w:tr w:rsidR="00A555F6" w:rsidRPr="00A555F6" w14:paraId="369ACC5F" w14:textId="77777777" w:rsidTr="00462BEF">
        <w:trPr>
          <w:trHeight w:val="375"/>
          <w:jc w:val="center"/>
        </w:trPr>
        <w:tc>
          <w:tcPr>
            <w:tcW w:w="1080" w:type="dxa"/>
            <w:vAlign w:val="center"/>
          </w:tcPr>
          <w:p w14:paraId="3ABFFAB9" w14:textId="15648E6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DMU3</w:t>
            </w:r>
          </w:p>
        </w:tc>
        <w:tc>
          <w:tcPr>
            <w:tcW w:w="1080" w:type="dxa"/>
            <w:shd w:val="clear" w:color="auto" w:fill="auto"/>
            <w:noWrap/>
            <w:vAlign w:val="center"/>
            <w:hideMark/>
          </w:tcPr>
          <w:p w14:paraId="1BE7690C" w14:textId="3FCE1FD9"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2007年</w:t>
            </w:r>
          </w:p>
        </w:tc>
        <w:tc>
          <w:tcPr>
            <w:tcW w:w="1812" w:type="dxa"/>
            <w:shd w:val="clear" w:color="auto" w:fill="auto"/>
            <w:noWrap/>
            <w:vAlign w:val="center"/>
            <w:hideMark/>
          </w:tcPr>
          <w:p w14:paraId="17B5BFAA"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9976020.907</w:t>
            </w:r>
          </w:p>
        </w:tc>
        <w:tc>
          <w:tcPr>
            <w:tcW w:w="1843" w:type="dxa"/>
            <w:shd w:val="clear" w:color="auto" w:fill="auto"/>
            <w:noWrap/>
            <w:vAlign w:val="center"/>
            <w:hideMark/>
          </w:tcPr>
          <w:p w14:paraId="3286891E"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5591858.099</w:t>
            </w:r>
          </w:p>
        </w:tc>
        <w:tc>
          <w:tcPr>
            <w:tcW w:w="1842" w:type="dxa"/>
            <w:shd w:val="clear" w:color="auto" w:fill="auto"/>
            <w:noWrap/>
            <w:vAlign w:val="center"/>
            <w:hideMark/>
          </w:tcPr>
          <w:p w14:paraId="6E470BC1"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810.26684</w:t>
            </w:r>
          </w:p>
        </w:tc>
      </w:tr>
      <w:tr w:rsidR="00A555F6" w:rsidRPr="00A555F6" w14:paraId="4E79DD27" w14:textId="77777777" w:rsidTr="00462BEF">
        <w:trPr>
          <w:trHeight w:val="375"/>
          <w:jc w:val="center"/>
        </w:trPr>
        <w:tc>
          <w:tcPr>
            <w:tcW w:w="1080" w:type="dxa"/>
            <w:vAlign w:val="center"/>
          </w:tcPr>
          <w:p w14:paraId="60785434" w14:textId="4DB7B479"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DMU4</w:t>
            </w:r>
          </w:p>
        </w:tc>
        <w:tc>
          <w:tcPr>
            <w:tcW w:w="1080" w:type="dxa"/>
            <w:shd w:val="clear" w:color="auto" w:fill="auto"/>
            <w:noWrap/>
            <w:vAlign w:val="center"/>
            <w:hideMark/>
          </w:tcPr>
          <w:p w14:paraId="6B9F29A8" w14:textId="1E014D24"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2008年</w:t>
            </w:r>
          </w:p>
        </w:tc>
        <w:tc>
          <w:tcPr>
            <w:tcW w:w="1812" w:type="dxa"/>
            <w:shd w:val="clear" w:color="auto" w:fill="auto"/>
            <w:noWrap/>
            <w:vAlign w:val="center"/>
            <w:hideMark/>
          </w:tcPr>
          <w:p w14:paraId="540E075E"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11515403.16</w:t>
            </w:r>
          </w:p>
        </w:tc>
        <w:tc>
          <w:tcPr>
            <w:tcW w:w="1843" w:type="dxa"/>
            <w:shd w:val="clear" w:color="auto" w:fill="auto"/>
            <w:noWrap/>
            <w:vAlign w:val="center"/>
            <w:hideMark/>
          </w:tcPr>
          <w:p w14:paraId="393D8C5F"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6439232.744</w:t>
            </w:r>
          </w:p>
        </w:tc>
        <w:tc>
          <w:tcPr>
            <w:tcW w:w="1842" w:type="dxa"/>
            <w:shd w:val="clear" w:color="auto" w:fill="auto"/>
            <w:noWrap/>
            <w:vAlign w:val="center"/>
            <w:hideMark/>
          </w:tcPr>
          <w:p w14:paraId="093EEF95"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826.48479</w:t>
            </w:r>
          </w:p>
        </w:tc>
      </w:tr>
      <w:tr w:rsidR="00A555F6" w:rsidRPr="00A555F6" w14:paraId="0EA40D66" w14:textId="77777777" w:rsidTr="00462BEF">
        <w:trPr>
          <w:trHeight w:val="375"/>
          <w:jc w:val="center"/>
        </w:trPr>
        <w:tc>
          <w:tcPr>
            <w:tcW w:w="1080" w:type="dxa"/>
            <w:vAlign w:val="center"/>
          </w:tcPr>
          <w:p w14:paraId="4427CC77" w14:textId="1B93627F"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DMU5</w:t>
            </w:r>
          </w:p>
        </w:tc>
        <w:tc>
          <w:tcPr>
            <w:tcW w:w="1080" w:type="dxa"/>
            <w:shd w:val="clear" w:color="auto" w:fill="auto"/>
            <w:noWrap/>
            <w:vAlign w:val="center"/>
            <w:hideMark/>
          </w:tcPr>
          <w:p w14:paraId="3425F996" w14:textId="1A063089"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2009年</w:t>
            </w:r>
          </w:p>
        </w:tc>
        <w:tc>
          <w:tcPr>
            <w:tcW w:w="1812" w:type="dxa"/>
            <w:shd w:val="clear" w:color="auto" w:fill="auto"/>
            <w:noWrap/>
            <w:vAlign w:val="center"/>
            <w:hideMark/>
          </w:tcPr>
          <w:p w14:paraId="2FE4AFDB"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10645866</w:t>
            </w:r>
          </w:p>
        </w:tc>
        <w:tc>
          <w:tcPr>
            <w:tcW w:w="1843" w:type="dxa"/>
            <w:shd w:val="clear" w:color="auto" w:fill="auto"/>
            <w:noWrap/>
            <w:vAlign w:val="center"/>
            <w:hideMark/>
          </w:tcPr>
          <w:p w14:paraId="733B3F85"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5990466.994</w:t>
            </w:r>
          </w:p>
        </w:tc>
        <w:tc>
          <w:tcPr>
            <w:tcW w:w="1842" w:type="dxa"/>
            <w:shd w:val="clear" w:color="auto" w:fill="auto"/>
            <w:noWrap/>
            <w:vAlign w:val="center"/>
            <w:hideMark/>
          </w:tcPr>
          <w:p w14:paraId="4300BEC9"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961.81444</w:t>
            </w:r>
          </w:p>
        </w:tc>
      </w:tr>
      <w:tr w:rsidR="00A555F6" w:rsidRPr="00A555F6" w14:paraId="4D64EA44" w14:textId="77777777" w:rsidTr="00462BEF">
        <w:trPr>
          <w:trHeight w:val="375"/>
          <w:jc w:val="center"/>
        </w:trPr>
        <w:tc>
          <w:tcPr>
            <w:tcW w:w="1080" w:type="dxa"/>
            <w:vAlign w:val="center"/>
          </w:tcPr>
          <w:p w14:paraId="1C8E9444" w14:textId="00366221"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DMU6</w:t>
            </w:r>
          </w:p>
        </w:tc>
        <w:tc>
          <w:tcPr>
            <w:tcW w:w="1080" w:type="dxa"/>
            <w:shd w:val="clear" w:color="auto" w:fill="auto"/>
            <w:noWrap/>
            <w:vAlign w:val="center"/>
            <w:hideMark/>
          </w:tcPr>
          <w:p w14:paraId="46A2B681" w14:textId="34E02570"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2010年</w:t>
            </w:r>
          </w:p>
        </w:tc>
        <w:tc>
          <w:tcPr>
            <w:tcW w:w="1812" w:type="dxa"/>
            <w:shd w:val="clear" w:color="auto" w:fill="auto"/>
            <w:noWrap/>
            <w:vAlign w:val="center"/>
            <w:hideMark/>
          </w:tcPr>
          <w:p w14:paraId="6B405265"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13675922.35</w:t>
            </w:r>
          </w:p>
        </w:tc>
        <w:tc>
          <w:tcPr>
            <w:tcW w:w="1843" w:type="dxa"/>
            <w:shd w:val="clear" w:color="auto" w:fill="auto"/>
            <w:noWrap/>
            <w:vAlign w:val="center"/>
            <w:hideMark/>
          </w:tcPr>
          <w:p w14:paraId="1DA5DD3C"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7753121.246</w:t>
            </w:r>
          </w:p>
        </w:tc>
        <w:tc>
          <w:tcPr>
            <w:tcW w:w="1842" w:type="dxa"/>
            <w:shd w:val="clear" w:color="auto" w:fill="auto"/>
            <w:noWrap/>
            <w:vAlign w:val="center"/>
            <w:hideMark/>
          </w:tcPr>
          <w:p w14:paraId="7F251A0A"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1068.29501</w:t>
            </w:r>
          </w:p>
        </w:tc>
      </w:tr>
      <w:tr w:rsidR="00A555F6" w:rsidRPr="00A555F6" w14:paraId="57C6494F" w14:textId="77777777" w:rsidTr="00462BEF">
        <w:trPr>
          <w:trHeight w:val="375"/>
          <w:jc w:val="center"/>
        </w:trPr>
        <w:tc>
          <w:tcPr>
            <w:tcW w:w="1080" w:type="dxa"/>
            <w:vAlign w:val="center"/>
          </w:tcPr>
          <w:p w14:paraId="781BA8B6" w14:textId="415F441C"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lastRenderedPageBreak/>
              <w:t>D</w:t>
            </w:r>
            <w:r w:rsidRPr="00A555F6">
              <w:rPr>
                <w:rFonts w:ascii="宋体" w:hAnsi="宋体" w:cs="宋体"/>
                <w:kern w:val="0"/>
                <w:sz w:val="21"/>
                <w:szCs w:val="21"/>
              </w:rPr>
              <w:t>MU</w:t>
            </w:r>
            <w:r w:rsidRPr="00A555F6">
              <w:rPr>
                <w:rFonts w:ascii="宋体" w:hAnsi="宋体" w:cs="宋体" w:hint="eastAsia"/>
                <w:kern w:val="0"/>
                <w:sz w:val="21"/>
                <w:szCs w:val="21"/>
              </w:rPr>
              <w:t>7</w:t>
            </w:r>
          </w:p>
        </w:tc>
        <w:tc>
          <w:tcPr>
            <w:tcW w:w="1080" w:type="dxa"/>
            <w:shd w:val="clear" w:color="auto" w:fill="auto"/>
            <w:noWrap/>
            <w:vAlign w:val="center"/>
            <w:hideMark/>
          </w:tcPr>
          <w:p w14:paraId="337C1DA0" w14:textId="767565BF"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2011年</w:t>
            </w:r>
          </w:p>
        </w:tc>
        <w:tc>
          <w:tcPr>
            <w:tcW w:w="1812" w:type="dxa"/>
            <w:shd w:val="clear" w:color="auto" w:fill="auto"/>
            <w:noWrap/>
            <w:vAlign w:val="center"/>
            <w:hideMark/>
          </w:tcPr>
          <w:p w14:paraId="3B8964AF"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15630589.85</w:t>
            </w:r>
          </w:p>
        </w:tc>
        <w:tc>
          <w:tcPr>
            <w:tcW w:w="1843" w:type="dxa"/>
            <w:shd w:val="clear" w:color="auto" w:fill="auto"/>
            <w:noWrap/>
            <w:vAlign w:val="center"/>
            <w:hideMark/>
          </w:tcPr>
          <w:p w14:paraId="20E85415"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8722818.644</w:t>
            </w:r>
          </w:p>
        </w:tc>
        <w:tc>
          <w:tcPr>
            <w:tcW w:w="1842" w:type="dxa"/>
            <w:shd w:val="clear" w:color="auto" w:fill="auto"/>
            <w:noWrap/>
            <w:vAlign w:val="center"/>
            <w:hideMark/>
          </w:tcPr>
          <w:p w14:paraId="0BEE808D"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1118.8844</w:t>
            </w:r>
          </w:p>
        </w:tc>
      </w:tr>
      <w:tr w:rsidR="00A555F6" w:rsidRPr="00A555F6" w14:paraId="3C6482D5" w14:textId="77777777" w:rsidTr="00462BEF">
        <w:trPr>
          <w:trHeight w:val="375"/>
          <w:jc w:val="center"/>
        </w:trPr>
        <w:tc>
          <w:tcPr>
            <w:tcW w:w="1080" w:type="dxa"/>
            <w:vAlign w:val="center"/>
          </w:tcPr>
          <w:p w14:paraId="007678A7" w14:textId="7EC4C1E2"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DMU8</w:t>
            </w:r>
          </w:p>
        </w:tc>
        <w:tc>
          <w:tcPr>
            <w:tcW w:w="1080" w:type="dxa"/>
            <w:shd w:val="clear" w:color="auto" w:fill="auto"/>
            <w:noWrap/>
            <w:vAlign w:val="center"/>
            <w:hideMark/>
          </w:tcPr>
          <w:p w14:paraId="6CF73C5B" w14:textId="2C12EB36"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2012年</w:t>
            </w:r>
          </w:p>
        </w:tc>
        <w:tc>
          <w:tcPr>
            <w:tcW w:w="1812" w:type="dxa"/>
            <w:shd w:val="clear" w:color="auto" w:fill="auto"/>
            <w:noWrap/>
            <w:vAlign w:val="center"/>
            <w:hideMark/>
          </w:tcPr>
          <w:p w14:paraId="63D35509"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15414983.22</w:t>
            </w:r>
          </w:p>
        </w:tc>
        <w:tc>
          <w:tcPr>
            <w:tcW w:w="1843" w:type="dxa"/>
            <w:shd w:val="clear" w:color="auto" w:fill="auto"/>
            <w:noWrap/>
            <w:vAlign w:val="center"/>
            <w:hideMark/>
          </w:tcPr>
          <w:p w14:paraId="3D721C5A"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8543264.843</w:t>
            </w:r>
          </w:p>
        </w:tc>
        <w:tc>
          <w:tcPr>
            <w:tcW w:w="1842" w:type="dxa"/>
            <w:shd w:val="clear" w:color="auto" w:fill="auto"/>
            <w:noWrap/>
            <w:vAlign w:val="center"/>
            <w:hideMark/>
          </w:tcPr>
          <w:p w14:paraId="5DB6799E"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1212.58485</w:t>
            </w:r>
          </w:p>
        </w:tc>
      </w:tr>
      <w:tr w:rsidR="00A555F6" w:rsidRPr="00A555F6" w14:paraId="51832F22" w14:textId="77777777" w:rsidTr="00462BEF">
        <w:trPr>
          <w:trHeight w:val="375"/>
          <w:jc w:val="center"/>
        </w:trPr>
        <w:tc>
          <w:tcPr>
            <w:tcW w:w="1080" w:type="dxa"/>
            <w:vAlign w:val="center"/>
          </w:tcPr>
          <w:p w14:paraId="6A55E5C3" w14:textId="5D4EEFEA"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DMU9</w:t>
            </w:r>
          </w:p>
        </w:tc>
        <w:tc>
          <w:tcPr>
            <w:tcW w:w="1080" w:type="dxa"/>
            <w:shd w:val="clear" w:color="auto" w:fill="auto"/>
            <w:noWrap/>
            <w:vAlign w:val="center"/>
            <w:hideMark/>
          </w:tcPr>
          <w:p w14:paraId="76FBF673" w14:textId="7446D0C5"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2013年</w:t>
            </w:r>
          </w:p>
        </w:tc>
        <w:tc>
          <w:tcPr>
            <w:tcW w:w="1812" w:type="dxa"/>
            <w:shd w:val="clear" w:color="auto" w:fill="auto"/>
            <w:noWrap/>
            <w:vAlign w:val="center"/>
            <w:hideMark/>
          </w:tcPr>
          <w:p w14:paraId="3B2A8826"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15646357.36</w:t>
            </w:r>
          </w:p>
        </w:tc>
        <w:tc>
          <w:tcPr>
            <w:tcW w:w="1843" w:type="dxa"/>
            <w:shd w:val="clear" w:color="auto" w:fill="auto"/>
            <w:noWrap/>
            <w:vAlign w:val="center"/>
            <w:hideMark/>
          </w:tcPr>
          <w:p w14:paraId="69B5E2B5"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8622959.906</w:t>
            </w:r>
          </w:p>
        </w:tc>
        <w:tc>
          <w:tcPr>
            <w:tcW w:w="1842" w:type="dxa"/>
            <w:shd w:val="clear" w:color="auto" w:fill="auto"/>
            <w:noWrap/>
            <w:vAlign w:val="center"/>
            <w:hideMark/>
          </w:tcPr>
          <w:p w14:paraId="01C72FD8"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1273.2407</w:t>
            </w:r>
          </w:p>
        </w:tc>
      </w:tr>
      <w:tr w:rsidR="00A555F6" w:rsidRPr="00A555F6" w14:paraId="1C3A9AB9" w14:textId="77777777" w:rsidTr="00462BEF">
        <w:trPr>
          <w:trHeight w:val="375"/>
          <w:jc w:val="center"/>
        </w:trPr>
        <w:tc>
          <w:tcPr>
            <w:tcW w:w="1080" w:type="dxa"/>
            <w:vAlign w:val="center"/>
          </w:tcPr>
          <w:p w14:paraId="7EE74A7A" w14:textId="3856C4BE"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DMU10</w:t>
            </w:r>
          </w:p>
        </w:tc>
        <w:tc>
          <w:tcPr>
            <w:tcW w:w="1080" w:type="dxa"/>
            <w:shd w:val="clear" w:color="auto" w:fill="auto"/>
            <w:noWrap/>
            <w:vAlign w:val="center"/>
            <w:hideMark/>
          </w:tcPr>
          <w:p w14:paraId="30B41800" w14:textId="09761B7E"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2014年</w:t>
            </w:r>
          </w:p>
        </w:tc>
        <w:tc>
          <w:tcPr>
            <w:tcW w:w="1812" w:type="dxa"/>
            <w:shd w:val="clear" w:color="auto" w:fill="auto"/>
            <w:noWrap/>
            <w:vAlign w:val="center"/>
            <w:hideMark/>
          </w:tcPr>
          <w:p w14:paraId="08099105"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16894941.76</w:t>
            </w:r>
          </w:p>
        </w:tc>
        <w:tc>
          <w:tcPr>
            <w:tcW w:w="1843" w:type="dxa"/>
            <w:shd w:val="clear" w:color="auto" w:fill="auto"/>
            <w:noWrap/>
            <w:vAlign w:val="center"/>
            <w:hideMark/>
          </w:tcPr>
          <w:p w14:paraId="720D1832"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9260084.306</w:t>
            </w:r>
          </w:p>
        </w:tc>
        <w:tc>
          <w:tcPr>
            <w:tcW w:w="1842" w:type="dxa"/>
            <w:shd w:val="clear" w:color="auto" w:fill="auto"/>
            <w:noWrap/>
            <w:vAlign w:val="center"/>
            <w:hideMark/>
          </w:tcPr>
          <w:p w14:paraId="7B663CE2" w14:textId="77777777" w:rsidR="00A555F6" w:rsidRPr="00A555F6" w:rsidRDefault="00A555F6" w:rsidP="00A555F6">
            <w:pPr>
              <w:widowControl/>
              <w:spacing w:beforeLines="0" w:afterLines="0" w:line="0" w:lineRule="atLeast"/>
              <w:jc w:val="center"/>
              <w:rPr>
                <w:rFonts w:ascii="宋体" w:hAnsi="宋体" w:cs="宋体"/>
                <w:kern w:val="0"/>
                <w:sz w:val="21"/>
                <w:szCs w:val="21"/>
              </w:rPr>
            </w:pPr>
            <w:r w:rsidRPr="00A555F6">
              <w:rPr>
                <w:rFonts w:ascii="宋体" w:hAnsi="宋体" w:cs="宋体" w:hint="eastAsia"/>
                <w:kern w:val="0"/>
                <w:sz w:val="21"/>
                <w:szCs w:val="21"/>
              </w:rPr>
              <w:t>1356.25453</w:t>
            </w:r>
          </w:p>
        </w:tc>
      </w:tr>
    </w:tbl>
    <w:p w14:paraId="5F22D8D4" w14:textId="3DAD6F8E" w:rsidR="00A555F6" w:rsidRDefault="00BB37F7" w:rsidP="00BB37F7">
      <w:pPr>
        <w:pStyle w:val="4"/>
        <w:spacing w:before="120" w:after="120"/>
      </w:pPr>
      <w:r>
        <w:t xml:space="preserve"> </w:t>
      </w:r>
      <w:r>
        <w:rPr>
          <w:rFonts w:hint="eastAsia"/>
        </w:rPr>
        <w:t>DEA</w:t>
      </w:r>
      <w:r>
        <w:rPr>
          <w:rFonts w:hint="eastAsia"/>
        </w:rPr>
        <w:t>结果</w:t>
      </w:r>
      <w:r w:rsidR="007731E7">
        <w:rPr>
          <w:rFonts w:hint="eastAsia"/>
        </w:rPr>
        <w:t>分析</w:t>
      </w:r>
    </w:p>
    <w:p w14:paraId="20EE23D7" w14:textId="20BFC825" w:rsidR="00BD3411" w:rsidRPr="00BD3411" w:rsidRDefault="00BD3411" w:rsidP="00BD3411">
      <w:pPr>
        <w:spacing w:before="120" w:after="120"/>
        <w:ind w:firstLineChars="200" w:firstLine="480"/>
      </w:pPr>
      <w:r>
        <w:rPr>
          <w:rFonts w:hint="eastAsia"/>
        </w:rPr>
        <w:t>规模报酬</w:t>
      </w:r>
      <w:r>
        <w:t>不变的假设仅仅适用于</w:t>
      </w:r>
      <w:r>
        <w:rPr>
          <w:rFonts w:hint="eastAsia"/>
        </w:rPr>
        <w:t>所有决策单元</w:t>
      </w:r>
      <w:r>
        <w:t>处于最优</w:t>
      </w:r>
      <w:r>
        <w:rPr>
          <w:rFonts w:hint="eastAsia"/>
        </w:rPr>
        <w:t>规模</w:t>
      </w:r>
      <w:r>
        <w:t>的情形，而在</w:t>
      </w:r>
      <w:r>
        <w:rPr>
          <w:rFonts w:hint="eastAsia"/>
        </w:rPr>
        <w:t>实际生产</w:t>
      </w:r>
      <w:r>
        <w:t>活动中这种假设是</w:t>
      </w:r>
      <w:r>
        <w:rPr>
          <w:rFonts w:hint="eastAsia"/>
        </w:rPr>
        <w:t>不合理</w:t>
      </w:r>
      <w:r>
        <w:t>的。</w:t>
      </w:r>
      <w:r>
        <w:rPr>
          <w:rFonts w:hint="eastAsia"/>
        </w:rPr>
        <w:t>不充分的竞争</w:t>
      </w:r>
      <w:r>
        <w:t>、国家宏观调控以及金融环境的制约等因素可能促使一个决策单元处于非优的规模状态。因此本文</w:t>
      </w:r>
      <w:r>
        <w:rPr>
          <w:rFonts w:hint="eastAsia"/>
        </w:rPr>
        <w:t>假设</w:t>
      </w:r>
      <w:r>
        <w:t>规模报酬可变更加符合</w:t>
      </w:r>
      <w:r w:rsidR="008108F1">
        <w:rPr>
          <w:rFonts w:hint="eastAsia"/>
        </w:rPr>
        <w:t>实际</w:t>
      </w:r>
      <w:r>
        <w:t>情况，</w:t>
      </w:r>
      <w:r>
        <w:rPr>
          <w:rFonts w:hint="eastAsia"/>
        </w:rPr>
        <w:t>相应的</w:t>
      </w:r>
      <w:r>
        <w:t>采取</w:t>
      </w:r>
      <w:r>
        <w:t>DEA-BCC</w:t>
      </w:r>
      <w:r>
        <w:rPr>
          <w:rFonts w:hint="eastAsia"/>
        </w:rPr>
        <w:t>模型</w:t>
      </w:r>
      <w:r>
        <w:t>来进行绩效评价</w:t>
      </w:r>
      <w:r w:rsidR="007E416A">
        <w:rPr>
          <w:rFonts w:hint="eastAsia"/>
        </w:rPr>
        <w:t>，</w:t>
      </w:r>
      <w:r w:rsidR="007E416A">
        <w:t>首先采取的是产出导向性模型</w:t>
      </w:r>
      <w:r>
        <w:t>。</w:t>
      </w:r>
    </w:p>
    <w:p w14:paraId="4A80698F" w14:textId="77777777" w:rsidR="005E2D2B" w:rsidRDefault="00A1508D" w:rsidP="005E2D2B">
      <w:pPr>
        <w:spacing w:before="120" w:after="120"/>
        <w:ind w:firstLineChars="200" w:firstLine="480"/>
      </w:pPr>
      <w:r w:rsidRPr="00A1508D">
        <w:rPr>
          <w:rFonts w:hint="eastAsia"/>
        </w:rPr>
        <w:t>技术效率是指产业结构能否符合总体要求（综合效益）并使之发挥最大的经济和社会效益</w:t>
      </w:r>
      <w:r w:rsidR="005E2D2B">
        <w:rPr>
          <w:rFonts w:hint="eastAsia"/>
        </w:rPr>
        <w:t>，</w:t>
      </w:r>
      <w:r w:rsidR="005E2D2B">
        <w:t>若</w:t>
      </w:r>
      <w:r w:rsidR="005E2D2B" w:rsidRPr="005E2D2B">
        <w:rPr>
          <w:rFonts w:hint="eastAsia"/>
        </w:rPr>
        <w:t>综合技术效率</w:t>
      </w:r>
      <w:r w:rsidR="005E2D2B" w:rsidRPr="005E2D2B">
        <w:rPr>
          <w:rFonts w:hint="eastAsia"/>
        </w:rPr>
        <w:t>=1</w:t>
      </w:r>
      <w:r w:rsidR="005E2D2B" w:rsidRPr="005E2D2B">
        <w:rPr>
          <w:rFonts w:hint="eastAsia"/>
        </w:rPr>
        <w:t>，</w:t>
      </w:r>
      <w:r w:rsidR="005E2D2B">
        <w:rPr>
          <w:rFonts w:hint="eastAsia"/>
        </w:rPr>
        <w:t>表示该决策单元的投入产出是综合有效的，即同时技术有效和规模有效</w:t>
      </w:r>
      <w:r w:rsidRPr="00A1508D">
        <w:rPr>
          <w:rFonts w:hint="eastAsia"/>
        </w:rPr>
        <w:t>。</w:t>
      </w:r>
    </w:p>
    <w:p w14:paraId="304EBC4A" w14:textId="3B5E7482" w:rsidR="005E2D2B" w:rsidRPr="005E2D2B" w:rsidRDefault="00A8422A" w:rsidP="005E2D2B">
      <w:pPr>
        <w:spacing w:before="120" w:after="120"/>
        <w:ind w:firstLineChars="200" w:firstLine="480"/>
      </w:pPr>
      <w:r>
        <w:rPr>
          <w:rFonts w:hint="eastAsia"/>
        </w:rPr>
        <w:t>技术效率</w:t>
      </w:r>
      <w:r>
        <w:t>可以进一步</w:t>
      </w:r>
      <w:r>
        <w:rPr>
          <w:rFonts w:hint="eastAsia"/>
        </w:rPr>
        <w:t>分为</w:t>
      </w:r>
      <w:r>
        <w:t>纯技术效率和规模效率，纯技术效率反映了一定条件下</w:t>
      </w:r>
      <w:r w:rsidR="005E2D2B">
        <w:rPr>
          <w:rFonts w:hint="eastAsia"/>
        </w:rPr>
        <w:t>技术</w:t>
      </w:r>
      <w:r w:rsidR="005E2D2B">
        <w:t>或</w:t>
      </w:r>
      <w:r>
        <w:rPr>
          <w:rFonts w:hint="eastAsia"/>
        </w:rPr>
        <w:t>创新</w:t>
      </w:r>
      <w:r>
        <w:t>的产出水平，</w:t>
      </w:r>
      <w:r w:rsidR="005E2D2B">
        <w:rPr>
          <w:rFonts w:hint="eastAsia"/>
        </w:rPr>
        <w:t>主要受</w:t>
      </w:r>
      <w:r w:rsidR="005E2D2B">
        <w:t>被评价主体的技术和管理影响的的生产效率</w:t>
      </w:r>
      <w:r w:rsidR="005E2D2B">
        <w:rPr>
          <w:rFonts w:hint="eastAsia"/>
        </w:rPr>
        <w:t>。</w:t>
      </w:r>
      <w:r w:rsidR="005E2D2B" w:rsidRPr="005E2D2B">
        <w:rPr>
          <w:rFonts w:hint="eastAsia"/>
        </w:rPr>
        <w:t>纯技术效率</w:t>
      </w:r>
      <w:r w:rsidR="005E2D2B" w:rsidRPr="005E2D2B">
        <w:rPr>
          <w:rFonts w:hint="eastAsia"/>
        </w:rPr>
        <w:t>=1</w:t>
      </w:r>
      <w:r w:rsidR="005E2D2B" w:rsidRPr="005E2D2B">
        <w:rPr>
          <w:rFonts w:hint="eastAsia"/>
        </w:rPr>
        <w:t>，表示在目前的技术水平上，其投入资源的使用是有效率的，未能达到综合有效的根本原因在于其规模无效，因此其改革的重点在于如何更好地发挥其规模效益。</w:t>
      </w:r>
    </w:p>
    <w:p w14:paraId="247AD4F4" w14:textId="77777777" w:rsidR="00F72F5C" w:rsidRDefault="005E2D2B" w:rsidP="00BD3411">
      <w:pPr>
        <w:spacing w:before="120" w:after="120"/>
        <w:ind w:firstLineChars="200" w:firstLine="480"/>
      </w:pPr>
      <w:r w:rsidRPr="005E2D2B">
        <w:rPr>
          <w:rFonts w:hint="eastAsia"/>
        </w:rPr>
        <w:t>规模效率是由于企业规模因素影响的生产效率</w:t>
      </w:r>
      <w:r>
        <w:rPr>
          <w:rFonts w:hint="eastAsia"/>
        </w:rPr>
        <w:t>，其</w:t>
      </w:r>
      <w:r w:rsidR="00A8422A">
        <w:t>反映了内部管理水平</w:t>
      </w:r>
      <w:r w:rsidR="008108F1">
        <w:rPr>
          <w:rFonts w:hint="eastAsia"/>
        </w:rPr>
        <w:t>（</w:t>
      </w:r>
      <w:r w:rsidR="008108F1">
        <w:t>《</w:t>
      </w:r>
      <w:r w:rsidR="008108F1">
        <w:rPr>
          <w:rFonts w:hint="eastAsia"/>
        </w:rPr>
        <w:t>从碳排放</w:t>
      </w:r>
      <w:r w:rsidR="008108F1">
        <w:t>到环境效率评价</w:t>
      </w:r>
      <w:r w:rsidR="008108F1">
        <w:rPr>
          <w:rFonts w:hint="eastAsia"/>
        </w:rPr>
        <w:t xml:space="preserve"> </w:t>
      </w:r>
      <w:r w:rsidR="008108F1">
        <w:rPr>
          <w:rFonts w:hint="eastAsia"/>
        </w:rPr>
        <w:t>宋马林</w:t>
      </w:r>
      <w:r w:rsidR="008108F1">
        <w:t>》</w:t>
      </w:r>
      <w:r w:rsidR="008108F1">
        <w:rPr>
          <w:rFonts w:hint="eastAsia"/>
        </w:rPr>
        <w:t>）</w:t>
      </w:r>
      <w:r w:rsidR="00F72F5C">
        <w:rPr>
          <w:rFonts w:hint="eastAsia"/>
        </w:rPr>
        <w:t>，</w:t>
      </w:r>
      <w:r w:rsidR="00F72F5C">
        <w:t>其</w:t>
      </w:r>
      <w:r w:rsidR="00F72F5C" w:rsidRPr="00F72F5C">
        <w:rPr>
          <w:rFonts w:hint="eastAsia"/>
        </w:rPr>
        <w:t>反映的是实际规模与最优生产规模的差距</w:t>
      </w:r>
      <w:r w:rsidR="00A8422A">
        <w:rPr>
          <w:rFonts w:hint="eastAsia"/>
        </w:rPr>
        <w:t>。</w:t>
      </w:r>
      <w:r w:rsidR="00F72F5C">
        <w:rPr>
          <w:rFonts w:hint="eastAsia"/>
        </w:rPr>
        <w:t>而规模效益指的是被评价主体将生产要素等比例增加时，产出增加价值大于投入增加价值的情况。只有当经营规模扩大，其产量增加的比例大于全部要素投入量增加比例时，这种经营规模才具有规模效益。</w:t>
      </w:r>
    </w:p>
    <w:p w14:paraId="0381D9FD" w14:textId="17485D66" w:rsidR="006F5B17" w:rsidRDefault="00763164" w:rsidP="00BD3411">
      <w:pPr>
        <w:spacing w:before="120" w:after="120"/>
        <w:ind w:firstLineChars="200" w:firstLine="480"/>
      </w:pPr>
      <w:r>
        <w:rPr>
          <w:rFonts w:hint="eastAsia"/>
        </w:rPr>
        <w:t>没有达到</w:t>
      </w:r>
      <w:r>
        <w:t>DEA</w:t>
      </w:r>
      <w:r>
        <w:rPr>
          <w:rFonts w:hint="eastAsia"/>
        </w:rPr>
        <w:t>有效的</w:t>
      </w:r>
      <w:r>
        <w:t>DMU,</w:t>
      </w:r>
      <w:r>
        <w:rPr>
          <w:rFonts w:hint="eastAsia"/>
        </w:rPr>
        <w:t>可以计算出</w:t>
      </w:r>
      <w:r>
        <w:t>投入冗余率及产出不足</w:t>
      </w:r>
      <w:r>
        <w:rPr>
          <w:rFonts w:hint="eastAsia"/>
        </w:rPr>
        <w:t>率</w:t>
      </w:r>
      <w:r>
        <w:t>。投入</w:t>
      </w:r>
      <w:r>
        <w:rPr>
          <w:rFonts w:hint="eastAsia"/>
        </w:rPr>
        <w:t>冗余率</w:t>
      </w:r>
      <w:r>
        <w:t>是指优化之后的投入量与原</w:t>
      </w:r>
      <w:r>
        <w:t>DMU</w:t>
      </w:r>
      <w:r>
        <w:rPr>
          <w:rFonts w:hint="eastAsia"/>
        </w:rPr>
        <w:t>的</w:t>
      </w:r>
      <w:r>
        <w:t>投入量的相比可以节省的比率，该比例越小越说明投入资源得到充分利用，否则说明可能存在大量的资源浪费问题或者资源配置不当。同样</w:t>
      </w:r>
      <w:r>
        <w:rPr>
          <w:rFonts w:hint="eastAsia"/>
        </w:rPr>
        <w:t>，</w:t>
      </w:r>
      <w:r>
        <w:t>产出</w:t>
      </w:r>
      <w:r>
        <w:rPr>
          <w:rFonts w:hint="eastAsia"/>
        </w:rPr>
        <w:t>不足</w:t>
      </w:r>
      <w:r>
        <w:t>率是指优化后的</w:t>
      </w:r>
      <w:r>
        <w:t>DMU</w:t>
      </w:r>
      <w:r>
        <w:rPr>
          <w:rFonts w:hint="eastAsia"/>
        </w:rPr>
        <w:t>产出量</w:t>
      </w:r>
      <w:r>
        <w:t>与原</w:t>
      </w:r>
      <w:r>
        <w:t>DMU</w:t>
      </w:r>
      <w:r>
        <w:rPr>
          <w:rFonts w:hint="eastAsia"/>
        </w:rPr>
        <w:t>的</w:t>
      </w:r>
      <w:r>
        <w:t>产出量相比可以增加的比例，该值越小，</w:t>
      </w:r>
      <w:r>
        <w:rPr>
          <w:rFonts w:hint="eastAsia"/>
        </w:rPr>
        <w:t>则说明</w:t>
      </w:r>
      <w:r>
        <w:t>产出可以提高的</w:t>
      </w:r>
      <w:r>
        <w:rPr>
          <w:rFonts w:hint="eastAsia"/>
        </w:rPr>
        <w:t>程度</w:t>
      </w:r>
      <w:r>
        <w:t>约小。</w:t>
      </w:r>
      <w:r>
        <w:rPr>
          <w:rFonts w:hint="eastAsia"/>
        </w:rPr>
        <w:t>D</w:t>
      </w:r>
      <w:r>
        <w:t>EA</w:t>
      </w:r>
      <w:r>
        <w:rPr>
          <w:rFonts w:hint="eastAsia"/>
        </w:rPr>
        <w:t>有效</w:t>
      </w:r>
      <w:r>
        <w:t>的</w:t>
      </w:r>
      <w:r>
        <w:t>DMU</w:t>
      </w:r>
      <w:r>
        <w:t>的投入冗余率和产出</w:t>
      </w:r>
      <w:r>
        <w:rPr>
          <w:rFonts w:hint="eastAsia"/>
        </w:rPr>
        <w:t>不足率</w:t>
      </w:r>
      <w:r>
        <w:t>均为零。</w:t>
      </w:r>
    </w:p>
    <w:p w14:paraId="590FE1AC" w14:textId="407C19E0" w:rsidR="00265F2F" w:rsidRDefault="00265F2F" w:rsidP="00265F2F">
      <w:pPr>
        <w:pStyle w:val="5"/>
        <w:spacing w:before="120" w:after="120"/>
      </w:pPr>
      <w:r>
        <w:rPr>
          <w:rFonts w:hint="eastAsia"/>
        </w:rPr>
        <w:lastRenderedPageBreak/>
        <w:t>产出导向型实证分析</w:t>
      </w:r>
    </w:p>
    <w:p w14:paraId="6784FC59" w14:textId="275D6C4E" w:rsidR="00F40713" w:rsidRDefault="007731E7" w:rsidP="00BD3411">
      <w:pPr>
        <w:spacing w:before="120" w:after="120"/>
        <w:ind w:firstLineChars="200" w:firstLine="480"/>
      </w:pPr>
      <w:r>
        <w:rPr>
          <w:rFonts w:hint="eastAsia"/>
        </w:rPr>
        <w:t>根据表</w:t>
      </w:r>
      <w:r>
        <w:rPr>
          <w:rFonts w:hint="eastAsia"/>
        </w:rPr>
        <w:t>4-20</w:t>
      </w:r>
      <w:r>
        <w:rPr>
          <w:rFonts w:hint="eastAsia"/>
        </w:rPr>
        <w:t>中的数据以及</w:t>
      </w:r>
      <w:r>
        <w:rPr>
          <w:rFonts w:hint="eastAsia"/>
        </w:rPr>
        <w:t>2.3</w:t>
      </w:r>
      <w:r>
        <w:rPr>
          <w:rFonts w:hint="eastAsia"/>
        </w:rPr>
        <w:t>小节</w:t>
      </w:r>
      <w:r>
        <w:t>介绍的模型，</w:t>
      </w:r>
      <w:r>
        <w:rPr>
          <w:rFonts w:hint="eastAsia"/>
        </w:rPr>
        <w:t>借助</w:t>
      </w:r>
      <w:r>
        <w:t>Excel</w:t>
      </w:r>
      <w:r>
        <w:t>和</w:t>
      </w:r>
      <w:r>
        <w:t>DEAP2.1</w:t>
      </w:r>
      <w:r>
        <w:rPr>
          <w:rFonts w:hint="eastAsia"/>
        </w:rPr>
        <w:t>对上述</w:t>
      </w:r>
      <w:r>
        <w:t>（</w:t>
      </w:r>
      <w:r>
        <w:rPr>
          <w:rFonts w:hint="eastAsia"/>
        </w:rPr>
        <w:t>2.3</w:t>
      </w:r>
      <w:r w:rsidR="00441120">
        <w:rPr>
          <w:rFonts w:hint="eastAsia"/>
        </w:rPr>
        <w:t>小节</w:t>
      </w:r>
      <w:r>
        <w:t>）</w:t>
      </w:r>
      <w:r>
        <w:rPr>
          <w:rFonts w:hint="eastAsia"/>
        </w:rPr>
        <w:t>模型</w:t>
      </w:r>
      <w:r>
        <w:t>进行求解，得到</w:t>
      </w:r>
      <w:r>
        <w:rPr>
          <w:rFonts w:hint="eastAsia"/>
        </w:rPr>
        <w:t>北京市</w:t>
      </w:r>
      <w:r>
        <w:rPr>
          <w:rFonts w:hint="eastAsia"/>
        </w:rPr>
        <w:t>2005-2014</w:t>
      </w:r>
      <w:r>
        <w:rPr>
          <w:rFonts w:hint="eastAsia"/>
        </w:rPr>
        <w:t>年</w:t>
      </w:r>
      <w:r>
        <w:rPr>
          <w:rFonts w:hint="eastAsia"/>
        </w:rPr>
        <w:t>DE</w:t>
      </w:r>
      <w:r>
        <w:t>A</w:t>
      </w:r>
      <w:r>
        <w:rPr>
          <w:rFonts w:hint="eastAsia"/>
        </w:rPr>
        <w:t>投入产出效率分布情况，</w:t>
      </w:r>
      <w:r>
        <w:t>见表</w:t>
      </w:r>
      <w:r>
        <w:rPr>
          <w:rFonts w:hint="eastAsia"/>
        </w:rPr>
        <w:t>4-21</w:t>
      </w:r>
      <w:r>
        <w:rPr>
          <w:rFonts w:hint="eastAsia"/>
        </w:rPr>
        <w:t>。</w:t>
      </w:r>
    </w:p>
    <w:p w14:paraId="19E77338" w14:textId="1AF29684" w:rsidR="009A2269" w:rsidRPr="009A2269" w:rsidRDefault="00F40713" w:rsidP="009A2269">
      <w:pPr>
        <w:spacing w:before="120" w:afterLines="0"/>
        <w:ind w:left="420"/>
        <w:jc w:val="center"/>
      </w:pPr>
      <w:r>
        <w:rPr>
          <w:rFonts w:hint="eastAsia"/>
        </w:rPr>
        <w:t>表</w:t>
      </w:r>
      <w:r>
        <w:rPr>
          <w:rFonts w:hint="eastAsia"/>
        </w:rPr>
        <w:t xml:space="preserve">4-21 </w:t>
      </w:r>
      <w:r w:rsidR="009A2269">
        <w:rPr>
          <w:rFonts w:hint="eastAsia"/>
        </w:rPr>
        <w:t>北京市</w:t>
      </w:r>
      <w:r w:rsidR="009A2269">
        <w:rPr>
          <w:rFonts w:hint="eastAsia"/>
        </w:rPr>
        <w:t>2005-2014</w:t>
      </w:r>
      <w:r w:rsidR="009A2269">
        <w:rPr>
          <w:rFonts w:hint="eastAsia"/>
        </w:rPr>
        <w:t>年</w:t>
      </w:r>
      <w:r w:rsidR="009A2269">
        <w:rPr>
          <w:rFonts w:hint="eastAsia"/>
        </w:rPr>
        <w:t>DE</w:t>
      </w:r>
      <w:r w:rsidR="009A2269">
        <w:t>A</w:t>
      </w:r>
      <w:r w:rsidR="009A2269">
        <w:rPr>
          <w:rFonts w:hint="eastAsia"/>
        </w:rPr>
        <w:t>投入产出效率</w:t>
      </w:r>
      <w:r w:rsidR="009A2269">
        <w:t>分析结果</w:t>
      </w:r>
    </w:p>
    <w:tbl>
      <w:tblPr>
        <w:tblStyle w:val="22"/>
        <w:tblW w:w="7513" w:type="dxa"/>
        <w:tblBorders>
          <w:top w:val="single" w:sz="12" w:space="0" w:color="000000" w:themeColor="text1"/>
          <w:bottom w:val="single" w:sz="12" w:space="0" w:color="000000" w:themeColor="text1"/>
          <w:insideH w:val="single" w:sz="4" w:space="0" w:color="7F7F7F" w:themeColor="text1" w:themeTint="80"/>
        </w:tblBorders>
        <w:tblLook w:val="04A0" w:firstRow="1" w:lastRow="0" w:firstColumn="1" w:lastColumn="0" w:noHBand="0" w:noVBand="1"/>
      </w:tblPr>
      <w:tblGrid>
        <w:gridCol w:w="993"/>
        <w:gridCol w:w="850"/>
        <w:gridCol w:w="1701"/>
        <w:gridCol w:w="1276"/>
        <w:gridCol w:w="1134"/>
        <w:gridCol w:w="1559"/>
      </w:tblGrid>
      <w:tr w:rsidR="009A2269" w:rsidRPr="006F5B17" w14:paraId="732B30F0" w14:textId="77777777" w:rsidTr="0034446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single" w:sz="12" w:space="0" w:color="000000" w:themeColor="text1"/>
            </w:tcBorders>
            <w:noWrap/>
            <w:vAlign w:val="center"/>
            <w:hideMark/>
          </w:tcPr>
          <w:p w14:paraId="1545E428" w14:textId="77777777" w:rsidR="009A2269" w:rsidRPr="006F5B17" w:rsidRDefault="009A2269" w:rsidP="0034446B">
            <w:pPr>
              <w:widowControl/>
              <w:spacing w:beforeLines="0" w:afterLines="0" w:line="0" w:lineRule="atLeast"/>
              <w:jc w:val="center"/>
              <w:rPr>
                <w:rFonts w:ascii="宋体" w:hAnsi="宋体" w:cs="宋体"/>
                <w:kern w:val="0"/>
                <w:sz w:val="18"/>
                <w:szCs w:val="18"/>
              </w:rPr>
            </w:pPr>
            <w:r w:rsidRPr="006F5B17">
              <w:rPr>
                <w:rFonts w:ascii="宋体" w:hAnsi="宋体" w:cs="宋体" w:hint="eastAsia"/>
                <w:kern w:val="0"/>
                <w:sz w:val="18"/>
                <w:szCs w:val="18"/>
              </w:rPr>
              <w:t>决策单元</w:t>
            </w:r>
          </w:p>
        </w:tc>
        <w:tc>
          <w:tcPr>
            <w:tcW w:w="850" w:type="dxa"/>
            <w:tcBorders>
              <w:top w:val="single" w:sz="12" w:space="0" w:color="000000" w:themeColor="text1"/>
            </w:tcBorders>
            <w:noWrap/>
            <w:vAlign w:val="center"/>
            <w:hideMark/>
          </w:tcPr>
          <w:p w14:paraId="354E8DF3" w14:textId="77777777" w:rsidR="009A2269" w:rsidRPr="006F5B17" w:rsidRDefault="009A2269" w:rsidP="0034446B">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18"/>
                <w:szCs w:val="18"/>
              </w:rPr>
            </w:pPr>
            <w:r w:rsidRPr="006F5B17">
              <w:rPr>
                <w:rFonts w:ascii="宋体" w:hAnsi="宋体" w:cs="宋体" w:hint="eastAsia"/>
                <w:kern w:val="0"/>
                <w:sz w:val="18"/>
                <w:szCs w:val="18"/>
              </w:rPr>
              <w:t>年份</w:t>
            </w:r>
          </w:p>
        </w:tc>
        <w:tc>
          <w:tcPr>
            <w:tcW w:w="1701" w:type="dxa"/>
            <w:tcBorders>
              <w:top w:val="single" w:sz="12" w:space="0" w:color="000000" w:themeColor="text1"/>
            </w:tcBorders>
            <w:noWrap/>
            <w:vAlign w:val="center"/>
            <w:hideMark/>
          </w:tcPr>
          <w:p w14:paraId="346983EA" w14:textId="77777777" w:rsidR="009A2269" w:rsidRPr="006F5B17" w:rsidRDefault="009A2269" w:rsidP="0034446B">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18"/>
                <w:szCs w:val="18"/>
              </w:rPr>
            </w:pPr>
            <w:r w:rsidRPr="006F5B17">
              <w:rPr>
                <w:rFonts w:ascii="宋体" w:hAnsi="宋体" w:cs="宋体" w:hint="eastAsia"/>
                <w:kern w:val="0"/>
                <w:sz w:val="18"/>
                <w:szCs w:val="18"/>
              </w:rPr>
              <w:t>技术效率</w:t>
            </w:r>
          </w:p>
          <w:p w14:paraId="21A87EB1" w14:textId="5568868A" w:rsidR="001E0D6E" w:rsidRPr="006F5B17" w:rsidRDefault="001E0D6E" w:rsidP="0034446B">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18"/>
                <w:szCs w:val="18"/>
              </w:rPr>
            </w:pPr>
            <w:r w:rsidRPr="006F5B17">
              <w:rPr>
                <w:rFonts w:ascii="宋体" w:hAnsi="宋体" w:cs="宋体"/>
                <w:kern w:val="0"/>
                <w:sz w:val="18"/>
                <w:szCs w:val="18"/>
              </w:rPr>
              <w:t>（物流绩效得分）</w:t>
            </w:r>
          </w:p>
        </w:tc>
        <w:tc>
          <w:tcPr>
            <w:tcW w:w="1276" w:type="dxa"/>
            <w:tcBorders>
              <w:top w:val="single" w:sz="12" w:space="0" w:color="000000" w:themeColor="text1"/>
            </w:tcBorders>
            <w:noWrap/>
            <w:vAlign w:val="center"/>
            <w:hideMark/>
          </w:tcPr>
          <w:p w14:paraId="581116DA" w14:textId="77777777" w:rsidR="009A2269" w:rsidRPr="006F5B17" w:rsidRDefault="009A2269" w:rsidP="0034446B">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18"/>
                <w:szCs w:val="18"/>
              </w:rPr>
            </w:pPr>
            <w:r w:rsidRPr="006F5B17">
              <w:rPr>
                <w:rFonts w:ascii="宋体" w:hAnsi="宋体" w:cs="宋体" w:hint="eastAsia"/>
                <w:kern w:val="0"/>
                <w:sz w:val="18"/>
                <w:szCs w:val="18"/>
              </w:rPr>
              <w:t>纯技术效率</w:t>
            </w:r>
          </w:p>
        </w:tc>
        <w:tc>
          <w:tcPr>
            <w:tcW w:w="1134" w:type="dxa"/>
            <w:tcBorders>
              <w:top w:val="single" w:sz="12" w:space="0" w:color="000000" w:themeColor="text1"/>
            </w:tcBorders>
            <w:noWrap/>
            <w:vAlign w:val="center"/>
            <w:hideMark/>
          </w:tcPr>
          <w:p w14:paraId="22A69F22" w14:textId="77777777" w:rsidR="009A2269" w:rsidRPr="006F5B17" w:rsidRDefault="009A2269" w:rsidP="0034446B">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18"/>
                <w:szCs w:val="18"/>
              </w:rPr>
            </w:pPr>
            <w:r w:rsidRPr="006F5B17">
              <w:rPr>
                <w:rFonts w:ascii="宋体" w:hAnsi="宋体" w:cs="宋体" w:hint="eastAsia"/>
                <w:kern w:val="0"/>
                <w:sz w:val="18"/>
                <w:szCs w:val="18"/>
              </w:rPr>
              <w:t>规模效率</w:t>
            </w:r>
          </w:p>
        </w:tc>
        <w:tc>
          <w:tcPr>
            <w:tcW w:w="1559" w:type="dxa"/>
            <w:tcBorders>
              <w:top w:val="single" w:sz="12" w:space="0" w:color="000000" w:themeColor="text1"/>
            </w:tcBorders>
            <w:noWrap/>
            <w:vAlign w:val="center"/>
            <w:hideMark/>
          </w:tcPr>
          <w:p w14:paraId="6D33B171" w14:textId="77777777" w:rsidR="009A2269" w:rsidRPr="006F5B17" w:rsidRDefault="009A2269" w:rsidP="0034446B">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18"/>
                <w:szCs w:val="18"/>
              </w:rPr>
            </w:pPr>
            <w:r w:rsidRPr="006F5B17">
              <w:rPr>
                <w:rFonts w:ascii="宋体" w:hAnsi="宋体" w:cs="宋体" w:hint="eastAsia"/>
                <w:kern w:val="0"/>
                <w:sz w:val="18"/>
                <w:szCs w:val="18"/>
              </w:rPr>
              <w:t>规模报酬</w:t>
            </w:r>
          </w:p>
        </w:tc>
      </w:tr>
      <w:tr w:rsidR="009A2269" w:rsidRPr="00ED5E9A" w14:paraId="2FBB7142" w14:textId="77777777" w:rsidTr="00A1508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93" w:type="dxa"/>
            <w:tcBorders>
              <w:bottom w:val="nil"/>
            </w:tcBorders>
            <w:noWrap/>
            <w:hideMark/>
          </w:tcPr>
          <w:p w14:paraId="5B014ED0"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DMU1</w:t>
            </w:r>
          </w:p>
        </w:tc>
        <w:tc>
          <w:tcPr>
            <w:tcW w:w="850" w:type="dxa"/>
            <w:tcBorders>
              <w:bottom w:val="nil"/>
            </w:tcBorders>
            <w:noWrap/>
            <w:hideMark/>
          </w:tcPr>
          <w:p w14:paraId="5C39637E"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2005</w:t>
            </w:r>
          </w:p>
        </w:tc>
        <w:tc>
          <w:tcPr>
            <w:tcW w:w="1701" w:type="dxa"/>
            <w:tcBorders>
              <w:bottom w:val="nil"/>
            </w:tcBorders>
            <w:noWrap/>
            <w:hideMark/>
          </w:tcPr>
          <w:p w14:paraId="20AAC220"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0.862</w:t>
            </w:r>
          </w:p>
        </w:tc>
        <w:tc>
          <w:tcPr>
            <w:tcW w:w="1276" w:type="dxa"/>
            <w:tcBorders>
              <w:bottom w:val="nil"/>
            </w:tcBorders>
            <w:noWrap/>
            <w:hideMark/>
          </w:tcPr>
          <w:p w14:paraId="51E607F0"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0.97</w:t>
            </w:r>
          </w:p>
        </w:tc>
        <w:tc>
          <w:tcPr>
            <w:tcW w:w="1134" w:type="dxa"/>
            <w:tcBorders>
              <w:bottom w:val="nil"/>
            </w:tcBorders>
            <w:noWrap/>
            <w:hideMark/>
          </w:tcPr>
          <w:p w14:paraId="00CB5284"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0.888</w:t>
            </w:r>
          </w:p>
        </w:tc>
        <w:tc>
          <w:tcPr>
            <w:tcW w:w="1559" w:type="dxa"/>
            <w:tcBorders>
              <w:bottom w:val="nil"/>
            </w:tcBorders>
            <w:noWrap/>
            <w:hideMark/>
          </w:tcPr>
          <w:p w14:paraId="13293AA4"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规模报酬递增</w:t>
            </w:r>
          </w:p>
        </w:tc>
      </w:tr>
      <w:tr w:rsidR="009A2269" w:rsidRPr="00ED5E9A" w14:paraId="467831A2" w14:textId="77777777" w:rsidTr="00A1508D">
        <w:trPr>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44F4C17D"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DMU2</w:t>
            </w:r>
          </w:p>
        </w:tc>
        <w:tc>
          <w:tcPr>
            <w:tcW w:w="850" w:type="dxa"/>
            <w:tcBorders>
              <w:top w:val="nil"/>
              <w:bottom w:val="nil"/>
            </w:tcBorders>
            <w:noWrap/>
            <w:hideMark/>
          </w:tcPr>
          <w:p w14:paraId="7CAFA5B2"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2006</w:t>
            </w:r>
          </w:p>
        </w:tc>
        <w:tc>
          <w:tcPr>
            <w:tcW w:w="1701" w:type="dxa"/>
            <w:tcBorders>
              <w:top w:val="nil"/>
              <w:bottom w:val="nil"/>
            </w:tcBorders>
            <w:noWrap/>
            <w:hideMark/>
          </w:tcPr>
          <w:p w14:paraId="7974988B"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0.862</w:t>
            </w:r>
          </w:p>
        </w:tc>
        <w:tc>
          <w:tcPr>
            <w:tcW w:w="1276" w:type="dxa"/>
            <w:tcBorders>
              <w:top w:val="nil"/>
              <w:bottom w:val="nil"/>
            </w:tcBorders>
            <w:noWrap/>
            <w:hideMark/>
          </w:tcPr>
          <w:p w14:paraId="090D0882"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0.97</w:t>
            </w:r>
          </w:p>
        </w:tc>
        <w:tc>
          <w:tcPr>
            <w:tcW w:w="1134" w:type="dxa"/>
            <w:tcBorders>
              <w:top w:val="nil"/>
              <w:bottom w:val="nil"/>
            </w:tcBorders>
            <w:noWrap/>
            <w:hideMark/>
          </w:tcPr>
          <w:p w14:paraId="540C0804"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0.888</w:t>
            </w:r>
          </w:p>
        </w:tc>
        <w:tc>
          <w:tcPr>
            <w:tcW w:w="1559" w:type="dxa"/>
            <w:tcBorders>
              <w:top w:val="nil"/>
              <w:bottom w:val="nil"/>
            </w:tcBorders>
            <w:noWrap/>
            <w:hideMark/>
          </w:tcPr>
          <w:p w14:paraId="6C9C6268"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规模报酬递增</w:t>
            </w:r>
          </w:p>
        </w:tc>
      </w:tr>
      <w:tr w:rsidR="009A2269" w:rsidRPr="00ED5E9A" w14:paraId="01087D8B" w14:textId="77777777" w:rsidTr="00A1508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0C14E574"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DMU3</w:t>
            </w:r>
          </w:p>
        </w:tc>
        <w:tc>
          <w:tcPr>
            <w:tcW w:w="850" w:type="dxa"/>
            <w:tcBorders>
              <w:top w:val="nil"/>
              <w:bottom w:val="nil"/>
            </w:tcBorders>
            <w:noWrap/>
            <w:hideMark/>
          </w:tcPr>
          <w:p w14:paraId="18B33F34"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2007</w:t>
            </w:r>
          </w:p>
        </w:tc>
        <w:tc>
          <w:tcPr>
            <w:tcW w:w="1701" w:type="dxa"/>
            <w:tcBorders>
              <w:top w:val="nil"/>
              <w:bottom w:val="nil"/>
            </w:tcBorders>
            <w:noWrap/>
            <w:hideMark/>
          </w:tcPr>
          <w:p w14:paraId="2F8C59E0"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0.885</w:t>
            </w:r>
          </w:p>
        </w:tc>
        <w:tc>
          <w:tcPr>
            <w:tcW w:w="1276" w:type="dxa"/>
            <w:tcBorders>
              <w:top w:val="nil"/>
              <w:bottom w:val="nil"/>
            </w:tcBorders>
            <w:noWrap/>
            <w:hideMark/>
          </w:tcPr>
          <w:p w14:paraId="3660B1C1"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0.896</w:t>
            </w:r>
          </w:p>
        </w:tc>
        <w:tc>
          <w:tcPr>
            <w:tcW w:w="1134" w:type="dxa"/>
            <w:tcBorders>
              <w:top w:val="nil"/>
              <w:bottom w:val="nil"/>
            </w:tcBorders>
            <w:noWrap/>
            <w:hideMark/>
          </w:tcPr>
          <w:p w14:paraId="3690089D"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0.988</w:t>
            </w:r>
          </w:p>
        </w:tc>
        <w:tc>
          <w:tcPr>
            <w:tcW w:w="1559" w:type="dxa"/>
            <w:tcBorders>
              <w:top w:val="nil"/>
              <w:bottom w:val="nil"/>
            </w:tcBorders>
            <w:noWrap/>
            <w:hideMark/>
          </w:tcPr>
          <w:p w14:paraId="4EA73E29"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规模报酬递增</w:t>
            </w:r>
          </w:p>
        </w:tc>
      </w:tr>
      <w:tr w:rsidR="009A2269" w:rsidRPr="00ED5E9A" w14:paraId="5AD8FF21" w14:textId="77777777" w:rsidTr="00A1508D">
        <w:trPr>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3DC4FE62"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DMU4</w:t>
            </w:r>
          </w:p>
        </w:tc>
        <w:tc>
          <w:tcPr>
            <w:tcW w:w="850" w:type="dxa"/>
            <w:tcBorders>
              <w:top w:val="nil"/>
              <w:bottom w:val="nil"/>
            </w:tcBorders>
            <w:noWrap/>
            <w:hideMark/>
          </w:tcPr>
          <w:p w14:paraId="495FDAFB"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2008</w:t>
            </w:r>
          </w:p>
        </w:tc>
        <w:tc>
          <w:tcPr>
            <w:tcW w:w="1701" w:type="dxa"/>
            <w:tcBorders>
              <w:top w:val="nil"/>
              <w:bottom w:val="nil"/>
            </w:tcBorders>
            <w:noWrap/>
            <w:hideMark/>
          </w:tcPr>
          <w:p w14:paraId="7D60AB44"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0.999</w:t>
            </w:r>
          </w:p>
        </w:tc>
        <w:tc>
          <w:tcPr>
            <w:tcW w:w="1276" w:type="dxa"/>
            <w:tcBorders>
              <w:top w:val="nil"/>
              <w:bottom w:val="nil"/>
            </w:tcBorders>
            <w:noWrap/>
            <w:hideMark/>
          </w:tcPr>
          <w:p w14:paraId="009758FA"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1</w:t>
            </w:r>
          </w:p>
        </w:tc>
        <w:tc>
          <w:tcPr>
            <w:tcW w:w="1134" w:type="dxa"/>
            <w:tcBorders>
              <w:top w:val="nil"/>
              <w:bottom w:val="nil"/>
            </w:tcBorders>
            <w:noWrap/>
            <w:hideMark/>
          </w:tcPr>
          <w:p w14:paraId="493D194E"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0.999</w:t>
            </w:r>
          </w:p>
        </w:tc>
        <w:tc>
          <w:tcPr>
            <w:tcW w:w="1559" w:type="dxa"/>
            <w:tcBorders>
              <w:top w:val="nil"/>
              <w:bottom w:val="nil"/>
            </w:tcBorders>
            <w:noWrap/>
            <w:hideMark/>
          </w:tcPr>
          <w:p w14:paraId="48009ECD"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规模报酬递增</w:t>
            </w:r>
          </w:p>
        </w:tc>
      </w:tr>
      <w:tr w:rsidR="009A2269" w:rsidRPr="00ED5E9A" w14:paraId="68EFB3F8" w14:textId="77777777" w:rsidTr="00A1508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51C07AF7"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DMU5</w:t>
            </w:r>
          </w:p>
        </w:tc>
        <w:tc>
          <w:tcPr>
            <w:tcW w:w="850" w:type="dxa"/>
            <w:tcBorders>
              <w:top w:val="nil"/>
              <w:bottom w:val="nil"/>
            </w:tcBorders>
            <w:noWrap/>
            <w:hideMark/>
          </w:tcPr>
          <w:p w14:paraId="603A37BC"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2009</w:t>
            </w:r>
          </w:p>
        </w:tc>
        <w:tc>
          <w:tcPr>
            <w:tcW w:w="1701" w:type="dxa"/>
            <w:tcBorders>
              <w:top w:val="nil"/>
              <w:bottom w:val="nil"/>
            </w:tcBorders>
            <w:noWrap/>
            <w:hideMark/>
          </w:tcPr>
          <w:p w14:paraId="3479179E"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0.799</w:t>
            </w:r>
          </w:p>
        </w:tc>
        <w:tc>
          <w:tcPr>
            <w:tcW w:w="1276" w:type="dxa"/>
            <w:tcBorders>
              <w:top w:val="nil"/>
              <w:bottom w:val="nil"/>
            </w:tcBorders>
            <w:noWrap/>
            <w:hideMark/>
          </w:tcPr>
          <w:p w14:paraId="248BC697"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0.799</w:t>
            </w:r>
          </w:p>
        </w:tc>
        <w:tc>
          <w:tcPr>
            <w:tcW w:w="1134" w:type="dxa"/>
            <w:tcBorders>
              <w:top w:val="nil"/>
              <w:bottom w:val="nil"/>
            </w:tcBorders>
            <w:noWrap/>
            <w:hideMark/>
          </w:tcPr>
          <w:p w14:paraId="214E5F8E"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1</w:t>
            </w:r>
          </w:p>
        </w:tc>
        <w:tc>
          <w:tcPr>
            <w:tcW w:w="1559" w:type="dxa"/>
            <w:tcBorders>
              <w:top w:val="nil"/>
              <w:bottom w:val="nil"/>
            </w:tcBorders>
            <w:noWrap/>
            <w:hideMark/>
          </w:tcPr>
          <w:p w14:paraId="56B4961D"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规模报酬不变</w:t>
            </w:r>
          </w:p>
        </w:tc>
      </w:tr>
      <w:tr w:rsidR="009A2269" w:rsidRPr="00ED5E9A" w14:paraId="0FF7B198" w14:textId="77777777" w:rsidTr="00A1508D">
        <w:trPr>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4ED81E57"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DMU6</w:t>
            </w:r>
          </w:p>
        </w:tc>
        <w:tc>
          <w:tcPr>
            <w:tcW w:w="850" w:type="dxa"/>
            <w:tcBorders>
              <w:top w:val="nil"/>
              <w:bottom w:val="nil"/>
            </w:tcBorders>
            <w:noWrap/>
            <w:hideMark/>
          </w:tcPr>
          <w:p w14:paraId="5410C300"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2010</w:t>
            </w:r>
          </w:p>
        </w:tc>
        <w:tc>
          <w:tcPr>
            <w:tcW w:w="1701" w:type="dxa"/>
            <w:tcBorders>
              <w:top w:val="nil"/>
              <w:bottom w:val="nil"/>
            </w:tcBorders>
            <w:noWrap/>
            <w:hideMark/>
          </w:tcPr>
          <w:p w14:paraId="2215B736"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0.931</w:t>
            </w:r>
          </w:p>
        </w:tc>
        <w:tc>
          <w:tcPr>
            <w:tcW w:w="1276" w:type="dxa"/>
            <w:tcBorders>
              <w:top w:val="nil"/>
              <w:bottom w:val="nil"/>
            </w:tcBorders>
            <w:noWrap/>
            <w:hideMark/>
          </w:tcPr>
          <w:p w14:paraId="36224EC9"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0.931</w:t>
            </w:r>
          </w:p>
        </w:tc>
        <w:tc>
          <w:tcPr>
            <w:tcW w:w="1134" w:type="dxa"/>
            <w:tcBorders>
              <w:top w:val="nil"/>
              <w:bottom w:val="nil"/>
            </w:tcBorders>
            <w:noWrap/>
            <w:hideMark/>
          </w:tcPr>
          <w:p w14:paraId="5D354963"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1</w:t>
            </w:r>
          </w:p>
        </w:tc>
        <w:tc>
          <w:tcPr>
            <w:tcW w:w="1559" w:type="dxa"/>
            <w:tcBorders>
              <w:top w:val="nil"/>
              <w:bottom w:val="nil"/>
            </w:tcBorders>
            <w:noWrap/>
            <w:hideMark/>
          </w:tcPr>
          <w:p w14:paraId="604D4908"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规模报酬不变</w:t>
            </w:r>
          </w:p>
        </w:tc>
      </w:tr>
      <w:tr w:rsidR="009A2269" w:rsidRPr="00ED5E9A" w14:paraId="22BF2765" w14:textId="77777777" w:rsidTr="00A1508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2C64C719"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DMU7</w:t>
            </w:r>
          </w:p>
        </w:tc>
        <w:tc>
          <w:tcPr>
            <w:tcW w:w="850" w:type="dxa"/>
            <w:tcBorders>
              <w:top w:val="nil"/>
              <w:bottom w:val="nil"/>
            </w:tcBorders>
            <w:noWrap/>
            <w:hideMark/>
          </w:tcPr>
          <w:p w14:paraId="3136CA5F"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2011</w:t>
            </w:r>
          </w:p>
        </w:tc>
        <w:tc>
          <w:tcPr>
            <w:tcW w:w="1701" w:type="dxa"/>
            <w:tcBorders>
              <w:top w:val="nil"/>
              <w:bottom w:val="nil"/>
            </w:tcBorders>
            <w:noWrap/>
            <w:hideMark/>
          </w:tcPr>
          <w:p w14:paraId="1DFE7282"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1</w:t>
            </w:r>
          </w:p>
        </w:tc>
        <w:tc>
          <w:tcPr>
            <w:tcW w:w="1276" w:type="dxa"/>
            <w:tcBorders>
              <w:top w:val="nil"/>
              <w:bottom w:val="nil"/>
            </w:tcBorders>
            <w:noWrap/>
            <w:hideMark/>
          </w:tcPr>
          <w:p w14:paraId="457BB074"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1</w:t>
            </w:r>
          </w:p>
        </w:tc>
        <w:tc>
          <w:tcPr>
            <w:tcW w:w="1134" w:type="dxa"/>
            <w:tcBorders>
              <w:top w:val="nil"/>
              <w:bottom w:val="nil"/>
            </w:tcBorders>
            <w:noWrap/>
            <w:hideMark/>
          </w:tcPr>
          <w:p w14:paraId="352D3A11"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1</w:t>
            </w:r>
          </w:p>
        </w:tc>
        <w:tc>
          <w:tcPr>
            <w:tcW w:w="1559" w:type="dxa"/>
            <w:tcBorders>
              <w:top w:val="nil"/>
              <w:bottom w:val="nil"/>
            </w:tcBorders>
            <w:noWrap/>
            <w:hideMark/>
          </w:tcPr>
          <w:p w14:paraId="2319758B"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规模报酬不变</w:t>
            </w:r>
          </w:p>
        </w:tc>
      </w:tr>
      <w:tr w:rsidR="009A2269" w:rsidRPr="00ED5E9A" w14:paraId="0FBCFFB1" w14:textId="77777777" w:rsidTr="00A1508D">
        <w:trPr>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1A5715A0"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DMU8</w:t>
            </w:r>
          </w:p>
        </w:tc>
        <w:tc>
          <w:tcPr>
            <w:tcW w:w="850" w:type="dxa"/>
            <w:tcBorders>
              <w:top w:val="nil"/>
              <w:bottom w:val="nil"/>
            </w:tcBorders>
            <w:noWrap/>
            <w:hideMark/>
          </w:tcPr>
          <w:p w14:paraId="19E55CFD"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2012</w:t>
            </w:r>
          </w:p>
        </w:tc>
        <w:tc>
          <w:tcPr>
            <w:tcW w:w="1701" w:type="dxa"/>
            <w:tcBorders>
              <w:top w:val="nil"/>
              <w:bottom w:val="nil"/>
            </w:tcBorders>
            <w:noWrap/>
            <w:hideMark/>
          </w:tcPr>
          <w:p w14:paraId="0F2D22CA"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0.91</w:t>
            </w:r>
          </w:p>
        </w:tc>
        <w:tc>
          <w:tcPr>
            <w:tcW w:w="1276" w:type="dxa"/>
            <w:tcBorders>
              <w:top w:val="nil"/>
              <w:bottom w:val="nil"/>
            </w:tcBorders>
            <w:noWrap/>
            <w:hideMark/>
          </w:tcPr>
          <w:p w14:paraId="519C60CB"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0.956</w:t>
            </w:r>
          </w:p>
        </w:tc>
        <w:tc>
          <w:tcPr>
            <w:tcW w:w="1134" w:type="dxa"/>
            <w:tcBorders>
              <w:top w:val="nil"/>
              <w:bottom w:val="nil"/>
            </w:tcBorders>
            <w:noWrap/>
            <w:hideMark/>
          </w:tcPr>
          <w:p w14:paraId="773A3B89"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0.952</w:t>
            </w:r>
          </w:p>
        </w:tc>
        <w:tc>
          <w:tcPr>
            <w:tcW w:w="1559" w:type="dxa"/>
            <w:tcBorders>
              <w:top w:val="nil"/>
              <w:bottom w:val="nil"/>
            </w:tcBorders>
            <w:noWrap/>
            <w:hideMark/>
          </w:tcPr>
          <w:p w14:paraId="100AF746"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规模报酬递减</w:t>
            </w:r>
          </w:p>
        </w:tc>
      </w:tr>
      <w:tr w:rsidR="009A2269" w:rsidRPr="00ED5E9A" w14:paraId="63ACDD06" w14:textId="77777777" w:rsidTr="00A1508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60A9D2CF"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DMU9</w:t>
            </w:r>
          </w:p>
        </w:tc>
        <w:tc>
          <w:tcPr>
            <w:tcW w:w="850" w:type="dxa"/>
            <w:tcBorders>
              <w:top w:val="nil"/>
              <w:bottom w:val="nil"/>
            </w:tcBorders>
            <w:noWrap/>
            <w:hideMark/>
          </w:tcPr>
          <w:p w14:paraId="6E09412A"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2013</w:t>
            </w:r>
          </w:p>
        </w:tc>
        <w:tc>
          <w:tcPr>
            <w:tcW w:w="1701" w:type="dxa"/>
            <w:tcBorders>
              <w:top w:val="nil"/>
              <w:bottom w:val="nil"/>
            </w:tcBorders>
            <w:noWrap/>
            <w:hideMark/>
          </w:tcPr>
          <w:p w14:paraId="7415CCA9"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0.88</w:t>
            </w:r>
          </w:p>
        </w:tc>
        <w:tc>
          <w:tcPr>
            <w:tcW w:w="1276" w:type="dxa"/>
            <w:tcBorders>
              <w:top w:val="nil"/>
              <w:bottom w:val="nil"/>
            </w:tcBorders>
            <w:noWrap/>
            <w:hideMark/>
          </w:tcPr>
          <w:p w14:paraId="03595886"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0.951</w:t>
            </w:r>
          </w:p>
        </w:tc>
        <w:tc>
          <w:tcPr>
            <w:tcW w:w="1134" w:type="dxa"/>
            <w:tcBorders>
              <w:top w:val="nil"/>
              <w:bottom w:val="nil"/>
            </w:tcBorders>
            <w:noWrap/>
            <w:hideMark/>
          </w:tcPr>
          <w:p w14:paraId="15A5BA2A"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0.925</w:t>
            </w:r>
          </w:p>
        </w:tc>
        <w:tc>
          <w:tcPr>
            <w:tcW w:w="1559" w:type="dxa"/>
            <w:tcBorders>
              <w:top w:val="nil"/>
              <w:bottom w:val="nil"/>
            </w:tcBorders>
            <w:noWrap/>
            <w:hideMark/>
          </w:tcPr>
          <w:p w14:paraId="11E39A8D" w14:textId="77777777" w:rsidR="009A2269" w:rsidRPr="00ED5E9A" w:rsidRDefault="009A2269"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规模报酬递减</w:t>
            </w:r>
          </w:p>
        </w:tc>
      </w:tr>
      <w:tr w:rsidR="009A2269" w:rsidRPr="00ED5E9A" w14:paraId="43CDD98B" w14:textId="77777777" w:rsidTr="00F72F5C">
        <w:trPr>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noWrap/>
            <w:hideMark/>
          </w:tcPr>
          <w:p w14:paraId="79A82C28" w14:textId="77777777" w:rsidR="009A2269" w:rsidRPr="00ED5E9A" w:rsidRDefault="009A2269" w:rsidP="00ED5E9A">
            <w:pPr>
              <w:widowControl/>
              <w:spacing w:beforeLines="0" w:afterLines="0" w:line="0" w:lineRule="atLeast"/>
              <w:jc w:val="center"/>
              <w:rPr>
                <w:rFonts w:ascii="宋体" w:hAnsi="宋体" w:cs="宋体"/>
                <w:b w:val="0"/>
                <w:kern w:val="0"/>
                <w:sz w:val="21"/>
                <w:szCs w:val="21"/>
              </w:rPr>
            </w:pPr>
            <w:r w:rsidRPr="00ED5E9A">
              <w:rPr>
                <w:rFonts w:ascii="宋体" w:hAnsi="宋体" w:cs="宋体" w:hint="eastAsia"/>
                <w:b w:val="0"/>
                <w:kern w:val="0"/>
                <w:sz w:val="21"/>
                <w:szCs w:val="21"/>
              </w:rPr>
              <w:t>DMU10</w:t>
            </w:r>
          </w:p>
        </w:tc>
        <w:tc>
          <w:tcPr>
            <w:tcW w:w="850" w:type="dxa"/>
            <w:tcBorders>
              <w:top w:val="nil"/>
              <w:bottom w:val="nil"/>
            </w:tcBorders>
            <w:noWrap/>
            <w:hideMark/>
          </w:tcPr>
          <w:p w14:paraId="43B2F9D6"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2014</w:t>
            </w:r>
          </w:p>
        </w:tc>
        <w:tc>
          <w:tcPr>
            <w:tcW w:w="1701" w:type="dxa"/>
            <w:tcBorders>
              <w:top w:val="nil"/>
              <w:bottom w:val="nil"/>
            </w:tcBorders>
            <w:noWrap/>
            <w:hideMark/>
          </w:tcPr>
          <w:p w14:paraId="44275198"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0.892</w:t>
            </w:r>
          </w:p>
        </w:tc>
        <w:tc>
          <w:tcPr>
            <w:tcW w:w="1276" w:type="dxa"/>
            <w:tcBorders>
              <w:top w:val="nil"/>
              <w:bottom w:val="nil"/>
            </w:tcBorders>
            <w:noWrap/>
            <w:hideMark/>
          </w:tcPr>
          <w:p w14:paraId="33721FAB"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1</w:t>
            </w:r>
          </w:p>
        </w:tc>
        <w:tc>
          <w:tcPr>
            <w:tcW w:w="1134" w:type="dxa"/>
            <w:tcBorders>
              <w:top w:val="nil"/>
              <w:bottom w:val="nil"/>
            </w:tcBorders>
            <w:noWrap/>
            <w:hideMark/>
          </w:tcPr>
          <w:p w14:paraId="3C35A8BB"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0.892</w:t>
            </w:r>
          </w:p>
        </w:tc>
        <w:tc>
          <w:tcPr>
            <w:tcW w:w="1559" w:type="dxa"/>
            <w:tcBorders>
              <w:top w:val="nil"/>
              <w:bottom w:val="nil"/>
            </w:tcBorders>
            <w:noWrap/>
            <w:hideMark/>
          </w:tcPr>
          <w:p w14:paraId="7196DDF4" w14:textId="77777777" w:rsidR="009A2269" w:rsidRPr="00ED5E9A" w:rsidRDefault="009A2269" w:rsidP="00ED5E9A">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sidRPr="00ED5E9A">
              <w:rPr>
                <w:rFonts w:ascii="宋体" w:hAnsi="宋体" w:cs="宋体" w:hint="eastAsia"/>
                <w:kern w:val="0"/>
                <w:sz w:val="21"/>
                <w:szCs w:val="21"/>
              </w:rPr>
              <w:t>规模报酬递减</w:t>
            </w:r>
          </w:p>
        </w:tc>
      </w:tr>
      <w:tr w:rsidR="00F72F5C" w:rsidRPr="00ED5E9A" w14:paraId="7EFC2286" w14:textId="77777777" w:rsidTr="00A1508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12" w:space="0" w:color="000000" w:themeColor="text1"/>
            </w:tcBorders>
            <w:noWrap/>
          </w:tcPr>
          <w:p w14:paraId="3388EFD8" w14:textId="1B511AB0" w:rsidR="00F72F5C" w:rsidRPr="00F72F5C" w:rsidRDefault="00F72F5C" w:rsidP="00ED5E9A">
            <w:pPr>
              <w:widowControl/>
              <w:spacing w:beforeLines="0" w:afterLines="0" w:line="0" w:lineRule="atLeast"/>
              <w:jc w:val="center"/>
              <w:rPr>
                <w:rFonts w:ascii="宋体" w:hAnsi="宋体" w:cs="宋体"/>
                <w:b w:val="0"/>
                <w:kern w:val="0"/>
                <w:sz w:val="21"/>
                <w:szCs w:val="21"/>
              </w:rPr>
            </w:pPr>
            <w:r w:rsidRPr="00F72F5C">
              <w:rPr>
                <w:rFonts w:ascii="宋体" w:hAnsi="宋体" w:cs="宋体" w:hint="eastAsia"/>
                <w:b w:val="0"/>
                <w:kern w:val="0"/>
                <w:sz w:val="21"/>
                <w:szCs w:val="21"/>
              </w:rPr>
              <w:t>MEAN</w:t>
            </w:r>
          </w:p>
        </w:tc>
        <w:tc>
          <w:tcPr>
            <w:tcW w:w="850" w:type="dxa"/>
            <w:tcBorders>
              <w:top w:val="nil"/>
              <w:bottom w:val="single" w:sz="12" w:space="0" w:color="000000" w:themeColor="text1"/>
            </w:tcBorders>
            <w:noWrap/>
          </w:tcPr>
          <w:p w14:paraId="27661187" w14:textId="11799FB7" w:rsidR="00F72F5C" w:rsidRPr="00ED5E9A" w:rsidRDefault="00F72F5C"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w:t>
            </w:r>
          </w:p>
        </w:tc>
        <w:tc>
          <w:tcPr>
            <w:tcW w:w="1701" w:type="dxa"/>
            <w:tcBorders>
              <w:top w:val="nil"/>
              <w:bottom w:val="single" w:sz="12" w:space="0" w:color="000000" w:themeColor="text1"/>
            </w:tcBorders>
            <w:noWrap/>
          </w:tcPr>
          <w:p w14:paraId="11BB3CA4" w14:textId="29C55F99" w:rsidR="00F72F5C" w:rsidRPr="00ED5E9A" w:rsidRDefault="00F72F5C"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0.902</w:t>
            </w:r>
          </w:p>
        </w:tc>
        <w:tc>
          <w:tcPr>
            <w:tcW w:w="1276" w:type="dxa"/>
            <w:tcBorders>
              <w:top w:val="nil"/>
              <w:bottom w:val="single" w:sz="12" w:space="0" w:color="000000" w:themeColor="text1"/>
            </w:tcBorders>
            <w:noWrap/>
          </w:tcPr>
          <w:p w14:paraId="571215D3" w14:textId="31FF41C2" w:rsidR="00F72F5C" w:rsidRPr="00ED5E9A" w:rsidRDefault="00F72F5C"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Pr>
                <w:rFonts w:ascii="宋体" w:hAnsi="宋体" w:cs="宋体"/>
                <w:kern w:val="0"/>
                <w:sz w:val="21"/>
                <w:szCs w:val="21"/>
              </w:rPr>
              <w:t>0.</w:t>
            </w:r>
            <w:r>
              <w:rPr>
                <w:rFonts w:ascii="宋体" w:hAnsi="宋体" w:cs="宋体" w:hint="eastAsia"/>
                <w:kern w:val="0"/>
                <w:sz w:val="21"/>
                <w:szCs w:val="21"/>
              </w:rPr>
              <w:t>9473</w:t>
            </w:r>
          </w:p>
        </w:tc>
        <w:tc>
          <w:tcPr>
            <w:tcW w:w="1134" w:type="dxa"/>
            <w:tcBorders>
              <w:top w:val="nil"/>
              <w:bottom w:val="single" w:sz="12" w:space="0" w:color="000000" w:themeColor="text1"/>
            </w:tcBorders>
            <w:noWrap/>
          </w:tcPr>
          <w:p w14:paraId="6BDC2CF8" w14:textId="288A8499" w:rsidR="00F72F5C" w:rsidRPr="00ED5E9A" w:rsidRDefault="00F72F5C"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0.9532</w:t>
            </w:r>
          </w:p>
        </w:tc>
        <w:tc>
          <w:tcPr>
            <w:tcW w:w="1559" w:type="dxa"/>
            <w:tcBorders>
              <w:top w:val="nil"/>
              <w:bottom w:val="single" w:sz="12" w:space="0" w:color="000000" w:themeColor="text1"/>
            </w:tcBorders>
            <w:noWrap/>
          </w:tcPr>
          <w:p w14:paraId="78B626D1" w14:textId="650DA23E" w:rsidR="00F72F5C" w:rsidRPr="00ED5E9A" w:rsidRDefault="00F72F5C" w:rsidP="00ED5E9A">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w:t>
            </w:r>
          </w:p>
        </w:tc>
      </w:tr>
    </w:tbl>
    <w:p w14:paraId="12E1C121" w14:textId="0FF8A0BC" w:rsidR="00315006" w:rsidRDefault="00A1508D" w:rsidP="00D35831">
      <w:pPr>
        <w:spacing w:before="120" w:after="120"/>
        <w:ind w:firstLineChars="200" w:firstLine="480"/>
      </w:pPr>
      <w:r>
        <w:rPr>
          <w:rFonts w:hint="eastAsia"/>
        </w:rPr>
        <w:t>由</w:t>
      </w:r>
      <w:r>
        <w:t>表</w:t>
      </w:r>
      <w:r>
        <w:rPr>
          <w:rFonts w:hint="eastAsia"/>
        </w:rPr>
        <w:t>4-21</w:t>
      </w:r>
      <w:r>
        <w:rPr>
          <w:rFonts w:hint="eastAsia"/>
        </w:rPr>
        <w:t>绘制</w:t>
      </w:r>
      <w:r>
        <w:t>图</w:t>
      </w:r>
      <w:r>
        <w:rPr>
          <w:rFonts w:hint="eastAsia"/>
        </w:rPr>
        <w:t>4-7</w:t>
      </w:r>
      <w:r>
        <w:rPr>
          <w:rFonts w:hint="eastAsia"/>
        </w:rPr>
        <w:t>，</w:t>
      </w:r>
      <w:r w:rsidR="006D41AA">
        <w:rPr>
          <w:rFonts w:hint="eastAsia"/>
        </w:rPr>
        <w:t>从整体</w:t>
      </w:r>
      <w:r w:rsidR="006D41AA">
        <w:t>的水平来看北京市</w:t>
      </w:r>
      <w:r w:rsidR="006D41AA">
        <w:rPr>
          <w:rFonts w:hint="eastAsia"/>
        </w:rPr>
        <w:t>2005-2014</w:t>
      </w:r>
      <w:r w:rsidR="006D41AA">
        <w:rPr>
          <w:rFonts w:hint="eastAsia"/>
        </w:rPr>
        <w:t>年</w:t>
      </w:r>
      <w:r w:rsidR="006D41AA">
        <w:t>综合技术效率均值为</w:t>
      </w:r>
      <w:r w:rsidR="006D41AA">
        <w:rPr>
          <w:rFonts w:hint="eastAsia"/>
        </w:rPr>
        <w:t>0.902</w:t>
      </w:r>
      <w:r w:rsidR="006D41AA">
        <w:rPr>
          <w:rFonts w:hint="eastAsia"/>
        </w:rPr>
        <w:t>，表明</w:t>
      </w:r>
      <w:r w:rsidR="006D41AA">
        <w:t>这</w:t>
      </w:r>
      <w:r w:rsidR="006D41AA">
        <w:rPr>
          <w:rFonts w:hint="eastAsia"/>
        </w:rPr>
        <w:t>10</w:t>
      </w:r>
      <w:r w:rsidR="006D41AA">
        <w:rPr>
          <w:rFonts w:hint="eastAsia"/>
        </w:rPr>
        <w:t>年间整体</w:t>
      </w:r>
      <w:r w:rsidR="007E416A">
        <w:rPr>
          <w:rFonts w:hint="eastAsia"/>
        </w:rPr>
        <w:t>均值</w:t>
      </w:r>
      <w:r w:rsidR="006D41AA">
        <w:rPr>
          <w:rFonts w:hint="eastAsia"/>
        </w:rPr>
        <w:t>的</w:t>
      </w:r>
      <w:r w:rsidR="006D41AA">
        <w:t>综合效率无效，</w:t>
      </w:r>
      <w:r w:rsidR="006D41AA">
        <w:rPr>
          <w:rFonts w:hint="eastAsia"/>
        </w:rPr>
        <w:t>存在着</w:t>
      </w:r>
      <w:r w:rsidR="006D41AA">
        <w:t>生产浪费或者物流资源配置</w:t>
      </w:r>
      <w:r w:rsidR="006D41AA">
        <w:rPr>
          <w:rFonts w:hint="eastAsia"/>
        </w:rPr>
        <w:t>非优</w:t>
      </w:r>
      <w:r w:rsidR="006D41AA">
        <w:t>的现象，</w:t>
      </w:r>
      <w:r w:rsidR="007E416A">
        <w:rPr>
          <w:rFonts w:hint="eastAsia"/>
        </w:rPr>
        <w:t>从表中</w:t>
      </w:r>
      <w:r w:rsidR="007E416A">
        <w:t>可知纯技术效率和规模效率都是无效的，</w:t>
      </w:r>
      <w:r w:rsidR="007E416A">
        <w:rPr>
          <w:rFonts w:hint="eastAsia"/>
        </w:rPr>
        <w:t>因此北京市</w:t>
      </w:r>
      <w:r w:rsidR="007E416A">
        <w:t>物流投入产出组合存在着投入过多或者产出不足的问题。为了</w:t>
      </w:r>
      <w:r w:rsidR="007E416A">
        <w:rPr>
          <w:rFonts w:hint="eastAsia"/>
        </w:rPr>
        <w:t>进一步</w:t>
      </w:r>
      <w:r w:rsidR="007E416A">
        <w:t>分析</w:t>
      </w:r>
      <w:r w:rsidR="007E416A">
        <w:rPr>
          <w:rFonts w:hint="eastAsia"/>
        </w:rPr>
        <w:t>产出</w:t>
      </w:r>
      <w:r w:rsidR="007E416A">
        <w:t>不足的程度，进</w:t>
      </w:r>
      <w:r w:rsidR="007E416A">
        <w:rPr>
          <w:rFonts w:hint="eastAsia"/>
        </w:rPr>
        <w:t>一步做</w:t>
      </w:r>
      <w:r w:rsidR="007E416A">
        <w:t>投影分析，</w:t>
      </w:r>
      <w:r w:rsidR="0034446B">
        <w:rPr>
          <w:rFonts w:hint="eastAsia"/>
        </w:rPr>
        <w:t>见表</w:t>
      </w:r>
      <w:r w:rsidR="0034446B">
        <w:rPr>
          <w:rFonts w:hint="eastAsia"/>
        </w:rPr>
        <w:t>4-22</w:t>
      </w:r>
      <w:r w:rsidR="00D32466">
        <w:rPr>
          <w:rFonts w:hint="eastAsia"/>
        </w:rPr>
        <w:t>。</w:t>
      </w:r>
    </w:p>
    <w:p w14:paraId="5EF02C22" w14:textId="18A118CA" w:rsidR="00EE6DA5" w:rsidRDefault="0034446B" w:rsidP="00D32466">
      <w:pPr>
        <w:spacing w:before="120" w:after="120"/>
        <w:ind w:firstLineChars="200" w:firstLine="480"/>
      </w:pPr>
      <w:r>
        <w:rPr>
          <w:rFonts w:hint="eastAsia"/>
        </w:rPr>
        <w:t>结合表</w:t>
      </w:r>
      <w:r>
        <w:t>4-21</w:t>
      </w:r>
      <w:r>
        <w:rPr>
          <w:rFonts w:hint="eastAsia"/>
        </w:rPr>
        <w:t>和图</w:t>
      </w:r>
      <w:r>
        <w:rPr>
          <w:rFonts w:hint="eastAsia"/>
        </w:rPr>
        <w:t>4-7</w:t>
      </w:r>
      <w:r>
        <w:rPr>
          <w:rFonts w:hint="eastAsia"/>
        </w:rPr>
        <w:t>中</w:t>
      </w:r>
      <w:r>
        <w:t>可知，</w:t>
      </w:r>
      <w:r>
        <w:rPr>
          <w:rFonts w:hint="eastAsia"/>
        </w:rPr>
        <w:t>综合</w:t>
      </w:r>
      <w:r>
        <w:t>技术</w:t>
      </w:r>
      <w:r>
        <w:rPr>
          <w:rFonts w:hint="eastAsia"/>
        </w:rPr>
        <w:t>效率</w:t>
      </w:r>
      <w:r>
        <w:t>仅</w:t>
      </w:r>
      <w:r>
        <w:rPr>
          <w:rFonts w:hint="eastAsia"/>
        </w:rPr>
        <w:t>在</w:t>
      </w:r>
      <w:r>
        <w:rPr>
          <w:rFonts w:hint="eastAsia"/>
        </w:rPr>
        <w:t>20</w:t>
      </w:r>
      <w:r>
        <w:t>11</w:t>
      </w:r>
      <w:r>
        <w:rPr>
          <w:rFonts w:hint="eastAsia"/>
        </w:rPr>
        <w:t>年</w:t>
      </w:r>
      <w:r>
        <w:t>达到</w:t>
      </w:r>
      <w:r>
        <w:rPr>
          <w:rFonts w:hint="eastAsia"/>
        </w:rPr>
        <w:t>1</w:t>
      </w:r>
      <w:r>
        <w:rPr>
          <w:rFonts w:hint="eastAsia"/>
        </w:rPr>
        <w:t>，</w:t>
      </w:r>
      <w:r>
        <w:t>同时技术有效和规模有效</w:t>
      </w:r>
      <w:r w:rsidR="000208C5">
        <w:rPr>
          <w:rFonts w:hint="eastAsia"/>
        </w:rPr>
        <w:t>，</w:t>
      </w:r>
      <w:r w:rsidR="000208C5">
        <w:t>其他年份的投入都没有达到应有的产出</w:t>
      </w:r>
      <w:r>
        <w:t>。</w:t>
      </w:r>
      <w:r w:rsidR="0061576A">
        <w:rPr>
          <w:rFonts w:hint="eastAsia"/>
        </w:rPr>
        <w:t>在</w:t>
      </w:r>
      <w:r w:rsidR="0061576A">
        <w:rPr>
          <w:rFonts w:hint="eastAsia"/>
        </w:rPr>
        <w:t>2009</w:t>
      </w:r>
      <w:r w:rsidR="0061576A">
        <w:rPr>
          <w:rFonts w:hint="eastAsia"/>
        </w:rPr>
        <w:t>年</w:t>
      </w:r>
      <w:r w:rsidR="0061576A">
        <w:t>和</w:t>
      </w:r>
      <w:r w:rsidR="0061576A">
        <w:rPr>
          <w:rFonts w:hint="eastAsia"/>
        </w:rPr>
        <w:t>2010</w:t>
      </w:r>
      <w:r w:rsidR="0061576A">
        <w:rPr>
          <w:rFonts w:hint="eastAsia"/>
        </w:rPr>
        <w:t>年</w:t>
      </w:r>
      <w:r w:rsidR="0061576A">
        <w:t>综合</w:t>
      </w:r>
      <w:r w:rsidR="0061576A">
        <w:rPr>
          <w:rFonts w:hint="eastAsia"/>
        </w:rPr>
        <w:t>技术</w:t>
      </w:r>
      <w:r w:rsidR="0061576A">
        <w:t>效率的无效主要</w:t>
      </w:r>
      <w:r w:rsidR="0061576A">
        <w:rPr>
          <w:rFonts w:hint="eastAsia"/>
        </w:rPr>
        <w:t>由</w:t>
      </w:r>
      <w:r w:rsidR="0061576A">
        <w:t>纯技术</w:t>
      </w:r>
      <w:r w:rsidR="0061576A">
        <w:rPr>
          <w:rFonts w:hint="eastAsia"/>
        </w:rPr>
        <w:t>效率</w:t>
      </w:r>
      <w:r w:rsidR="0061576A">
        <w:t>引起，说明这两年</w:t>
      </w:r>
      <w:r w:rsidR="0061576A">
        <w:rPr>
          <w:rFonts w:hint="eastAsia"/>
        </w:rPr>
        <w:t>物流绩效</w:t>
      </w:r>
      <w:r w:rsidR="0061576A">
        <w:t>主要受</w:t>
      </w:r>
      <w:r w:rsidR="0061576A">
        <w:rPr>
          <w:rFonts w:hint="eastAsia"/>
        </w:rPr>
        <w:t>科技</w:t>
      </w:r>
      <w:r w:rsidR="002E53E0">
        <w:rPr>
          <w:rFonts w:hint="eastAsia"/>
        </w:rPr>
        <w:t>和</w:t>
      </w:r>
      <w:r w:rsidR="002E53E0">
        <w:t>管理水平的影响。</w:t>
      </w:r>
      <w:r w:rsidR="000208C5">
        <w:rPr>
          <w:rFonts w:hint="eastAsia"/>
        </w:rPr>
        <w:t>在</w:t>
      </w:r>
      <w:r w:rsidR="000208C5">
        <w:rPr>
          <w:rFonts w:hint="eastAsia"/>
        </w:rPr>
        <w:t>2008</w:t>
      </w:r>
      <w:r w:rsidR="000208C5">
        <w:rPr>
          <w:rFonts w:hint="eastAsia"/>
        </w:rPr>
        <w:t>年</w:t>
      </w:r>
      <w:r w:rsidR="000208C5">
        <w:t>、</w:t>
      </w:r>
      <w:r w:rsidR="000208C5">
        <w:t>2011</w:t>
      </w:r>
      <w:r w:rsidR="000208C5">
        <w:rPr>
          <w:rFonts w:hint="eastAsia"/>
        </w:rPr>
        <w:t>年</w:t>
      </w:r>
      <w:r w:rsidR="000208C5">
        <w:t>和</w:t>
      </w:r>
      <w:r w:rsidR="000208C5">
        <w:rPr>
          <w:rFonts w:hint="eastAsia"/>
        </w:rPr>
        <w:t>2014</w:t>
      </w:r>
      <w:r w:rsidR="000208C5">
        <w:rPr>
          <w:rFonts w:hint="eastAsia"/>
        </w:rPr>
        <w:t>年纯技术效率</w:t>
      </w:r>
      <w:r w:rsidR="000208C5">
        <w:t>均为</w:t>
      </w:r>
      <w:r w:rsidR="000208C5">
        <w:rPr>
          <w:rFonts w:hint="eastAsia"/>
        </w:rPr>
        <w:t>1</w:t>
      </w:r>
      <w:r w:rsidR="000208C5">
        <w:rPr>
          <w:rFonts w:hint="eastAsia"/>
        </w:rPr>
        <w:t>，</w:t>
      </w:r>
      <w:r w:rsidR="000208C5">
        <w:t>物流绩效之所以无效完全由</w:t>
      </w:r>
      <w:r w:rsidR="000208C5">
        <w:rPr>
          <w:rFonts w:hint="eastAsia"/>
        </w:rPr>
        <w:t>规模</w:t>
      </w:r>
      <w:r w:rsidR="000208C5">
        <w:t>效率无效造成的，</w:t>
      </w:r>
      <w:r w:rsidR="000208C5">
        <w:rPr>
          <w:rFonts w:hint="eastAsia"/>
        </w:rPr>
        <w:t>为了增加产出量</w:t>
      </w:r>
      <w:r w:rsidR="000208C5">
        <w:t>，不能单纯地提高生产技术或者管理水平，</w:t>
      </w:r>
      <w:r w:rsidR="000208C5">
        <w:rPr>
          <w:rFonts w:hint="eastAsia"/>
        </w:rPr>
        <w:t>而应</w:t>
      </w:r>
      <w:r w:rsidR="000208C5">
        <w:t>等比例的增加投入要素，产生规模效益。</w:t>
      </w:r>
      <w:r w:rsidR="00EE6DA5">
        <w:rPr>
          <w:rFonts w:hint="eastAsia"/>
        </w:rPr>
        <w:t>从</w:t>
      </w:r>
      <w:r w:rsidR="00EE6DA5">
        <w:rPr>
          <w:rFonts w:hint="eastAsia"/>
        </w:rPr>
        <w:t>2011</w:t>
      </w:r>
      <w:r w:rsidR="00EE6DA5">
        <w:rPr>
          <w:rFonts w:hint="eastAsia"/>
        </w:rPr>
        <w:t>年</w:t>
      </w:r>
      <w:r w:rsidR="00EE6DA5">
        <w:t>开始，</w:t>
      </w:r>
      <w:r w:rsidR="00EE6DA5">
        <w:rPr>
          <w:rFonts w:hint="eastAsia"/>
        </w:rPr>
        <w:t>规模效率</w:t>
      </w:r>
      <w:r w:rsidR="00EE6DA5">
        <w:t>呈现递减的趋势，为了</w:t>
      </w:r>
      <w:r w:rsidR="00EE6DA5">
        <w:rPr>
          <w:rFonts w:hint="eastAsia"/>
        </w:rPr>
        <w:t>提高北京市</w:t>
      </w:r>
      <w:r w:rsidR="00EE6DA5">
        <w:t>的综合技术效率，</w:t>
      </w:r>
      <w:r w:rsidR="00EE6DA5">
        <w:rPr>
          <w:rFonts w:hint="eastAsia"/>
        </w:rPr>
        <w:t>有必要</w:t>
      </w:r>
      <w:r w:rsidR="00EE6DA5">
        <w:t>等比例的增加投入要素</w:t>
      </w:r>
      <w:r w:rsidR="0061576A">
        <w:rPr>
          <w:rFonts w:hint="eastAsia"/>
        </w:rPr>
        <w:t>量</w:t>
      </w:r>
      <w:r w:rsidR="0061576A">
        <w:t>。</w:t>
      </w:r>
    </w:p>
    <w:p w14:paraId="279468DF" w14:textId="60E9C946" w:rsidR="006F5B17" w:rsidRDefault="006F5F91" w:rsidP="00D32466">
      <w:pPr>
        <w:spacing w:beforeLines="0" w:afterLines="0" w:line="0" w:lineRule="atLeast"/>
        <w:jc w:val="center"/>
      </w:pPr>
      <w:r>
        <w:rPr>
          <w:noProof/>
        </w:rPr>
        <w:lastRenderedPageBreak/>
        <w:drawing>
          <wp:inline distT="0" distB="0" distL="0" distR="0" wp14:anchorId="03DB6F28" wp14:editId="18F954EB">
            <wp:extent cx="4945380" cy="2220264"/>
            <wp:effectExtent l="0" t="0" r="7620" b="889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0F0CD8E3" w14:textId="297F50D2" w:rsidR="00EE6DA5" w:rsidRDefault="00A1508D" w:rsidP="0061576A">
      <w:pPr>
        <w:spacing w:before="120" w:after="120"/>
        <w:jc w:val="center"/>
      </w:pPr>
      <w:r>
        <w:rPr>
          <w:rFonts w:hint="eastAsia"/>
        </w:rPr>
        <w:t>图</w:t>
      </w:r>
      <w:r>
        <w:rPr>
          <w:rFonts w:hint="eastAsia"/>
        </w:rPr>
        <w:t xml:space="preserve">4-7 </w:t>
      </w:r>
      <w:r>
        <w:rPr>
          <w:rFonts w:hint="eastAsia"/>
        </w:rPr>
        <w:t>北京市</w:t>
      </w:r>
      <w:r>
        <w:t>物流绩效变化趋势</w:t>
      </w:r>
    </w:p>
    <w:p w14:paraId="68EE9ABE" w14:textId="720C2BB9" w:rsidR="000B7603" w:rsidRDefault="007E416A" w:rsidP="007E416A">
      <w:pPr>
        <w:spacing w:before="120" w:afterLines="0" w:line="0" w:lineRule="atLeast"/>
        <w:jc w:val="center"/>
      </w:pPr>
      <w:r>
        <w:rPr>
          <w:rFonts w:hint="eastAsia"/>
        </w:rPr>
        <w:t>表</w:t>
      </w:r>
      <w:r w:rsidR="0034446B">
        <w:rPr>
          <w:rFonts w:hint="eastAsia"/>
        </w:rPr>
        <w:t>4-</w:t>
      </w:r>
      <w:r>
        <w:rPr>
          <w:rFonts w:hint="eastAsia"/>
        </w:rPr>
        <w:t xml:space="preserve">22 </w:t>
      </w:r>
      <w:r>
        <w:rPr>
          <w:rFonts w:hint="eastAsia"/>
        </w:rPr>
        <w:t>北京市</w:t>
      </w:r>
      <w:r>
        <w:t>DMU</w:t>
      </w:r>
      <w:r>
        <w:rPr>
          <w:rFonts w:hint="eastAsia"/>
        </w:rPr>
        <w:t>产出</w:t>
      </w:r>
      <w:r>
        <w:t>的</w:t>
      </w:r>
      <w:r>
        <w:rPr>
          <w:rFonts w:hint="eastAsia"/>
        </w:rPr>
        <w:t>投影分析</w:t>
      </w:r>
    </w:p>
    <w:tbl>
      <w:tblPr>
        <w:tblW w:w="7797" w:type="dxa"/>
        <w:jc w:val="center"/>
        <w:tblBorders>
          <w:top w:val="single" w:sz="12" w:space="0" w:color="auto"/>
          <w:bottom w:val="single" w:sz="12" w:space="0" w:color="auto"/>
          <w:insideH w:val="single" w:sz="2" w:space="0" w:color="auto"/>
          <w:insideV w:val="single" w:sz="2" w:space="0" w:color="auto"/>
        </w:tblBorders>
        <w:tblLook w:val="04A0" w:firstRow="1" w:lastRow="0" w:firstColumn="1" w:lastColumn="0" w:noHBand="0" w:noVBand="1"/>
      </w:tblPr>
      <w:tblGrid>
        <w:gridCol w:w="1060"/>
        <w:gridCol w:w="1634"/>
        <w:gridCol w:w="1275"/>
        <w:gridCol w:w="1418"/>
        <w:gridCol w:w="992"/>
        <w:gridCol w:w="1418"/>
      </w:tblGrid>
      <w:tr w:rsidR="000B7603" w:rsidRPr="000B7603" w14:paraId="1877FD15" w14:textId="77777777" w:rsidTr="00A1508D">
        <w:trPr>
          <w:trHeight w:val="285"/>
          <w:jc w:val="center"/>
        </w:trPr>
        <w:tc>
          <w:tcPr>
            <w:tcW w:w="1060" w:type="dxa"/>
            <w:shd w:val="clear" w:color="auto" w:fill="auto"/>
            <w:noWrap/>
            <w:vAlign w:val="center"/>
            <w:hideMark/>
          </w:tcPr>
          <w:p w14:paraId="225651A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决策单元</w:t>
            </w:r>
          </w:p>
        </w:tc>
        <w:tc>
          <w:tcPr>
            <w:tcW w:w="1634" w:type="dxa"/>
            <w:shd w:val="clear" w:color="auto" w:fill="auto"/>
            <w:noWrap/>
            <w:vAlign w:val="center"/>
            <w:hideMark/>
          </w:tcPr>
          <w:p w14:paraId="6486569E"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要素</w:t>
            </w:r>
          </w:p>
        </w:tc>
        <w:tc>
          <w:tcPr>
            <w:tcW w:w="1275" w:type="dxa"/>
            <w:shd w:val="clear" w:color="auto" w:fill="auto"/>
            <w:noWrap/>
            <w:vAlign w:val="center"/>
            <w:hideMark/>
          </w:tcPr>
          <w:p w14:paraId="10B5D008"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原始值</w:t>
            </w:r>
          </w:p>
        </w:tc>
        <w:tc>
          <w:tcPr>
            <w:tcW w:w="1418" w:type="dxa"/>
            <w:shd w:val="clear" w:color="auto" w:fill="auto"/>
            <w:noWrap/>
            <w:vAlign w:val="center"/>
            <w:hideMark/>
          </w:tcPr>
          <w:p w14:paraId="29FA7436"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目标优化值</w:t>
            </w:r>
          </w:p>
        </w:tc>
        <w:tc>
          <w:tcPr>
            <w:tcW w:w="992" w:type="dxa"/>
            <w:shd w:val="clear" w:color="auto" w:fill="auto"/>
            <w:noWrap/>
            <w:vAlign w:val="center"/>
            <w:hideMark/>
          </w:tcPr>
          <w:p w14:paraId="08490307"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调整值</w:t>
            </w:r>
          </w:p>
        </w:tc>
        <w:tc>
          <w:tcPr>
            <w:tcW w:w="1418" w:type="dxa"/>
            <w:shd w:val="clear" w:color="auto" w:fill="auto"/>
            <w:noWrap/>
            <w:vAlign w:val="center"/>
            <w:hideMark/>
          </w:tcPr>
          <w:p w14:paraId="1FAF05A3"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产出不足率(%)</w:t>
            </w:r>
          </w:p>
        </w:tc>
      </w:tr>
      <w:tr w:rsidR="000B7603" w:rsidRPr="000B7603" w14:paraId="63AB481A" w14:textId="77777777" w:rsidTr="00A1508D">
        <w:trPr>
          <w:trHeight w:val="285"/>
          <w:jc w:val="center"/>
        </w:trPr>
        <w:tc>
          <w:tcPr>
            <w:tcW w:w="1060" w:type="dxa"/>
            <w:vMerge w:val="restart"/>
            <w:shd w:val="clear" w:color="auto" w:fill="auto"/>
            <w:noWrap/>
            <w:vAlign w:val="center"/>
            <w:hideMark/>
          </w:tcPr>
          <w:p w14:paraId="4E34D15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DMU1</w:t>
            </w:r>
          </w:p>
        </w:tc>
        <w:tc>
          <w:tcPr>
            <w:tcW w:w="1634" w:type="dxa"/>
            <w:shd w:val="clear" w:color="auto" w:fill="auto"/>
            <w:noWrap/>
            <w:vAlign w:val="center"/>
            <w:hideMark/>
          </w:tcPr>
          <w:p w14:paraId="5B4EDD3A"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7B89DAE0"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6339606.98</w:t>
            </w:r>
          </w:p>
        </w:tc>
        <w:tc>
          <w:tcPr>
            <w:tcW w:w="1418" w:type="dxa"/>
            <w:shd w:val="clear" w:color="auto" w:fill="auto"/>
            <w:noWrap/>
            <w:vAlign w:val="center"/>
            <w:hideMark/>
          </w:tcPr>
          <w:p w14:paraId="729EB749"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6339606.977</w:t>
            </w:r>
          </w:p>
        </w:tc>
        <w:tc>
          <w:tcPr>
            <w:tcW w:w="992" w:type="dxa"/>
            <w:shd w:val="clear" w:color="auto" w:fill="auto"/>
            <w:noWrap/>
            <w:vAlign w:val="center"/>
            <w:hideMark/>
          </w:tcPr>
          <w:p w14:paraId="4DEA6BB9"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c>
          <w:tcPr>
            <w:tcW w:w="1418" w:type="dxa"/>
            <w:shd w:val="clear" w:color="auto" w:fill="auto"/>
            <w:noWrap/>
            <w:vAlign w:val="center"/>
            <w:hideMark/>
          </w:tcPr>
          <w:p w14:paraId="10749600"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r>
      <w:tr w:rsidR="000B7603" w:rsidRPr="000B7603" w14:paraId="4574E918" w14:textId="77777777" w:rsidTr="00A1508D">
        <w:trPr>
          <w:trHeight w:val="285"/>
          <w:jc w:val="center"/>
        </w:trPr>
        <w:tc>
          <w:tcPr>
            <w:tcW w:w="1060" w:type="dxa"/>
            <w:vMerge/>
            <w:vAlign w:val="center"/>
            <w:hideMark/>
          </w:tcPr>
          <w:p w14:paraId="3CF9FFF0"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5DDC62A4"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6AC12037"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3468160.9</w:t>
            </w:r>
          </w:p>
        </w:tc>
        <w:tc>
          <w:tcPr>
            <w:tcW w:w="1418" w:type="dxa"/>
            <w:shd w:val="clear" w:color="auto" w:fill="auto"/>
            <w:noWrap/>
            <w:vAlign w:val="center"/>
            <w:hideMark/>
          </w:tcPr>
          <w:p w14:paraId="0DFDDABD"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3468160.901</w:t>
            </w:r>
          </w:p>
        </w:tc>
        <w:tc>
          <w:tcPr>
            <w:tcW w:w="992" w:type="dxa"/>
            <w:shd w:val="clear" w:color="auto" w:fill="auto"/>
            <w:noWrap/>
            <w:vAlign w:val="center"/>
            <w:hideMark/>
          </w:tcPr>
          <w:p w14:paraId="5EBD48B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c>
          <w:tcPr>
            <w:tcW w:w="1418" w:type="dxa"/>
            <w:shd w:val="clear" w:color="auto" w:fill="auto"/>
            <w:noWrap/>
            <w:vAlign w:val="center"/>
            <w:hideMark/>
          </w:tcPr>
          <w:p w14:paraId="2EBDE13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r>
      <w:tr w:rsidR="000B7603" w:rsidRPr="000B7603" w14:paraId="7FAE667C" w14:textId="77777777" w:rsidTr="00A1508D">
        <w:trPr>
          <w:trHeight w:val="285"/>
          <w:jc w:val="center"/>
        </w:trPr>
        <w:tc>
          <w:tcPr>
            <w:tcW w:w="1060" w:type="dxa"/>
            <w:vMerge w:val="restart"/>
            <w:shd w:val="clear" w:color="auto" w:fill="auto"/>
            <w:noWrap/>
            <w:vAlign w:val="center"/>
            <w:hideMark/>
          </w:tcPr>
          <w:p w14:paraId="311F24D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DMU2</w:t>
            </w:r>
          </w:p>
        </w:tc>
        <w:tc>
          <w:tcPr>
            <w:tcW w:w="1634" w:type="dxa"/>
            <w:shd w:val="clear" w:color="auto" w:fill="auto"/>
            <w:noWrap/>
            <w:vAlign w:val="center"/>
            <w:hideMark/>
          </w:tcPr>
          <w:p w14:paraId="12D463BC"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7902D5CC"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8310855.65</w:t>
            </w:r>
          </w:p>
        </w:tc>
        <w:tc>
          <w:tcPr>
            <w:tcW w:w="1418" w:type="dxa"/>
            <w:shd w:val="clear" w:color="auto" w:fill="auto"/>
            <w:noWrap/>
            <w:vAlign w:val="center"/>
            <w:hideMark/>
          </w:tcPr>
          <w:p w14:paraId="7CD0DD48"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8564141.245</w:t>
            </w:r>
          </w:p>
        </w:tc>
        <w:tc>
          <w:tcPr>
            <w:tcW w:w="992" w:type="dxa"/>
            <w:shd w:val="clear" w:color="auto" w:fill="auto"/>
            <w:noWrap/>
            <w:vAlign w:val="center"/>
            <w:hideMark/>
          </w:tcPr>
          <w:p w14:paraId="73C5FBD4"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253285.6</w:t>
            </w:r>
          </w:p>
        </w:tc>
        <w:tc>
          <w:tcPr>
            <w:tcW w:w="1418" w:type="dxa"/>
            <w:shd w:val="clear" w:color="auto" w:fill="auto"/>
            <w:noWrap/>
            <w:vAlign w:val="center"/>
            <w:hideMark/>
          </w:tcPr>
          <w:p w14:paraId="73EDAA6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3.047647615</w:t>
            </w:r>
          </w:p>
        </w:tc>
      </w:tr>
      <w:tr w:rsidR="000B7603" w:rsidRPr="000B7603" w14:paraId="09AD5BAA" w14:textId="77777777" w:rsidTr="00A1508D">
        <w:trPr>
          <w:trHeight w:val="285"/>
          <w:jc w:val="center"/>
        </w:trPr>
        <w:tc>
          <w:tcPr>
            <w:tcW w:w="1060" w:type="dxa"/>
            <w:vMerge/>
            <w:vAlign w:val="center"/>
            <w:hideMark/>
          </w:tcPr>
          <w:p w14:paraId="609EB109"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42FA8833"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2047F5E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4543411.14</w:t>
            </w:r>
          </w:p>
        </w:tc>
        <w:tc>
          <w:tcPr>
            <w:tcW w:w="1418" w:type="dxa"/>
            <w:shd w:val="clear" w:color="auto" w:fill="auto"/>
            <w:noWrap/>
            <w:vAlign w:val="center"/>
            <w:hideMark/>
          </w:tcPr>
          <w:p w14:paraId="03B07B0E"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4745114.416</w:t>
            </w:r>
          </w:p>
        </w:tc>
        <w:tc>
          <w:tcPr>
            <w:tcW w:w="992" w:type="dxa"/>
            <w:shd w:val="clear" w:color="auto" w:fill="auto"/>
            <w:noWrap/>
            <w:vAlign w:val="center"/>
            <w:hideMark/>
          </w:tcPr>
          <w:p w14:paraId="246D720C"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201703.3</w:t>
            </w:r>
          </w:p>
        </w:tc>
        <w:tc>
          <w:tcPr>
            <w:tcW w:w="1418" w:type="dxa"/>
            <w:shd w:val="clear" w:color="auto" w:fill="auto"/>
            <w:noWrap/>
            <w:vAlign w:val="center"/>
            <w:hideMark/>
          </w:tcPr>
          <w:p w14:paraId="0F8558D3"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4.439467717</w:t>
            </w:r>
          </w:p>
        </w:tc>
      </w:tr>
      <w:tr w:rsidR="000B7603" w:rsidRPr="000B7603" w14:paraId="43F547DF" w14:textId="77777777" w:rsidTr="00A1508D">
        <w:trPr>
          <w:trHeight w:val="285"/>
          <w:jc w:val="center"/>
        </w:trPr>
        <w:tc>
          <w:tcPr>
            <w:tcW w:w="1060" w:type="dxa"/>
            <w:vMerge w:val="restart"/>
            <w:shd w:val="clear" w:color="auto" w:fill="auto"/>
            <w:noWrap/>
            <w:vAlign w:val="center"/>
            <w:hideMark/>
          </w:tcPr>
          <w:p w14:paraId="5AA24766"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DMU3</w:t>
            </w:r>
          </w:p>
        </w:tc>
        <w:tc>
          <w:tcPr>
            <w:tcW w:w="1634" w:type="dxa"/>
            <w:shd w:val="clear" w:color="auto" w:fill="auto"/>
            <w:noWrap/>
            <w:vAlign w:val="center"/>
            <w:hideMark/>
          </w:tcPr>
          <w:p w14:paraId="1E99E834"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116DC5B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9976020.91</w:t>
            </w:r>
          </w:p>
        </w:tc>
        <w:tc>
          <w:tcPr>
            <w:tcW w:w="1418" w:type="dxa"/>
            <w:shd w:val="clear" w:color="auto" w:fill="auto"/>
            <w:noWrap/>
            <w:vAlign w:val="center"/>
            <w:hideMark/>
          </w:tcPr>
          <w:p w14:paraId="3B45F6FC"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11164739.84</w:t>
            </w:r>
          </w:p>
        </w:tc>
        <w:tc>
          <w:tcPr>
            <w:tcW w:w="992" w:type="dxa"/>
            <w:shd w:val="clear" w:color="auto" w:fill="auto"/>
            <w:noWrap/>
            <w:vAlign w:val="center"/>
            <w:hideMark/>
          </w:tcPr>
          <w:p w14:paraId="0620F9AB"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1188719</w:t>
            </w:r>
          </w:p>
        </w:tc>
        <w:tc>
          <w:tcPr>
            <w:tcW w:w="1418" w:type="dxa"/>
            <w:shd w:val="clear" w:color="auto" w:fill="auto"/>
            <w:noWrap/>
            <w:vAlign w:val="center"/>
            <w:hideMark/>
          </w:tcPr>
          <w:p w14:paraId="14DB811F"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11.91576225</w:t>
            </w:r>
          </w:p>
        </w:tc>
      </w:tr>
      <w:tr w:rsidR="000B7603" w:rsidRPr="000B7603" w14:paraId="12348CB6" w14:textId="77777777" w:rsidTr="00A1508D">
        <w:trPr>
          <w:trHeight w:val="285"/>
          <w:jc w:val="center"/>
        </w:trPr>
        <w:tc>
          <w:tcPr>
            <w:tcW w:w="1060" w:type="dxa"/>
            <w:vMerge/>
            <w:vAlign w:val="center"/>
            <w:hideMark/>
          </w:tcPr>
          <w:p w14:paraId="33D30609"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419B60CF"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00DDC15D"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5591858.1</w:t>
            </w:r>
          </w:p>
        </w:tc>
        <w:tc>
          <w:tcPr>
            <w:tcW w:w="1418" w:type="dxa"/>
            <w:shd w:val="clear" w:color="auto" w:fill="auto"/>
            <w:noWrap/>
            <w:vAlign w:val="center"/>
            <w:hideMark/>
          </w:tcPr>
          <w:p w14:paraId="564FD04B"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6237940.831</w:t>
            </w:r>
          </w:p>
        </w:tc>
        <w:tc>
          <w:tcPr>
            <w:tcW w:w="992" w:type="dxa"/>
            <w:shd w:val="clear" w:color="auto" w:fill="auto"/>
            <w:noWrap/>
            <w:vAlign w:val="center"/>
            <w:hideMark/>
          </w:tcPr>
          <w:p w14:paraId="4EF6C056"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646082.7</w:t>
            </w:r>
          </w:p>
        </w:tc>
        <w:tc>
          <w:tcPr>
            <w:tcW w:w="1418" w:type="dxa"/>
            <w:shd w:val="clear" w:color="auto" w:fill="auto"/>
            <w:noWrap/>
            <w:vAlign w:val="center"/>
            <w:hideMark/>
          </w:tcPr>
          <w:p w14:paraId="32AC2C84"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11.55399011</w:t>
            </w:r>
          </w:p>
        </w:tc>
      </w:tr>
      <w:tr w:rsidR="000B7603" w:rsidRPr="000B7603" w14:paraId="0767EF65" w14:textId="77777777" w:rsidTr="00A1508D">
        <w:trPr>
          <w:trHeight w:val="285"/>
          <w:jc w:val="center"/>
        </w:trPr>
        <w:tc>
          <w:tcPr>
            <w:tcW w:w="1060" w:type="dxa"/>
            <w:vMerge w:val="restart"/>
            <w:shd w:val="clear" w:color="auto" w:fill="auto"/>
            <w:noWrap/>
            <w:vAlign w:val="center"/>
            <w:hideMark/>
          </w:tcPr>
          <w:p w14:paraId="0506E3E8"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DMU4</w:t>
            </w:r>
          </w:p>
        </w:tc>
        <w:tc>
          <w:tcPr>
            <w:tcW w:w="1634" w:type="dxa"/>
            <w:shd w:val="clear" w:color="auto" w:fill="auto"/>
            <w:noWrap/>
            <w:vAlign w:val="center"/>
            <w:hideMark/>
          </w:tcPr>
          <w:p w14:paraId="74620130"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6ED47A55"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11515403.2</w:t>
            </w:r>
          </w:p>
        </w:tc>
        <w:tc>
          <w:tcPr>
            <w:tcW w:w="1418" w:type="dxa"/>
            <w:shd w:val="clear" w:color="auto" w:fill="auto"/>
            <w:noWrap/>
            <w:vAlign w:val="center"/>
            <w:hideMark/>
          </w:tcPr>
          <w:p w14:paraId="6865FE4C"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11515403.16</w:t>
            </w:r>
          </w:p>
        </w:tc>
        <w:tc>
          <w:tcPr>
            <w:tcW w:w="992" w:type="dxa"/>
            <w:shd w:val="clear" w:color="auto" w:fill="auto"/>
            <w:noWrap/>
            <w:vAlign w:val="center"/>
            <w:hideMark/>
          </w:tcPr>
          <w:p w14:paraId="2BD98759"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c>
          <w:tcPr>
            <w:tcW w:w="1418" w:type="dxa"/>
            <w:shd w:val="clear" w:color="auto" w:fill="auto"/>
            <w:noWrap/>
            <w:vAlign w:val="center"/>
            <w:hideMark/>
          </w:tcPr>
          <w:p w14:paraId="11C32B7C"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r>
      <w:tr w:rsidR="000B7603" w:rsidRPr="000B7603" w14:paraId="7E0D87D6" w14:textId="77777777" w:rsidTr="00A1508D">
        <w:trPr>
          <w:trHeight w:val="285"/>
          <w:jc w:val="center"/>
        </w:trPr>
        <w:tc>
          <w:tcPr>
            <w:tcW w:w="1060" w:type="dxa"/>
            <w:vMerge/>
            <w:vAlign w:val="center"/>
            <w:hideMark/>
          </w:tcPr>
          <w:p w14:paraId="3957A3C6"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7232B19A"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1DD45683"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6439232.74</w:t>
            </w:r>
          </w:p>
        </w:tc>
        <w:tc>
          <w:tcPr>
            <w:tcW w:w="1418" w:type="dxa"/>
            <w:shd w:val="clear" w:color="auto" w:fill="auto"/>
            <w:noWrap/>
            <w:vAlign w:val="center"/>
            <w:hideMark/>
          </w:tcPr>
          <w:p w14:paraId="760792EA"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6439232.744</w:t>
            </w:r>
          </w:p>
        </w:tc>
        <w:tc>
          <w:tcPr>
            <w:tcW w:w="992" w:type="dxa"/>
            <w:shd w:val="clear" w:color="auto" w:fill="auto"/>
            <w:noWrap/>
            <w:vAlign w:val="center"/>
            <w:hideMark/>
          </w:tcPr>
          <w:p w14:paraId="1B9C051C"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c>
          <w:tcPr>
            <w:tcW w:w="1418" w:type="dxa"/>
            <w:shd w:val="clear" w:color="auto" w:fill="auto"/>
            <w:noWrap/>
            <w:vAlign w:val="center"/>
            <w:hideMark/>
          </w:tcPr>
          <w:p w14:paraId="0BA2C288"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r>
      <w:tr w:rsidR="000B7603" w:rsidRPr="000B7603" w14:paraId="3D98CF6F" w14:textId="77777777" w:rsidTr="00A1508D">
        <w:trPr>
          <w:trHeight w:val="285"/>
          <w:jc w:val="center"/>
        </w:trPr>
        <w:tc>
          <w:tcPr>
            <w:tcW w:w="1060" w:type="dxa"/>
            <w:vMerge w:val="restart"/>
            <w:shd w:val="clear" w:color="auto" w:fill="auto"/>
            <w:noWrap/>
            <w:vAlign w:val="center"/>
            <w:hideMark/>
          </w:tcPr>
          <w:p w14:paraId="682111EE"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DMU5</w:t>
            </w:r>
          </w:p>
        </w:tc>
        <w:tc>
          <w:tcPr>
            <w:tcW w:w="1634" w:type="dxa"/>
            <w:shd w:val="clear" w:color="auto" w:fill="auto"/>
            <w:noWrap/>
            <w:vAlign w:val="center"/>
            <w:hideMark/>
          </w:tcPr>
          <w:p w14:paraId="57B9B498"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0A5222F5"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10645866</w:t>
            </w:r>
          </w:p>
        </w:tc>
        <w:tc>
          <w:tcPr>
            <w:tcW w:w="1418" w:type="dxa"/>
            <w:shd w:val="clear" w:color="auto" w:fill="auto"/>
            <w:noWrap/>
            <w:vAlign w:val="center"/>
            <w:hideMark/>
          </w:tcPr>
          <w:p w14:paraId="0C13CE86"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13420011.63</w:t>
            </w:r>
          </w:p>
        </w:tc>
        <w:tc>
          <w:tcPr>
            <w:tcW w:w="992" w:type="dxa"/>
            <w:shd w:val="clear" w:color="auto" w:fill="auto"/>
            <w:noWrap/>
            <w:vAlign w:val="center"/>
            <w:hideMark/>
          </w:tcPr>
          <w:p w14:paraId="6EE6A306"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2774146</w:t>
            </w:r>
          </w:p>
        </w:tc>
        <w:tc>
          <w:tcPr>
            <w:tcW w:w="1418" w:type="dxa"/>
            <w:shd w:val="clear" w:color="auto" w:fill="auto"/>
            <w:noWrap/>
            <w:vAlign w:val="center"/>
            <w:hideMark/>
          </w:tcPr>
          <w:p w14:paraId="7363253F"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26.05843087</w:t>
            </w:r>
          </w:p>
        </w:tc>
      </w:tr>
      <w:tr w:rsidR="000B7603" w:rsidRPr="000B7603" w14:paraId="77580A98" w14:textId="77777777" w:rsidTr="00A1508D">
        <w:trPr>
          <w:trHeight w:val="285"/>
          <w:jc w:val="center"/>
        </w:trPr>
        <w:tc>
          <w:tcPr>
            <w:tcW w:w="1060" w:type="dxa"/>
            <w:vMerge/>
            <w:vAlign w:val="center"/>
            <w:hideMark/>
          </w:tcPr>
          <w:p w14:paraId="2A5A9E62"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717ACCE5"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0F136F58"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5990466.99</w:t>
            </w:r>
          </w:p>
        </w:tc>
        <w:tc>
          <w:tcPr>
            <w:tcW w:w="1418" w:type="dxa"/>
            <w:shd w:val="clear" w:color="auto" w:fill="auto"/>
            <w:noWrap/>
            <w:vAlign w:val="center"/>
            <w:hideMark/>
          </w:tcPr>
          <w:p w14:paraId="77A34A13"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7496131.83</w:t>
            </w:r>
          </w:p>
        </w:tc>
        <w:tc>
          <w:tcPr>
            <w:tcW w:w="992" w:type="dxa"/>
            <w:shd w:val="clear" w:color="auto" w:fill="auto"/>
            <w:noWrap/>
            <w:vAlign w:val="center"/>
            <w:hideMark/>
          </w:tcPr>
          <w:p w14:paraId="4E5DA334"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1505665</w:t>
            </w:r>
          </w:p>
        </w:tc>
        <w:tc>
          <w:tcPr>
            <w:tcW w:w="1418" w:type="dxa"/>
            <w:shd w:val="clear" w:color="auto" w:fill="auto"/>
            <w:noWrap/>
            <w:vAlign w:val="center"/>
            <w:hideMark/>
          </w:tcPr>
          <w:p w14:paraId="46F670F4"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25.13434825</w:t>
            </w:r>
          </w:p>
        </w:tc>
      </w:tr>
      <w:tr w:rsidR="000B7603" w:rsidRPr="000B7603" w14:paraId="1F97E978" w14:textId="77777777" w:rsidTr="00A1508D">
        <w:trPr>
          <w:trHeight w:val="285"/>
          <w:jc w:val="center"/>
        </w:trPr>
        <w:tc>
          <w:tcPr>
            <w:tcW w:w="1060" w:type="dxa"/>
            <w:vMerge w:val="restart"/>
            <w:shd w:val="clear" w:color="auto" w:fill="auto"/>
            <w:noWrap/>
            <w:vAlign w:val="center"/>
            <w:hideMark/>
          </w:tcPr>
          <w:p w14:paraId="079B4DC7"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DMU6</w:t>
            </w:r>
          </w:p>
        </w:tc>
        <w:tc>
          <w:tcPr>
            <w:tcW w:w="1634" w:type="dxa"/>
            <w:shd w:val="clear" w:color="auto" w:fill="auto"/>
            <w:noWrap/>
            <w:vAlign w:val="center"/>
            <w:hideMark/>
          </w:tcPr>
          <w:p w14:paraId="6C0375C6"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5BCA2CC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13675922.4</w:t>
            </w:r>
          </w:p>
        </w:tc>
        <w:tc>
          <w:tcPr>
            <w:tcW w:w="1418" w:type="dxa"/>
            <w:shd w:val="clear" w:color="auto" w:fill="auto"/>
            <w:noWrap/>
            <w:vAlign w:val="center"/>
            <w:hideMark/>
          </w:tcPr>
          <w:p w14:paraId="7623E3D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14918602.63</w:t>
            </w:r>
          </w:p>
        </w:tc>
        <w:tc>
          <w:tcPr>
            <w:tcW w:w="992" w:type="dxa"/>
            <w:shd w:val="clear" w:color="auto" w:fill="auto"/>
            <w:noWrap/>
            <w:vAlign w:val="center"/>
            <w:hideMark/>
          </w:tcPr>
          <w:p w14:paraId="59E7C4DB"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1242680</w:t>
            </w:r>
          </w:p>
        </w:tc>
        <w:tc>
          <w:tcPr>
            <w:tcW w:w="1418" w:type="dxa"/>
            <w:shd w:val="clear" w:color="auto" w:fill="auto"/>
            <w:noWrap/>
            <w:vAlign w:val="center"/>
            <w:hideMark/>
          </w:tcPr>
          <w:p w14:paraId="334600C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9.086628691</w:t>
            </w:r>
          </w:p>
        </w:tc>
      </w:tr>
      <w:tr w:rsidR="000B7603" w:rsidRPr="000B7603" w14:paraId="55599F0C" w14:textId="77777777" w:rsidTr="00A1508D">
        <w:trPr>
          <w:trHeight w:val="285"/>
          <w:jc w:val="center"/>
        </w:trPr>
        <w:tc>
          <w:tcPr>
            <w:tcW w:w="1060" w:type="dxa"/>
            <w:vMerge/>
            <w:vAlign w:val="center"/>
            <w:hideMark/>
          </w:tcPr>
          <w:p w14:paraId="21E47604"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54902DA0"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3A33397A"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7753121.25</w:t>
            </w:r>
          </w:p>
        </w:tc>
        <w:tc>
          <w:tcPr>
            <w:tcW w:w="1418" w:type="dxa"/>
            <w:shd w:val="clear" w:color="auto" w:fill="auto"/>
            <w:noWrap/>
            <w:vAlign w:val="center"/>
            <w:hideMark/>
          </w:tcPr>
          <w:p w14:paraId="5A30DBCE"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8327725.033</w:t>
            </w:r>
          </w:p>
        </w:tc>
        <w:tc>
          <w:tcPr>
            <w:tcW w:w="992" w:type="dxa"/>
            <w:shd w:val="clear" w:color="auto" w:fill="auto"/>
            <w:noWrap/>
            <w:vAlign w:val="center"/>
            <w:hideMark/>
          </w:tcPr>
          <w:p w14:paraId="1F6D498D"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574603.8</w:t>
            </w:r>
          </w:p>
        </w:tc>
        <w:tc>
          <w:tcPr>
            <w:tcW w:w="1418" w:type="dxa"/>
            <w:shd w:val="clear" w:color="auto" w:fill="auto"/>
            <w:noWrap/>
            <w:vAlign w:val="center"/>
            <w:hideMark/>
          </w:tcPr>
          <w:p w14:paraId="507FE3F9"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7.411257593</w:t>
            </w:r>
          </w:p>
        </w:tc>
      </w:tr>
      <w:tr w:rsidR="000B7603" w:rsidRPr="000B7603" w14:paraId="354C1606" w14:textId="77777777" w:rsidTr="00A1508D">
        <w:trPr>
          <w:trHeight w:val="285"/>
          <w:jc w:val="center"/>
        </w:trPr>
        <w:tc>
          <w:tcPr>
            <w:tcW w:w="1060" w:type="dxa"/>
            <w:vMerge w:val="restart"/>
            <w:shd w:val="clear" w:color="auto" w:fill="auto"/>
            <w:noWrap/>
            <w:vAlign w:val="center"/>
            <w:hideMark/>
          </w:tcPr>
          <w:p w14:paraId="6A377629"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DMU7</w:t>
            </w:r>
          </w:p>
        </w:tc>
        <w:tc>
          <w:tcPr>
            <w:tcW w:w="1634" w:type="dxa"/>
            <w:shd w:val="clear" w:color="auto" w:fill="auto"/>
            <w:noWrap/>
            <w:vAlign w:val="center"/>
            <w:hideMark/>
          </w:tcPr>
          <w:p w14:paraId="6CBCE4D3"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25A35C0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15630589.9</w:t>
            </w:r>
          </w:p>
        </w:tc>
        <w:tc>
          <w:tcPr>
            <w:tcW w:w="1418" w:type="dxa"/>
            <w:shd w:val="clear" w:color="auto" w:fill="auto"/>
            <w:noWrap/>
            <w:vAlign w:val="center"/>
            <w:hideMark/>
          </w:tcPr>
          <w:p w14:paraId="070D54D4"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15630589.85</w:t>
            </w:r>
          </w:p>
        </w:tc>
        <w:tc>
          <w:tcPr>
            <w:tcW w:w="992" w:type="dxa"/>
            <w:shd w:val="clear" w:color="auto" w:fill="auto"/>
            <w:noWrap/>
            <w:vAlign w:val="center"/>
            <w:hideMark/>
          </w:tcPr>
          <w:p w14:paraId="257C00EA"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c>
          <w:tcPr>
            <w:tcW w:w="1418" w:type="dxa"/>
            <w:shd w:val="clear" w:color="auto" w:fill="auto"/>
            <w:noWrap/>
            <w:vAlign w:val="center"/>
            <w:hideMark/>
          </w:tcPr>
          <w:p w14:paraId="0FD3395B"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r>
      <w:tr w:rsidR="000B7603" w:rsidRPr="000B7603" w14:paraId="09084949" w14:textId="77777777" w:rsidTr="00A1508D">
        <w:trPr>
          <w:trHeight w:val="285"/>
          <w:jc w:val="center"/>
        </w:trPr>
        <w:tc>
          <w:tcPr>
            <w:tcW w:w="1060" w:type="dxa"/>
            <w:vMerge/>
            <w:vAlign w:val="center"/>
            <w:hideMark/>
          </w:tcPr>
          <w:p w14:paraId="42F5C656"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69C6A921"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055359AB"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8722818.64</w:t>
            </w:r>
          </w:p>
        </w:tc>
        <w:tc>
          <w:tcPr>
            <w:tcW w:w="1418" w:type="dxa"/>
            <w:shd w:val="clear" w:color="auto" w:fill="auto"/>
            <w:noWrap/>
            <w:vAlign w:val="center"/>
            <w:hideMark/>
          </w:tcPr>
          <w:p w14:paraId="69A3A034"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8722818.644</w:t>
            </w:r>
          </w:p>
        </w:tc>
        <w:tc>
          <w:tcPr>
            <w:tcW w:w="992" w:type="dxa"/>
            <w:shd w:val="clear" w:color="auto" w:fill="auto"/>
            <w:noWrap/>
            <w:vAlign w:val="center"/>
            <w:hideMark/>
          </w:tcPr>
          <w:p w14:paraId="4545D5BD"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c>
          <w:tcPr>
            <w:tcW w:w="1418" w:type="dxa"/>
            <w:shd w:val="clear" w:color="auto" w:fill="auto"/>
            <w:noWrap/>
            <w:vAlign w:val="center"/>
            <w:hideMark/>
          </w:tcPr>
          <w:p w14:paraId="72CEF7E0"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r>
      <w:tr w:rsidR="000B7603" w:rsidRPr="000B7603" w14:paraId="31B26537" w14:textId="77777777" w:rsidTr="00A1508D">
        <w:trPr>
          <w:trHeight w:val="285"/>
          <w:jc w:val="center"/>
        </w:trPr>
        <w:tc>
          <w:tcPr>
            <w:tcW w:w="1060" w:type="dxa"/>
            <w:vMerge w:val="restart"/>
            <w:shd w:val="clear" w:color="auto" w:fill="auto"/>
            <w:noWrap/>
            <w:vAlign w:val="center"/>
            <w:hideMark/>
          </w:tcPr>
          <w:p w14:paraId="1DF02135"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DMU8</w:t>
            </w:r>
          </w:p>
        </w:tc>
        <w:tc>
          <w:tcPr>
            <w:tcW w:w="1634" w:type="dxa"/>
            <w:shd w:val="clear" w:color="auto" w:fill="auto"/>
            <w:noWrap/>
            <w:vAlign w:val="center"/>
            <w:hideMark/>
          </w:tcPr>
          <w:p w14:paraId="20369DC3"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6A4EFB75"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15414983.2</w:t>
            </w:r>
          </w:p>
        </w:tc>
        <w:tc>
          <w:tcPr>
            <w:tcW w:w="1418" w:type="dxa"/>
            <w:shd w:val="clear" w:color="auto" w:fill="auto"/>
            <w:noWrap/>
            <w:vAlign w:val="center"/>
            <w:hideMark/>
          </w:tcPr>
          <w:p w14:paraId="7311AB7D"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16129685.26</w:t>
            </w:r>
          </w:p>
        </w:tc>
        <w:tc>
          <w:tcPr>
            <w:tcW w:w="992" w:type="dxa"/>
            <w:shd w:val="clear" w:color="auto" w:fill="auto"/>
            <w:noWrap/>
            <w:vAlign w:val="center"/>
            <w:hideMark/>
          </w:tcPr>
          <w:p w14:paraId="07ECE18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714702</w:t>
            </w:r>
          </w:p>
        </w:tc>
        <w:tc>
          <w:tcPr>
            <w:tcW w:w="1418" w:type="dxa"/>
            <w:shd w:val="clear" w:color="auto" w:fill="auto"/>
            <w:noWrap/>
            <w:vAlign w:val="center"/>
            <w:hideMark/>
          </w:tcPr>
          <w:p w14:paraId="39A608F5"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4.636411424</w:t>
            </w:r>
          </w:p>
        </w:tc>
      </w:tr>
      <w:tr w:rsidR="000B7603" w:rsidRPr="000B7603" w14:paraId="034EFDB4" w14:textId="77777777" w:rsidTr="00A1508D">
        <w:trPr>
          <w:trHeight w:val="285"/>
          <w:jc w:val="center"/>
        </w:trPr>
        <w:tc>
          <w:tcPr>
            <w:tcW w:w="1060" w:type="dxa"/>
            <w:vMerge/>
            <w:vAlign w:val="center"/>
            <w:hideMark/>
          </w:tcPr>
          <w:p w14:paraId="23E1AA07"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2344871E"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170042B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8543264.84</w:t>
            </w:r>
          </w:p>
        </w:tc>
        <w:tc>
          <w:tcPr>
            <w:tcW w:w="1418" w:type="dxa"/>
            <w:shd w:val="clear" w:color="auto" w:fill="auto"/>
            <w:noWrap/>
            <w:vAlign w:val="center"/>
            <w:hideMark/>
          </w:tcPr>
          <w:p w14:paraId="000B745E"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8934901.075</w:t>
            </w:r>
          </w:p>
        </w:tc>
        <w:tc>
          <w:tcPr>
            <w:tcW w:w="992" w:type="dxa"/>
            <w:shd w:val="clear" w:color="auto" w:fill="auto"/>
            <w:noWrap/>
            <w:vAlign w:val="center"/>
            <w:hideMark/>
          </w:tcPr>
          <w:p w14:paraId="527BFB7C"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391636.2</w:t>
            </w:r>
          </w:p>
        </w:tc>
        <w:tc>
          <w:tcPr>
            <w:tcW w:w="1418" w:type="dxa"/>
            <w:shd w:val="clear" w:color="auto" w:fill="auto"/>
            <w:noWrap/>
            <w:vAlign w:val="center"/>
            <w:hideMark/>
          </w:tcPr>
          <w:p w14:paraId="32D3D2E9"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4.584151834</w:t>
            </w:r>
          </w:p>
        </w:tc>
      </w:tr>
      <w:tr w:rsidR="000B7603" w:rsidRPr="000B7603" w14:paraId="1C643D99" w14:textId="77777777" w:rsidTr="00A1508D">
        <w:trPr>
          <w:trHeight w:val="285"/>
          <w:jc w:val="center"/>
        </w:trPr>
        <w:tc>
          <w:tcPr>
            <w:tcW w:w="1060" w:type="dxa"/>
            <w:vMerge w:val="restart"/>
            <w:shd w:val="clear" w:color="auto" w:fill="auto"/>
            <w:noWrap/>
            <w:vAlign w:val="center"/>
            <w:hideMark/>
          </w:tcPr>
          <w:p w14:paraId="086799B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DMU9</w:t>
            </w:r>
          </w:p>
        </w:tc>
        <w:tc>
          <w:tcPr>
            <w:tcW w:w="1634" w:type="dxa"/>
            <w:shd w:val="clear" w:color="auto" w:fill="auto"/>
            <w:noWrap/>
            <w:vAlign w:val="center"/>
            <w:hideMark/>
          </w:tcPr>
          <w:p w14:paraId="097FD0BB"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07774D9A"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15646357.4</w:t>
            </w:r>
          </w:p>
        </w:tc>
        <w:tc>
          <w:tcPr>
            <w:tcW w:w="1418" w:type="dxa"/>
            <w:shd w:val="clear" w:color="auto" w:fill="auto"/>
            <w:noWrap/>
            <w:vAlign w:val="center"/>
            <w:hideMark/>
          </w:tcPr>
          <w:p w14:paraId="06E8AF98"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16452768.63</w:t>
            </w:r>
          </w:p>
        </w:tc>
        <w:tc>
          <w:tcPr>
            <w:tcW w:w="992" w:type="dxa"/>
            <w:shd w:val="clear" w:color="auto" w:fill="auto"/>
            <w:noWrap/>
            <w:vAlign w:val="center"/>
            <w:hideMark/>
          </w:tcPr>
          <w:p w14:paraId="27A511F5"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806411.3</w:t>
            </w:r>
          </w:p>
        </w:tc>
        <w:tc>
          <w:tcPr>
            <w:tcW w:w="1418" w:type="dxa"/>
            <w:shd w:val="clear" w:color="auto" w:fill="auto"/>
            <w:noWrap/>
            <w:vAlign w:val="center"/>
            <w:hideMark/>
          </w:tcPr>
          <w:p w14:paraId="033B7E2D"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5.15398726</w:t>
            </w:r>
          </w:p>
        </w:tc>
      </w:tr>
      <w:tr w:rsidR="000B7603" w:rsidRPr="000B7603" w14:paraId="717F8742" w14:textId="77777777" w:rsidTr="00A1508D">
        <w:trPr>
          <w:trHeight w:val="285"/>
          <w:jc w:val="center"/>
        </w:trPr>
        <w:tc>
          <w:tcPr>
            <w:tcW w:w="1060" w:type="dxa"/>
            <w:vMerge/>
            <w:vAlign w:val="center"/>
            <w:hideMark/>
          </w:tcPr>
          <w:p w14:paraId="4C9BD85D"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11C84C6B"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4C28562C"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8622959.91</w:t>
            </w:r>
          </w:p>
        </w:tc>
        <w:tc>
          <w:tcPr>
            <w:tcW w:w="1418" w:type="dxa"/>
            <w:shd w:val="clear" w:color="auto" w:fill="auto"/>
            <w:noWrap/>
            <w:vAlign w:val="center"/>
            <w:hideMark/>
          </w:tcPr>
          <w:p w14:paraId="427EC3C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9072190.065</w:t>
            </w:r>
          </w:p>
        </w:tc>
        <w:tc>
          <w:tcPr>
            <w:tcW w:w="992" w:type="dxa"/>
            <w:shd w:val="clear" w:color="auto" w:fill="auto"/>
            <w:noWrap/>
            <w:vAlign w:val="center"/>
            <w:hideMark/>
          </w:tcPr>
          <w:p w14:paraId="1428A0ED"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449230.2</w:t>
            </w:r>
          </w:p>
        </w:tc>
        <w:tc>
          <w:tcPr>
            <w:tcW w:w="1418" w:type="dxa"/>
            <w:shd w:val="clear" w:color="auto" w:fill="auto"/>
            <w:noWrap/>
            <w:vAlign w:val="center"/>
            <w:hideMark/>
          </w:tcPr>
          <w:p w14:paraId="5837D8A8"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5.209697875</w:t>
            </w:r>
          </w:p>
        </w:tc>
      </w:tr>
      <w:tr w:rsidR="000B7603" w:rsidRPr="000B7603" w14:paraId="1D9AC057" w14:textId="77777777" w:rsidTr="00A1508D">
        <w:trPr>
          <w:trHeight w:val="285"/>
          <w:jc w:val="center"/>
        </w:trPr>
        <w:tc>
          <w:tcPr>
            <w:tcW w:w="1060" w:type="dxa"/>
            <w:vMerge w:val="restart"/>
            <w:shd w:val="clear" w:color="auto" w:fill="auto"/>
            <w:noWrap/>
            <w:vAlign w:val="center"/>
            <w:hideMark/>
          </w:tcPr>
          <w:p w14:paraId="4474F433"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DMU10</w:t>
            </w:r>
          </w:p>
        </w:tc>
        <w:tc>
          <w:tcPr>
            <w:tcW w:w="1634" w:type="dxa"/>
            <w:shd w:val="clear" w:color="auto" w:fill="auto"/>
            <w:noWrap/>
            <w:vAlign w:val="center"/>
            <w:hideMark/>
          </w:tcPr>
          <w:p w14:paraId="55C920DE"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(产出)主成分1</w:t>
            </w:r>
          </w:p>
        </w:tc>
        <w:tc>
          <w:tcPr>
            <w:tcW w:w="1275" w:type="dxa"/>
            <w:shd w:val="clear" w:color="auto" w:fill="auto"/>
            <w:noWrap/>
            <w:vAlign w:val="center"/>
            <w:hideMark/>
          </w:tcPr>
          <w:p w14:paraId="1FFEC469"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16894941.8</w:t>
            </w:r>
          </w:p>
        </w:tc>
        <w:tc>
          <w:tcPr>
            <w:tcW w:w="1418" w:type="dxa"/>
            <w:shd w:val="clear" w:color="auto" w:fill="auto"/>
            <w:noWrap/>
            <w:vAlign w:val="center"/>
            <w:hideMark/>
          </w:tcPr>
          <w:p w14:paraId="0BC1A8DE"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16894941.76</w:t>
            </w:r>
          </w:p>
        </w:tc>
        <w:tc>
          <w:tcPr>
            <w:tcW w:w="992" w:type="dxa"/>
            <w:shd w:val="clear" w:color="auto" w:fill="auto"/>
            <w:noWrap/>
            <w:vAlign w:val="center"/>
            <w:hideMark/>
          </w:tcPr>
          <w:p w14:paraId="1F781362"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c>
          <w:tcPr>
            <w:tcW w:w="1418" w:type="dxa"/>
            <w:shd w:val="clear" w:color="auto" w:fill="auto"/>
            <w:noWrap/>
            <w:vAlign w:val="center"/>
            <w:hideMark/>
          </w:tcPr>
          <w:p w14:paraId="0FB493E7"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r>
      <w:tr w:rsidR="000B7603" w:rsidRPr="000B7603" w14:paraId="0639E6BB" w14:textId="77777777" w:rsidTr="00A1508D">
        <w:trPr>
          <w:trHeight w:val="285"/>
          <w:jc w:val="center"/>
        </w:trPr>
        <w:tc>
          <w:tcPr>
            <w:tcW w:w="1060" w:type="dxa"/>
            <w:vMerge/>
            <w:vAlign w:val="center"/>
            <w:hideMark/>
          </w:tcPr>
          <w:p w14:paraId="54D17EA7" w14:textId="77777777" w:rsidR="000B7603" w:rsidRPr="000B7603" w:rsidRDefault="000B7603" w:rsidP="000B7603">
            <w:pPr>
              <w:widowControl/>
              <w:spacing w:beforeLines="0" w:afterLines="0" w:line="240" w:lineRule="auto"/>
              <w:jc w:val="center"/>
              <w:rPr>
                <w:rFonts w:ascii="宋体" w:hAnsi="宋体" w:cs="宋体"/>
                <w:kern w:val="0"/>
                <w:sz w:val="18"/>
                <w:szCs w:val="18"/>
              </w:rPr>
            </w:pPr>
          </w:p>
        </w:tc>
        <w:tc>
          <w:tcPr>
            <w:tcW w:w="1634" w:type="dxa"/>
            <w:shd w:val="clear" w:color="auto" w:fill="auto"/>
            <w:noWrap/>
            <w:vAlign w:val="center"/>
            <w:hideMark/>
          </w:tcPr>
          <w:p w14:paraId="03F4BD97" w14:textId="77777777" w:rsidR="000B7603" w:rsidRPr="00A1508D" w:rsidRDefault="000B7603" w:rsidP="000B7603">
            <w:pPr>
              <w:widowControl/>
              <w:spacing w:beforeLines="0" w:afterLines="0" w:line="240" w:lineRule="auto"/>
              <w:jc w:val="center"/>
              <w:rPr>
                <w:rFonts w:ascii="宋体" w:hAnsi="宋体" w:cs="宋体"/>
                <w:bCs/>
                <w:kern w:val="0"/>
                <w:sz w:val="18"/>
                <w:szCs w:val="18"/>
              </w:rPr>
            </w:pPr>
            <w:r w:rsidRPr="00A1508D">
              <w:rPr>
                <w:rFonts w:ascii="宋体" w:hAnsi="宋体" w:cs="宋体" w:hint="eastAsia"/>
                <w:bCs/>
                <w:kern w:val="0"/>
                <w:sz w:val="18"/>
                <w:szCs w:val="18"/>
              </w:rPr>
              <w:t>(产出)主成分2</w:t>
            </w:r>
          </w:p>
        </w:tc>
        <w:tc>
          <w:tcPr>
            <w:tcW w:w="1275" w:type="dxa"/>
            <w:shd w:val="clear" w:color="auto" w:fill="auto"/>
            <w:noWrap/>
            <w:vAlign w:val="center"/>
            <w:hideMark/>
          </w:tcPr>
          <w:p w14:paraId="5F19F311"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9260084.31</w:t>
            </w:r>
          </w:p>
        </w:tc>
        <w:tc>
          <w:tcPr>
            <w:tcW w:w="1418" w:type="dxa"/>
            <w:shd w:val="clear" w:color="auto" w:fill="auto"/>
            <w:noWrap/>
            <w:vAlign w:val="center"/>
            <w:hideMark/>
          </w:tcPr>
          <w:p w14:paraId="018EA946"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9260084.306</w:t>
            </w:r>
          </w:p>
        </w:tc>
        <w:tc>
          <w:tcPr>
            <w:tcW w:w="992" w:type="dxa"/>
            <w:shd w:val="clear" w:color="auto" w:fill="auto"/>
            <w:noWrap/>
            <w:vAlign w:val="center"/>
            <w:hideMark/>
          </w:tcPr>
          <w:p w14:paraId="59008A97"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c>
          <w:tcPr>
            <w:tcW w:w="1418" w:type="dxa"/>
            <w:shd w:val="clear" w:color="auto" w:fill="auto"/>
            <w:noWrap/>
            <w:vAlign w:val="center"/>
            <w:hideMark/>
          </w:tcPr>
          <w:p w14:paraId="7A861E00" w14:textId="77777777" w:rsidR="000B7603" w:rsidRPr="000B7603" w:rsidRDefault="000B7603" w:rsidP="000B7603">
            <w:pPr>
              <w:widowControl/>
              <w:spacing w:beforeLines="0" w:afterLines="0" w:line="240" w:lineRule="auto"/>
              <w:jc w:val="center"/>
              <w:rPr>
                <w:rFonts w:ascii="宋体" w:hAnsi="宋体" w:cs="宋体"/>
                <w:kern w:val="0"/>
                <w:sz w:val="18"/>
                <w:szCs w:val="18"/>
              </w:rPr>
            </w:pPr>
            <w:r w:rsidRPr="000B7603">
              <w:rPr>
                <w:rFonts w:ascii="宋体" w:hAnsi="宋体" w:cs="宋体" w:hint="eastAsia"/>
                <w:kern w:val="0"/>
                <w:sz w:val="18"/>
                <w:szCs w:val="18"/>
              </w:rPr>
              <w:t>0</w:t>
            </w:r>
          </w:p>
        </w:tc>
      </w:tr>
    </w:tbl>
    <w:p w14:paraId="423E09CE" w14:textId="3FCB517F" w:rsidR="00CD1354" w:rsidRDefault="0061576A" w:rsidP="0022202B">
      <w:pPr>
        <w:spacing w:before="120" w:after="120"/>
        <w:ind w:firstLineChars="200" w:firstLine="480"/>
        <w:jc w:val="left"/>
      </w:pPr>
      <w:r>
        <w:rPr>
          <w:rFonts w:hint="eastAsia"/>
        </w:rPr>
        <w:t>结合</w:t>
      </w:r>
      <w:r>
        <w:t>表</w:t>
      </w:r>
      <w:r>
        <w:rPr>
          <w:rFonts w:hint="eastAsia"/>
        </w:rPr>
        <w:t>4-22</w:t>
      </w:r>
      <w:r>
        <w:rPr>
          <w:rFonts w:hint="eastAsia"/>
        </w:rPr>
        <w:t>得到图</w:t>
      </w:r>
      <w:r>
        <w:rPr>
          <w:rFonts w:hint="eastAsia"/>
        </w:rPr>
        <w:t>4-8</w:t>
      </w:r>
      <w:r>
        <w:rPr>
          <w:rFonts w:hint="eastAsia"/>
        </w:rPr>
        <w:t>和</w:t>
      </w:r>
      <w:r>
        <w:t>图</w:t>
      </w:r>
      <w:r>
        <w:rPr>
          <w:rFonts w:hint="eastAsia"/>
        </w:rPr>
        <w:t>4-9</w:t>
      </w:r>
      <w:r>
        <w:rPr>
          <w:rFonts w:hint="eastAsia"/>
        </w:rPr>
        <w:t>，</w:t>
      </w:r>
      <w:r w:rsidR="002E53E0">
        <w:rPr>
          <w:rFonts w:hint="eastAsia"/>
        </w:rPr>
        <w:t>在</w:t>
      </w:r>
      <w:r w:rsidR="002E53E0">
        <w:rPr>
          <w:rFonts w:hint="eastAsia"/>
        </w:rPr>
        <w:t>2009</w:t>
      </w:r>
      <w:r w:rsidR="002E53E0">
        <w:rPr>
          <w:rFonts w:hint="eastAsia"/>
        </w:rPr>
        <w:t>年</w:t>
      </w:r>
      <w:r w:rsidR="002E53E0">
        <w:t>产出不足率最高</w:t>
      </w:r>
      <w:r w:rsidR="002E53E0">
        <w:rPr>
          <w:rFonts w:hint="eastAsia"/>
        </w:rPr>
        <w:t>，</w:t>
      </w:r>
      <w:r w:rsidR="002E53E0">
        <w:t>其中第一主成分得分不足率为</w:t>
      </w:r>
      <w:r w:rsidR="002E53E0">
        <w:rPr>
          <w:rFonts w:hint="eastAsia"/>
        </w:rPr>
        <w:t>26</w:t>
      </w:r>
      <w:r w:rsidR="002E53E0">
        <w:t>%</w:t>
      </w:r>
      <w:r w:rsidR="002E53E0">
        <w:t>，第二主成分得分不足率为</w:t>
      </w:r>
      <w:r w:rsidR="002E53E0">
        <w:rPr>
          <w:rFonts w:hint="eastAsia"/>
        </w:rPr>
        <w:t>25.13</w:t>
      </w:r>
      <w:r w:rsidR="002E53E0">
        <w:t>%</w:t>
      </w:r>
      <w:r w:rsidR="002E53E0">
        <w:t>，</w:t>
      </w:r>
      <w:r w:rsidR="002E53E0">
        <w:rPr>
          <w:rFonts w:hint="eastAsia"/>
        </w:rPr>
        <w:t>说明</w:t>
      </w:r>
      <w:r w:rsidR="002E53E0">
        <w:t>北京市物流</w:t>
      </w:r>
      <w:r w:rsidR="002E53E0">
        <w:rPr>
          <w:rFonts w:hint="eastAsia"/>
        </w:rPr>
        <w:t>投入产出量存在严重</w:t>
      </w:r>
      <w:r w:rsidR="002E53E0">
        <w:t>的</w:t>
      </w:r>
      <w:r w:rsidR="002E53E0">
        <w:rPr>
          <w:rFonts w:hint="eastAsia"/>
        </w:rPr>
        <w:t>浪费现象</w:t>
      </w:r>
      <w:r w:rsidR="002E53E0">
        <w:t>，且问题十分严重，</w:t>
      </w:r>
      <w:r w:rsidR="002E53E0">
        <w:rPr>
          <w:rFonts w:hint="eastAsia"/>
        </w:rPr>
        <w:t>结合上面的</w:t>
      </w:r>
      <w:r w:rsidR="002E53E0">
        <w:t>分析可知</w:t>
      </w:r>
      <w:r w:rsidR="002E53E0">
        <w:rPr>
          <w:rFonts w:hint="eastAsia"/>
        </w:rPr>
        <w:t>，</w:t>
      </w:r>
      <w:r w:rsidR="002E53E0">
        <w:t>存在着技术水平</w:t>
      </w:r>
      <w:r w:rsidR="002E53E0">
        <w:rPr>
          <w:rFonts w:hint="eastAsia"/>
        </w:rPr>
        <w:t>或者管理水平</w:t>
      </w:r>
      <w:r w:rsidR="002E53E0">
        <w:t>严重的萎缩</w:t>
      </w:r>
      <w:r w:rsidR="002E53E0">
        <w:rPr>
          <w:rFonts w:hint="eastAsia"/>
        </w:rPr>
        <w:t>现象。</w:t>
      </w:r>
      <w:r w:rsidR="0022202B">
        <w:rPr>
          <w:rFonts w:hint="eastAsia"/>
        </w:rPr>
        <w:t>在</w:t>
      </w:r>
      <w:r w:rsidR="0022202B">
        <w:rPr>
          <w:rFonts w:hint="eastAsia"/>
        </w:rPr>
        <w:t>2012</w:t>
      </w:r>
      <w:r w:rsidR="0022202B">
        <w:rPr>
          <w:rFonts w:hint="eastAsia"/>
        </w:rPr>
        <w:t>年</w:t>
      </w:r>
      <w:r w:rsidR="0022202B">
        <w:t>和</w:t>
      </w:r>
      <w:r w:rsidR="0022202B">
        <w:rPr>
          <w:rFonts w:hint="eastAsia"/>
        </w:rPr>
        <w:t>2013</w:t>
      </w:r>
      <w:r w:rsidR="0022202B">
        <w:rPr>
          <w:rFonts w:hint="eastAsia"/>
        </w:rPr>
        <w:t>年都存在</w:t>
      </w:r>
      <w:r w:rsidR="0022202B">
        <w:t>不同程度产出不足，</w:t>
      </w:r>
      <w:r w:rsidR="0022202B">
        <w:rPr>
          <w:rFonts w:hint="eastAsia"/>
        </w:rPr>
        <w:t>产出不足率约为</w:t>
      </w:r>
      <w:r w:rsidR="0022202B">
        <w:rPr>
          <w:rFonts w:hint="eastAsia"/>
        </w:rPr>
        <w:t>5</w:t>
      </w:r>
      <w:r w:rsidR="0022202B">
        <w:t>%</w:t>
      </w:r>
      <w:r w:rsidR="0022202B">
        <w:rPr>
          <w:rFonts w:hint="eastAsia"/>
        </w:rPr>
        <w:t>。</w:t>
      </w:r>
    </w:p>
    <w:p w14:paraId="15FB8839" w14:textId="6147DFB8" w:rsidR="00CD1354" w:rsidRDefault="002563C7" w:rsidP="00E43EC7">
      <w:pPr>
        <w:spacing w:before="120" w:after="120"/>
      </w:pPr>
      <w:r>
        <w:rPr>
          <w:noProof/>
        </w:rPr>
        <w:lastRenderedPageBreak/>
        <w:drawing>
          <wp:inline distT="0" distB="0" distL="0" distR="0" wp14:anchorId="1D5E7827" wp14:editId="6261D9DF">
            <wp:extent cx="5237683" cy="2446020"/>
            <wp:effectExtent l="0" t="0" r="1270" b="1143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7A836C96" w14:textId="03AEAB84" w:rsidR="00CD1354" w:rsidRPr="0061576A" w:rsidRDefault="0061576A" w:rsidP="0061576A">
      <w:pPr>
        <w:spacing w:before="120" w:after="120"/>
        <w:jc w:val="center"/>
      </w:pPr>
      <w:r>
        <w:rPr>
          <w:rFonts w:hint="eastAsia"/>
        </w:rPr>
        <w:t>图</w:t>
      </w:r>
      <w:r>
        <w:rPr>
          <w:rFonts w:hint="eastAsia"/>
        </w:rPr>
        <w:t xml:space="preserve">4-8 </w:t>
      </w:r>
      <w:r>
        <w:t>2005-2014</w:t>
      </w:r>
      <w:r>
        <w:rPr>
          <w:rFonts w:hint="eastAsia"/>
        </w:rPr>
        <w:t>年</w:t>
      </w:r>
      <w:r>
        <w:t>北京市产出与</w:t>
      </w:r>
      <w:r>
        <w:rPr>
          <w:rFonts w:hint="eastAsia"/>
        </w:rPr>
        <w:t>目标</w:t>
      </w:r>
      <w:r>
        <w:t>优化值之间的关系</w:t>
      </w:r>
    </w:p>
    <w:p w14:paraId="62D3BBEE" w14:textId="77777777" w:rsidR="00CD1354" w:rsidRDefault="00CD1354" w:rsidP="00E43EC7">
      <w:pPr>
        <w:spacing w:before="120" w:after="120"/>
      </w:pPr>
    </w:p>
    <w:p w14:paraId="0720380E" w14:textId="50DDDCDD" w:rsidR="000B7603" w:rsidRDefault="000B7603" w:rsidP="0034446B">
      <w:pPr>
        <w:spacing w:before="120" w:after="120"/>
        <w:jc w:val="center"/>
      </w:pPr>
      <w:r>
        <w:rPr>
          <w:noProof/>
        </w:rPr>
        <w:drawing>
          <wp:inline distT="0" distB="0" distL="0" distR="0" wp14:anchorId="6A6EF355" wp14:editId="5F528520">
            <wp:extent cx="5278120" cy="2205990"/>
            <wp:effectExtent l="0" t="0" r="17780" b="381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3B45B74F" w14:textId="5074BCE4" w:rsidR="000B7603" w:rsidRDefault="0061576A" w:rsidP="0061576A">
      <w:pPr>
        <w:spacing w:before="120" w:after="120"/>
        <w:jc w:val="center"/>
      </w:pPr>
      <w:r>
        <w:rPr>
          <w:rFonts w:hint="eastAsia"/>
        </w:rPr>
        <w:t>图</w:t>
      </w:r>
      <w:r>
        <w:rPr>
          <w:rFonts w:hint="eastAsia"/>
        </w:rPr>
        <w:t>4-9 2005-2014</w:t>
      </w:r>
      <w:r>
        <w:rPr>
          <w:rFonts w:hint="eastAsia"/>
        </w:rPr>
        <w:t>年</w:t>
      </w:r>
      <w:r>
        <w:t>产出调整值与</w:t>
      </w:r>
      <w:r>
        <w:rPr>
          <w:rFonts w:hint="eastAsia"/>
        </w:rPr>
        <w:t>产出不足率</w:t>
      </w:r>
      <w:r>
        <w:t>之间的关系</w:t>
      </w:r>
    </w:p>
    <w:p w14:paraId="76023B31" w14:textId="65270204" w:rsidR="0022202B" w:rsidRDefault="0022202B" w:rsidP="00430CA4">
      <w:pPr>
        <w:spacing w:before="120" w:after="120"/>
        <w:ind w:firstLineChars="200" w:firstLine="480"/>
      </w:pPr>
      <w:r>
        <w:rPr>
          <w:rFonts w:hint="eastAsia"/>
        </w:rPr>
        <w:t>因为</w:t>
      </w:r>
      <w:r>
        <w:rPr>
          <w:rFonts w:hint="eastAsia"/>
        </w:rPr>
        <w:t>2009</w:t>
      </w:r>
      <w:r>
        <w:rPr>
          <w:rFonts w:hint="eastAsia"/>
        </w:rPr>
        <w:t>年</w:t>
      </w:r>
      <w:r>
        <w:t>只存在着纯技术效率无效，</w:t>
      </w:r>
      <w:r>
        <w:rPr>
          <w:rFonts w:hint="eastAsia"/>
        </w:rPr>
        <w:t>根据</w:t>
      </w:r>
      <w:r>
        <w:t>表</w:t>
      </w:r>
      <w:r>
        <w:rPr>
          <w:rFonts w:hint="eastAsia"/>
        </w:rPr>
        <w:t>4-16</w:t>
      </w:r>
      <w:r w:rsidRPr="00046AAC">
        <w:rPr>
          <w:rFonts w:asciiTheme="minorEastAsia" w:eastAsiaTheme="minorEastAsia" w:hAnsiTheme="minorEastAsia" w:cs="MingLiU" w:hint="eastAsia"/>
          <w:bCs/>
        </w:rPr>
        <w:t>因子得分</w:t>
      </w:r>
      <w:r w:rsidRPr="00046AAC">
        <w:rPr>
          <w:rFonts w:asciiTheme="minorEastAsia" w:eastAsiaTheme="minorEastAsia" w:hAnsiTheme="minorEastAsia" w:cs="MingLiU"/>
          <w:bCs/>
        </w:rPr>
        <w:t>模型</w:t>
      </w:r>
      <w:r>
        <w:rPr>
          <w:rFonts w:asciiTheme="minorEastAsia" w:eastAsiaTheme="minorEastAsia" w:hAnsiTheme="minorEastAsia" w:cs="MingLiU" w:hint="eastAsia"/>
          <w:bCs/>
        </w:rPr>
        <w:t>即可</w:t>
      </w:r>
      <w:r>
        <w:rPr>
          <w:rFonts w:asciiTheme="minorEastAsia" w:eastAsiaTheme="minorEastAsia" w:hAnsiTheme="minorEastAsia" w:cs="MingLiU"/>
          <w:bCs/>
        </w:rPr>
        <w:t>计算出各个指标</w:t>
      </w:r>
      <w:r>
        <w:rPr>
          <w:rFonts w:asciiTheme="minorEastAsia" w:eastAsiaTheme="minorEastAsia" w:hAnsiTheme="minorEastAsia" w:cs="MingLiU" w:hint="eastAsia"/>
          <w:bCs/>
        </w:rPr>
        <w:t>独立</w:t>
      </w:r>
      <w:r>
        <w:rPr>
          <w:rFonts w:asciiTheme="minorEastAsia" w:eastAsiaTheme="minorEastAsia" w:hAnsiTheme="minorEastAsia" w:cs="MingLiU"/>
          <w:bCs/>
        </w:rPr>
        <w:t>的</w:t>
      </w:r>
      <w:r>
        <w:rPr>
          <w:rFonts w:asciiTheme="minorEastAsia" w:eastAsiaTheme="minorEastAsia" w:hAnsiTheme="minorEastAsia" w:cs="MingLiU" w:hint="eastAsia"/>
          <w:bCs/>
        </w:rPr>
        <w:t>产出量调整</w:t>
      </w:r>
      <w:r>
        <w:rPr>
          <w:rFonts w:asciiTheme="minorEastAsia" w:eastAsiaTheme="minorEastAsia" w:hAnsiTheme="minorEastAsia" w:cs="MingLiU"/>
          <w:bCs/>
        </w:rPr>
        <w:t>值</w:t>
      </w:r>
      <w:r w:rsidR="00430CA4">
        <w:rPr>
          <w:rFonts w:asciiTheme="minorEastAsia" w:eastAsiaTheme="minorEastAsia" w:hAnsiTheme="minorEastAsia" w:cs="MingLiU" w:hint="eastAsia"/>
          <w:bCs/>
        </w:rPr>
        <w:t>，</w:t>
      </w:r>
      <w:r w:rsidR="00340946">
        <w:rPr>
          <w:rFonts w:asciiTheme="minorEastAsia" w:eastAsiaTheme="minorEastAsia" w:hAnsiTheme="minorEastAsia" w:cs="MingLiU"/>
          <w:bCs/>
        </w:rPr>
        <w:t>见表</w:t>
      </w:r>
      <w:r w:rsidR="00340946">
        <w:rPr>
          <w:rFonts w:asciiTheme="minorEastAsia" w:eastAsiaTheme="minorEastAsia" w:hAnsiTheme="minorEastAsia" w:cs="MingLiU" w:hint="eastAsia"/>
          <w:bCs/>
        </w:rPr>
        <w:t>4-23</w:t>
      </w:r>
      <w:r>
        <w:rPr>
          <w:rFonts w:asciiTheme="minorEastAsia" w:eastAsiaTheme="minorEastAsia" w:hAnsiTheme="minorEastAsia" w:cs="MingLiU" w:hint="eastAsia"/>
          <w:bCs/>
        </w:rPr>
        <w:t>。</w:t>
      </w:r>
      <w:r w:rsidR="00430CA4">
        <w:rPr>
          <w:rFonts w:asciiTheme="minorEastAsia" w:eastAsiaTheme="minorEastAsia" w:hAnsiTheme="minorEastAsia" w:cs="MingLiU" w:hint="eastAsia"/>
          <w:bCs/>
        </w:rPr>
        <w:t>表中分别</w:t>
      </w:r>
      <w:r w:rsidR="00430CA4">
        <w:rPr>
          <w:rFonts w:asciiTheme="minorEastAsia" w:eastAsiaTheme="minorEastAsia" w:hAnsiTheme="minorEastAsia" w:cs="MingLiU"/>
          <w:bCs/>
        </w:rPr>
        <w:t>从经济子系统、</w:t>
      </w:r>
      <w:r w:rsidR="00430CA4">
        <w:rPr>
          <w:rFonts w:asciiTheme="minorEastAsia" w:eastAsiaTheme="minorEastAsia" w:hAnsiTheme="minorEastAsia" w:cs="MingLiU" w:hint="eastAsia"/>
          <w:bCs/>
        </w:rPr>
        <w:t>环境子系统</w:t>
      </w:r>
      <w:r w:rsidR="00430CA4">
        <w:rPr>
          <w:rFonts w:asciiTheme="minorEastAsia" w:eastAsiaTheme="minorEastAsia" w:hAnsiTheme="minorEastAsia" w:cs="MingLiU"/>
          <w:bCs/>
        </w:rPr>
        <w:t>和</w:t>
      </w:r>
      <w:r w:rsidR="00430CA4">
        <w:rPr>
          <w:rFonts w:asciiTheme="minorEastAsia" w:eastAsiaTheme="minorEastAsia" w:hAnsiTheme="minorEastAsia" w:cs="MingLiU" w:hint="eastAsia"/>
          <w:bCs/>
        </w:rPr>
        <w:t>物流子系统</w:t>
      </w:r>
      <w:r w:rsidR="00430CA4">
        <w:rPr>
          <w:rFonts w:asciiTheme="minorEastAsia" w:eastAsiaTheme="minorEastAsia" w:hAnsiTheme="minorEastAsia" w:cs="MingLiU"/>
          <w:bCs/>
        </w:rPr>
        <w:t>三个方面给出了优化值。</w:t>
      </w:r>
      <w:r w:rsidR="00430CA4">
        <w:rPr>
          <w:rFonts w:asciiTheme="minorEastAsia" w:eastAsiaTheme="minorEastAsia" w:hAnsiTheme="minorEastAsia" w:cs="MingLiU" w:hint="eastAsia"/>
          <w:bCs/>
        </w:rPr>
        <w:t>至于2013年</w:t>
      </w:r>
      <w:r w:rsidR="00430CA4">
        <w:rPr>
          <w:rFonts w:asciiTheme="minorEastAsia" w:eastAsiaTheme="minorEastAsia" w:hAnsiTheme="minorEastAsia" w:cs="MingLiU"/>
          <w:bCs/>
        </w:rPr>
        <w:t>和</w:t>
      </w:r>
      <w:r w:rsidR="00430CA4">
        <w:rPr>
          <w:rFonts w:asciiTheme="minorEastAsia" w:eastAsiaTheme="minorEastAsia" w:hAnsiTheme="minorEastAsia" w:cs="MingLiU" w:hint="eastAsia"/>
          <w:bCs/>
        </w:rPr>
        <w:t>2012年</w:t>
      </w:r>
      <w:r w:rsidR="00430CA4">
        <w:rPr>
          <w:rFonts w:asciiTheme="minorEastAsia" w:eastAsiaTheme="minorEastAsia" w:hAnsiTheme="minorEastAsia" w:cs="MingLiU"/>
          <w:bCs/>
        </w:rPr>
        <w:t>优化方法</w:t>
      </w:r>
      <w:r w:rsidR="00430CA4">
        <w:rPr>
          <w:rFonts w:asciiTheme="minorEastAsia" w:eastAsiaTheme="minorEastAsia" w:hAnsiTheme="minorEastAsia" w:cs="MingLiU" w:hint="eastAsia"/>
          <w:bCs/>
        </w:rPr>
        <w:t>与</w:t>
      </w:r>
      <w:r w:rsidR="00430CA4">
        <w:rPr>
          <w:rFonts w:asciiTheme="minorEastAsia" w:eastAsiaTheme="minorEastAsia" w:hAnsiTheme="minorEastAsia" w:cs="MingLiU"/>
          <w:bCs/>
        </w:rPr>
        <w:t>此一样</w:t>
      </w:r>
      <w:r w:rsidR="00430CA4">
        <w:rPr>
          <w:rFonts w:asciiTheme="minorEastAsia" w:eastAsiaTheme="minorEastAsia" w:hAnsiTheme="minorEastAsia" w:cs="MingLiU" w:hint="eastAsia"/>
          <w:bCs/>
        </w:rPr>
        <w:t>，</w:t>
      </w:r>
      <w:r w:rsidR="00430CA4">
        <w:rPr>
          <w:rFonts w:asciiTheme="minorEastAsia" w:eastAsiaTheme="minorEastAsia" w:hAnsiTheme="minorEastAsia" w:cs="MingLiU"/>
          <w:bCs/>
        </w:rPr>
        <w:t>本文不</w:t>
      </w:r>
      <w:r w:rsidR="00AE26C7">
        <w:rPr>
          <w:rFonts w:asciiTheme="minorEastAsia" w:eastAsiaTheme="minorEastAsia" w:hAnsiTheme="minorEastAsia" w:cs="MingLiU" w:hint="eastAsia"/>
          <w:bCs/>
        </w:rPr>
        <w:t>再</w:t>
      </w:r>
      <w:r w:rsidR="00430CA4">
        <w:rPr>
          <w:rFonts w:asciiTheme="minorEastAsia" w:eastAsiaTheme="minorEastAsia" w:hAnsiTheme="minorEastAsia" w:cs="MingLiU"/>
          <w:bCs/>
        </w:rPr>
        <w:t>论述。</w:t>
      </w:r>
    </w:p>
    <w:p w14:paraId="4DF1E464" w14:textId="0595C422" w:rsidR="00340946" w:rsidRDefault="00340946" w:rsidP="00340946">
      <w:pPr>
        <w:spacing w:before="120" w:afterLines="0"/>
        <w:jc w:val="center"/>
      </w:pPr>
      <w:r>
        <w:rPr>
          <w:rFonts w:hint="eastAsia"/>
        </w:rPr>
        <w:t>表</w:t>
      </w:r>
      <w:r>
        <w:rPr>
          <w:rFonts w:hint="eastAsia"/>
        </w:rPr>
        <w:t xml:space="preserve">4-23 </w:t>
      </w:r>
      <w:r>
        <w:t>2009</w:t>
      </w:r>
      <w:r>
        <w:rPr>
          <w:rFonts w:hint="eastAsia"/>
        </w:rPr>
        <w:t>年各个指标</w:t>
      </w:r>
      <w:r>
        <w:t>的</w:t>
      </w:r>
      <w:r w:rsidR="005B6731">
        <w:rPr>
          <w:rFonts w:hint="eastAsia"/>
        </w:rPr>
        <w:t>独立</w:t>
      </w:r>
      <w:r>
        <w:t>调整值</w:t>
      </w:r>
    </w:p>
    <w:tbl>
      <w:tblPr>
        <w:tblW w:w="8081" w:type="dxa"/>
        <w:jc w:val="center"/>
        <w:tblBorders>
          <w:top w:val="single" w:sz="12" w:space="0" w:color="auto"/>
          <w:bottom w:val="single" w:sz="12" w:space="0" w:color="auto"/>
          <w:insideH w:val="single" w:sz="2" w:space="0" w:color="auto"/>
          <w:insideV w:val="single" w:sz="2" w:space="0" w:color="auto"/>
        </w:tblBorders>
        <w:tblLayout w:type="fixed"/>
        <w:tblLook w:val="04A0" w:firstRow="1" w:lastRow="0" w:firstColumn="1" w:lastColumn="0" w:noHBand="0" w:noVBand="1"/>
      </w:tblPr>
      <w:tblGrid>
        <w:gridCol w:w="851"/>
        <w:gridCol w:w="1276"/>
        <w:gridCol w:w="1275"/>
        <w:gridCol w:w="1276"/>
        <w:gridCol w:w="1276"/>
        <w:gridCol w:w="2127"/>
      </w:tblGrid>
      <w:tr w:rsidR="00340946" w:rsidRPr="00340946" w14:paraId="3D3D1C4D" w14:textId="77777777" w:rsidTr="00192E05">
        <w:trPr>
          <w:trHeight w:val="630"/>
          <w:jc w:val="center"/>
        </w:trPr>
        <w:tc>
          <w:tcPr>
            <w:tcW w:w="851" w:type="dxa"/>
            <w:tcBorders>
              <w:top w:val="single" w:sz="12" w:space="0" w:color="auto"/>
              <w:bottom w:val="nil"/>
              <w:right w:val="nil"/>
            </w:tcBorders>
            <w:shd w:val="clear" w:color="auto" w:fill="auto"/>
            <w:vAlign w:val="center"/>
            <w:hideMark/>
          </w:tcPr>
          <w:p w14:paraId="0628DB91" w14:textId="77777777" w:rsidR="00340946" w:rsidRPr="00942397" w:rsidRDefault="00340946" w:rsidP="00430CA4">
            <w:pPr>
              <w:widowControl/>
              <w:spacing w:beforeLines="0" w:afterLines="0" w:line="0" w:lineRule="atLeast"/>
              <w:jc w:val="center"/>
              <w:rPr>
                <w:rFonts w:ascii="宋体" w:hAnsi="宋体" w:cs="宋体"/>
                <w:b/>
                <w:kern w:val="0"/>
                <w:sz w:val="21"/>
                <w:szCs w:val="21"/>
              </w:rPr>
            </w:pPr>
            <w:r w:rsidRPr="00942397">
              <w:rPr>
                <w:rFonts w:ascii="宋体" w:hAnsi="宋体" w:cs="宋体" w:hint="eastAsia"/>
                <w:b/>
                <w:kern w:val="0"/>
                <w:sz w:val="21"/>
                <w:szCs w:val="21"/>
              </w:rPr>
              <w:t>经济子系统</w:t>
            </w:r>
          </w:p>
        </w:tc>
        <w:tc>
          <w:tcPr>
            <w:tcW w:w="1276" w:type="dxa"/>
            <w:tcBorders>
              <w:top w:val="single" w:sz="12" w:space="0" w:color="auto"/>
              <w:left w:val="nil"/>
              <w:bottom w:val="nil"/>
              <w:right w:val="nil"/>
            </w:tcBorders>
            <w:shd w:val="clear" w:color="auto" w:fill="auto"/>
            <w:vAlign w:val="center"/>
            <w:hideMark/>
          </w:tcPr>
          <w:p w14:paraId="687BF296"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第一产业增加值(亿元)</w:t>
            </w:r>
          </w:p>
        </w:tc>
        <w:tc>
          <w:tcPr>
            <w:tcW w:w="1275" w:type="dxa"/>
            <w:tcBorders>
              <w:top w:val="single" w:sz="12" w:space="0" w:color="auto"/>
              <w:left w:val="nil"/>
              <w:bottom w:val="nil"/>
              <w:right w:val="nil"/>
            </w:tcBorders>
            <w:shd w:val="clear" w:color="auto" w:fill="auto"/>
            <w:vAlign w:val="center"/>
            <w:hideMark/>
          </w:tcPr>
          <w:p w14:paraId="76164512"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第二产业增加值(亿元)</w:t>
            </w:r>
          </w:p>
        </w:tc>
        <w:tc>
          <w:tcPr>
            <w:tcW w:w="1276" w:type="dxa"/>
            <w:tcBorders>
              <w:top w:val="single" w:sz="12" w:space="0" w:color="auto"/>
              <w:left w:val="nil"/>
              <w:bottom w:val="nil"/>
              <w:right w:val="nil"/>
            </w:tcBorders>
            <w:shd w:val="clear" w:color="auto" w:fill="auto"/>
            <w:vAlign w:val="center"/>
            <w:hideMark/>
          </w:tcPr>
          <w:p w14:paraId="4F64C8E9"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第三产业增加值(亿元)</w:t>
            </w:r>
          </w:p>
        </w:tc>
        <w:tc>
          <w:tcPr>
            <w:tcW w:w="1276" w:type="dxa"/>
            <w:tcBorders>
              <w:top w:val="single" w:sz="12" w:space="0" w:color="auto"/>
              <w:left w:val="nil"/>
              <w:bottom w:val="nil"/>
              <w:right w:val="nil"/>
            </w:tcBorders>
            <w:shd w:val="clear" w:color="auto" w:fill="auto"/>
            <w:vAlign w:val="center"/>
            <w:hideMark/>
          </w:tcPr>
          <w:p w14:paraId="687C78C5" w14:textId="2792D5FE"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社会消费品零售总额(亿元)</w:t>
            </w:r>
          </w:p>
        </w:tc>
        <w:tc>
          <w:tcPr>
            <w:tcW w:w="2127" w:type="dxa"/>
            <w:tcBorders>
              <w:top w:val="single" w:sz="12" w:space="0" w:color="auto"/>
              <w:left w:val="nil"/>
              <w:bottom w:val="nil"/>
            </w:tcBorders>
            <w:shd w:val="clear" w:color="auto" w:fill="auto"/>
            <w:vAlign w:val="center"/>
            <w:hideMark/>
          </w:tcPr>
          <w:p w14:paraId="0A320D83"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境内目的地和货源地进出口总额(千美元)</w:t>
            </w:r>
          </w:p>
        </w:tc>
      </w:tr>
      <w:tr w:rsidR="00340946" w:rsidRPr="00340946" w14:paraId="350FA281" w14:textId="77777777" w:rsidTr="00192E05">
        <w:trPr>
          <w:trHeight w:val="285"/>
          <w:jc w:val="center"/>
        </w:trPr>
        <w:tc>
          <w:tcPr>
            <w:tcW w:w="851" w:type="dxa"/>
            <w:tcBorders>
              <w:top w:val="nil"/>
              <w:bottom w:val="single" w:sz="2" w:space="0" w:color="auto"/>
              <w:right w:val="nil"/>
            </w:tcBorders>
            <w:shd w:val="clear" w:color="auto" w:fill="auto"/>
            <w:vAlign w:val="center"/>
            <w:hideMark/>
          </w:tcPr>
          <w:p w14:paraId="6C739B46"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优化值</w:t>
            </w:r>
          </w:p>
        </w:tc>
        <w:tc>
          <w:tcPr>
            <w:tcW w:w="1276" w:type="dxa"/>
            <w:tcBorders>
              <w:top w:val="nil"/>
              <w:left w:val="nil"/>
              <w:bottom w:val="single" w:sz="2" w:space="0" w:color="auto"/>
              <w:right w:val="nil"/>
            </w:tcBorders>
            <w:shd w:val="clear" w:color="auto" w:fill="auto"/>
            <w:vAlign w:val="center"/>
            <w:hideMark/>
          </w:tcPr>
          <w:p w14:paraId="2A18BC73"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284.4273</w:t>
            </w:r>
          </w:p>
        </w:tc>
        <w:tc>
          <w:tcPr>
            <w:tcW w:w="1275" w:type="dxa"/>
            <w:tcBorders>
              <w:top w:val="nil"/>
              <w:left w:val="nil"/>
              <w:bottom w:val="single" w:sz="2" w:space="0" w:color="auto"/>
              <w:right w:val="nil"/>
            </w:tcBorders>
            <w:shd w:val="clear" w:color="auto" w:fill="auto"/>
            <w:vAlign w:val="center"/>
            <w:hideMark/>
          </w:tcPr>
          <w:p w14:paraId="12025089"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274.9261</w:t>
            </w:r>
          </w:p>
        </w:tc>
        <w:tc>
          <w:tcPr>
            <w:tcW w:w="1276" w:type="dxa"/>
            <w:tcBorders>
              <w:top w:val="nil"/>
              <w:left w:val="nil"/>
              <w:bottom w:val="single" w:sz="2" w:space="0" w:color="auto"/>
              <w:right w:val="nil"/>
            </w:tcBorders>
            <w:shd w:val="clear" w:color="auto" w:fill="auto"/>
            <w:vAlign w:val="center"/>
            <w:hideMark/>
          </w:tcPr>
          <w:p w14:paraId="7DD8598E"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283.3816</w:t>
            </w:r>
          </w:p>
        </w:tc>
        <w:tc>
          <w:tcPr>
            <w:tcW w:w="1276" w:type="dxa"/>
            <w:tcBorders>
              <w:top w:val="nil"/>
              <w:left w:val="nil"/>
              <w:bottom w:val="single" w:sz="2" w:space="0" w:color="auto"/>
              <w:right w:val="nil"/>
            </w:tcBorders>
            <w:shd w:val="clear" w:color="auto" w:fill="auto"/>
            <w:vAlign w:val="center"/>
            <w:hideMark/>
          </w:tcPr>
          <w:p w14:paraId="6FF088DB"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276.6061</w:t>
            </w:r>
          </w:p>
        </w:tc>
        <w:tc>
          <w:tcPr>
            <w:tcW w:w="2127" w:type="dxa"/>
            <w:tcBorders>
              <w:top w:val="nil"/>
              <w:left w:val="nil"/>
              <w:bottom w:val="single" w:sz="2" w:space="0" w:color="auto"/>
            </w:tcBorders>
            <w:shd w:val="clear" w:color="auto" w:fill="auto"/>
            <w:vAlign w:val="center"/>
            <w:hideMark/>
          </w:tcPr>
          <w:p w14:paraId="79BF2587"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285.9401</w:t>
            </w:r>
          </w:p>
        </w:tc>
      </w:tr>
      <w:tr w:rsidR="00340946" w:rsidRPr="00340946" w14:paraId="1E028F99" w14:textId="77777777" w:rsidTr="00192E05">
        <w:trPr>
          <w:trHeight w:val="656"/>
          <w:jc w:val="center"/>
        </w:trPr>
        <w:tc>
          <w:tcPr>
            <w:tcW w:w="851" w:type="dxa"/>
            <w:tcBorders>
              <w:top w:val="single" w:sz="2" w:space="0" w:color="auto"/>
              <w:bottom w:val="nil"/>
              <w:right w:val="nil"/>
            </w:tcBorders>
            <w:shd w:val="clear" w:color="auto" w:fill="auto"/>
            <w:vAlign w:val="center"/>
            <w:hideMark/>
          </w:tcPr>
          <w:p w14:paraId="33DA0F72" w14:textId="77777777" w:rsidR="00340946" w:rsidRPr="00942397" w:rsidRDefault="00340946" w:rsidP="00430CA4">
            <w:pPr>
              <w:widowControl/>
              <w:spacing w:beforeLines="0" w:afterLines="0" w:line="0" w:lineRule="atLeast"/>
              <w:jc w:val="center"/>
              <w:rPr>
                <w:rFonts w:ascii="宋体" w:hAnsi="宋体" w:cs="宋体"/>
                <w:b/>
                <w:kern w:val="0"/>
                <w:sz w:val="21"/>
                <w:szCs w:val="21"/>
              </w:rPr>
            </w:pPr>
            <w:r w:rsidRPr="00942397">
              <w:rPr>
                <w:rFonts w:ascii="宋体" w:hAnsi="宋体" w:cs="宋体" w:hint="eastAsia"/>
                <w:b/>
                <w:kern w:val="0"/>
                <w:sz w:val="21"/>
                <w:szCs w:val="21"/>
              </w:rPr>
              <w:lastRenderedPageBreak/>
              <w:t>物流子系统</w:t>
            </w:r>
          </w:p>
        </w:tc>
        <w:tc>
          <w:tcPr>
            <w:tcW w:w="1276" w:type="dxa"/>
            <w:tcBorders>
              <w:top w:val="single" w:sz="2" w:space="0" w:color="auto"/>
              <w:left w:val="nil"/>
              <w:bottom w:val="nil"/>
              <w:right w:val="nil"/>
            </w:tcBorders>
            <w:shd w:val="clear" w:color="auto" w:fill="auto"/>
            <w:vAlign w:val="center"/>
            <w:hideMark/>
          </w:tcPr>
          <w:p w14:paraId="4F8F676C"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外商投资企业进出口总额(千美元)</w:t>
            </w:r>
          </w:p>
        </w:tc>
        <w:tc>
          <w:tcPr>
            <w:tcW w:w="1275" w:type="dxa"/>
            <w:tcBorders>
              <w:top w:val="single" w:sz="2" w:space="0" w:color="auto"/>
              <w:left w:val="nil"/>
              <w:bottom w:val="nil"/>
              <w:right w:val="nil"/>
            </w:tcBorders>
            <w:shd w:val="clear" w:color="auto" w:fill="auto"/>
            <w:vAlign w:val="center"/>
            <w:hideMark/>
          </w:tcPr>
          <w:p w14:paraId="4B7F805C"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人均地区生产总值(元/人)</w:t>
            </w:r>
          </w:p>
        </w:tc>
        <w:tc>
          <w:tcPr>
            <w:tcW w:w="1276" w:type="dxa"/>
            <w:tcBorders>
              <w:top w:val="single" w:sz="2" w:space="0" w:color="auto"/>
              <w:left w:val="nil"/>
              <w:bottom w:val="nil"/>
              <w:right w:val="nil"/>
            </w:tcBorders>
            <w:shd w:val="clear" w:color="auto" w:fill="auto"/>
            <w:vAlign w:val="center"/>
            <w:hideMark/>
          </w:tcPr>
          <w:p w14:paraId="756C395D"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货运量(万吨)</w:t>
            </w:r>
          </w:p>
        </w:tc>
        <w:tc>
          <w:tcPr>
            <w:tcW w:w="1276" w:type="dxa"/>
            <w:tcBorders>
              <w:top w:val="single" w:sz="2" w:space="0" w:color="auto"/>
              <w:left w:val="nil"/>
              <w:bottom w:val="nil"/>
              <w:right w:val="nil"/>
            </w:tcBorders>
            <w:shd w:val="clear" w:color="auto" w:fill="auto"/>
            <w:vAlign w:val="center"/>
            <w:hideMark/>
          </w:tcPr>
          <w:p w14:paraId="53E18CDC"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货物周转量(亿吨公里)</w:t>
            </w:r>
          </w:p>
        </w:tc>
        <w:tc>
          <w:tcPr>
            <w:tcW w:w="2127" w:type="dxa"/>
            <w:tcBorders>
              <w:top w:val="single" w:sz="2" w:space="0" w:color="auto"/>
              <w:left w:val="nil"/>
              <w:bottom w:val="nil"/>
            </w:tcBorders>
            <w:shd w:val="clear" w:color="auto" w:fill="auto"/>
            <w:vAlign w:val="center"/>
            <w:hideMark/>
          </w:tcPr>
          <w:p w14:paraId="0EE5B94E"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交通运输、仓储和邮政业增加值(亿元)</w:t>
            </w:r>
          </w:p>
        </w:tc>
      </w:tr>
      <w:tr w:rsidR="00340946" w:rsidRPr="00340946" w14:paraId="44C9B0DF" w14:textId="77777777" w:rsidTr="00192E05">
        <w:trPr>
          <w:trHeight w:val="285"/>
          <w:jc w:val="center"/>
        </w:trPr>
        <w:tc>
          <w:tcPr>
            <w:tcW w:w="851" w:type="dxa"/>
            <w:tcBorders>
              <w:top w:val="nil"/>
              <w:bottom w:val="single" w:sz="2" w:space="0" w:color="auto"/>
              <w:right w:val="nil"/>
            </w:tcBorders>
            <w:shd w:val="clear" w:color="auto" w:fill="auto"/>
            <w:vAlign w:val="center"/>
            <w:hideMark/>
          </w:tcPr>
          <w:p w14:paraId="634BA524"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优化值</w:t>
            </w:r>
          </w:p>
        </w:tc>
        <w:tc>
          <w:tcPr>
            <w:tcW w:w="1276" w:type="dxa"/>
            <w:tcBorders>
              <w:top w:val="nil"/>
              <w:left w:val="nil"/>
              <w:bottom w:val="single" w:sz="2" w:space="0" w:color="auto"/>
              <w:right w:val="nil"/>
            </w:tcBorders>
            <w:shd w:val="clear" w:color="auto" w:fill="auto"/>
            <w:vAlign w:val="center"/>
            <w:hideMark/>
          </w:tcPr>
          <w:p w14:paraId="680B37A2"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287.3251</w:t>
            </w:r>
          </w:p>
        </w:tc>
        <w:tc>
          <w:tcPr>
            <w:tcW w:w="1275" w:type="dxa"/>
            <w:tcBorders>
              <w:top w:val="nil"/>
              <w:left w:val="nil"/>
              <w:bottom w:val="single" w:sz="2" w:space="0" w:color="auto"/>
              <w:right w:val="nil"/>
            </w:tcBorders>
            <w:shd w:val="clear" w:color="auto" w:fill="auto"/>
            <w:vAlign w:val="center"/>
            <w:hideMark/>
          </w:tcPr>
          <w:p w14:paraId="11622EBA"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290.8068</w:t>
            </w:r>
          </w:p>
        </w:tc>
        <w:tc>
          <w:tcPr>
            <w:tcW w:w="1276" w:type="dxa"/>
            <w:tcBorders>
              <w:top w:val="nil"/>
              <w:left w:val="nil"/>
              <w:bottom w:val="single" w:sz="2" w:space="0" w:color="auto"/>
              <w:right w:val="nil"/>
            </w:tcBorders>
            <w:shd w:val="clear" w:color="auto" w:fill="auto"/>
            <w:vAlign w:val="center"/>
            <w:hideMark/>
          </w:tcPr>
          <w:p w14:paraId="7EA7461F"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-173.833</w:t>
            </w:r>
          </w:p>
        </w:tc>
        <w:tc>
          <w:tcPr>
            <w:tcW w:w="1276" w:type="dxa"/>
            <w:tcBorders>
              <w:top w:val="nil"/>
              <w:left w:val="nil"/>
              <w:bottom w:val="single" w:sz="2" w:space="0" w:color="auto"/>
              <w:right w:val="nil"/>
            </w:tcBorders>
            <w:shd w:val="clear" w:color="auto" w:fill="auto"/>
            <w:vAlign w:val="center"/>
            <w:hideMark/>
          </w:tcPr>
          <w:p w14:paraId="723A0812"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275.4562</w:t>
            </w:r>
          </w:p>
        </w:tc>
        <w:tc>
          <w:tcPr>
            <w:tcW w:w="2127" w:type="dxa"/>
            <w:tcBorders>
              <w:top w:val="nil"/>
              <w:left w:val="nil"/>
              <w:bottom w:val="single" w:sz="2" w:space="0" w:color="auto"/>
            </w:tcBorders>
            <w:shd w:val="clear" w:color="auto" w:fill="auto"/>
            <w:vAlign w:val="center"/>
            <w:hideMark/>
          </w:tcPr>
          <w:p w14:paraId="3754A1A3"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264.1245</w:t>
            </w:r>
          </w:p>
        </w:tc>
      </w:tr>
      <w:tr w:rsidR="00340946" w:rsidRPr="00340946" w14:paraId="7750A83D" w14:textId="77777777" w:rsidTr="00192E05">
        <w:trPr>
          <w:trHeight w:val="530"/>
          <w:jc w:val="center"/>
        </w:trPr>
        <w:tc>
          <w:tcPr>
            <w:tcW w:w="851" w:type="dxa"/>
            <w:tcBorders>
              <w:top w:val="single" w:sz="2" w:space="0" w:color="auto"/>
              <w:bottom w:val="nil"/>
              <w:right w:val="nil"/>
            </w:tcBorders>
            <w:shd w:val="clear" w:color="auto" w:fill="auto"/>
            <w:vAlign w:val="center"/>
            <w:hideMark/>
          </w:tcPr>
          <w:p w14:paraId="08933FDE" w14:textId="77777777" w:rsidR="00340946" w:rsidRPr="00942397" w:rsidRDefault="00340946" w:rsidP="00430CA4">
            <w:pPr>
              <w:widowControl/>
              <w:spacing w:beforeLines="0" w:afterLines="0" w:line="0" w:lineRule="atLeast"/>
              <w:jc w:val="center"/>
              <w:rPr>
                <w:rFonts w:ascii="宋体" w:hAnsi="宋体" w:cs="宋体"/>
                <w:b/>
                <w:kern w:val="0"/>
                <w:sz w:val="21"/>
                <w:szCs w:val="21"/>
              </w:rPr>
            </w:pPr>
            <w:r w:rsidRPr="00942397">
              <w:rPr>
                <w:rFonts w:ascii="宋体" w:hAnsi="宋体" w:cs="宋体" w:hint="eastAsia"/>
                <w:b/>
                <w:kern w:val="0"/>
                <w:sz w:val="21"/>
                <w:szCs w:val="21"/>
              </w:rPr>
              <w:t>环境子系统</w:t>
            </w:r>
          </w:p>
        </w:tc>
        <w:tc>
          <w:tcPr>
            <w:tcW w:w="1276" w:type="dxa"/>
            <w:tcBorders>
              <w:top w:val="single" w:sz="2" w:space="0" w:color="auto"/>
              <w:left w:val="nil"/>
              <w:bottom w:val="nil"/>
              <w:right w:val="nil"/>
            </w:tcBorders>
            <w:shd w:val="clear" w:color="auto" w:fill="auto"/>
            <w:vAlign w:val="center"/>
            <w:hideMark/>
          </w:tcPr>
          <w:p w14:paraId="1405EDDC"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森林覆盖率(%)</w:t>
            </w:r>
          </w:p>
        </w:tc>
        <w:tc>
          <w:tcPr>
            <w:tcW w:w="1275" w:type="dxa"/>
            <w:tcBorders>
              <w:top w:val="single" w:sz="2" w:space="0" w:color="auto"/>
              <w:left w:val="nil"/>
              <w:bottom w:val="nil"/>
              <w:right w:val="nil"/>
            </w:tcBorders>
            <w:shd w:val="clear" w:color="auto" w:fill="auto"/>
            <w:vAlign w:val="center"/>
            <w:hideMark/>
          </w:tcPr>
          <w:p w14:paraId="4282CBF7"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二氧化硫排放量(吨)</w:t>
            </w:r>
          </w:p>
        </w:tc>
        <w:tc>
          <w:tcPr>
            <w:tcW w:w="1276" w:type="dxa"/>
            <w:tcBorders>
              <w:top w:val="single" w:sz="2" w:space="0" w:color="auto"/>
              <w:left w:val="nil"/>
              <w:bottom w:val="nil"/>
              <w:right w:val="nil"/>
            </w:tcBorders>
            <w:shd w:val="clear" w:color="auto" w:fill="auto"/>
            <w:vAlign w:val="center"/>
            <w:hideMark/>
          </w:tcPr>
          <w:p w14:paraId="2ED7A1AA"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废水排放总量(万吨)</w:t>
            </w:r>
          </w:p>
        </w:tc>
        <w:tc>
          <w:tcPr>
            <w:tcW w:w="1276" w:type="dxa"/>
            <w:tcBorders>
              <w:top w:val="single" w:sz="2" w:space="0" w:color="auto"/>
              <w:left w:val="nil"/>
              <w:bottom w:val="nil"/>
              <w:right w:val="nil"/>
            </w:tcBorders>
            <w:shd w:val="clear" w:color="auto" w:fill="auto"/>
            <w:vAlign w:val="center"/>
            <w:hideMark/>
          </w:tcPr>
          <w:p w14:paraId="2161D5EB"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一般工业固体废物排放量（万吨）</w:t>
            </w:r>
          </w:p>
        </w:tc>
        <w:tc>
          <w:tcPr>
            <w:tcW w:w="2127" w:type="dxa"/>
            <w:tcBorders>
              <w:top w:val="single" w:sz="2" w:space="0" w:color="auto"/>
              <w:left w:val="nil"/>
              <w:bottom w:val="nil"/>
            </w:tcBorders>
            <w:shd w:val="clear" w:color="auto" w:fill="auto"/>
            <w:vAlign w:val="center"/>
            <w:hideMark/>
          </w:tcPr>
          <w:p w14:paraId="41586612"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烟尘排放量(吨)</w:t>
            </w:r>
          </w:p>
        </w:tc>
      </w:tr>
      <w:tr w:rsidR="00340946" w:rsidRPr="00340946" w14:paraId="4A0BD76A" w14:textId="77777777" w:rsidTr="00192E05">
        <w:trPr>
          <w:trHeight w:val="285"/>
          <w:jc w:val="center"/>
        </w:trPr>
        <w:tc>
          <w:tcPr>
            <w:tcW w:w="851" w:type="dxa"/>
            <w:tcBorders>
              <w:top w:val="nil"/>
              <w:bottom w:val="single" w:sz="2" w:space="0" w:color="auto"/>
              <w:right w:val="nil"/>
            </w:tcBorders>
            <w:shd w:val="clear" w:color="auto" w:fill="auto"/>
            <w:vAlign w:val="center"/>
            <w:hideMark/>
          </w:tcPr>
          <w:p w14:paraId="6C5314FC"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优化值</w:t>
            </w:r>
          </w:p>
        </w:tc>
        <w:tc>
          <w:tcPr>
            <w:tcW w:w="1276" w:type="dxa"/>
            <w:tcBorders>
              <w:top w:val="nil"/>
              <w:left w:val="nil"/>
              <w:bottom w:val="single" w:sz="2" w:space="0" w:color="auto"/>
              <w:right w:val="nil"/>
            </w:tcBorders>
            <w:shd w:val="clear" w:color="auto" w:fill="auto"/>
            <w:vAlign w:val="center"/>
            <w:hideMark/>
          </w:tcPr>
          <w:p w14:paraId="4A58E5E2" w14:textId="182D8910" w:rsidR="00340946" w:rsidRPr="00340946" w:rsidRDefault="00340946" w:rsidP="00430CA4">
            <w:pPr>
              <w:widowControl/>
              <w:spacing w:beforeLines="0" w:afterLines="0" w:line="0" w:lineRule="atLeast"/>
              <w:jc w:val="center"/>
              <w:rPr>
                <w:rFonts w:ascii="宋体" w:hAnsi="宋体" w:cs="宋体"/>
                <w:kern w:val="0"/>
                <w:sz w:val="21"/>
                <w:szCs w:val="21"/>
              </w:rPr>
            </w:pPr>
            <w:r>
              <w:rPr>
                <w:rFonts w:ascii="宋体" w:hAnsi="宋体" w:cs="宋体" w:hint="eastAsia"/>
                <w:kern w:val="0"/>
                <w:sz w:val="21"/>
                <w:szCs w:val="21"/>
              </w:rPr>
              <w:t>无法调节</w:t>
            </w:r>
          </w:p>
        </w:tc>
        <w:tc>
          <w:tcPr>
            <w:tcW w:w="1275" w:type="dxa"/>
            <w:tcBorders>
              <w:top w:val="nil"/>
              <w:left w:val="nil"/>
              <w:bottom w:val="single" w:sz="2" w:space="0" w:color="auto"/>
              <w:right w:val="nil"/>
            </w:tcBorders>
            <w:shd w:val="clear" w:color="auto" w:fill="auto"/>
            <w:vAlign w:val="center"/>
            <w:hideMark/>
          </w:tcPr>
          <w:p w14:paraId="4F77DCF4" w14:textId="7065FFFA" w:rsidR="00340946" w:rsidRPr="00340946" w:rsidRDefault="00430CA4" w:rsidP="00430CA4">
            <w:pPr>
              <w:widowControl/>
              <w:spacing w:beforeLines="0" w:afterLines="0" w:line="0" w:lineRule="atLeast"/>
              <w:jc w:val="center"/>
              <w:rPr>
                <w:rFonts w:ascii="宋体" w:hAnsi="宋体" w:cs="宋体"/>
                <w:kern w:val="0"/>
                <w:sz w:val="21"/>
                <w:szCs w:val="21"/>
              </w:rPr>
            </w:pPr>
            <w:r>
              <w:rPr>
                <w:rFonts w:ascii="宋体" w:hAnsi="宋体" w:cs="宋体"/>
                <w:kern w:val="0"/>
                <w:sz w:val="21"/>
                <w:szCs w:val="21"/>
              </w:rPr>
              <w:t>-</w:t>
            </w:r>
            <w:r w:rsidR="00340946" w:rsidRPr="00340946">
              <w:rPr>
                <w:rFonts w:ascii="宋体" w:hAnsi="宋体" w:cs="宋体" w:hint="eastAsia"/>
                <w:kern w:val="0"/>
                <w:sz w:val="21"/>
                <w:szCs w:val="21"/>
              </w:rPr>
              <w:t>291.7019</w:t>
            </w:r>
          </w:p>
        </w:tc>
        <w:tc>
          <w:tcPr>
            <w:tcW w:w="1276" w:type="dxa"/>
            <w:tcBorders>
              <w:top w:val="nil"/>
              <w:left w:val="nil"/>
              <w:bottom w:val="single" w:sz="2" w:space="0" w:color="auto"/>
              <w:right w:val="nil"/>
            </w:tcBorders>
            <w:shd w:val="clear" w:color="auto" w:fill="auto"/>
            <w:vAlign w:val="center"/>
            <w:hideMark/>
          </w:tcPr>
          <w:p w14:paraId="44644BEA" w14:textId="77777777" w:rsidR="00340946" w:rsidRPr="00340946" w:rsidRDefault="00340946" w:rsidP="00430CA4">
            <w:pPr>
              <w:widowControl/>
              <w:spacing w:beforeLines="0" w:afterLines="0" w:line="0" w:lineRule="atLeast"/>
              <w:jc w:val="center"/>
              <w:rPr>
                <w:rFonts w:ascii="宋体" w:hAnsi="宋体" w:cs="宋体"/>
                <w:kern w:val="0"/>
                <w:sz w:val="21"/>
                <w:szCs w:val="21"/>
              </w:rPr>
            </w:pPr>
            <w:r w:rsidRPr="00340946">
              <w:rPr>
                <w:rFonts w:ascii="宋体" w:hAnsi="宋体" w:cs="宋体" w:hint="eastAsia"/>
                <w:kern w:val="0"/>
                <w:sz w:val="21"/>
                <w:szCs w:val="21"/>
              </w:rPr>
              <w:t>-71.0072</w:t>
            </w:r>
          </w:p>
        </w:tc>
        <w:tc>
          <w:tcPr>
            <w:tcW w:w="1276" w:type="dxa"/>
            <w:tcBorders>
              <w:top w:val="nil"/>
              <w:left w:val="nil"/>
              <w:bottom w:val="single" w:sz="2" w:space="0" w:color="auto"/>
              <w:right w:val="nil"/>
            </w:tcBorders>
            <w:shd w:val="clear" w:color="auto" w:fill="auto"/>
            <w:vAlign w:val="center"/>
            <w:hideMark/>
          </w:tcPr>
          <w:p w14:paraId="56C13097" w14:textId="47283D2D" w:rsidR="00340946" w:rsidRPr="00340946" w:rsidRDefault="00430CA4" w:rsidP="00430CA4">
            <w:pPr>
              <w:widowControl/>
              <w:spacing w:beforeLines="0" w:afterLines="0" w:line="0" w:lineRule="atLeast"/>
              <w:jc w:val="center"/>
              <w:rPr>
                <w:rFonts w:ascii="宋体" w:hAnsi="宋体" w:cs="宋体"/>
                <w:kern w:val="0"/>
                <w:sz w:val="21"/>
                <w:szCs w:val="21"/>
              </w:rPr>
            </w:pPr>
            <w:r>
              <w:rPr>
                <w:rFonts w:ascii="宋体" w:hAnsi="宋体" w:cs="宋体"/>
                <w:kern w:val="0"/>
                <w:sz w:val="21"/>
                <w:szCs w:val="21"/>
              </w:rPr>
              <w:t>-</w:t>
            </w:r>
            <w:r w:rsidR="00340946" w:rsidRPr="00340946">
              <w:rPr>
                <w:rFonts w:ascii="宋体" w:hAnsi="宋体" w:cs="宋体" w:hint="eastAsia"/>
                <w:kern w:val="0"/>
                <w:sz w:val="21"/>
                <w:szCs w:val="21"/>
              </w:rPr>
              <w:t>244.1733</w:t>
            </w:r>
          </w:p>
        </w:tc>
        <w:tc>
          <w:tcPr>
            <w:tcW w:w="2127" w:type="dxa"/>
            <w:tcBorders>
              <w:top w:val="nil"/>
              <w:left w:val="nil"/>
              <w:bottom w:val="single" w:sz="2" w:space="0" w:color="auto"/>
            </w:tcBorders>
            <w:shd w:val="clear" w:color="auto" w:fill="auto"/>
            <w:vAlign w:val="center"/>
            <w:hideMark/>
          </w:tcPr>
          <w:p w14:paraId="4C71EFDD" w14:textId="6DBFC142" w:rsidR="00340946" w:rsidRPr="00340946" w:rsidRDefault="00430CA4" w:rsidP="00430CA4">
            <w:pPr>
              <w:widowControl/>
              <w:spacing w:beforeLines="0" w:afterLines="0" w:line="0" w:lineRule="atLeast"/>
              <w:jc w:val="center"/>
              <w:rPr>
                <w:rFonts w:ascii="宋体" w:hAnsi="宋体" w:cs="宋体"/>
                <w:kern w:val="0"/>
                <w:sz w:val="21"/>
                <w:szCs w:val="21"/>
              </w:rPr>
            </w:pPr>
            <w:r>
              <w:rPr>
                <w:rFonts w:ascii="宋体" w:hAnsi="宋体" w:cs="宋体"/>
                <w:kern w:val="0"/>
                <w:sz w:val="21"/>
                <w:szCs w:val="21"/>
              </w:rPr>
              <w:t>-</w:t>
            </w:r>
            <w:r w:rsidR="00340946" w:rsidRPr="00340946">
              <w:rPr>
                <w:rFonts w:ascii="宋体" w:hAnsi="宋体" w:cs="宋体" w:hint="eastAsia"/>
                <w:kern w:val="0"/>
                <w:sz w:val="21"/>
                <w:szCs w:val="21"/>
              </w:rPr>
              <w:t>290.1021</w:t>
            </w:r>
          </w:p>
        </w:tc>
      </w:tr>
    </w:tbl>
    <w:p w14:paraId="282ED8AB" w14:textId="0A4049E5" w:rsidR="00D4709A" w:rsidRDefault="00D4709A" w:rsidP="00265F2F">
      <w:pPr>
        <w:pStyle w:val="5"/>
        <w:spacing w:before="120" w:after="120"/>
      </w:pPr>
      <w:r>
        <w:rPr>
          <w:rFonts w:hint="eastAsia"/>
        </w:rPr>
        <w:t>投入导向型</w:t>
      </w:r>
      <w:r w:rsidR="00265F2F">
        <w:rPr>
          <w:rFonts w:hint="eastAsia"/>
        </w:rPr>
        <w:t>实证</w:t>
      </w:r>
      <w:r w:rsidR="00265F2F">
        <w:t>分析</w:t>
      </w:r>
    </w:p>
    <w:p w14:paraId="21640B3C" w14:textId="1BE03415" w:rsidR="00441120" w:rsidRDefault="00265F2F" w:rsidP="00265F2F">
      <w:pPr>
        <w:spacing w:before="120" w:after="120"/>
        <w:ind w:firstLineChars="200" w:firstLine="480"/>
      </w:pPr>
      <w:r>
        <w:rPr>
          <w:rFonts w:hint="eastAsia"/>
        </w:rPr>
        <w:t>上一节</w:t>
      </w:r>
      <w:r>
        <w:t>的分析是基于产出导向</w:t>
      </w:r>
      <w:r>
        <w:rPr>
          <w:rFonts w:hint="eastAsia"/>
        </w:rPr>
        <w:t>型</w:t>
      </w:r>
      <w:r>
        <w:t>进行分析，</w:t>
      </w:r>
      <w:r>
        <w:rPr>
          <w:rFonts w:hint="eastAsia"/>
        </w:rPr>
        <w:t>即从</w:t>
      </w:r>
      <w:r>
        <w:t>产出的视角来对物流绩效</w:t>
      </w:r>
      <w:r>
        <w:rPr>
          <w:rFonts w:hint="eastAsia"/>
        </w:rPr>
        <w:t>进行</w:t>
      </w:r>
      <w:r>
        <w:t>分析，本小节从投入的</w:t>
      </w:r>
      <w:r>
        <w:rPr>
          <w:rFonts w:hint="eastAsia"/>
        </w:rPr>
        <w:t>角度</w:t>
      </w:r>
      <w:r>
        <w:t>来分析，</w:t>
      </w:r>
      <w:r w:rsidR="00D37341">
        <w:rPr>
          <w:rFonts w:hint="eastAsia"/>
        </w:rPr>
        <w:t>即</w:t>
      </w:r>
      <w:r>
        <w:t>采取投入导向型的</w:t>
      </w:r>
      <w:r>
        <w:t>DEA-BCC</w:t>
      </w:r>
      <w:r>
        <w:rPr>
          <w:rFonts w:hint="eastAsia"/>
        </w:rPr>
        <w:t>模型</w:t>
      </w:r>
      <w:r w:rsidR="00D37341">
        <w:rPr>
          <w:rFonts w:hint="eastAsia"/>
        </w:rPr>
        <w:t>进行</w:t>
      </w:r>
      <w:r w:rsidR="00D37341">
        <w:t>实证</w:t>
      </w:r>
      <w:r>
        <w:t>。</w:t>
      </w:r>
      <w:r w:rsidR="00441120" w:rsidRPr="00441120">
        <w:rPr>
          <w:rFonts w:hint="eastAsia"/>
        </w:rPr>
        <w:t>根据表</w:t>
      </w:r>
      <w:r w:rsidR="00441120" w:rsidRPr="00441120">
        <w:rPr>
          <w:rFonts w:hint="eastAsia"/>
        </w:rPr>
        <w:t>4-20</w:t>
      </w:r>
      <w:r w:rsidR="00441120" w:rsidRPr="00441120">
        <w:rPr>
          <w:rFonts w:hint="eastAsia"/>
        </w:rPr>
        <w:t>中的数据以及</w:t>
      </w:r>
      <w:r w:rsidR="00441120" w:rsidRPr="00441120">
        <w:rPr>
          <w:rFonts w:hint="eastAsia"/>
        </w:rPr>
        <w:t>2.3</w:t>
      </w:r>
      <w:r w:rsidR="00441120" w:rsidRPr="00441120">
        <w:rPr>
          <w:rFonts w:hint="eastAsia"/>
        </w:rPr>
        <w:t>小节介绍的模型，借助</w:t>
      </w:r>
      <w:r w:rsidR="00441120" w:rsidRPr="00441120">
        <w:rPr>
          <w:rFonts w:hint="eastAsia"/>
        </w:rPr>
        <w:t>Excel</w:t>
      </w:r>
      <w:r w:rsidR="00441120" w:rsidRPr="00441120">
        <w:rPr>
          <w:rFonts w:hint="eastAsia"/>
        </w:rPr>
        <w:t>和</w:t>
      </w:r>
      <w:r w:rsidR="00441120" w:rsidRPr="00441120">
        <w:rPr>
          <w:rFonts w:hint="eastAsia"/>
        </w:rPr>
        <w:t>DEAP2.1</w:t>
      </w:r>
      <w:r w:rsidR="00441120" w:rsidRPr="00441120">
        <w:rPr>
          <w:rFonts w:hint="eastAsia"/>
        </w:rPr>
        <w:t>对上述（</w:t>
      </w:r>
      <w:r w:rsidR="00441120" w:rsidRPr="00441120">
        <w:rPr>
          <w:rFonts w:hint="eastAsia"/>
        </w:rPr>
        <w:t>2.3</w:t>
      </w:r>
      <w:r w:rsidR="00441120" w:rsidRPr="00441120">
        <w:rPr>
          <w:rFonts w:hint="eastAsia"/>
        </w:rPr>
        <w:t>小节）模型进行求解，得到北京市</w:t>
      </w:r>
      <w:r w:rsidR="00441120" w:rsidRPr="00441120">
        <w:rPr>
          <w:rFonts w:hint="eastAsia"/>
        </w:rPr>
        <w:t>2005-2014</w:t>
      </w:r>
      <w:r w:rsidR="00441120" w:rsidRPr="00441120">
        <w:rPr>
          <w:rFonts w:hint="eastAsia"/>
        </w:rPr>
        <w:t>年</w:t>
      </w:r>
      <w:r w:rsidR="00441120" w:rsidRPr="00441120">
        <w:rPr>
          <w:rFonts w:hint="eastAsia"/>
        </w:rPr>
        <w:t>DEA</w:t>
      </w:r>
      <w:r w:rsidR="00441120" w:rsidRPr="00441120">
        <w:rPr>
          <w:rFonts w:hint="eastAsia"/>
        </w:rPr>
        <w:t>投入产出效率分布情况，见表</w:t>
      </w:r>
      <w:r w:rsidR="00441120" w:rsidRPr="00441120">
        <w:rPr>
          <w:rFonts w:hint="eastAsia"/>
        </w:rPr>
        <w:t>4-2</w:t>
      </w:r>
      <w:r w:rsidR="00441120">
        <w:t>4</w:t>
      </w:r>
      <w:r w:rsidR="00441120" w:rsidRPr="00441120">
        <w:rPr>
          <w:rFonts w:hint="eastAsia"/>
        </w:rPr>
        <w:t>。</w:t>
      </w:r>
    </w:p>
    <w:p w14:paraId="1E5448D5" w14:textId="6B9C2340" w:rsidR="00265F2F" w:rsidRPr="00441120" w:rsidRDefault="00265F2F" w:rsidP="00441120">
      <w:pPr>
        <w:spacing w:before="120" w:afterLines="0"/>
        <w:ind w:left="420"/>
        <w:jc w:val="center"/>
      </w:pPr>
      <w:r>
        <w:rPr>
          <w:rFonts w:hint="eastAsia"/>
        </w:rPr>
        <w:t>表</w:t>
      </w:r>
      <w:r>
        <w:rPr>
          <w:rFonts w:hint="eastAsia"/>
        </w:rPr>
        <w:t>4-24</w:t>
      </w:r>
      <w:r w:rsidR="00441120">
        <w:rPr>
          <w:rFonts w:hint="eastAsia"/>
        </w:rPr>
        <w:t>北京市</w:t>
      </w:r>
      <w:r w:rsidR="00441120">
        <w:rPr>
          <w:rFonts w:hint="eastAsia"/>
        </w:rPr>
        <w:t>2005-2014</w:t>
      </w:r>
      <w:r w:rsidR="00441120">
        <w:rPr>
          <w:rFonts w:hint="eastAsia"/>
        </w:rPr>
        <w:t>年</w:t>
      </w:r>
      <w:r w:rsidR="00441120">
        <w:rPr>
          <w:rFonts w:hint="eastAsia"/>
        </w:rPr>
        <w:t>DE</w:t>
      </w:r>
      <w:r w:rsidR="00441120">
        <w:t>A</w:t>
      </w:r>
      <w:r w:rsidR="00441120">
        <w:rPr>
          <w:rFonts w:hint="eastAsia"/>
        </w:rPr>
        <w:t>投入产出效率</w:t>
      </w:r>
      <w:r w:rsidR="00441120">
        <w:t>分析结果</w:t>
      </w:r>
    </w:p>
    <w:tbl>
      <w:tblPr>
        <w:tblStyle w:val="af3"/>
        <w:tblW w:w="793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993"/>
        <w:gridCol w:w="1701"/>
        <w:gridCol w:w="1275"/>
        <w:gridCol w:w="1134"/>
        <w:gridCol w:w="1701"/>
      </w:tblGrid>
      <w:tr w:rsidR="00D4709A" w:rsidRPr="00942397" w14:paraId="32E14FDF" w14:textId="77777777" w:rsidTr="005B6731">
        <w:trPr>
          <w:trHeight w:val="285"/>
        </w:trPr>
        <w:tc>
          <w:tcPr>
            <w:tcW w:w="1134" w:type="dxa"/>
            <w:tcBorders>
              <w:top w:val="single" w:sz="12" w:space="0" w:color="auto"/>
              <w:bottom w:val="single" w:sz="2" w:space="0" w:color="auto"/>
            </w:tcBorders>
            <w:noWrap/>
            <w:vAlign w:val="center"/>
            <w:hideMark/>
          </w:tcPr>
          <w:p w14:paraId="6E9DA106"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b/>
                <w:bCs/>
                <w:kern w:val="0"/>
                <w:sz w:val="18"/>
                <w:szCs w:val="18"/>
              </w:rPr>
            </w:pPr>
            <w:r w:rsidRPr="005B6731">
              <w:rPr>
                <w:rFonts w:asciiTheme="minorEastAsia" w:eastAsiaTheme="minorEastAsia" w:hAnsiTheme="minorEastAsia" w:cs="宋体" w:hint="eastAsia"/>
                <w:b/>
                <w:bCs/>
                <w:kern w:val="0"/>
                <w:sz w:val="18"/>
                <w:szCs w:val="18"/>
              </w:rPr>
              <w:t>决策单元</w:t>
            </w:r>
          </w:p>
        </w:tc>
        <w:tc>
          <w:tcPr>
            <w:tcW w:w="993" w:type="dxa"/>
            <w:tcBorders>
              <w:top w:val="single" w:sz="12" w:space="0" w:color="auto"/>
              <w:bottom w:val="single" w:sz="2" w:space="0" w:color="auto"/>
            </w:tcBorders>
            <w:noWrap/>
            <w:vAlign w:val="center"/>
            <w:hideMark/>
          </w:tcPr>
          <w:p w14:paraId="303748A2"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b/>
                <w:bCs/>
                <w:kern w:val="0"/>
                <w:sz w:val="18"/>
                <w:szCs w:val="18"/>
              </w:rPr>
            </w:pPr>
            <w:r w:rsidRPr="005B6731">
              <w:rPr>
                <w:rFonts w:asciiTheme="minorEastAsia" w:eastAsiaTheme="minorEastAsia" w:hAnsiTheme="minorEastAsia" w:cs="宋体" w:hint="eastAsia"/>
                <w:b/>
                <w:bCs/>
                <w:kern w:val="0"/>
                <w:sz w:val="18"/>
                <w:szCs w:val="18"/>
              </w:rPr>
              <w:t>年份</w:t>
            </w:r>
          </w:p>
        </w:tc>
        <w:tc>
          <w:tcPr>
            <w:tcW w:w="1701" w:type="dxa"/>
            <w:tcBorders>
              <w:top w:val="single" w:sz="12" w:space="0" w:color="auto"/>
              <w:bottom w:val="single" w:sz="2" w:space="0" w:color="auto"/>
            </w:tcBorders>
            <w:noWrap/>
            <w:vAlign w:val="center"/>
            <w:hideMark/>
          </w:tcPr>
          <w:p w14:paraId="53EA4697" w14:textId="2C623151" w:rsidR="00D4709A" w:rsidRPr="005B6731" w:rsidRDefault="00D4709A" w:rsidP="005B6731">
            <w:pPr>
              <w:widowControl/>
              <w:spacing w:beforeLines="0" w:afterLines="0" w:line="0" w:lineRule="atLeast"/>
              <w:jc w:val="center"/>
              <w:rPr>
                <w:rFonts w:asciiTheme="minorEastAsia" w:eastAsiaTheme="minorEastAsia" w:hAnsiTheme="minorEastAsia" w:cs="宋体"/>
                <w:b/>
                <w:bCs/>
                <w:kern w:val="0"/>
                <w:sz w:val="18"/>
                <w:szCs w:val="18"/>
              </w:rPr>
            </w:pPr>
            <w:r w:rsidRPr="005B6731">
              <w:rPr>
                <w:rFonts w:asciiTheme="minorEastAsia" w:eastAsiaTheme="minorEastAsia" w:hAnsiTheme="minorEastAsia" w:cs="宋体" w:hint="eastAsia"/>
                <w:b/>
                <w:bCs/>
                <w:kern w:val="0"/>
                <w:sz w:val="18"/>
                <w:szCs w:val="18"/>
              </w:rPr>
              <w:t>技术效率</w:t>
            </w:r>
            <w:r w:rsidR="00800196" w:rsidRPr="005B6731">
              <w:rPr>
                <w:rFonts w:asciiTheme="minorEastAsia" w:eastAsiaTheme="minorEastAsia" w:hAnsiTheme="minorEastAsia" w:cs="宋体"/>
                <w:b/>
                <w:bCs/>
                <w:kern w:val="0"/>
                <w:sz w:val="18"/>
                <w:szCs w:val="18"/>
              </w:rPr>
              <w:t>（物流绩效得分）</w:t>
            </w:r>
          </w:p>
        </w:tc>
        <w:tc>
          <w:tcPr>
            <w:tcW w:w="1275" w:type="dxa"/>
            <w:tcBorders>
              <w:top w:val="single" w:sz="12" w:space="0" w:color="auto"/>
              <w:bottom w:val="single" w:sz="2" w:space="0" w:color="auto"/>
            </w:tcBorders>
            <w:noWrap/>
            <w:vAlign w:val="center"/>
            <w:hideMark/>
          </w:tcPr>
          <w:p w14:paraId="5DA30398"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b/>
                <w:bCs/>
                <w:kern w:val="0"/>
                <w:sz w:val="18"/>
                <w:szCs w:val="18"/>
              </w:rPr>
            </w:pPr>
            <w:r w:rsidRPr="005B6731">
              <w:rPr>
                <w:rFonts w:asciiTheme="minorEastAsia" w:eastAsiaTheme="minorEastAsia" w:hAnsiTheme="minorEastAsia" w:cs="宋体" w:hint="eastAsia"/>
                <w:b/>
                <w:bCs/>
                <w:kern w:val="0"/>
                <w:sz w:val="18"/>
                <w:szCs w:val="18"/>
              </w:rPr>
              <w:t>纯技术效率</w:t>
            </w:r>
          </w:p>
        </w:tc>
        <w:tc>
          <w:tcPr>
            <w:tcW w:w="1134" w:type="dxa"/>
            <w:tcBorders>
              <w:top w:val="single" w:sz="12" w:space="0" w:color="auto"/>
              <w:bottom w:val="single" w:sz="2" w:space="0" w:color="auto"/>
            </w:tcBorders>
            <w:noWrap/>
            <w:vAlign w:val="center"/>
            <w:hideMark/>
          </w:tcPr>
          <w:p w14:paraId="51CDB7E8"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b/>
                <w:bCs/>
                <w:kern w:val="0"/>
                <w:sz w:val="18"/>
                <w:szCs w:val="18"/>
              </w:rPr>
            </w:pPr>
            <w:r w:rsidRPr="005B6731">
              <w:rPr>
                <w:rFonts w:asciiTheme="minorEastAsia" w:eastAsiaTheme="minorEastAsia" w:hAnsiTheme="minorEastAsia" w:cs="宋体" w:hint="eastAsia"/>
                <w:b/>
                <w:bCs/>
                <w:kern w:val="0"/>
                <w:sz w:val="18"/>
                <w:szCs w:val="18"/>
              </w:rPr>
              <w:t>规模效率</w:t>
            </w:r>
          </w:p>
        </w:tc>
        <w:tc>
          <w:tcPr>
            <w:tcW w:w="1701" w:type="dxa"/>
            <w:tcBorders>
              <w:top w:val="single" w:sz="12" w:space="0" w:color="auto"/>
              <w:bottom w:val="single" w:sz="2" w:space="0" w:color="auto"/>
            </w:tcBorders>
            <w:noWrap/>
            <w:vAlign w:val="center"/>
            <w:hideMark/>
          </w:tcPr>
          <w:p w14:paraId="5C152961"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b/>
                <w:bCs/>
                <w:kern w:val="0"/>
                <w:sz w:val="18"/>
                <w:szCs w:val="18"/>
              </w:rPr>
            </w:pPr>
            <w:r w:rsidRPr="005B6731">
              <w:rPr>
                <w:rFonts w:asciiTheme="minorEastAsia" w:eastAsiaTheme="minorEastAsia" w:hAnsiTheme="minorEastAsia" w:cs="宋体" w:hint="eastAsia"/>
                <w:b/>
                <w:bCs/>
                <w:kern w:val="0"/>
                <w:sz w:val="18"/>
                <w:szCs w:val="18"/>
              </w:rPr>
              <w:t>规模报酬</w:t>
            </w:r>
          </w:p>
        </w:tc>
      </w:tr>
      <w:tr w:rsidR="00D4709A" w:rsidRPr="00942397" w14:paraId="480D42CA" w14:textId="77777777" w:rsidTr="005B6731">
        <w:trPr>
          <w:trHeight w:val="285"/>
        </w:trPr>
        <w:tc>
          <w:tcPr>
            <w:tcW w:w="1134" w:type="dxa"/>
            <w:tcBorders>
              <w:top w:val="single" w:sz="2" w:space="0" w:color="auto"/>
            </w:tcBorders>
            <w:noWrap/>
            <w:vAlign w:val="center"/>
            <w:hideMark/>
          </w:tcPr>
          <w:p w14:paraId="08C1EB7E"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DMU1</w:t>
            </w:r>
          </w:p>
        </w:tc>
        <w:tc>
          <w:tcPr>
            <w:tcW w:w="993" w:type="dxa"/>
            <w:tcBorders>
              <w:top w:val="single" w:sz="2" w:space="0" w:color="auto"/>
            </w:tcBorders>
            <w:noWrap/>
            <w:vAlign w:val="center"/>
            <w:hideMark/>
          </w:tcPr>
          <w:p w14:paraId="1273ED36"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2005年</w:t>
            </w:r>
          </w:p>
        </w:tc>
        <w:tc>
          <w:tcPr>
            <w:tcW w:w="1701" w:type="dxa"/>
            <w:tcBorders>
              <w:top w:val="single" w:sz="2" w:space="0" w:color="auto"/>
            </w:tcBorders>
            <w:noWrap/>
            <w:vAlign w:val="center"/>
            <w:hideMark/>
          </w:tcPr>
          <w:p w14:paraId="045FD915"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0.773</w:t>
            </w:r>
          </w:p>
        </w:tc>
        <w:tc>
          <w:tcPr>
            <w:tcW w:w="1275" w:type="dxa"/>
            <w:tcBorders>
              <w:top w:val="single" w:sz="2" w:space="0" w:color="auto"/>
            </w:tcBorders>
            <w:noWrap/>
            <w:vAlign w:val="center"/>
            <w:hideMark/>
          </w:tcPr>
          <w:p w14:paraId="6C17B166"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1</w:t>
            </w:r>
          </w:p>
        </w:tc>
        <w:tc>
          <w:tcPr>
            <w:tcW w:w="1134" w:type="dxa"/>
            <w:tcBorders>
              <w:top w:val="single" w:sz="2" w:space="0" w:color="auto"/>
            </w:tcBorders>
            <w:noWrap/>
            <w:vAlign w:val="center"/>
            <w:hideMark/>
          </w:tcPr>
          <w:p w14:paraId="63FD8DCA"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0.773</w:t>
            </w:r>
          </w:p>
        </w:tc>
        <w:tc>
          <w:tcPr>
            <w:tcW w:w="1701" w:type="dxa"/>
            <w:tcBorders>
              <w:top w:val="single" w:sz="2" w:space="0" w:color="auto"/>
            </w:tcBorders>
            <w:noWrap/>
            <w:vAlign w:val="center"/>
            <w:hideMark/>
          </w:tcPr>
          <w:p w14:paraId="1135626A"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规模报酬递增</w:t>
            </w:r>
          </w:p>
        </w:tc>
      </w:tr>
      <w:tr w:rsidR="00D4709A" w:rsidRPr="00942397" w14:paraId="4A7EBCFB" w14:textId="77777777" w:rsidTr="005B6731">
        <w:trPr>
          <w:trHeight w:val="285"/>
        </w:trPr>
        <w:tc>
          <w:tcPr>
            <w:tcW w:w="1134" w:type="dxa"/>
            <w:noWrap/>
            <w:vAlign w:val="center"/>
            <w:hideMark/>
          </w:tcPr>
          <w:p w14:paraId="3FC827C2"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DMU2</w:t>
            </w:r>
          </w:p>
        </w:tc>
        <w:tc>
          <w:tcPr>
            <w:tcW w:w="993" w:type="dxa"/>
            <w:noWrap/>
            <w:vAlign w:val="center"/>
            <w:hideMark/>
          </w:tcPr>
          <w:p w14:paraId="7CAA1849"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2006年</w:t>
            </w:r>
          </w:p>
        </w:tc>
        <w:tc>
          <w:tcPr>
            <w:tcW w:w="1701" w:type="dxa"/>
            <w:noWrap/>
            <w:vAlign w:val="center"/>
            <w:hideMark/>
          </w:tcPr>
          <w:p w14:paraId="2472AE6B"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0.862</w:t>
            </w:r>
          </w:p>
        </w:tc>
        <w:tc>
          <w:tcPr>
            <w:tcW w:w="1275" w:type="dxa"/>
            <w:noWrap/>
            <w:vAlign w:val="center"/>
            <w:hideMark/>
          </w:tcPr>
          <w:p w14:paraId="5E9A0920"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0.983</w:t>
            </w:r>
          </w:p>
        </w:tc>
        <w:tc>
          <w:tcPr>
            <w:tcW w:w="1134" w:type="dxa"/>
            <w:noWrap/>
            <w:vAlign w:val="center"/>
            <w:hideMark/>
          </w:tcPr>
          <w:p w14:paraId="565CEAB0"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0.877</w:t>
            </w:r>
          </w:p>
        </w:tc>
        <w:tc>
          <w:tcPr>
            <w:tcW w:w="1701" w:type="dxa"/>
            <w:noWrap/>
            <w:vAlign w:val="center"/>
            <w:hideMark/>
          </w:tcPr>
          <w:p w14:paraId="45A44884"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规模报酬递增</w:t>
            </w:r>
          </w:p>
        </w:tc>
      </w:tr>
      <w:tr w:rsidR="00D4709A" w:rsidRPr="00942397" w14:paraId="457260BA" w14:textId="77777777" w:rsidTr="005B6731">
        <w:trPr>
          <w:trHeight w:val="285"/>
        </w:trPr>
        <w:tc>
          <w:tcPr>
            <w:tcW w:w="1134" w:type="dxa"/>
            <w:noWrap/>
            <w:vAlign w:val="center"/>
            <w:hideMark/>
          </w:tcPr>
          <w:p w14:paraId="7B24B888"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DMU3</w:t>
            </w:r>
          </w:p>
        </w:tc>
        <w:tc>
          <w:tcPr>
            <w:tcW w:w="993" w:type="dxa"/>
            <w:noWrap/>
            <w:vAlign w:val="center"/>
            <w:hideMark/>
          </w:tcPr>
          <w:p w14:paraId="4AC820F5"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2007年</w:t>
            </w:r>
          </w:p>
        </w:tc>
        <w:tc>
          <w:tcPr>
            <w:tcW w:w="1701" w:type="dxa"/>
            <w:noWrap/>
            <w:vAlign w:val="center"/>
            <w:hideMark/>
          </w:tcPr>
          <w:p w14:paraId="7AA5320A"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0.885</w:t>
            </w:r>
          </w:p>
        </w:tc>
        <w:tc>
          <w:tcPr>
            <w:tcW w:w="1275" w:type="dxa"/>
            <w:noWrap/>
            <w:vAlign w:val="center"/>
            <w:hideMark/>
          </w:tcPr>
          <w:p w14:paraId="2E7D9E13"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0.936</w:t>
            </w:r>
          </w:p>
        </w:tc>
        <w:tc>
          <w:tcPr>
            <w:tcW w:w="1134" w:type="dxa"/>
            <w:noWrap/>
            <w:vAlign w:val="center"/>
            <w:hideMark/>
          </w:tcPr>
          <w:p w14:paraId="2425FCDF"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0.946</w:t>
            </w:r>
          </w:p>
        </w:tc>
        <w:tc>
          <w:tcPr>
            <w:tcW w:w="1701" w:type="dxa"/>
            <w:noWrap/>
            <w:vAlign w:val="center"/>
            <w:hideMark/>
          </w:tcPr>
          <w:p w14:paraId="6062B2CE"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规模报酬递增</w:t>
            </w:r>
          </w:p>
        </w:tc>
      </w:tr>
      <w:tr w:rsidR="00D4709A" w:rsidRPr="00942397" w14:paraId="44AE1899" w14:textId="77777777" w:rsidTr="005B6731">
        <w:trPr>
          <w:trHeight w:val="285"/>
        </w:trPr>
        <w:tc>
          <w:tcPr>
            <w:tcW w:w="1134" w:type="dxa"/>
            <w:noWrap/>
            <w:vAlign w:val="center"/>
            <w:hideMark/>
          </w:tcPr>
          <w:p w14:paraId="4FF59BE2"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DMU4</w:t>
            </w:r>
          </w:p>
        </w:tc>
        <w:tc>
          <w:tcPr>
            <w:tcW w:w="993" w:type="dxa"/>
            <w:noWrap/>
            <w:vAlign w:val="center"/>
            <w:hideMark/>
          </w:tcPr>
          <w:p w14:paraId="1C69FE8D"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2008年</w:t>
            </w:r>
          </w:p>
        </w:tc>
        <w:tc>
          <w:tcPr>
            <w:tcW w:w="1701" w:type="dxa"/>
            <w:noWrap/>
            <w:vAlign w:val="center"/>
            <w:hideMark/>
          </w:tcPr>
          <w:p w14:paraId="29572BB5"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0.999</w:t>
            </w:r>
          </w:p>
        </w:tc>
        <w:tc>
          <w:tcPr>
            <w:tcW w:w="1275" w:type="dxa"/>
            <w:noWrap/>
            <w:vAlign w:val="center"/>
            <w:hideMark/>
          </w:tcPr>
          <w:p w14:paraId="10349958"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1</w:t>
            </w:r>
          </w:p>
        </w:tc>
        <w:tc>
          <w:tcPr>
            <w:tcW w:w="1134" w:type="dxa"/>
            <w:noWrap/>
            <w:vAlign w:val="center"/>
            <w:hideMark/>
          </w:tcPr>
          <w:p w14:paraId="4CEB8F99"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0.999</w:t>
            </w:r>
          </w:p>
        </w:tc>
        <w:tc>
          <w:tcPr>
            <w:tcW w:w="1701" w:type="dxa"/>
            <w:noWrap/>
            <w:vAlign w:val="center"/>
            <w:hideMark/>
          </w:tcPr>
          <w:p w14:paraId="03F0B721"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规模报酬递增</w:t>
            </w:r>
          </w:p>
        </w:tc>
      </w:tr>
      <w:tr w:rsidR="00D4709A" w:rsidRPr="00942397" w14:paraId="3952831D" w14:textId="77777777" w:rsidTr="005B6731">
        <w:trPr>
          <w:trHeight w:val="285"/>
        </w:trPr>
        <w:tc>
          <w:tcPr>
            <w:tcW w:w="1134" w:type="dxa"/>
            <w:noWrap/>
            <w:vAlign w:val="center"/>
            <w:hideMark/>
          </w:tcPr>
          <w:p w14:paraId="65F2747B"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DMU5</w:t>
            </w:r>
          </w:p>
        </w:tc>
        <w:tc>
          <w:tcPr>
            <w:tcW w:w="993" w:type="dxa"/>
            <w:noWrap/>
            <w:vAlign w:val="center"/>
            <w:hideMark/>
          </w:tcPr>
          <w:p w14:paraId="216B76CA"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2009年</w:t>
            </w:r>
          </w:p>
        </w:tc>
        <w:tc>
          <w:tcPr>
            <w:tcW w:w="1701" w:type="dxa"/>
            <w:noWrap/>
            <w:vAlign w:val="center"/>
            <w:hideMark/>
          </w:tcPr>
          <w:p w14:paraId="32B8F0A3"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0.799</w:t>
            </w:r>
          </w:p>
        </w:tc>
        <w:tc>
          <w:tcPr>
            <w:tcW w:w="1275" w:type="dxa"/>
            <w:noWrap/>
            <w:vAlign w:val="center"/>
            <w:hideMark/>
          </w:tcPr>
          <w:p w14:paraId="7BF45B1A"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0.822</w:t>
            </w:r>
          </w:p>
        </w:tc>
        <w:tc>
          <w:tcPr>
            <w:tcW w:w="1134" w:type="dxa"/>
            <w:noWrap/>
            <w:vAlign w:val="center"/>
            <w:hideMark/>
          </w:tcPr>
          <w:p w14:paraId="6857F5FF"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0.972</w:t>
            </w:r>
          </w:p>
        </w:tc>
        <w:tc>
          <w:tcPr>
            <w:tcW w:w="1701" w:type="dxa"/>
            <w:noWrap/>
            <w:vAlign w:val="center"/>
            <w:hideMark/>
          </w:tcPr>
          <w:p w14:paraId="118513BA"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规模报酬递增</w:t>
            </w:r>
          </w:p>
        </w:tc>
      </w:tr>
      <w:tr w:rsidR="00D4709A" w:rsidRPr="00942397" w14:paraId="6DC6A015" w14:textId="77777777" w:rsidTr="005B6731">
        <w:trPr>
          <w:trHeight w:val="285"/>
        </w:trPr>
        <w:tc>
          <w:tcPr>
            <w:tcW w:w="1134" w:type="dxa"/>
            <w:noWrap/>
            <w:vAlign w:val="center"/>
            <w:hideMark/>
          </w:tcPr>
          <w:p w14:paraId="2D7CC062"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DMU6</w:t>
            </w:r>
          </w:p>
        </w:tc>
        <w:tc>
          <w:tcPr>
            <w:tcW w:w="993" w:type="dxa"/>
            <w:noWrap/>
            <w:vAlign w:val="center"/>
            <w:hideMark/>
          </w:tcPr>
          <w:p w14:paraId="25ED4911"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2010年</w:t>
            </w:r>
          </w:p>
        </w:tc>
        <w:tc>
          <w:tcPr>
            <w:tcW w:w="1701" w:type="dxa"/>
            <w:noWrap/>
            <w:vAlign w:val="center"/>
            <w:hideMark/>
          </w:tcPr>
          <w:p w14:paraId="1B18E65F"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0.931</w:t>
            </w:r>
          </w:p>
        </w:tc>
        <w:tc>
          <w:tcPr>
            <w:tcW w:w="1275" w:type="dxa"/>
            <w:noWrap/>
            <w:vAlign w:val="center"/>
            <w:hideMark/>
          </w:tcPr>
          <w:p w14:paraId="254A9225"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0.931</w:t>
            </w:r>
          </w:p>
        </w:tc>
        <w:tc>
          <w:tcPr>
            <w:tcW w:w="1134" w:type="dxa"/>
            <w:noWrap/>
            <w:vAlign w:val="center"/>
            <w:hideMark/>
          </w:tcPr>
          <w:p w14:paraId="38D561CB"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1</w:t>
            </w:r>
          </w:p>
        </w:tc>
        <w:tc>
          <w:tcPr>
            <w:tcW w:w="1701" w:type="dxa"/>
            <w:noWrap/>
            <w:vAlign w:val="center"/>
            <w:hideMark/>
          </w:tcPr>
          <w:p w14:paraId="6D15861B" w14:textId="672C398E" w:rsidR="00D4709A" w:rsidRPr="00942397" w:rsidRDefault="005B6731"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w:t>
            </w:r>
            <w:r w:rsidR="00D4709A" w:rsidRPr="00942397">
              <w:rPr>
                <w:rFonts w:asciiTheme="minorEastAsia" w:eastAsiaTheme="minorEastAsia" w:hAnsiTheme="minorEastAsia" w:cs="宋体" w:hint="eastAsia"/>
                <w:kern w:val="0"/>
                <w:sz w:val="18"/>
                <w:szCs w:val="21"/>
              </w:rPr>
              <w:t>不变</w:t>
            </w:r>
          </w:p>
        </w:tc>
      </w:tr>
      <w:tr w:rsidR="00D4709A" w:rsidRPr="00942397" w14:paraId="02107FB1" w14:textId="77777777" w:rsidTr="005B6731">
        <w:trPr>
          <w:trHeight w:val="285"/>
        </w:trPr>
        <w:tc>
          <w:tcPr>
            <w:tcW w:w="1134" w:type="dxa"/>
            <w:noWrap/>
            <w:vAlign w:val="center"/>
            <w:hideMark/>
          </w:tcPr>
          <w:p w14:paraId="77F84395"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DMU7</w:t>
            </w:r>
          </w:p>
        </w:tc>
        <w:tc>
          <w:tcPr>
            <w:tcW w:w="993" w:type="dxa"/>
            <w:noWrap/>
            <w:vAlign w:val="center"/>
            <w:hideMark/>
          </w:tcPr>
          <w:p w14:paraId="0A459202"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2011年</w:t>
            </w:r>
          </w:p>
        </w:tc>
        <w:tc>
          <w:tcPr>
            <w:tcW w:w="1701" w:type="dxa"/>
            <w:noWrap/>
            <w:vAlign w:val="center"/>
            <w:hideMark/>
          </w:tcPr>
          <w:p w14:paraId="29FF1957"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1</w:t>
            </w:r>
          </w:p>
        </w:tc>
        <w:tc>
          <w:tcPr>
            <w:tcW w:w="1275" w:type="dxa"/>
            <w:noWrap/>
            <w:vAlign w:val="center"/>
            <w:hideMark/>
          </w:tcPr>
          <w:p w14:paraId="3A7BE470"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1</w:t>
            </w:r>
          </w:p>
        </w:tc>
        <w:tc>
          <w:tcPr>
            <w:tcW w:w="1134" w:type="dxa"/>
            <w:noWrap/>
            <w:vAlign w:val="center"/>
            <w:hideMark/>
          </w:tcPr>
          <w:p w14:paraId="3DF7819E"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1</w:t>
            </w:r>
          </w:p>
        </w:tc>
        <w:tc>
          <w:tcPr>
            <w:tcW w:w="1701" w:type="dxa"/>
            <w:noWrap/>
            <w:vAlign w:val="center"/>
            <w:hideMark/>
          </w:tcPr>
          <w:p w14:paraId="5B345793" w14:textId="26A8F406" w:rsidR="00D4709A" w:rsidRPr="00942397" w:rsidRDefault="005B6731"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w:t>
            </w:r>
            <w:r w:rsidR="00D4709A" w:rsidRPr="00942397">
              <w:rPr>
                <w:rFonts w:asciiTheme="minorEastAsia" w:eastAsiaTheme="minorEastAsia" w:hAnsiTheme="minorEastAsia" w:cs="宋体" w:hint="eastAsia"/>
                <w:kern w:val="0"/>
                <w:sz w:val="18"/>
                <w:szCs w:val="21"/>
              </w:rPr>
              <w:t>不变</w:t>
            </w:r>
          </w:p>
        </w:tc>
      </w:tr>
      <w:tr w:rsidR="00D4709A" w:rsidRPr="00942397" w14:paraId="1854D93D" w14:textId="77777777" w:rsidTr="005B6731">
        <w:trPr>
          <w:trHeight w:val="285"/>
        </w:trPr>
        <w:tc>
          <w:tcPr>
            <w:tcW w:w="1134" w:type="dxa"/>
            <w:noWrap/>
            <w:vAlign w:val="center"/>
            <w:hideMark/>
          </w:tcPr>
          <w:p w14:paraId="4DFF623F"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DMU8</w:t>
            </w:r>
          </w:p>
        </w:tc>
        <w:tc>
          <w:tcPr>
            <w:tcW w:w="993" w:type="dxa"/>
            <w:noWrap/>
            <w:vAlign w:val="center"/>
            <w:hideMark/>
          </w:tcPr>
          <w:p w14:paraId="5968E686"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2012年</w:t>
            </w:r>
          </w:p>
        </w:tc>
        <w:tc>
          <w:tcPr>
            <w:tcW w:w="1701" w:type="dxa"/>
            <w:noWrap/>
            <w:vAlign w:val="center"/>
            <w:hideMark/>
          </w:tcPr>
          <w:p w14:paraId="28609925"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0.91</w:t>
            </w:r>
          </w:p>
        </w:tc>
        <w:tc>
          <w:tcPr>
            <w:tcW w:w="1275" w:type="dxa"/>
            <w:noWrap/>
            <w:vAlign w:val="center"/>
            <w:hideMark/>
          </w:tcPr>
          <w:p w14:paraId="1CDFDA97"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0.91</w:t>
            </w:r>
          </w:p>
        </w:tc>
        <w:tc>
          <w:tcPr>
            <w:tcW w:w="1134" w:type="dxa"/>
            <w:noWrap/>
            <w:vAlign w:val="center"/>
            <w:hideMark/>
          </w:tcPr>
          <w:p w14:paraId="52D18488"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1</w:t>
            </w:r>
          </w:p>
        </w:tc>
        <w:tc>
          <w:tcPr>
            <w:tcW w:w="1701" w:type="dxa"/>
            <w:noWrap/>
            <w:vAlign w:val="center"/>
            <w:hideMark/>
          </w:tcPr>
          <w:p w14:paraId="4AD63FA7" w14:textId="3AA65230" w:rsidR="00D4709A" w:rsidRPr="00942397" w:rsidRDefault="005B6731"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w:t>
            </w:r>
            <w:r w:rsidR="00D4709A" w:rsidRPr="00942397">
              <w:rPr>
                <w:rFonts w:asciiTheme="minorEastAsia" w:eastAsiaTheme="minorEastAsia" w:hAnsiTheme="minorEastAsia" w:cs="宋体" w:hint="eastAsia"/>
                <w:kern w:val="0"/>
                <w:sz w:val="18"/>
                <w:szCs w:val="21"/>
              </w:rPr>
              <w:t>不变</w:t>
            </w:r>
          </w:p>
        </w:tc>
      </w:tr>
      <w:tr w:rsidR="00D4709A" w:rsidRPr="00942397" w14:paraId="1DB5E4DB" w14:textId="77777777" w:rsidTr="005B6731">
        <w:trPr>
          <w:trHeight w:val="285"/>
        </w:trPr>
        <w:tc>
          <w:tcPr>
            <w:tcW w:w="1134" w:type="dxa"/>
            <w:noWrap/>
            <w:vAlign w:val="center"/>
            <w:hideMark/>
          </w:tcPr>
          <w:p w14:paraId="0A1EBE66"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DMU9</w:t>
            </w:r>
          </w:p>
        </w:tc>
        <w:tc>
          <w:tcPr>
            <w:tcW w:w="993" w:type="dxa"/>
            <w:noWrap/>
            <w:vAlign w:val="center"/>
            <w:hideMark/>
          </w:tcPr>
          <w:p w14:paraId="587AFC3C"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2013年</w:t>
            </w:r>
          </w:p>
        </w:tc>
        <w:tc>
          <w:tcPr>
            <w:tcW w:w="1701" w:type="dxa"/>
            <w:noWrap/>
            <w:vAlign w:val="center"/>
            <w:hideMark/>
          </w:tcPr>
          <w:p w14:paraId="012B77F2"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0.88</w:t>
            </w:r>
          </w:p>
        </w:tc>
        <w:tc>
          <w:tcPr>
            <w:tcW w:w="1275" w:type="dxa"/>
            <w:noWrap/>
            <w:vAlign w:val="center"/>
            <w:hideMark/>
          </w:tcPr>
          <w:p w14:paraId="7BA532D6"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0.881</w:t>
            </w:r>
          </w:p>
        </w:tc>
        <w:tc>
          <w:tcPr>
            <w:tcW w:w="1134" w:type="dxa"/>
            <w:noWrap/>
            <w:vAlign w:val="center"/>
            <w:hideMark/>
          </w:tcPr>
          <w:p w14:paraId="0B9C373B"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0.998</w:t>
            </w:r>
          </w:p>
        </w:tc>
        <w:tc>
          <w:tcPr>
            <w:tcW w:w="1701" w:type="dxa"/>
            <w:noWrap/>
            <w:vAlign w:val="center"/>
            <w:hideMark/>
          </w:tcPr>
          <w:p w14:paraId="02FF7847"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规模报酬递减</w:t>
            </w:r>
          </w:p>
        </w:tc>
      </w:tr>
      <w:tr w:rsidR="00D4709A" w:rsidRPr="00942397" w14:paraId="2F527109" w14:textId="77777777" w:rsidTr="005B6731">
        <w:trPr>
          <w:trHeight w:val="285"/>
        </w:trPr>
        <w:tc>
          <w:tcPr>
            <w:tcW w:w="1134" w:type="dxa"/>
            <w:noWrap/>
            <w:vAlign w:val="center"/>
            <w:hideMark/>
          </w:tcPr>
          <w:p w14:paraId="66196DB7" w14:textId="77777777" w:rsidR="00D4709A" w:rsidRPr="005B6731"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5B6731">
              <w:rPr>
                <w:rFonts w:asciiTheme="minorEastAsia" w:eastAsiaTheme="minorEastAsia" w:hAnsiTheme="minorEastAsia" w:cs="宋体" w:hint="eastAsia"/>
                <w:kern w:val="0"/>
                <w:sz w:val="18"/>
                <w:szCs w:val="21"/>
              </w:rPr>
              <w:t>DMU10</w:t>
            </w:r>
          </w:p>
        </w:tc>
        <w:tc>
          <w:tcPr>
            <w:tcW w:w="993" w:type="dxa"/>
            <w:noWrap/>
            <w:vAlign w:val="center"/>
            <w:hideMark/>
          </w:tcPr>
          <w:p w14:paraId="7892F33F"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2014年</w:t>
            </w:r>
          </w:p>
        </w:tc>
        <w:tc>
          <w:tcPr>
            <w:tcW w:w="1701" w:type="dxa"/>
            <w:noWrap/>
            <w:vAlign w:val="center"/>
            <w:hideMark/>
          </w:tcPr>
          <w:p w14:paraId="388ABC10"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0.892</w:t>
            </w:r>
          </w:p>
        </w:tc>
        <w:tc>
          <w:tcPr>
            <w:tcW w:w="1275" w:type="dxa"/>
            <w:noWrap/>
            <w:vAlign w:val="center"/>
            <w:hideMark/>
          </w:tcPr>
          <w:p w14:paraId="3D5D752C"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1</w:t>
            </w:r>
          </w:p>
        </w:tc>
        <w:tc>
          <w:tcPr>
            <w:tcW w:w="1134" w:type="dxa"/>
            <w:noWrap/>
            <w:vAlign w:val="center"/>
            <w:hideMark/>
          </w:tcPr>
          <w:p w14:paraId="4564FE23"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0.892</w:t>
            </w:r>
          </w:p>
        </w:tc>
        <w:tc>
          <w:tcPr>
            <w:tcW w:w="1701" w:type="dxa"/>
            <w:noWrap/>
            <w:vAlign w:val="center"/>
            <w:hideMark/>
          </w:tcPr>
          <w:p w14:paraId="4E7666CC"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规模报酬递减</w:t>
            </w:r>
          </w:p>
        </w:tc>
      </w:tr>
      <w:tr w:rsidR="00D4709A" w:rsidRPr="00942397" w14:paraId="2F8CC97E" w14:textId="77777777" w:rsidTr="005B6731">
        <w:trPr>
          <w:trHeight w:val="285"/>
        </w:trPr>
        <w:tc>
          <w:tcPr>
            <w:tcW w:w="1134" w:type="dxa"/>
            <w:tcBorders>
              <w:bottom w:val="single" w:sz="12" w:space="0" w:color="auto"/>
            </w:tcBorders>
            <w:noWrap/>
            <w:vAlign w:val="center"/>
            <w:hideMark/>
          </w:tcPr>
          <w:p w14:paraId="08C72058" w14:textId="261AD9C1" w:rsidR="00D4709A" w:rsidRPr="00942397" w:rsidRDefault="00942397" w:rsidP="005B6731">
            <w:pPr>
              <w:widowControl/>
              <w:spacing w:beforeLines="0" w:afterLines="0" w:line="0" w:lineRule="atLeast"/>
              <w:jc w:val="center"/>
              <w:rPr>
                <w:rFonts w:asciiTheme="minorEastAsia" w:eastAsiaTheme="minorEastAsia" w:hAnsiTheme="minorEastAsia" w:cs="宋体"/>
                <w:b/>
                <w:kern w:val="0"/>
                <w:sz w:val="18"/>
                <w:szCs w:val="21"/>
              </w:rPr>
            </w:pPr>
            <w:r>
              <w:rPr>
                <w:rFonts w:asciiTheme="minorEastAsia" w:eastAsiaTheme="minorEastAsia" w:hAnsiTheme="minorEastAsia" w:cs="宋体" w:hint="eastAsia"/>
                <w:b/>
                <w:kern w:val="0"/>
                <w:sz w:val="18"/>
                <w:szCs w:val="21"/>
              </w:rPr>
              <w:t>-</w:t>
            </w:r>
          </w:p>
        </w:tc>
        <w:tc>
          <w:tcPr>
            <w:tcW w:w="993" w:type="dxa"/>
            <w:tcBorders>
              <w:bottom w:val="single" w:sz="12" w:space="0" w:color="auto"/>
            </w:tcBorders>
            <w:noWrap/>
            <w:vAlign w:val="center"/>
            <w:hideMark/>
          </w:tcPr>
          <w:p w14:paraId="5A307AAD" w14:textId="15AB510F" w:rsidR="00D4709A" w:rsidRPr="00942397" w:rsidRDefault="00ED0CA2"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均值</w:t>
            </w:r>
          </w:p>
        </w:tc>
        <w:tc>
          <w:tcPr>
            <w:tcW w:w="1701" w:type="dxa"/>
            <w:tcBorders>
              <w:bottom w:val="single" w:sz="12" w:space="0" w:color="auto"/>
            </w:tcBorders>
            <w:noWrap/>
            <w:vAlign w:val="center"/>
            <w:hideMark/>
          </w:tcPr>
          <w:p w14:paraId="10DF2D38"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0.893</w:t>
            </w:r>
          </w:p>
        </w:tc>
        <w:tc>
          <w:tcPr>
            <w:tcW w:w="1275" w:type="dxa"/>
            <w:tcBorders>
              <w:bottom w:val="single" w:sz="12" w:space="0" w:color="auto"/>
            </w:tcBorders>
            <w:noWrap/>
            <w:vAlign w:val="center"/>
            <w:hideMark/>
          </w:tcPr>
          <w:p w14:paraId="5CD6862C"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0.946</w:t>
            </w:r>
          </w:p>
        </w:tc>
        <w:tc>
          <w:tcPr>
            <w:tcW w:w="1134" w:type="dxa"/>
            <w:tcBorders>
              <w:bottom w:val="single" w:sz="12" w:space="0" w:color="auto"/>
            </w:tcBorders>
            <w:noWrap/>
            <w:vAlign w:val="center"/>
            <w:hideMark/>
          </w:tcPr>
          <w:p w14:paraId="2CE6351B" w14:textId="77777777" w:rsidR="00D4709A" w:rsidRPr="00942397" w:rsidRDefault="00D4709A" w:rsidP="005B6731">
            <w:pPr>
              <w:widowControl/>
              <w:spacing w:beforeLines="0" w:afterLines="0" w:line="0" w:lineRule="atLeast"/>
              <w:jc w:val="center"/>
              <w:rPr>
                <w:rFonts w:asciiTheme="minorEastAsia" w:eastAsiaTheme="minorEastAsia" w:hAnsiTheme="minorEastAsia" w:cs="宋体"/>
                <w:kern w:val="0"/>
                <w:sz w:val="18"/>
                <w:szCs w:val="21"/>
              </w:rPr>
            </w:pPr>
            <w:r w:rsidRPr="00942397">
              <w:rPr>
                <w:rFonts w:asciiTheme="minorEastAsia" w:eastAsiaTheme="minorEastAsia" w:hAnsiTheme="minorEastAsia" w:cs="宋体" w:hint="eastAsia"/>
                <w:kern w:val="0"/>
                <w:sz w:val="18"/>
                <w:szCs w:val="21"/>
              </w:rPr>
              <w:t>0.946</w:t>
            </w:r>
          </w:p>
        </w:tc>
        <w:tc>
          <w:tcPr>
            <w:tcW w:w="1701" w:type="dxa"/>
            <w:tcBorders>
              <w:bottom w:val="single" w:sz="12" w:space="0" w:color="auto"/>
            </w:tcBorders>
            <w:noWrap/>
            <w:vAlign w:val="center"/>
            <w:hideMark/>
          </w:tcPr>
          <w:p w14:paraId="16900E99" w14:textId="1711EF6D" w:rsidR="00D4709A" w:rsidRPr="00942397" w:rsidRDefault="00942397" w:rsidP="005B6731">
            <w:pPr>
              <w:widowControl/>
              <w:spacing w:beforeLines="0" w:afterLines="0" w:line="0" w:lineRule="atLeast"/>
              <w:jc w:val="center"/>
              <w:rPr>
                <w:rFonts w:asciiTheme="minorEastAsia" w:eastAsiaTheme="minorEastAsia" w:hAnsiTheme="minorEastAsia" w:cs="宋体"/>
                <w:kern w:val="0"/>
                <w:sz w:val="18"/>
                <w:szCs w:val="21"/>
              </w:rPr>
            </w:pPr>
            <w:r>
              <w:rPr>
                <w:rFonts w:asciiTheme="minorEastAsia" w:eastAsiaTheme="minorEastAsia" w:hAnsiTheme="minorEastAsia" w:cs="宋体" w:hint="eastAsia"/>
                <w:kern w:val="0"/>
                <w:sz w:val="18"/>
                <w:szCs w:val="21"/>
              </w:rPr>
              <w:t>-</w:t>
            </w:r>
          </w:p>
        </w:tc>
      </w:tr>
    </w:tbl>
    <w:p w14:paraId="1D3781B3" w14:textId="50873F50" w:rsidR="007047A7" w:rsidRDefault="00192E05" w:rsidP="00401A12">
      <w:pPr>
        <w:spacing w:beforeLines="0" w:afterLines="0" w:line="0" w:lineRule="atLeast"/>
        <w:ind w:firstLineChars="200" w:firstLine="480"/>
      </w:pPr>
      <w:r>
        <w:rPr>
          <w:rFonts w:hint="eastAsia"/>
        </w:rPr>
        <w:t>从</w:t>
      </w:r>
      <w:r>
        <w:t>整体来看，</w:t>
      </w:r>
      <w:r>
        <w:rPr>
          <w:rFonts w:hint="eastAsia"/>
        </w:rPr>
        <w:t>2005-2014</w:t>
      </w:r>
      <w:r>
        <w:rPr>
          <w:rFonts w:hint="eastAsia"/>
        </w:rPr>
        <w:t>年</w:t>
      </w:r>
      <w:r>
        <w:t>物流绩效得分的均值为</w:t>
      </w:r>
      <w:r>
        <w:rPr>
          <w:rFonts w:hint="eastAsia"/>
        </w:rPr>
        <w:t>0.893</w:t>
      </w:r>
      <w:r>
        <w:rPr>
          <w:rFonts w:hint="eastAsia"/>
        </w:rPr>
        <w:t>，</w:t>
      </w:r>
      <w:r>
        <w:t>属于无效</w:t>
      </w:r>
      <w:r>
        <w:rPr>
          <w:rFonts w:hint="eastAsia"/>
        </w:rPr>
        <w:t>DMU</w:t>
      </w:r>
      <w:r w:rsidR="0097792A">
        <w:rPr>
          <w:rFonts w:hint="eastAsia"/>
        </w:rPr>
        <w:t>，</w:t>
      </w:r>
      <w:r w:rsidR="0097792A">
        <w:t>因此</w:t>
      </w:r>
      <w:r w:rsidR="0097792A">
        <w:rPr>
          <w:rFonts w:hint="eastAsia"/>
        </w:rPr>
        <w:t>在投入方面</w:t>
      </w:r>
      <w:r w:rsidR="0097792A">
        <w:t>存在着大量投入过多的现象。</w:t>
      </w:r>
      <w:r>
        <w:rPr>
          <w:rFonts w:hint="eastAsia"/>
        </w:rPr>
        <w:t>从图</w:t>
      </w:r>
      <w:r>
        <w:rPr>
          <w:rFonts w:hint="eastAsia"/>
        </w:rPr>
        <w:t>4-10</w:t>
      </w:r>
      <w:r>
        <w:rPr>
          <w:rFonts w:hint="eastAsia"/>
        </w:rPr>
        <w:t>可知，</w:t>
      </w:r>
      <w:r>
        <w:t>物流绩效得分波动是比较大的，在</w:t>
      </w:r>
      <w:r>
        <w:rPr>
          <w:rFonts w:hint="eastAsia"/>
        </w:rPr>
        <w:t>2011</w:t>
      </w:r>
      <w:r>
        <w:rPr>
          <w:rFonts w:hint="eastAsia"/>
        </w:rPr>
        <w:t>年</w:t>
      </w:r>
      <w:r>
        <w:t>技术效率为</w:t>
      </w:r>
      <w:r>
        <w:rPr>
          <w:rFonts w:hint="eastAsia"/>
        </w:rPr>
        <w:t>1</w:t>
      </w:r>
      <w:r>
        <w:rPr>
          <w:rFonts w:hint="eastAsia"/>
        </w:rPr>
        <w:t>，</w:t>
      </w:r>
      <w:r>
        <w:t>属于</w:t>
      </w:r>
      <w:r>
        <w:t>DMU</w:t>
      </w:r>
      <w:r>
        <w:rPr>
          <w:rFonts w:hint="eastAsia"/>
        </w:rPr>
        <w:t>有效</w:t>
      </w:r>
      <w:r>
        <w:t>，但是仅此出现一年。</w:t>
      </w:r>
      <w:r>
        <w:rPr>
          <w:rFonts w:hint="eastAsia"/>
        </w:rPr>
        <w:t>以</w:t>
      </w:r>
      <w:r>
        <w:rPr>
          <w:rFonts w:hint="eastAsia"/>
        </w:rPr>
        <w:t>20</w:t>
      </w:r>
      <w:r>
        <w:t>1</w:t>
      </w:r>
      <w:r>
        <w:rPr>
          <w:rFonts w:hint="eastAsia"/>
        </w:rPr>
        <w:t>1</w:t>
      </w:r>
      <w:r>
        <w:rPr>
          <w:rFonts w:hint="eastAsia"/>
        </w:rPr>
        <w:t>年为分界线</w:t>
      </w:r>
      <w:r>
        <w:t>，之前处于规模递增阶段，之后处于</w:t>
      </w:r>
      <w:r>
        <w:rPr>
          <w:rFonts w:hint="eastAsia"/>
        </w:rPr>
        <w:t>规模递减</w:t>
      </w:r>
      <w:r>
        <w:t>阶段</w:t>
      </w:r>
      <w:r>
        <w:rPr>
          <w:rFonts w:hint="eastAsia"/>
        </w:rPr>
        <w:t>，</w:t>
      </w:r>
      <w:r>
        <w:t>因此在以后生产活动中必须增加规模效益。</w:t>
      </w:r>
      <w:r>
        <w:rPr>
          <w:rFonts w:hint="eastAsia"/>
        </w:rPr>
        <w:t>在</w:t>
      </w:r>
      <w:r>
        <w:rPr>
          <w:rFonts w:hint="eastAsia"/>
        </w:rPr>
        <w:t>2014</w:t>
      </w:r>
      <w:r>
        <w:rPr>
          <w:rFonts w:hint="eastAsia"/>
        </w:rPr>
        <w:t>年</w:t>
      </w:r>
      <w:r>
        <w:t>出技术效率为</w:t>
      </w:r>
      <w:r>
        <w:rPr>
          <w:rFonts w:hint="eastAsia"/>
        </w:rPr>
        <w:t>1</w:t>
      </w:r>
      <w:r>
        <w:rPr>
          <w:rFonts w:hint="eastAsia"/>
        </w:rPr>
        <w:t>，</w:t>
      </w:r>
      <w:r>
        <w:t>为技术有效</w:t>
      </w:r>
      <w:r>
        <w:rPr>
          <w:rFonts w:hint="eastAsia"/>
        </w:rPr>
        <w:t>，但是</w:t>
      </w:r>
      <w:r w:rsidR="007047A7">
        <w:rPr>
          <w:rFonts w:hint="eastAsia"/>
        </w:rPr>
        <w:t>综合技术效率却为</w:t>
      </w:r>
      <w:r w:rsidR="007047A7">
        <w:rPr>
          <w:rFonts w:hint="eastAsia"/>
        </w:rPr>
        <w:t>0.892</w:t>
      </w:r>
      <w:r w:rsidR="007047A7">
        <w:rPr>
          <w:rFonts w:hint="eastAsia"/>
        </w:rPr>
        <w:t>，</w:t>
      </w:r>
      <w:r w:rsidR="007047A7">
        <w:t>导致</w:t>
      </w:r>
      <w:r w:rsidR="007047A7">
        <w:t>DMU</w:t>
      </w:r>
      <w:r w:rsidR="007047A7">
        <w:rPr>
          <w:rFonts w:hint="eastAsia"/>
        </w:rPr>
        <w:t>无效的</w:t>
      </w:r>
      <w:r w:rsidR="007047A7">
        <w:t>原因主要是由规模</w:t>
      </w:r>
      <w:r w:rsidR="007047A7">
        <w:rPr>
          <w:rFonts w:hint="eastAsia"/>
        </w:rPr>
        <w:t>效率</w:t>
      </w:r>
      <w:r w:rsidR="007047A7">
        <w:t>引起的</w:t>
      </w:r>
      <w:r w:rsidR="007047A7">
        <w:rPr>
          <w:rFonts w:hint="eastAsia"/>
        </w:rPr>
        <w:t>，因此</w:t>
      </w:r>
      <w:r w:rsidR="007047A7">
        <w:t>必须等比例的增加投入要素量，使其产生规模效益。</w:t>
      </w:r>
      <w:r w:rsidR="007047A7">
        <w:rPr>
          <w:rFonts w:hint="eastAsia"/>
        </w:rPr>
        <w:t>另一方面</w:t>
      </w:r>
      <w:r w:rsidR="007047A7">
        <w:t>，</w:t>
      </w:r>
      <w:r w:rsidR="007047A7">
        <w:rPr>
          <w:rFonts w:hint="eastAsia"/>
        </w:rPr>
        <w:t>纯</w:t>
      </w:r>
      <w:r w:rsidR="007047A7">
        <w:t>技术效率自</w:t>
      </w:r>
      <w:r w:rsidR="007047A7">
        <w:rPr>
          <w:rFonts w:hint="eastAsia"/>
        </w:rPr>
        <w:t>2011</w:t>
      </w:r>
      <w:r w:rsidR="007047A7">
        <w:rPr>
          <w:rFonts w:hint="eastAsia"/>
        </w:rPr>
        <w:t>年起</w:t>
      </w:r>
      <w:r w:rsidR="007047A7">
        <w:t>也呈下降趋势，</w:t>
      </w:r>
      <w:r w:rsidR="007047A7">
        <w:rPr>
          <w:rFonts w:hint="eastAsia"/>
        </w:rPr>
        <w:t>可见北京市</w:t>
      </w:r>
      <w:r w:rsidR="007047A7">
        <w:t>在物流子系统</w:t>
      </w:r>
      <w:r w:rsidR="007047A7">
        <w:rPr>
          <w:rFonts w:hint="eastAsia"/>
        </w:rPr>
        <w:t>中</w:t>
      </w:r>
      <w:r w:rsidR="007047A7">
        <w:t>的技术</w:t>
      </w:r>
      <w:r w:rsidR="007047A7">
        <w:rPr>
          <w:rFonts w:hint="eastAsia"/>
        </w:rPr>
        <w:t>和</w:t>
      </w:r>
      <w:r w:rsidR="007047A7">
        <w:t>管理水平</w:t>
      </w:r>
      <w:r w:rsidR="007047A7">
        <w:rPr>
          <w:rFonts w:hint="eastAsia"/>
        </w:rPr>
        <w:t>呈现</w:t>
      </w:r>
      <w:r w:rsidR="007047A7">
        <w:t>萎缩现象。</w:t>
      </w:r>
      <w:r w:rsidR="007047A7">
        <w:rPr>
          <w:rFonts w:hint="eastAsia"/>
        </w:rPr>
        <w:t>因此，</w:t>
      </w:r>
      <w:r w:rsidR="007047A7">
        <w:t>必须</w:t>
      </w:r>
      <w:r w:rsidR="007047A7">
        <w:rPr>
          <w:rFonts w:hint="eastAsia"/>
        </w:rPr>
        <w:t>提升物流</w:t>
      </w:r>
      <w:r w:rsidR="007047A7">
        <w:t>管理</w:t>
      </w:r>
      <w:r w:rsidR="007047A7">
        <w:rPr>
          <w:rFonts w:hint="eastAsia"/>
        </w:rPr>
        <w:t>水平和</w:t>
      </w:r>
      <w:r w:rsidR="007047A7">
        <w:t>科技</w:t>
      </w:r>
      <w:r w:rsidR="007047A7">
        <w:rPr>
          <w:rFonts w:hint="eastAsia"/>
        </w:rPr>
        <w:t>水平，</w:t>
      </w:r>
      <w:r w:rsidR="007047A7">
        <w:t>改善物流服务质量。</w:t>
      </w:r>
    </w:p>
    <w:p w14:paraId="487A0AB1" w14:textId="77777777" w:rsidR="00401A12" w:rsidRDefault="00401A12" w:rsidP="00401A12">
      <w:pPr>
        <w:spacing w:beforeLines="0" w:afterLines="0" w:line="0" w:lineRule="atLeast"/>
        <w:ind w:firstLineChars="200" w:firstLine="480"/>
      </w:pPr>
    </w:p>
    <w:p w14:paraId="473E777A" w14:textId="77777777" w:rsidR="00401A12" w:rsidRPr="007047A7" w:rsidRDefault="00401A12" w:rsidP="00401A12">
      <w:pPr>
        <w:spacing w:beforeLines="0" w:afterLines="0" w:line="0" w:lineRule="atLeast"/>
        <w:ind w:firstLineChars="200" w:firstLine="480"/>
      </w:pPr>
    </w:p>
    <w:p w14:paraId="717DC725" w14:textId="0E416FB5" w:rsidR="00D4709A" w:rsidRDefault="00315006" w:rsidP="00D32466">
      <w:pPr>
        <w:spacing w:before="120" w:afterLines="0" w:line="0" w:lineRule="atLeast"/>
      </w:pPr>
      <w:r>
        <w:rPr>
          <w:noProof/>
        </w:rPr>
        <w:lastRenderedPageBreak/>
        <mc:AlternateContent>
          <mc:Choice Requires="wps">
            <w:drawing>
              <wp:anchor distT="0" distB="0" distL="114300" distR="114300" simplePos="0" relativeHeight="251705344" behindDoc="0" locked="0" layoutInCell="1" allowOverlap="1" wp14:anchorId="7F671AD6" wp14:editId="57729288">
                <wp:simplePos x="0" y="0"/>
                <wp:positionH relativeFrom="column">
                  <wp:posOffset>454660</wp:posOffset>
                </wp:positionH>
                <wp:positionV relativeFrom="paragraph">
                  <wp:posOffset>287284</wp:posOffset>
                </wp:positionV>
                <wp:extent cx="4485736" cy="0"/>
                <wp:effectExtent l="0" t="0" r="29210" b="19050"/>
                <wp:wrapNone/>
                <wp:docPr id="37" name="直接连接符 37"/>
                <wp:cNvGraphicFramePr/>
                <a:graphic xmlns:a="http://schemas.openxmlformats.org/drawingml/2006/main">
                  <a:graphicData uri="http://schemas.microsoft.com/office/word/2010/wordprocessingShape">
                    <wps:wsp>
                      <wps:cNvCnPr/>
                      <wps:spPr>
                        <a:xfrm>
                          <a:off x="0" y="0"/>
                          <a:ext cx="44857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30266FC7" id="直接连接符 37"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35.8pt,22.6pt" to="389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" strokecolor="black [3040]"/>
            </w:pict>
          </mc:Fallback>
        </mc:AlternateContent>
      </w:r>
      <w:r w:rsidR="006F5F91">
        <w:rPr>
          <w:noProof/>
        </w:rPr>
        <w:drawing>
          <wp:inline distT="0" distB="0" distL="0" distR="0" wp14:anchorId="2EE48DBB" wp14:editId="71565B4C">
            <wp:extent cx="5072932" cy="2353310"/>
            <wp:effectExtent l="0" t="0" r="0" b="8890"/>
            <wp:docPr id="83" name="图表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3CE844C3" w14:textId="62D238BF" w:rsidR="00265F2F" w:rsidRDefault="00265F2F" w:rsidP="008926A3">
      <w:pPr>
        <w:spacing w:before="120" w:after="120"/>
        <w:jc w:val="center"/>
      </w:pPr>
      <w:r>
        <w:rPr>
          <w:rFonts w:hint="eastAsia"/>
        </w:rPr>
        <w:t>图</w:t>
      </w:r>
      <w:r>
        <w:rPr>
          <w:rFonts w:hint="eastAsia"/>
        </w:rPr>
        <w:t>4-10</w:t>
      </w:r>
      <w:r w:rsidR="008926A3">
        <w:rPr>
          <w:rFonts w:hint="eastAsia"/>
        </w:rPr>
        <w:t>北京市</w:t>
      </w:r>
      <w:r w:rsidR="008926A3">
        <w:t>物流绩效变化趋势</w:t>
      </w:r>
    </w:p>
    <w:p w14:paraId="59F305EB" w14:textId="11704847" w:rsidR="007047A7" w:rsidRDefault="0097792A" w:rsidP="007047A7">
      <w:pPr>
        <w:spacing w:before="120" w:after="120"/>
        <w:ind w:firstLineChars="200" w:firstLine="480"/>
        <w:jc w:val="left"/>
      </w:pPr>
      <w:r>
        <w:rPr>
          <w:rFonts w:hint="eastAsia"/>
        </w:rPr>
        <w:t>为了</w:t>
      </w:r>
      <w:r>
        <w:t>进一步分析</w:t>
      </w:r>
      <w:r>
        <w:rPr>
          <w:rFonts w:hint="eastAsia"/>
        </w:rPr>
        <w:t>投入过多</w:t>
      </w:r>
      <w:r>
        <w:t>的现象，即</w:t>
      </w:r>
      <w:r w:rsidR="007047A7">
        <w:t>投入冗余率和产出不足率</w:t>
      </w:r>
      <w:r>
        <w:rPr>
          <w:rFonts w:hint="eastAsia"/>
        </w:rPr>
        <w:t>，</w:t>
      </w:r>
      <w:r w:rsidR="007047A7">
        <w:t>根据</w:t>
      </w:r>
      <w:r w:rsidR="007047A7">
        <w:rPr>
          <w:rFonts w:hint="eastAsia"/>
        </w:rPr>
        <w:t>2.3</w:t>
      </w:r>
      <w:r w:rsidR="007047A7">
        <w:rPr>
          <w:rFonts w:hint="eastAsia"/>
        </w:rPr>
        <w:t>小节</w:t>
      </w:r>
      <w:r w:rsidR="007047A7">
        <w:t>的理论做投影分析，得到</w:t>
      </w:r>
      <w:r w:rsidR="007047A7">
        <w:rPr>
          <w:rFonts w:hint="eastAsia"/>
        </w:rPr>
        <w:t>表</w:t>
      </w:r>
      <w:r w:rsidR="007047A7">
        <w:rPr>
          <w:rFonts w:hint="eastAsia"/>
        </w:rPr>
        <w:t>4-25</w:t>
      </w:r>
      <w:r w:rsidR="007047A7">
        <w:rPr>
          <w:rFonts w:hint="eastAsia"/>
        </w:rPr>
        <w:t>，</w:t>
      </w:r>
      <w:r w:rsidR="007047A7">
        <w:t>表中给出了投入和产出的调整值，并计算了投入冗余率和产出不足率。</w:t>
      </w:r>
    </w:p>
    <w:p w14:paraId="60C81941" w14:textId="3B3A69E6" w:rsidR="00D4709A" w:rsidRDefault="00265F2F" w:rsidP="008926A3">
      <w:pPr>
        <w:spacing w:before="120" w:afterLines="0" w:line="0" w:lineRule="atLeast"/>
        <w:jc w:val="center"/>
      </w:pPr>
      <w:r>
        <w:rPr>
          <w:rFonts w:hint="eastAsia"/>
        </w:rPr>
        <w:t>表</w:t>
      </w:r>
      <w:r>
        <w:rPr>
          <w:rFonts w:hint="eastAsia"/>
        </w:rPr>
        <w:t>4-25</w:t>
      </w:r>
      <w:r w:rsidR="008926A3">
        <w:rPr>
          <w:rFonts w:hint="eastAsia"/>
        </w:rPr>
        <w:t>北京市</w:t>
      </w:r>
      <w:r w:rsidR="008926A3">
        <w:t>DMU</w:t>
      </w:r>
      <w:r w:rsidR="008926A3">
        <w:rPr>
          <w:rFonts w:hint="eastAsia"/>
        </w:rPr>
        <w:t>产出</w:t>
      </w:r>
      <w:r w:rsidR="008926A3">
        <w:t>的</w:t>
      </w:r>
      <w:r w:rsidR="008926A3">
        <w:rPr>
          <w:rFonts w:hint="eastAsia"/>
        </w:rPr>
        <w:t>投影分析</w:t>
      </w:r>
    </w:p>
    <w:tbl>
      <w:tblPr>
        <w:tblW w:w="8222" w:type="dxa"/>
        <w:jc w:val="center"/>
        <w:tblBorders>
          <w:top w:val="single" w:sz="12" w:space="0" w:color="auto"/>
          <w:bottom w:val="single" w:sz="12" w:space="0" w:color="auto"/>
          <w:insideH w:val="single" w:sz="2" w:space="0" w:color="auto"/>
          <w:insideV w:val="single" w:sz="2" w:space="0" w:color="auto"/>
        </w:tblBorders>
        <w:tblLook w:val="04A0" w:firstRow="1" w:lastRow="0" w:firstColumn="1" w:lastColumn="0" w:noHBand="0" w:noVBand="1"/>
      </w:tblPr>
      <w:tblGrid>
        <w:gridCol w:w="1060"/>
        <w:gridCol w:w="1840"/>
        <w:gridCol w:w="1069"/>
        <w:gridCol w:w="1560"/>
        <w:gridCol w:w="1134"/>
        <w:gridCol w:w="1559"/>
      </w:tblGrid>
      <w:tr w:rsidR="003C65F2" w:rsidRPr="003C65F2" w14:paraId="1457CBE1" w14:textId="77777777" w:rsidTr="00192E05">
        <w:trPr>
          <w:trHeight w:val="285"/>
          <w:jc w:val="center"/>
        </w:trPr>
        <w:tc>
          <w:tcPr>
            <w:tcW w:w="1060" w:type="dxa"/>
            <w:shd w:val="clear" w:color="auto" w:fill="auto"/>
            <w:noWrap/>
            <w:vAlign w:val="center"/>
            <w:hideMark/>
          </w:tcPr>
          <w:p w14:paraId="4E512F1E" w14:textId="77777777" w:rsidR="003C65F2" w:rsidRPr="003C65F2" w:rsidRDefault="003C65F2" w:rsidP="003C65F2">
            <w:pPr>
              <w:widowControl/>
              <w:spacing w:beforeLines="0" w:afterLines="0" w:line="240" w:lineRule="auto"/>
              <w:jc w:val="center"/>
              <w:rPr>
                <w:rFonts w:ascii="宋体" w:hAnsi="宋体" w:cs="宋体"/>
                <w:b/>
                <w:kern w:val="0"/>
                <w:sz w:val="21"/>
                <w:szCs w:val="21"/>
              </w:rPr>
            </w:pPr>
            <w:r w:rsidRPr="003C65F2">
              <w:rPr>
                <w:rFonts w:ascii="宋体" w:hAnsi="宋体" w:cs="宋体" w:hint="eastAsia"/>
                <w:b/>
                <w:kern w:val="0"/>
                <w:sz w:val="21"/>
                <w:szCs w:val="21"/>
              </w:rPr>
              <w:t>决策单元</w:t>
            </w:r>
          </w:p>
        </w:tc>
        <w:tc>
          <w:tcPr>
            <w:tcW w:w="1840" w:type="dxa"/>
            <w:shd w:val="clear" w:color="auto" w:fill="auto"/>
            <w:noWrap/>
            <w:vAlign w:val="center"/>
            <w:hideMark/>
          </w:tcPr>
          <w:p w14:paraId="1B8965C0" w14:textId="77777777" w:rsidR="003C65F2" w:rsidRPr="003C65F2" w:rsidRDefault="003C65F2" w:rsidP="003C65F2">
            <w:pPr>
              <w:widowControl/>
              <w:spacing w:beforeLines="0" w:afterLines="0" w:line="240" w:lineRule="auto"/>
              <w:jc w:val="center"/>
              <w:rPr>
                <w:rFonts w:ascii="宋体" w:hAnsi="宋体" w:cs="宋体"/>
                <w:b/>
                <w:kern w:val="0"/>
                <w:sz w:val="21"/>
                <w:szCs w:val="21"/>
              </w:rPr>
            </w:pPr>
            <w:r w:rsidRPr="003C65F2">
              <w:rPr>
                <w:rFonts w:ascii="宋体" w:hAnsi="宋体" w:cs="宋体" w:hint="eastAsia"/>
                <w:b/>
                <w:kern w:val="0"/>
                <w:sz w:val="21"/>
                <w:szCs w:val="21"/>
              </w:rPr>
              <w:t>要素</w:t>
            </w:r>
          </w:p>
        </w:tc>
        <w:tc>
          <w:tcPr>
            <w:tcW w:w="1069" w:type="dxa"/>
            <w:shd w:val="clear" w:color="auto" w:fill="auto"/>
            <w:noWrap/>
            <w:vAlign w:val="center"/>
            <w:hideMark/>
          </w:tcPr>
          <w:p w14:paraId="011124AF" w14:textId="77777777" w:rsidR="003C65F2" w:rsidRPr="003C65F2" w:rsidRDefault="003C65F2" w:rsidP="003C65F2">
            <w:pPr>
              <w:widowControl/>
              <w:spacing w:beforeLines="0" w:afterLines="0" w:line="240" w:lineRule="auto"/>
              <w:jc w:val="center"/>
              <w:rPr>
                <w:rFonts w:ascii="宋体" w:hAnsi="宋体" w:cs="宋体"/>
                <w:b/>
                <w:kern w:val="0"/>
                <w:sz w:val="21"/>
                <w:szCs w:val="21"/>
              </w:rPr>
            </w:pPr>
            <w:r w:rsidRPr="003C65F2">
              <w:rPr>
                <w:rFonts w:ascii="宋体" w:hAnsi="宋体" w:cs="宋体" w:hint="eastAsia"/>
                <w:b/>
                <w:kern w:val="0"/>
                <w:sz w:val="21"/>
                <w:szCs w:val="21"/>
              </w:rPr>
              <w:t>原始值</w:t>
            </w:r>
          </w:p>
        </w:tc>
        <w:tc>
          <w:tcPr>
            <w:tcW w:w="1560" w:type="dxa"/>
            <w:shd w:val="clear" w:color="auto" w:fill="auto"/>
            <w:noWrap/>
            <w:vAlign w:val="center"/>
            <w:hideMark/>
          </w:tcPr>
          <w:p w14:paraId="09B90E51" w14:textId="77777777" w:rsidR="003C65F2" w:rsidRPr="003C65F2" w:rsidRDefault="003C65F2" w:rsidP="003C65F2">
            <w:pPr>
              <w:widowControl/>
              <w:spacing w:beforeLines="0" w:afterLines="0" w:line="240" w:lineRule="auto"/>
              <w:jc w:val="center"/>
              <w:rPr>
                <w:rFonts w:ascii="宋体" w:hAnsi="宋体" w:cs="宋体"/>
                <w:b/>
                <w:kern w:val="0"/>
                <w:sz w:val="21"/>
                <w:szCs w:val="21"/>
              </w:rPr>
            </w:pPr>
            <w:r w:rsidRPr="003C65F2">
              <w:rPr>
                <w:rFonts w:ascii="宋体" w:hAnsi="宋体" w:cs="宋体" w:hint="eastAsia"/>
                <w:b/>
                <w:kern w:val="0"/>
                <w:sz w:val="21"/>
                <w:szCs w:val="21"/>
              </w:rPr>
              <w:t>目标优化值</w:t>
            </w:r>
          </w:p>
        </w:tc>
        <w:tc>
          <w:tcPr>
            <w:tcW w:w="1134" w:type="dxa"/>
            <w:shd w:val="clear" w:color="auto" w:fill="auto"/>
            <w:noWrap/>
            <w:vAlign w:val="center"/>
            <w:hideMark/>
          </w:tcPr>
          <w:p w14:paraId="1B66EA82" w14:textId="77777777" w:rsidR="003C65F2" w:rsidRPr="003C65F2" w:rsidRDefault="003C65F2" w:rsidP="003C65F2">
            <w:pPr>
              <w:widowControl/>
              <w:spacing w:beforeLines="0" w:afterLines="0" w:line="240" w:lineRule="auto"/>
              <w:jc w:val="center"/>
              <w:rPr>
                <w:rFonts w:ascii="宋体" w:hAnsi="宋体" w:cs="宋体"/>
                <w:b/>
                <w:kern w:val="0"/>
                <w:sz w:val="21"/>
                <w:szCs w:val="21"/>
              </w:rPr>
            </w:pPr>
            <w:r w:rsidRPr="003C65F2">
              <w:rPr>
                <w:rFonts w:ascii="宋体" w:hAnsi="宋体" w:cs="宋体" w:hint="eastAsia"/>
                <w:b/>
                <w:kern w:val="0"/>
                <w:sz w:val="21"/>
                <w:szCs w:val="21"/>
              </w:rPr>
              <w:t>调整值</w:t>
            </w:r>
          </w:p>
        </w:tc>
        <w:tc>
          <w:tcPr>
            <w:tcW w:w="1559" w:type="dxa"/>
            <w:shd w:val="clear" w:color="auto" w:fill="auto"/>
            <w:noWrap/>
            <w:vAlign w:val="center"/>
            <w:hideMark/>
          </w:tcPr>
          <w:p w14:paraId="52D018E4" w14:textId="77777777" w:rsidR="003C65F2" w:rsidRPr="003C65F2" w:rsidRDefault="003C65F2" w:rsidP="003C65F2">
            <w:pPr>
              <w:widowControl/>
              <w:spacing w:beforeLines="0" w:afterLines="0" w:line="240" w:lineRule="auto"/>
              <w:jc w:val="center"/>
              <w:rPr>
                <w:rFonts w:ascii="宋体" w:hAnsi="宋体" w:cs="宋体"/>
                <w:b/>
                <w:kern w:val="0"/>
                <w:sz w:val="21"/>
                <w:szCs w:val="21"/>
              </w:rPr>
            </w:pPr>
            <w:r w:rsidRPr="003C65F2">
              <w:rPr>
                <w:rFonts w:ascii="宋体" w:hAnsi="宋体" w:cs="宋体" w:hint="eastAsia"/>
                <w:b/>
                <w:kern w:val="0"/>
                <w:sz w:val="21"/>
                <w:szCs w:val="21"/>
              </w:rPr>
              <w:t>比率(%)</w:t>
            </w:r>
          </w:p>
        </w:tc>
      </w:tr>
      <w:tr w:rsidR="003C65F2" w:rsidRPr="003C65F2" w14:paraId="5E85ECED" w14:textId="77777777" w:rsidTr="00192E05">
        <w:trPr>
          <w:trHeight w:val="285"/>
          <w:jc w:val="center"/>
        </w:trPr>
        <w:tc>
          <w:tcPr>
            <w:tcW w:w="1060" w:type="dxa"/>
            <w:vMerge w:val="restart"/>
            <w:shd w:val="clear" w:color="auto" w:fill="auto"/>
            <w:noWrap/>
            <w:vAlign w:val="center"/>
            <w:hideMark/>
          </w:tcPr>
          <w:p w14:paraId="0735438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DMU1</w:t>
            </w:r>
          </w:p>
        </w:tc>
        <w:tc>
          <w:tcPr>
            <w:tcW w:w="1840" w:type="dxa"/>
            <w:shd w:val="clear" w:color="auto" w:fill="auto"/>
            <w:noWrap/>
            <w:vAlign w:val="center"/>
            <w:hideMark/>
          </w:tcPr>
          <w:p w14:paraId="216CE5F1"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69BE1C1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6339607</w:t>
            </w:r>
          </w:p>
        </w:tc>
        <w:tc>
          <w:tcPr>
            <w:tcW w:w="1560" w:type="dxa"/>
            <w:shd w:val="clear" w:color="auto" w:fill="auto"/>
            <w:noWrap/>
            <w:vAlign w:val="center"/>
            <w:hideMark/>
          </w:tcPr>
          <w:p w14:paraId="3D48EB3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6339606.977</w:t>
            </w:r>
          </w:p>
        </w:tc>
        <w:tc>
          <w:tcPr>
            <w:tcW w:w="1134" w:type="dxa"/>
            <w:shd w:val="clear" w:color="auto" w:fill="auto"/>
            <w:noWrap/>
            <w:vAlign w:val="center"/>
            <w:hideMark/>
          </w:tcPr>
          <w:p w14:paraId="31744152"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56498BD2"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5159C9A7" w14:textId="77777777" w:rsidTr="00192E05">
        <w:trPr>
          <w:trHeight w:val="285"/>
          <w:jc w:val="center"/>
        </w:trPr>
        <w:tc>
          <w:tcPr>
            <w:tcW w:w="1060" w:type="dxa"/>
            <w:vMerge/>
            <w:vAlign w:val="center"/>
            <w:hideMark/>
          </w:tcPr>
          <w:p w14:paraId="52DF20AE"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54F59238"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6BF7547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3468161</w:t>
            </w:r>
          </w:p>
        </w:tc>
        <w:tc>
          <w:tcPr>
            <w:tcW w:w="1560" w:type="dxa"/>
            <w:shd w:val="clear" w:color="auto" w:fill="auto"/>
            <w:noWrap/>
            <w:vAlign w:val="center"/>
            <w:hideMark/>
          </w:tcPr>
          <w:p w14:paraId="0A706F8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3468160.901</w:t>
            </w:r>
          </w:p>
        </w:tc>
        <w:tc>
          <w:tcPr>
            <w:tcW w:w="1134" w:type="dxa"/>
            <w:shd w:val="clear" w:color="auto" w:fill="auto"/>
            <w:noWrap/>
            <w:vAlign w:val="center"/>
            <w:hideMark/>
          </w:tcPr>
          <w:p w14:paraId="1673C2F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6437F25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602C5FD0" w14:textId="77777777" w:rsidTr="00192E05">
        <w:trPr>
          <w:trHeight w:val="285"/>
          <w:jc w:val="center"/>
        </w:trPr>
        <w:tc>
          <w:tcPr>
            <w:tcW w:w="1060" w:type="dxa"/>
            <w:vMerge/>
            <w:vAlign w:val="center"/>
            <w:hideMark/>
          </w:tcPr>
          <w:p w14:paraId="7C99ECC6"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381D515B"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57C6D96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587.108</w:t>
            </w:r>
          </w:p>
        </w:tc>
        <w:tc>
          <w:tcPr>
            <w:tcW w:w="1560" w:type="dxa"/>
            <w:shd w:val="clear" w:color="auto" w:fill="auto"/>
            <w:noWrap/>
            <w:vAlign w:val="center"/>
            <w:hideMark/>
          </w:tcPr>
          <w:p w14:paraId="028F8AA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587.108</w:t>
            </w:r>
          </w:p>
        </w:tc>
        <w:tc>
          <w:tcPr>
            <w:tcW w:w="1134" w:type="dxa"/>
            <w:shd w:val="clear" w:color="auto" w:fill="auto"/>
            <w:noWrap/>
            <w:vAlign w:val="center"/>
            <w:hideMark/>
          </w:tcPr>
          <w:p w14:paraId="57C80083"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5F5BCF4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4D4A3DC8" w14:textId="77777777" w:rsidTr="00192E05">
        <w:trPr>
          <w:trHeight w:val="285"/>
          <w:jc w:val="center"/>
        </w:trPr>
        <w:tc>
          <w:tcPr>
            <w:tcW w:w="1060" w:type="dxa"/>
            <w:vMerge w:val="restart"/>
            <w:shd w:val="clear" w:color="auto" w:fill="auto"/>
            <w:noWrap/>
            <w:vAlign w:val="center"/>
            <w:hideMark/>
          </w:tcPr>
          <w:p w14:paraId="21649A2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DMU2</w:t>
            </w:r>
          </w:p>
        </w:tc>
        <w:tc>
          <w:tcPr>
            <w:tcW w:w="1840" w:type="dxa"/>
            <w:shd w:val="clear" w:color="auto" w:fill="auto"/>
            <w:noWrap/>
            <w:vAlign w:val="center"/>
            <w:hideMark/>
          </w:tcPr>
          <w:p w14:paraId="2B7AEA71"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2580B8D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8310856</w:t>
            </w:r>
          </w:p>
        </w:tc>
        <w:tc>
          <w:tcPr>
            <w:tcW w:w="1560" w:type="dxa"/>
            <w:shd w:val="clear" w:color="auto" w:fill="auto"/>
            <w:noWrap/>
            <w:vAlign w:val="center"/>
            <w:hideMark/>
          </w:tcPr>
          <w:p w14:paraId="563F9DA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8310855.651</w:t>
            </w:r>
          </w:p>
        </w:tc>
        <w:tc>
          <w:tcPr>
            <w:tcW w:w="1134" w:type="dxa"/>
            <w:shd w:val="clear" w:color="auto" w:fill="auto"/>
            <w:noWrap/>
            <w:vAlign w:val="center"/>
            <w:hideMark/>
          </w:tcPr>
          <w:p w14:paraId="61907E3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0130EEE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438C8325" w14:textId="77777777" w:rsidTr="00192E05">
        <w:trPr>
          <w:trHeight w:val="285"/>
          <w:jc w:val="center"/>
        </w:trPr>
        <w:tc>
          <w:tcPr>
            <w:tcW w:w="1060" w:type="dxa"/>
            <w:vMerge/>
            <w:vAlign w:val="center"/>
            <w:hideMark/>
          </w:tcPr>
          <w:p w14:paraId="3430F308"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54E842E3"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6D5AD52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4543411</w:t>
            </w:r>
          </w:p>
        </w:tc>
        <w:tc>
          <w:tcPr>
            <w:tcW w:w="1560" w:type="dxa"/>
            <w:shd w:val="clear" w:color="auto" w:fill="auto"/>
            <w:noWrap/>
            <w:vAlign w:val="center"/>
            <w:hideMark/>
          </w:tcPr>
          <w:p w14:paraId="50B03F7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4599720.418</w:t>
            </w:r>
          </w:p>
        </w:tc>
        <w:tc>
          <w:tcPr>
            <w:tcW w:w="1134" w:type="dxa"/>
            <w:shd w:val="clear" w:color="auto" w:fill="auto"/>
            <w:noWrap/>
            <w:vAlign w:val="center"/>
            <w:hideMark/>
          </w:tcPr>
          <w:p w14:paraId="147E98B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56309.27</w:t>
            </w:r>
          </w:p>
        </w:tc>
        <w:tc>
          <w:tcPr>
            <w:tcW w:w="1559" w:type="dxa"/>
            <w:shd w:val="clear" w:color="auto" w:fill="auto"/>
            <w:noWrap/>
            <w:vAlign w:val="center"/>
            <w:hideMark/>
          </w:tcPr>
          <w:p w14:paraId="5EE2F2E1"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1.239361</w:t>
            </w:r>
          </w:p>
        </w:tc>
      </w:tr>
      <w:tr w:rsidR="003C65F2" w:rsidRPr="003C65F2" w14:paraId="0288B6DA" w14:textId="77777777" w:rsidTr="00192E05">
        <w:trPr>
          <w:trHeight w:val="285"/>
          <w:jc w:val="center"/>
        </w:trPr>
        <w:tc>
          <w:tcPr>
            <w:tcW w:w="1060" w:type="dxa"/>
            <w:vMerge/>
            <w:vAlign w:val="center"/>
            <w:hideMark/>
          </w:tcPr>
          <w:p w14:paraId="00900161"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2F919F09"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008EE9F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689.991</w:t>
            </w:r>
          </w:p>
        </w:tc>
        <w:tc>
          <w:tcPr>
            <w:tcW w:w="1560" w:type="dxa"/>
            <w:shd w:val="clear" w:color="auto" w:fill="auto"/>
            <w:noWrap/>
            <w:vAlign w:val="center"/>
            <w:hideMark/>
          </w:tcPr>
          <w:p w14:paraId="05B2C24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678.277</w:t>
            </w:r>
          </w:p>
        </w:tc>
        <w:tc>
          <w:tcPr>
            <w:tcW w:w="1134" w:type="dxa"/>
            <w:shd w:val="clear" w:color="auto" w:fill="auto"/>
            <w:noWrap/>
            <w:vAlign w:val="center"/>
            <w:hideMark/>
          </w:tcPr>
          <w:p w14:paraId="35D4AEB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-11.714</w:t>
            </w:r>
          </w:p>
        </w:tc>
        <w:tc>
          <w:tcPr>
            <w:tcW w:w="1559" w:type="dxa"/>
            <w:shd w:val="clear" w:color="auto" w:fill="auto"/>
            <w:noWrap/>
            <w:vAlign w:val="center"/>
            <w:hideMark/>
          </w:tcPr>
          <w:p w14:paraId="15C35B0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1.697703</w:t>
            </w:r>
          </w:p>
        </w:tc>
      </w:tr>
      <w:tr w:rsidR="003C65F2" w:rsidRPr="003C65F2" w14:paraId="7BE194B2" w14:textId="77777777" w:rsidTr="00192E05">
        <w:trPr>
          <w:trHeight w:val="285"/>
          <w:jc w:val="center"/>
        </w:trPr>
        <w:tc>
          <w:tcPr>
            <w:tcW w:w="1060" w:type="dxa"/>
            <w:vMerge w:val="restart"/>
            <w:shd w:val="clear" w:color="auto" w:fill="auto"/>
            <w:noWrap/>
            <w:vAlign w:val="center"/>
            <w:hideMark/>
          </w:tcPr>
          <w:p w14:paraId="51DB745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DMU3</w:t>
            </w:r>
          </w:p>
        </w:tc>
        <w:tc>
          <w:tcPr>
            <w:tcW w:w="1840" w:type="dxa"/>
            <w:shd w:val="clear" w:color="auto" w:fill="auto"/>
            <w:noWrap/>
            <w:vAlign w:val="center"/>
            <w:hideMark/>
          </w:tcPr>
          <w:p w14:paraId="6B0B9283"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3600991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9976021</w:t>
            </w:r>
          </w:p>
        </w:tc>
        <w:tc>
          <w:tcPr>
            <w:tcW w:w="1560" w:type="dxa"/>
            <w:shd w:val="clear" w:color="auto" w:fill="auto"/>
            <w:noWrap/>
            <w:vAlign w:val="center"/>
            <w:hideMark/>
          </w:tcPr>
          <w:p w14:paraId="4FFCBCD3"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10039222.62</w:t>
            </w:r>
          </w:p>
        </w:tc>
        <w:tc>
          <w:tcPr>
            <w:tcW w:w="1134" w:type="dxa"/>
            <w:shd w:val="clear" w:color="auto" w:fill="auto"/>
            <w:noWrap/>
            <w:vAlign w:val="center"/>
            <w:hideMark/>
          </w:tcPr>
          <w:p w14:paraId="2DE4C57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63201.71</w:t>
            </w:r>
          </w:p>
        </w:tc>
        <w:tc>
          <w:tcPr>
            <w:tcW w:w="1559" w:type="dxa"/>
            <w:shd w:val="clear" w:color="auto" w:fill="auto"/>
            <w:noWrap/>
            <w:vAlign w:val="center"/>
            <w:hideMark/>
          </w:tcPr>
          <w:p w14:paraId="6D193A61"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0.633536</w:t>
            </w:r>
          </w:p>
        </w:tc>
      </w:tr>
      <w:tr w:rsidR="003C65F2" w:rsidRPr="003C65F2" w14:paraId="20D981C4" w14:textId="77777777" w:rsidTr="00192E05">
        <w:trPr>
          <w:trHeight w:val="285"/>
          <w:jc w:val="center"/>
        </w:trPr>
        <w:tc>
          <w:tcPr>
            <w:tcW w:w="1060" w:type="dxa"/>
            <w:vMerge/>
            <w:vAlign w:val="center"/>
            <w:hideMark/>
          </w:tcPr>
          <w:p w14:paraId="18125B71"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134AAB63"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329DA452"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5591858</w:t>
            </w:r>
          </w:p>
        </w:tc>
        <w:tc>
          <w:tcPr>
            <w:tcW w:w="1560" w:type="dxa"/>
            <w:shd w:val="clear" w:color="auto" w:fill="auto"/>
            <w:noWrap/>
            <w:vAlign w:val="center"/>
            <w:hideMark/>
          </w:tcPr>
          <w:p w14:paraId="64B5AFD5"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5591858.099</w:t>
            </w:r>
          </w:p>
        </w:tc>
        <w:tc>
          <w:tcPr>
            <w:tcW w:w="1134" w:type="dxa"/>
            <w:shd w:val="clear" w:color="auto" w:fill="auto"/>
            <w:noWrap/>
            <w:vAlign w:val="center"/>
            <w:hideMark/>
          </w:tcPr>
          <w:p w14:paraId="29277A9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53E204A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1066C813" w14:textId="77777777" w:rsidTr="00192E05">
        <w:trPr>
          <w:trHeight w:val="285"/>
          <w:jc w:val="center"/>
        </w:trPr>
        <w:tc>
          <w:tcPr>
            <w:tcW w:w="1060" w:type="dxa"/>
            <w:vMerge/>
            <w:vAlign w:val="center"/>
            <w:hideMark/>
          </w:tcPr>
          <w:p w14:paraId="535402C9"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58FBB6E7"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4BA4AC9C"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810.267</w:t>
            </w:r>
          </w:p>
        </w:tc>
        <w:tc>
          <w:tcPr>
            <w:tcW w:w="1560" w:type="dxa"/>
            <w:shd w:val="clear" w:color="auto" w:fill="auto"/>
            <w:noWrap/>
            <w:vAlign w:val="center"/>
            <w:hideMark/>
          </w:tcPr>
          <w:p w14:paraId="077EBDB5"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758.212</w:t>
            </w:r>
          </w:p>
        </w:tc>
        <w:tc>
          <w:tcPr>
            <w:tcW w:w="1134" w:type="dxa"/>
            <w:shd w:val="clear" w:color="auto" w:fill="auto"/>
            <w:noWrap/>
            <w:vAlign w:val="center"/>
            <w:hideMark/>
          </w:tcPr>
          <w:p w14:paraId="244084D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-52.054</w:t>
            </w:r>
          </w:p>
        </w:tc>
        <w:tc>
          <w:tcPr>
            <w:tcW w:w="1559" w:type="dxa"/>
            <w:shd w:val="clear" w:color="auto" w:fill="auto"/>
            <w:noWrap/>
            <w:vAlign w:val="center"/>
            <w:hideMark/>
          </w:tcPr>
          <w:p w14:paraId="48D437A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6.424302</w:t>
            </w:r>
          </w:p>
        </w:tc>
      </w:tr>
      <w:tr w:rsidR="003C65F2" w:rsidRPr="003C65F2" w14:paraId="1F8E88DE" w14:textId="77777777" w:rsidTr="00192E05">
        <w:trPr>
          <w:trHeight w:val="285"/>
          <w:jc w:val="center"/>
        </w:trPr>
        <w:tc>
          <w:tcPr>
            <w:tcW w:w="1060" w:type="dxa"/>
            <w:vMerge w:val="restart"/>
            <w:shd w:val="clear" w:color="auto" w:fill="auto"/>
            <w:noWrap/>
            <w:vAlign w:val="center"/>
            <w:hideMark/>
          </w:tcPr>
          <w:p w14:paraId="5216374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DMU4</w:t>
            </w:r>
          </w:p>
        </w:tc>
        <w:tc>
          <w:tcPr>
            <w:tcW w:w="1840" w:type="dxa"/>
            <w:shd w:val="clear" w:color="auto" w:fill="auto"/>
            <w:noWrap/>
            <w:vAlign w:val="center"/>
            <w:hideMark/>
          </w:tcPr>
          <w:p w14:paraId="395459DE"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74086BC4"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11515403</w:t>
            </w:r>
          </w:p>
        </w:tc>
        <w:tc>
          <w:tcPr>
            <w:tcW w:w="1560" w:type="dxa"/>
            <w:shd w:val="clear" w:color="auto" w:fill="auto"/>
            <w:noWrap/>
            <w:vAlign w:val="center"/>
            <w:hideMark/>
          </w:tcPr>
          <w:p w14:paraId="021B416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11515403.16</w:t>
            </w:r>
          </w:p>
        </w:tc>
        <w:tc>
          <w:tcPr>
            <w:tcW w:w="1134" w:type="dxa"/>
            <w:shd w:val="clear" w:color="auto" w:fill="auto"/>
            <w:noWrap/>
            <w:vAlign w:val="center"/>
            <w:hideMark/>
          </w:tcPr>
          <w:p w14:paraId="6AA8E85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6B61BCA2"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2CA3128A" w14:textId="77777777" w:rsidTr="00192E05">
        <w:trPr>
          <w:trHeight w:val="285"/>
          <w:jc w:val="center"/>
        </w:trPr>
        <w:tc>
          <w:tcPr>
            <w:tcW w:w="1060" w:type="dxa"/>
            <w:vMerge/>
            <w:vAlign w:val="center"/>
            <w:hideMark/>
          </w:tcPr>
          <w:p w14:paraId="3A25636C"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4763F79B"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611ED93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6439233</w:t>
            </w:r>
          </w:p>
        </w:tc>
        <w:tc>
          <w:tcPr>
            <w:tcW w:w="1560" w:type="dxa"/>
            <w:shd w:val="clear" w:color="auto" w:fill="auto"/>
            <w:noWrap/>
            <w:vAlign w:val="center"/>
            <w:hideMark/>
          </w:tcPr>
          <w:p w14:paraId="777EE525"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6439232.744</w:t>
            </w:r>
          </w:p>
        </w:tc>
        <w:tc>
          <w:tcPr>
            <w:tcW w:w="1134" w:type="dxa"/>
            <w:shd w:val="clear" w:color="auto" w:fill="auto"/>
            <w:noWrap/>
            <w:vAlign w:val="center"/>
            <w:hideMark/>
          </w:tcPr>
          <w:p w14:paraId="5A29AD0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4FC7520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20A04D37" w14:textId="77777777" w:rsidTr="00192E05">
        <w:trPr>
          <w:trHeight w:val="285"/>
          <w:jc w:val="center"/>
        </w:trPr>
        <w:tc>
          <w:tcPr>
            <w:tcW w:w="1060" w:type="dxa"/>
            <w:vMerge/>
            <w:vAlign w:val="center"/>
            <w:hideMark/>
          </w:tcPr>
          <w:p w14:paraId="070B07DC"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4D394096"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286FA724"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826.485</w:t>
            </w:r>
          </w:p>
        </w:tc>
        <w:tc>
          <w:tcPr>
            <w:tcW w:w="1560" w:type="dxa"/>
            <w:shd w:val="clear" w:color="auto" w:fill="auto"/>
            <w:noWrap/>
            <w:vAlign w:val="center"/>
            <w:hideMark/>
          </w:tcPr>
          <w:p w14:paraId="5E6BD217"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826.485</w:t>
            </w:r>
          </w:p>
        </w:tc>
        <w:tc>
          <w:tcPr>
            <w:tcW w:w="1134" w:type="dxa"/>
            <w:shd w:val="clear" w:color="auto" w:fill="auto"/>
            <w:noWrap/>
            <w:vAlign w:val="center"/>
            <w:hideMark/>
          </w:tcPr>
          <w:p w14:paraId="6967972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34EDC4B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117C2E71" w14:textId="77777777" w:rsidTr="00192E05">
        <w:trPr>
          <w:trHeight w:val="285"/>
          <w:jc w:val="center"/>
        </w:trPr>
        <w:tc>
          <w:tcPr>
            <w:tcW w:w="1060" w:type="dxa"/>
            <w:vMerge w:val="restart"/>
            <w:shd w:val="clear" w:color="auto" w:fill="auto"/>
            <w:noWrap/>
            <w:vAlign w:val="center"/>
            <w:hideMark/>
          </w:tcPr>
          <w:p w14:paraId="40BEFB51"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DMU5</w:t>
            </w:r>
          </w:p>
        </w:tc>
        <w:tc>
          <w:tcPr>
            <w:tcW w:w="1840" w:type="dxa"/>
            <w:shd w:val="clear" w:color="auto" w:fill="auto"/>
            <w:noWrap/>
            <w:vAlign w:val="center"/>
            <w:hideMark/>
          </w:tcPr>
          <w:p w14:paraId="79BC1F13"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41011523"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10645866</w:t>
            </w:r>
          </w:p>
        </w:tc>
        <w:tc>
          <w:tcPr>
            <w:tcW w:w="1560" w:type="dxa"/>
            <w:shd w:val="clear" w:color="auto" w:fill="auto"/>
            <w:noWrap/>
            <w:vAlign w:val="center"/>
            <w:hideMark/>
          </w:tcPr>
          <w:p w14:paraId="6194B5A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10733624.67</w:t>
            </w:r>
          </w:p>
        </w:tc>
        <w:tc>
          <w:tcPr>
            <w:tcW w:w="1134" w:type="dxa"/>
            <w:shd w:val="clear" w:color="auto" w:fill="auto"/>
            <w:noWrap/>
            <w:vAlign w:val="center"/>
            <w:hideMark/>
          </w:tcPr>
          <w:p w14:paraId="2109D4FC"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87758.67</w:t>
            </w:r>
          </w:p>
        </w:tc>
        <w:tc>
          <w:tcPr>
            <w:tcW w:w="1559" w:type="dxa"/>
            <w:shd w:val="clear" w:color="auto" w:fill="auto"/>
            <w:noWrap/>
            <w:vAlign w:val="center"/>
            <w:hideMark/>
          </w:tcPr>
          <w:p w14:paraId="5B9580D4"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0.824345</w:t>
            </w:r>
          </w:p>
        </w:tc>
      </w:tr>
      <w:tr w:rsidR="003C65F2" w:rsidRPr="003C65F2" w14:paraId="31C0AA1B" w14:textId="77777777" w:rsidTr="00192E05">
        <w:trPr>
          <w:trHeight w:val="285"/>
          <w:jc w:val="center"/>
        </w:trPr>
        <w:tc>
          <w:tcPr>
            <w:tcW w:w="1060" w:type="dxa"/>
            <w:vMerge/>
            <w:vAlign w:val="center"/>
            <w:hideMark/>
          </w:tcPr>
          <w:p w14:paraId="640E6E54"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18AB7F15"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0637180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5990467</w:t>
            </w:r>
          </w:p>
        </w:tc>
        <w:tc>
          <w:tcPr>
            <w:tcW w:w="1560" w:type="dxa"/>
            <w:shd w:val="clear" w:color="auto" w:fill="auto"/>
            <w:noWrap/>
            <w:vAlign w:val="center"/>
            <w:hideMark/>
          </w:tcPr>
          <w:p w14:paraId="0AA2993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5990466.994</w:t>
            </w:r>
          </w:p>
        </w:tc>
        <w:tc>
          <w:tcPr>
            <w:tcW w:w="1134" w:type="dxa"/>
            <w:shd w:val="clear" w:color="auto" w:fill="auto"/>
            <w:noWrap/>
            <w:vAlign w:val="center"/>
            <w:hideMark/>
          </w:tcPr>
          <w:p w14:paraId="1ADDB64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13E0CA61"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0BE06ECA" w14:textId="77777777" w:rsidTr="00192E05">
        <w:trPr>
          <w:trHeight w:val="285"/>
          <w:jc w:val="center"/>
        </w:trPr>
        <w:tc>
          <w:tcPr>
            <w:tcW w:w="1060" w:type="dxa"/>
            <w:vMerge/>
            <w:vAlign w:val="center"/>
            <w:hideMark/>
          </w:tcPr>
          <w:p w14:paraId="474A907F"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129624F1"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2513EBF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961.814</w:t>
            </w:r>
          </w:p>
        </w:tc>
        <w:tc>
          <w:tcPr>
            <w:tcW w:w="1560" w:type="dxa"/>
            <w:shd w:val="clear" w:color="auto" w:fill="auto"/>
            <w:noWrap/>
            <w:vAlign w:val="center"/>
            <w:hideMark/>
          </w:tcPr>
          <w:p w14:paraId="08516331"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790.328</w:t>
            </w:r>
          </w:p>
        </w:tc>
        <w:tc>
          <w:tcPr>
            <w:tcW w:w="1134" w:type="dxa"/>
            <w:shd w:val="clear" w:color="auto" w:fill="auto"/>
            <w:noWrap/>
            <w:vAlign w:val="center"/>
            <w:hideMark/>
          </w:tcPr>
          <w:p w14:paraId="35570234"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-171.486</w:t>
            </w:r>
          </w:p>
        </w:tc>
        <w:tc>
          <w:tcPr>
            <w:tcW w:w="1559" w:type="dxa"/>
            <w:shd w:val="clear" w:color="auto" w:fill="auto"/>
            <w:noWrap/>
            <w:vAlign w:val="center"/>
            <w:hideMark/>
          </w:tcPr>
          <w:p w14:paraId="1B8657B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17.82943</w:t>
            </w:r>
          </w:p>
        </w:tc>
      </w:tr>
      <w:tr w:rsidR="003C65F2" w:rsidRPr="003C65F2" w14:paraId="3C956B4C" w14:textId="77777777" w:rsidTr="00192E05">
        <w:trPr>
          <w:trHeight w:val="285"/>
          <w:jc w:val="center"/>
        </w:trPr>
        <w:tc>
          <w:tcPr>
            <w:tcW w:w="1060" w:type="dxa"/>
            <w:vMerge w:val="restart"/>
            <w:shd w:val="clear" w:color="auto" w:fill="auto"/>
            <w:noWrap/>
            <w:vAlign w:val="center"/>
            <w:hideMark/>
          </w:tcPr>
          <w:p w14:paraId="3C06E44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DMU6</w:t>
            </w:r>
          </w:p>
        </w:tc>
        <w:tc>
          <w:tcPr>
            <w:tcW w:w="1840" w:type="dxa"/>
            <w:shd w:val="clear" w:color="auto" w:fill="auto"/>
            <w:noWrap/>
            <w:vAlign w:val="center"/>
            <w:hideMark/>
          </w:tcPr>
          <w:p w14:paraId="6F70F1D3"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5AFA310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13675922</w:t>
            </w:r>
          </w:p>
        </w:tc>
        <w:tc>
          <w:tcPr>
            <w:tcW w:w="1560" w:type="dxa"/>
            <w:shd w:val="clear" w:color="auto" w:fill="auto"/>
            <w:noWrap/>
            <w:vAlign w:val="center"/>
            <w:hideMark/>
          </w:tcPr>
          <w:p w14:paraId="4B37994E"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13883125.12</w:t>
            </w:r>
          </w:p>
        </w:tc>
        <w:tc>
          <w:tcPr>
            <w:tcW w:w="1134" w:type="dxa"/>
            <w:shd w:val="clear" w:color="auto" w:fill="auto"/>
            <w:noWrap/>
            <w:vAlign w:val="center"/>
            <w:hideMark/>
          </w:tcPr>
          <w:p w14:paraId="2F01354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207202.8</w:t>
            </w:r>
          </w:p>
        </w:tc>
        <w:tc>
          <w:tcPr>
            <w:tcW w:w="1559" w:type="dxa"/>
            <w:shd w:val="clear" w:color="auto" w:fill="auto"/>
            <w:noWrap/>
            <w:vAlign w:val="center"/>
            <w:hideMark/>
          </w:tcPr>
          <w:p w14:paraId="487145F4"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1.515092</w:t>
            </w:r>
          </w:p>
        </w:tc>
      </w:tr>
      <w:tr w:rsidR="003C65F2" w:rsidRPr="003C65F2" w14:paraId="6C9E5072" w14:textId="77777777" w:rsidTr="00192E05">
        <w:trPr>
          <w:trHeight w:val="285"/>
          <w:jc w:val="center"/>
        </w:trPr>
        <w:tc>
          <w:tcPr>
            <w:tcW w:w="1060" w:type="dxa"/>
            <w:vMerge/>
            <w:vAlign w:val="center"/>
            <w:hideMark/>
          </w:tcPr>
          <w:p w14:paraId="4B420B4A"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3FB7F711"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0F8E1135"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7753121</w:t>
            </w:r>
          </w:p>
        </w:tc>
        <w:tc>
          <w:tcPr>
            <w:tcW w:w="1560" w:type="dxa"/>
            <w:shd w:val="clear" w:color="auto" w:fill="auto"/>
            <w:noWrap/>
            <w:vAlign w:val="center"/>
            <w:hideMark/>
          </w:tcPr>
          <w:p w14:paraId="5836E36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7753121.246</w:t>
            </w:r>
          </w:p>
        </w:tc>
        <w:tc>
          <w:tcPr>
            <w:tcW w:w="1134" w:type="dxa"/>
            <w:shd w:val="clear" w:color="auto" w:fill="auto"/>
            <w:noWrap/>
            <w:vAlign w:val="center"/>
            <w:hideMark/>
          </w:tcPr>
          <w:p w14:paraId="4CBF261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0E945C1C"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3F915184" w14:textId="77777777" w:rsidTr="00192E05">
        <w:trPr>
          <w:trHeight w:val="285"/>
          <w:jc w:val="center"/>
        </w:trPr>
        <w:tc>
          <w:tcPr>
            <w:tcW w:w="1060" w:type="dxa"/>
            <w:vMerge/>
            <w:vAlign w:val="center"/>
            <w:hideMark/>
          </w:tcPr>
          <w:p w14:paraId="1081210D"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44DD981C"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0421405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1068.295</w:t>
            </w:r>
          </w:p>
        </w:tc>
        <w:tc>
          <w:tcPr>
            <w:tcW w:w="1560" w:type="dxa"/>
            <w:shd w:val="clear" w:color="auto" w:fill="auto"/>
            <w:noWrap/>
            <w:vAlign w:val="center"/>
            <w:hideMark/>
          </w:tcPr>
          <w:p w14:paraId="0AAE1F1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994.72</w:t>
            </w:r>
          </w:p>
        </w:tc>
        <w:tc>
          <w:tcPr>
            <w:tcW w:w="1134" w:type="dxa"/>
            <w:shd w:val="clear" w:color="auto" w:fill="auto"/>
            <w:noWrap/>
            <w:vAlign w:val="center"/>
            <w:hideMark/>
          </w:tcPr>
          <w:p w14:paraId="54EBE59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-73.575</w:t>
            </w:r>
          </w:p>
        </w:tc>
        <w:tc>
          <w:tcPr>
            <w:tcW w:w="1559" w:type="dxa"/>
            <w:shd w:val="clear" w:color="auto" w:fill="auto"/>
            <w:noWrap/>
            <w:vAlign w:val="center"/>
            <w:hideMark/>
          </w:tcPr>
          <w:p w14:paraId="66F0D11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6.887143</w:t>
            </w:r>
          </w:p>
        </w:tc>
      </w:tr>
      <w:tr w:rsidR="003C65F2" w:rsidRPr="003C65F2" w14:paraId="7AE9B62F" w14:textId="77777777" w:rsidTr="00192E05">
        <w:trPr>
          <w:trHeight w:val="285"/>
          <w:jc w:val="center"/>
        </w:trPr>
        <w:tc>
          <w:tcPr>
            <w:tcW w:w="1060" w:type="dxa"/>
            <w:vMerge w:val="restart"/>
            <w:shd w:val="clear" w:color="auto" w:fill="auto"/>
            <w:noWrap/>
            <w:vAlign w:val="center"/>
            <w:hideMark/>
          </w:tcPr>
          <w:p w14:paraId="44F114B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DMU7</w:t>
            </w:r>
          </w:p>
        </w:tc>
        <w:tc>
          <w:tcPr>
            <w:tcW w:w="1840" w:type="dxa"/>
            <w:shd w:val="clear" w:color="auto" w:fill="auto"/>
            <w:noWrap/>
            <w:vAlign w:val="center"/>
            <w:hideMark/>
          </w:tcPr>
          <w:p w14:paraId="6FB46933"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7734B69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15630590</w:t>
            </w:r>
          </w:p>
        </w:tc>
        <w:tc>
          <w:tcPr>
            <w:tcW w:w="1560" w:type="dxa"/>
            <w:shd w:val="clear" w:color="auto" w:fill="auto"/>
            <w:noWrap/>
            <w:vAlign w:val="center"/>
            <w:hideMark/>
          </w:tcPr>
          <w:p w14:paraId="3C4EDD9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15630589.85</w:t>
            </w:r>
          </w:p>
        </w:tc>
        <w:tc>
          <w:tcPr>
            <w:tcW w:w="1134" w:type="dxa"/>
            <w:shd w:val="clear" w:color="auto" w:fill="auto"/>
            <w:noWrap/>
            <w:vAlign w:val="center"/>
            <w:hideMark/>
          </w:tcPr>
          <w:p w14:paraId="389785A8"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2087202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5FEAD2D8" w14:textId="77777777" w:rsidTr="00192E05">
        <w:trPr>
          <w:trHeight w:val="285"/>
          <w:jc w:val="center"/>
        </w:trPr>
        <w:tc>
          <w:tcPr>
            <w:tcW w:w="1060" w:type="dxa"/>
            <w:vMerge/>
            <w:vAlign w:val="center"/>
            <w:hideMark/>
          </w:tcPr>
          <w:p w14:paraId="72FF1B7D"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3FCE7256"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6E0524AE"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8722819</w:t>
            </w:r>
          </w:p>
        </w:tc>
        <w:tc>
          <w:tcPr>
            <w:tcW w:w="1560" w:type="dxa"/>
            <w:shd w:val="clear" w:color="auto" w:fill="auto"/>
            <w:noWrap/>
            <w:vAlign w:val="center"/>
            <w:hideMark/>
          </w:tcPr>
          <w:p w14:paraId="565D267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8722818.644</w:t>
            </w:r>
          </w:p>
        </w:tc>
        <w:tc>
          <w:tcPr>
            <w:tcW w:w="1134" w:type="dxa"/>
            <w:shd w:val="clear" w:color="auto" w:fill="auto"/>
            <w:noWrap/>
            <w:vAlign w:val="center"/>
            <w:hideMark/>
          </w:tcPr>
          <w:p w14:paraId="4E988103"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72D491D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7B1B8DA8" w14:textId="77777777" w:rsidTr="00192E05">
        <w:trPr>
          <w:trHeight w:val="285"/>
          <w:jc w:val="center"/>
        </w:trPr>
        <w:tc>
          <w:tcPr>
            <w:tcW w:w="1060" w:type="dxa"/>
            <w:vMerge/>
            <w:vAlign w:val="center"/>
            <w:hideMark/>
          </w:tcPr>
          <w:p w14:paraId="4EA79317"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0DC2C568"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041BD76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1118.884</w:t>
            </w:r>
          </w:p>
        </w:tc>
        <w:tc>
          <w:tcPr>
            <w:tcW w:w="1560" w:type="dxa"/>
            <w:shd w:val="clear" w:color="auto" w:fill="auto"/>
            <w:noWrap/>
            <w:vAlign w:val="center"/>
            <w:hideMark/>
          </w:tcPr>
          <w:p w14:paraId="3B23AC9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1118.884</w:t>
            </w:r>
          </w:p>
        </w:tc>
        <w:tc>
          <w:tcPr>
            <w:tcW w:w="1134" w:type="dxa"/>
            <w:shd w:val="clear" w:color="auto" w:fill="auto"/>
            <w:noWrap/>
            <w:vAlign w:val="center"/>
            <w:hideMark/>
          </w:tcPr>
          <w:p w14:paraId="629FECD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4D42148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4C179278" w14:textId="77777777" w:rsidTr="00192E05">
        <w:trPr>
          <w:trHeight w:val="285"/>
          <w:jc w:val="center"/>
        </w:trPr>
        <w:tc>
          <w:tcPr>
            <w:tcW w:w="1060" w:type="dxa"/>
            <w:vMerge w:val="restart"/>
            <w:shd w:val="clear" w:color="auto" w:fill="auto"/>
            <w:noWrap/>
            <w:vAlign w:val="center"/>
            <w:hideMark/>
          </w:tcPr>
          <w:p w14:paraId="6B1672D2"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DMU8</w:t>
            </w:r>
          </w:p>
        </w:tc>
        <w:tc>
          <w:tcPr>
            <w:tcW w:w="1840" w:type="dxa"/>
            <w:shd w:val="clear" w:color="auto" w:fill="auto"/>
            <w:noWrap/>
            <w:vAlign w:val="center"/>
            <w:hideMark/>
          </w:tcPr>
          <w:p w14:paraId="573FC7D1"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44E17B8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15414983</w:t>
            </w:r>
          </w:p>
        </w:tc>
        <w:tc>
          <w:tcPr>
            <w:tcW w:w="1560" w:type="dxa"/>
            <w:shd w:val="clear" w:color="auto" w:fill="auto"/>
            <w:noWrap/>
            <w:vAlign w:val="center"/>
            <w:hideMark/>
          </w:tcPr>
          <w:p w14:paraId="194E069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15414983.22</w:t>
            </w:r>
          </w:p>
        </w:tc>
        <w:tc>
          <w:tcPr>
            <w:tcW w:w="1134" w:type="dxa"/>
            <w:shd w:val="clear" w:color="auto" w:fill="auto"/>
            <w:noWrap/>
            <w:vAlign w:val="center"/>
            <w:hideMark/>
          </w:tcPr>
          <w:p w14:paraId="615FF9C4"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55E4F854"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57CAE640" w14:textId="77777777" w:rsidTr="00192E05">
        <w:trPr>
          <w:trHeight w:val="285"/>
          <w:jc w:val="center"/>
        </w:trPr>
        <w:tc>
          <w:tcPr>
            <w:tcW w:w="1060" w:type="dxa"/>
            <w:vMerge/>
            <w:vAlign w:val="center"/>
            <w:hideMark/>
          </w:tcPr>
          <w:p w14:paraId="3F5AEB46"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1E00A291"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196948C1"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8543265</w:t>
            </w:r>
          </w:p>
        </w:tc>
        <w:tc>
          <w:tcPr>
            <w:tcW w:w="1560" w:type="dxa"/>
            <w:shd w:val="clear" w:color="auto" w:fill="auto"/>
            <w:noWrap/>
            <w:vAlign w:val="center"/>
            <w:hideMark/>
          </w:tcPr>
          <w:p w14:paraId="7718D0C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8603174.92</w:t>
            </w:r>
          </w:p>
        </w:tc>
        <w:tc>
          <w:tcPr>
            <w:tcW w:w="1134" w:type="dxa"/>
            <w:shd w:val="clear" w:color="auto" w:fill="auto"/>
            <w:noWrap/>
            <w:vAlign w:val="center"/>
            <w:hideMark/>
          </w:tcPr>
          <w:p w14:paraId="0E0F4DA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59910.08</w:t>
            </w:r>
          </w:p>
        </w:tc>
        <w:tc>
          <w:tcPr>
            <w:tcW w:w="1559" w:type="dxa"/>
            <w:shd w:val="clear" w:color="auto" w:fill="auto"/>
            <w:noWrap/>
            <w:vAlign w:val="center"/>
            <w:hideMark/>
          </w:tcPr>
          <w:p w14:paraId="30B9825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0.701255</w:t>
            </w:r>
          </w:p>
        </w:tc>
      </w:tr>
      <w:tr w:rsidR="003C65F2" w:rsidRPr="003C65F2" w14:paraId="442A0B2C" w14:textId="77777777" w:rsidTr="00192E05">
        <w:trPr>
          <w:trHeight w:val="285"/>
          <w:jc w:val="center"/>
        </w:trPr>
        <w:tc>
          <w:tcPr>
            <w:tcW w:w="1060" w:type="dxa"/>
            <w:vMerge/>
            <w:vAlign w:val="center"/>
            <w:hideMark/>
          </w:tcPr>
          <w:p w14:paraId="1DF0157F"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1E75605C"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17FE7E3E"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1212.585</w:t>
            </w:r>
          </w:p>
        </w:tc>
        <w:tc>
          <w:tcPr>
            <w:tcW w:w="1560" w:type="dxa"/>
            <w:shd w:val="clear" w:color="auto" w:fill="auto"/>
            <w:noWrap/>
            <w:vAlign w:val="center"/>
            <w:hideMark/>
          </w:tcPr>
          <w:p w14:paraId="193DDBAE"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1103.565</w:t>
            </w:r>
          </w:p>
        </w:tc>
        <w:tc>
          <w:tcPr>
            <w:tcW w:w="1134" w:type="dxa"/>
            <w:shd w:val="clear" w:color="auto" w:fill="auto"/>
            <w:noWrap/>
            <w:vAlign w:val="center"/>
            <w:hideMark/>
          </w:tcPr>
          <w:p w14:paraId="75215CC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-109.02</w:t>
            </w:r>
          </w:p>
        </w:tc>
        <w:tc>
          <w:tcPr>
            <w:tcW w:w="1559" w:type="dxa"/>
            <w:shd w:val="clear" w:color="auto" w:fill="auto"/>
            <w:noWrap/>
            <w:vAlign w:val="center"/>
            <w:hideMark/>
          </w:tcPr>
          <w:p w14:paraId="33B50FC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8.99071</w:t>
            </w:r>
          </w:p>
        </w:tc>
      </w:tr>
      <w:tr w:rsidR="003C65F2" w:rsidRPr="003C65F2" w14:paraId="1FC1FF68" w14:textId="77777777" w:rsidTr="00192E05">
        <w:trPr>
          <w:trHeight w:val="285"/>
          <w:jc w:val="center"/>
        </w:trPr>
        <w:tc>
          <w:tcPr>
            <w:tcW w:w="1060" w:type="dxa"/>
            <w:vMerge w:val="restart"/>
            <w:shd w:val="clear" w:color="auto" w:fill="auto"/>
            <w:noWrap/>
            <w:vAlign w:val="center"/>
            <w:hideMark/>
          </w:tcPr>
          <w:p w14:paraId="1BFB6955"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DMU9</w:t>
            </w:r>
          </w:p>
        </w:tc>
        <w:tc>
          <w:tcPr>
            <w:tcW w:w="1840" w:type="dxa"/>
            <w:shd w:val="clear" w:color="auto" w:fill="auto"/>
            <w:noWrap/>
            <w:vAlign w:val="center"/>
            <w:hideMark/>
          </w:tcPr>
          <w:p w14:paraId="1704AD42"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29778C7A"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15646357</w:t>
            </w:r>
          </w:p>
        </w:tc>
        <w:tc>
          <w:tcPr>
            <w:tcW w:w="1560" w:type="dxa"/>
            <w:shd w:val="clear" w:color="auto" w:fill="auto"/>
            <w:noWrap/>
            <w:vAlign w:val="center"/>
            <w:hideMark/>
          </w:tcPr>
          <w:p w14:paraId="6A54F371"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15646357.36</w:t>
            </w:r>
          </w:p>
        </w:tc>
        <w:tc>
          <w:tcPr>
            <w:tcW w:w="1134" w:type="dxa"/>
            <w:shd w:val="clear" w:color="auto" w:fill="auto"/>
            <w:noWrap/>
            <w:vAlign w:val="center"/>
            <w:hideMark/>
          </w:tcPr>
          <w:p w14:paraId="580C2F0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60906D67"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3AC9752D" w14:textId="77777777" w:rsidTr="00192E05">
        <w:trPr>
          <w:trHeight w:val="285"/>
          <w:jc w:val="center"/>
        </w:trPr>
        <w:tc>
          <w:tcPr>
            <w:tcW w:w="1060" w:type="dxa"/>
            <w:vMerge/>
            <w:vAlign w:val="center"/>
            <w:hideMark/>
          </w:tcPr>
          <w:p w14:paraId="706FFD57"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1356D42A"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051615E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8622960</w:t>
            </w:r>
          </w:p>
        </w:tc>
        <w:tc>
          <w:tcPr>
            <w:tcW w:w="1560" w:type="dxa"/>
            <w:shd w:val="clear" w:color="auto" w:fill="auto"/>
            <w:noWrap/>
            <w:vAlign w:val="center"/>
            <w:hideMark/>
          </w:tcPr>
          <w:p w14:paraId="3B5396D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8729518.789</w:t>
            </w:r>
          </w:p>
        </w:tc>
        <w:tc>
          <w:tcPr>
            <w:tcW w:w="1134" w:type="dxa"/>
            <w:shd w:val="clear" w:color="auto" w:fill="auto"/>
            <w:noWrap/>
            <w:vAlign w:val="center"/>
            <w:hideMark/>
          </w:tcPr>
          <w:p w14:paraId="10CF627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106558.9</w:t>
            </w:r>
          </w:p>
        </w:tc>
        <w:tc>
          <w:tcPr>
            <w:tcW w:w="1559" w:type="dxa"/>
            <w:shd w:val="clear" w:color="auto" w:fill="auto"/>
            <w:noWrap/>
            <w:vAlign w:val="center"/>
            <w:hideMark/>
          </w:tcPr>
          <w:p w14:paraId="18BD8CA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1.235758</w:t>
            </w:r>
          </w:p>
        </w:tc>
      </w:tr>
      <w:tr w:rsidR="003C65F2" w:rsidRPr="003C65F2" w14:paraId="4BB372A6" w14:textId="77777777" w:rsidTr="00192E05">
        <w:trPr>
          <w:trHeight w:val="285"/>
          <w:jc w:val="center"/>
        </w:trPr>
        <w:tc>
          <w:tcPr>
            <w:tcW w:w="1060" w:type="dxa"/>
            <w:vMerge/>
            <w:vAlign w:val="center"/>
            <w:hideMark/>
          </w:tcPr>
          <w:p w14:paraId="5DA11404"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0789C109"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4ABF391B"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1273.241</w:t>
            </w:r>
          </w:p>
        </w:tc>
        <w:tc>
          <w:tcPr>
            <w:tcW w:w="1560" w:type="dxa"/>
            <w:shd w:val="clear" w:color="auto" w:fill="auto"/>
            <w:noWrap/>
            <w:vAlign w:val="center"/>
            <w:hideMark/>
          </w:tcPr>
          <w:p w14:paraId="24FE9B8C"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1121.845</w:t>
            </w:r>
          </w:p>
        </w:tc>
        <w:tc>
          <w:tcPr>
            <w:tcW w:w="1134" w:type="dxa"/>
            <w:shd w:val="clear" w:color="auto" w:fill="auto"/>
            <w:noWrap/>
            <w:vAlign w:val="center"/>
            <w:hideMark/>
          </w:tcPr>
          <w:p w14:paraId="56A2226C"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-151.396</w:t>
            </w:r>
          </w:p>
        </w:tc>
        <w:tc>
          <w:tcPr>
            <w:tcW w:w="1559" w:type="dxa"/>
            <w:shd w:val="clear" w:color="auto" w:fill="auto"/>
            <w:noWrap/>
            <w:vAlign w:val="center"/>
            <w:hideMark/>
          </w:tcPr>
          <w:p w14:paraId="5E5DB34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11.8906</w:t>
            </w:r>
          </w:p>
        </w:tc>
      </w:tr>
      <w:tr w:rsidR="003C65F2" w:rsidRPr="003C65F2" w14:paraId="65146ED4" w14:textId="77777777" w:rsidTr="00192E05">
        <w:trPr>
          <w:trHeight w:val="285"/>
          <w:jc w:val="center"/>
        </w:trPr>
        <w:tc>
          <w:tcPr>
            <w:tcW w:w="1060" w:type="dxa"/>
            <w:vMerge w:val="restart"/>
            <w:shd w:val="clear" w:color="auto" w:fill="auto"/>
            <w:noWrap/>
            <w:vAlign w:val="center"/>
            <w:hideMark/>
          </w:tcPr>
          <w:p w14:paraId="3E422B9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DMU10</w:t>
            </w:r>
          </w:p>
        </w:tc>
        <w:tc>
          <w:tcPr>
            <w:tcW w:w="1840" w:type="dxa"/>
            <w:shd w:val="clear" w:color="auto" w:fill="auto"/>
            <w:noWrap/>
            <w:vAlign w:val="center"/>
            <w:hideMark/>
          </w:tcPr>
          <w:p w14:paraId="0B8E0450"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(产出)主成分1</w:t>
            </w:r>
          </w:p>
        </w:tc>
        <w:tc>
          <w:tcPr>
            <w:tcW w:w="1069" w:type="dxa"/>
            <w:shd w:val="clear" w:color="auto" w:fill="auto"/>
            <w:noWrap/>
            <w:vAlign w:val="center"/>
            <w:hideMark/>
          </w:tcPr>
          <w:p w14:paraId="6248321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16894942</w:t>
            </w:r>
          </w:p>
        </w:tc>
        <w:tc>
          <w:tcPr>
            <w:tcW w:w="1560" w:type="dxa"/>
            <w:shd w:val="clear" w:color="auto" w:fill="auto"/>
            <w:noWrap/>
            <w:vAlign w:val="center"/>
            <w:hideMark/>
          </w:tcPr>
          <w:p w14:paraId="06B6DC67"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16894941.76</w:t>
            </w:r>
          </w:p>
        </w:tc>
        <w:tc>
          <w:tcPr>
            <w:tcW w:w="1134" w:type="dxa"/>
            <w:shd w:val="clear" w:color="auto" w:fill="auto"/>
            <w:noWrap/>
            <w:vAlign w:val="center"/>
            <w:hideMark/>
          </w:tcPr>
          <w:p w14:paraId="3031FD70"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59E5EF2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20746687" w14:textId="77777777" w:rsidTr="00192E05">
        <w:trPr>
          <w:trHeight w:val="285"/>
          <w:jc w:val="center"/>
        </w:trPr>
        <w:tc>
          <w:tcPr>
            <w:tcW w:w="1060" w:type="dxa"/>
            <w:vMerge/>
            <w:vAlign w:val="center"/>
            <w:hideMark/>
          </w:tcPr>
          <w:p w14:paraId="5BEC95AD"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1E3705CF"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(产出)主成分2</w:t>
            </w:r>
          </w:p>
        </w:tc>
        <w:tc>
          <w:tcPr>
            <w:tcW w:w="1069" w:type="dxa"/>
            <w:shd w:val="clear" w:color="auto" w:fill="auto"/>
            <w:noWrap/>
            <w:vAlign w:val="center"/>
            <w:hideMark/>
          </w:tcPr>
          <w:p w14:paraId="3FE6A89F"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9260084</w:t>
            </w:r>
          </w:p>
        </w:tc>
        <w:tc>
          <w:tcPr>
            <w:tcW w:w="1560" w:type="dxa"/>
            <w:shd w:val="clear" w:color="auto" w:fill="auto"/>
            <w:noWrap/>
            <w:vAlign w:val="center"/>
            <w:hideMark/>
          </w:tcPr>
          <w:p w14:paraId="0EDFAE1C"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9260084.306</w:t>
            </w:r>
          </w:p>
        </w:tc>
        <w:tc>
          <w:tcPr>
            <w:tcW w:w="1134" w:type="dxa"/>
            <w:shd w:val="clear" w:color="auto" w:fill="auto"/>
            <w:noWrap/>
            <w:vAlign w:val="center"/>
            <w:hideMark/>
          </w:tcPr>
          <w:p w14:paraId="3627338D"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028AC35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r w:rsidR="003C65F2" w:rsidRPr="003C65F2" w14:paraId="77DB5EF8" w14:textId="77777777" w:rsidTr="00192E05">
        <w:trPr>
          <w:trHeight w:val="285"/>
          <w:jc w:val="center"/>
        </w:trPr>
        <w:tc>
          <w:tcPr>
            <w:tcW w:w="1060" w:type="dxa"/>
            <w:vMerge/>
            <w:vAlign w:val="center"/>
            <w:hideMark/>
          </w:tcPr>
          <w:p w14:paraId="2C8E09EF" w14:textId="77777777" w:rsidR="003C65F2" w:rsidRPr="003C65F2" w:rsidRDefault="003C65F2" w:rsidP="003C65F2">
            <w:pPr>
              <w:widowControl/>
              <w:spacing w:beforeLines="0" w:afterLines="0" w:line="240" w:lineRule="auto"/>
              <w:jc w:val="center"/>
              <w:rPr>
                <w:rFonts w:ascii="宋体" w:hAnsi="宋体" w:cs="宋体"/>
                <w:kern w:val="0"/>
                <w:sz w:val="21"/>
                <w:szCs w:val="21"/>
              </w:rPr>
            </w:pPr>
          </w:p>
        </w:tc>
        <w:tc>
          <w:tcPr>
            <w:tcW w:w="1840" w:type="dxa"/>
            <w:shd w:val="clear" w:color="auto" w:fill="auto"/>
            <w:noWrap/>
            <w:vAlign w:val="center"/>
            <w:hideMark/>
          </w:tcPr>
          <w:p w14:paraId="601FEBD7" w14:textId="77777777" w:rsidR="003C65F2" w:rsidRPr="00D32466" w:rsidRDefault="003C65F2" w:rsidP="003C65F2">
            <w:pPr>
              <w:widowControl/>
              <w:spacing w:beforeLines="0" w:afterLines="0" w:line="240" w:lineRule="auto"/>
              <w:jc w:val="center"/>
              <w:rPr>
                <w:rFonts w:ascii="宋体" w:hAnsi="宋体" w:cs="宋体"/>
                <w:bCs/>
                <w:kern w:val="0"/>
                <w:sz w:val="21"/>
                <w:szCs w:val="21"/>
              </w:rPr>
            </w:pPr>
            <w:r w:rsidRPr="00D32466">
              <w:rPr>
                <w:rFonts w:ascii="宋体" w:hAnsi="宋体" w:cs="宋体" w:hint="eastAsia"/>
                <w:bCs/>
                <w:kern w:val="0"/>
                <w:sz w:val="21"/>
                <w:szCs w:val="21"/>
              </w:rPr>
              <w:t>投入要素主成分</w:t>
            </w:r>
          </w:p>
        </w:tc>
        <w:tc>
          <w:tcPr>
            <w:tcW w:w="1069" w:type="dxa"/>
            <w:shd w:val="clear" w:color="auto" w:fill="auto"/>
            <w:noWrap/>
            <w:vAlign w:val="center"/>
            <w:hideMark/>
          </w:tcPr>
          <w:p w14:paraId="43A78506"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1356.255</w:t>
            </w:r>
          </w:p>
        </w:tc>
        <w:tc>
          <w:tcPr>
            <w:tcW w:w="1560" w:type="dxa"/>
            <w:shd w:val="clear" w:color="auto" w:fill="auto"/>
            <w:noWrap/>
            <w:vAlign w:val="center"/>
            <w:hideMark/>
          </w:tcPr>
          <w:p w14:paraId="0CA722EE"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1356.255</w:t>
            </w:r>
          </w:p>
        </w:tc>
        <w:tc>
          <w:tcPr>
            <w:tcW w:w="1134" w:type="dxa"/>
            <w:shd w:val="clear" w:color="auto" w:fill="auto"/>
            <w:noWrap/>
            <w:vAlign w:val="center"/>
            <w:hideMark/>
          </w:tcPr>
          <w:p w14:paraId="02F3BF95"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c>
          <w:tcPr>
            <w:tcW w:w="1559" w:type="dxa"/>
            <w:shd w:val="clear" w:color="auto" w:fill="auto"/>
            <w:noWrap/>
            <w:vAlign w:val="center"/>
            <w:hideMark/>
          </w:tcPr>
          <w:p w14:paraId="721A5929" w14:textId="77777777" w:rsidR="003C65F2" w:rsidRPr="003C65F2" w:rsidRDefault="003C65F2" w:rsidP="003C65F2">
            <w:pPr>
              <w:widowControl/>
              <w:spacing w:beforeLines="0" w:afterLines="0" w:line="240" w:lineRule="auto"/>
              <w:jc w:val="center"/>
              <w:rPr>
                <w:rFonts w:ascii="宋体" w:hAnsi="宋体" w:cs="宋体"/>
                <w:kern w:val="0"/>
                <w:sz w:val="21"/>
                <w:szCs w:val="21"/>
              </w:rPr>
            </w:pPr>
            <w:r w:rsidRPr="003C65F2">
              <w:rPr>
                <w:rFonts w:ascii="宋体" w:hAnsi="宋体" w:cs="宋体" w:hint="eastAsia"/>
                <w:kern w:val="0"/>
                <w:sz w:val="21"/>
                <w:szCs w:val="21"/>
              </w:rPr>
              <w:t>0</w:t>
            </w:r>
          </w:p>
        </w:tc>
      </w:tr>
    </w:tbl>
    <w:p w14:paraId="24402C61" w14:textId="77777777" w:rsidR="007047A7" w:rsidRDefault="007047A7" w:rsidP="00D32466">
      <w:pPr>
        <w:spacing w:beforeLines="0" w:afterLines="0" w:line="0" w:lineRule="atLeast"/>
      </w:pPr>
    </w:p>
    <w:p w14:paraId="2B85A2A0" w14:textId="08DC5EAA" w:rsidR="007047A7" w:rsidRPr="0097792A" w:rsidRDefault="007047A7" w:rsidP="002F5D2A">
      <w:pPr>
        <w:spacing w:beforeLines="0" w:afterLines="0" w:line="0" w:lineRule="atLeast"/>
        <w:ind w:firstLineChars="200" w:firstLine="480"/>
      </w:pPr>
      <w:r>
        <w:rPr>
          <w:rFonts w:hint="eastAsia"/>
        </w:rPr>
        <w:t>根据表</w:t>
      </w:r>
      <w:r>
        <w:rPr>
          <w:rFonts w:hint="eastAsia"/>
        </w:rPr>
        <w:t>4-25</w:t>
      </w:r>
      <w:r>
        <w:rPr>
          <w:rFonts w:hint="eastAsia"/>
        </w:rPr>
        <w:t>绘制了投入冗余率</w:t>
      </w:r>
      <w:r>
        <w:t>以及产出不足率变化状况图。从图</w:t>
      </w:r>
      <w:r>
        <w:rPr>
          <w:rFonts w:hint="eastAsia"/>
        </w:rPr>
        <w:t>中可以看出</w:t>
      </w:r>
      <w:r>
        <w:t>在</w:t>
      </w:r>
      <w:r>
        <w:rPr>
          <w:rFonts w:hint="eastAsia"/>
        </w:rPr>
        <w:t>2009</w:t>
      </w:r>
      <w:r>
        <w:rPr>
          <w:rFonts w:hint="eastAsia"/>
        </w:rPr>
        <w:t>年</w:t>
      </w:r>
      <w:r w:rsidR="0097792A">
        <w:rPr>
          <w:rFonts w:hint="eastAsia"/>
        </w:rPr>
        <w:t>投入</w:t>
      </w:r>
      <w:r w:rsidR="0097792A">
        <w:t>冗余率</w:t>
      </w:r>
      <w:r w:rsidR="0097792A">
        <w:rPr>
          <w:rFonts w:hint="eastAsia"/>
        </w:rPr>
        <w:t>最高</w:t>
      </w:r>
      <w:r w:rsidR="0097792A">
        <w:t>，这与上一节的分析是一致的。</w:t>
      </w:r>
      <w:r w:rsidR="0097792A">
        <w:rPr>
          <w:rFonts w:hint="eastAsia"/>
        </w:rPr>
        <w:t>图</w:t>
      </w:r>
      <w:r w:rsidR="0097792A">
        <w:rPr>
          <w:rFonts w:hint="eastAsia"/>
        </w:rPr>
        <w:t>4-11</w:t>
      </w:r>
      <w:r w:rsidR="0097792A">
        <w:rPr>
          <w:rFonts w:hint="eastAsia"/>
        </w:rPr>
        <w:t>中</w:t>
      </w:r>
      <w:r w:rsidR="0097792A">
        <w:t>，</w:t>
      </w:r>
      <w:r w:rsidR="0097792A">
        <w:rPr>
          <w:rFonts w:hint="eastAsia"/>
        </w:rPr>
        <w:t>给出了</w:t>
      </w:r>
      <w:r w:rsidR="0097792A">
        <w:t>原始、目标值以及调整值的条形图，</w:t>
      </w:r>
      <w:r w:rsidR="0097792A">
        <w:rPr>
          <w:rFonts w:hint="eastAsia"/>
        </w:rPr>
        <w:t>在图中</w:t>
      </w:r>
      <w:r w:rsidR="0097792A">
        <w:rPr>
          <w:rFonts w:hint="eastAsia"/>
        </w:rPr>
        <w:t>DMU</w:t>
      </w:r>
      <w:r w:rsidR="0097792A">
        <w:t>2</w:t>
      </w:r>
      <w:r w:rsidR="0097792A">
        <w:rPr>
          <w:rFonts w:hint="eastAsia"/>
        </w:rPr>
        <w:t>、</w:t>
      </w:r>
      <w:r w:rsidR="0097792A">
        <w:rPr>
          <w:rFonts w:hint="eastAsia"/>
        </w:rPr>
        <w:t>DMU3</w:t>
      </w:r>
      <w:r w:rsidR="0097792A">
        <w:t>、</w:t>
      </w:r>
      <w:r w:rsidR="0097792A">
        <w:rPr>
          <w:rFonts w:hint="eastAsia"/>
        </w:rPr>
        <w:t>DMU5</w:t>
      </w:r>
      <w:r w:rsidR="0097792A">
        <w:t>、</w:t>
      </w:r>
      <w:r w:rsidR="0097792A">
        <w:rPr>
          <w:rFonts w:hint="eastAsia"/>
        </w:rPr>
        <w:t>DMU6</w:t>
      </w:r>
      <w:r w:rsidR="0097792A">
        <w:t>、</w:t>
      </w:r>
      <w:r w:rsidR="0097792A">
        <w:rPr>
          <w:rFonts w:hint="eastAsia"/>
        </w:rPr>
        <w:t>DMU8</w:t>
      </w:r>
      <w:r w:rsidR="0097792A">
        <w:t>、</w:t>
      </w:r>
      <w:r w:rsidR="0097792A">
        <w:rPr>
          <w:rFonts w:hint="eastAsia"/>
        </w:rPr>
        <w:t>DMU9</w:t>
      </w:r>
      <w:r w:rsidR="0097792A">
        <w:t>、</w:t>
      </w:r>
      <w:r w:rsidR="0097792A">
        <w:rPr>
          <w:rFonts w:hint="eastAsia"/>
        </w:rPr>
        <w:t>存在着</w:t>
      </w:r>
      <w:r w:rsidR="0097792A">
        <w:t>投入过多的现象，因此必须削减投入量。</w:t>
      </w:r>
      <w:r w:rsidR="0097792A">
        <w:rPr>
          <w:rFonts w:hint="eastAsia"/>
        </w:rPr>
        <w:t>对于</w:t>
      </w:r>
      <w:r w:rsidR="0097792A">
        <w:t>DMU8</w:t>
      </w:r>
      <w:r w:rsidR="0097792A">
        <w:rPr>
          <w:rFonts w:hint="eastAsia"/>
        </w:rPr>
        <w:t>而言</w:t>
      </w:r>
      <w:r w:rsidR="0097792A">
        <w:t>，</w:t>
      </w:r>
      <w:r w:rsidR="0097792A">
        <w:rPr>
          <w:rFonts w:hint="eastAsia"/>
        </w:rPr>
        <w:t>由于</w:t>
      </w:r>
      <w:r w:rsidR="0097792A">
        <w:t>规模效率为</w:t>
      </w:r>
      <w:r w:rsidR="0097792A">
        <w:rPr>
          <w:rFonts w:hint="eastAsia"/>
        </w:rPr>
        <w:t>1</w:t>
      </w:r>
      <w:r w:rsidR="0097792A">
        <w:rPr>
          <w:rFonts w:hint="eastAsia"/>
        </w:rPr>
        <w:t>，</w:t>
      </w:r>
      <w:r w:rsidR="0097792A">
        <w:t>因此可以独立分析或者削减各个指标的</w:t>
      </w:r>
      <w:r w:rsidR="0097792A">
        <w:rPr>
          <w:rFonts w:hint="eastAsia"/>
        </w:rPr>
        <w:t>投入量</w:t>
      </w:r>
      <w:r w:rsidR="00C12360">
        <w:rPr>
          <w:rFonts w:hint="eastAsia"/>
        </w:rPr>
        <w:t>；</w:t>
      </w:r>
      <w:r w:rsidR="00C12360">
        <w:t>另一方面，也存在着产出不足的</w:t>
      </w:r>
      <w:r w:rsidR="00C12360">
        <w:rPr>
          <w:rFonts w:hint="eastAsia"/>
        </w:rPr>
        <w:t>现象</w:t>
      </w:r>
      <w:r w:rsidR="00C12360">
        <w:t>，必须提高生产技术</w:t>
      </w:r>
      <w:r w:rsidR="00E263BA">
        <w:rPr>
          <w:rFonts w:hint="eastAsia"/>
        </w:rPr>
        <w:t>或者管理水平</w:t>
      </w:r>
      <w:r w:rsidR="00C12360">
        <w:t>，增加物流业产值。</w:t>
      </w:r>
    </w:p>
    <w:p w14:paraId="5B1C05E0" w14:textId="540E65DB" w:rsidR="00071F8B" w:rsidRDefault="003C65F2" w:rsidP="00D32466">
      <w:pPr>
        <w:spacing w:beforeLines="0" w:afterLines="0" w:line="0" w:lineRule="atLeast"/>
      </w:pPr>
      <w:r>
        <w:rPr>
          <w:noProof/>
        </w:rPr>
        <w:drawing>
          <wp:inline distT="0" distB="0" distL="0" distR="0" wp14:anchorId="476657D4" wp14:editId="70138AA4">
            <wp:extent cx="5278120" cy="2554605"/>
            <wp:effectExtent l="0" t="0" r="0" b="0"/>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44F124C9" w14:textId="0C58CB72" w:rsidR="003C65F2" w:rsidRDefault="00265F2F" w:rsidP="002F5D2A">
      <w:pPr>
        <w:spacing w:beforeLines="0" w:after="120" w:line="0" w:lineRule="atLeast"/>
        <w:jc w:val="center"/>
      </w:pPr>
      <w:r>
        <w:rPr>
          <w:rFonts w:hint="eastAsia"/>
        </w:rPr>
        <w:t>图</w:t>
      </w:r>
      <w:r>
        <w:rPr>
          <w:rFonts w:hint="eastAsia"/>
        </w:rPr>
        <w:t>4-10</w:t>
      </w:r>
      <w:r w:rsidR="008926A3">
        <w:t xml:space="preserve"> </w:t>
      </w:r>
      <w:r w:rsidR="008926A3">
        <w:rPr>
          <w:rFonts w:hint="eastAsia"/>
        </w:rPr>
        <w:t>北京市</w:t>
      </w:r>
      <w:r w:rsidR="008926A3">
        <w:t>2005-2014</w:t>
      </w:r>
      <w:r w:rsidR="008926A3">
        <w:rPr>
          <w:rFonts w:hint="eastAsia"/>
        </w:rPr>
        <w:t>年冗余率</w:t>
      </w:r>
      <w:r w:rsidR="008926A3">
        <w:t>及产出不足率变化情况</w:t>
      </w:r>
    </w:p>
    <w:p w14:paraId="38BAA020" w14:textId="77777777" w:rsidR="00331917" w:rsidRDefault="00331917" w:rsidP="002F5D2A">
      <w:pPr>
        <w:spacing w:beforeLines="0" w:after="120" w:line="0" w:lineRule="atLeast"/>
        <w:jc w:val="center"/>
      </w:pPr>
    </w:p>
    <w:p w14:paraId="5D1A4DF8" w14:textId="58B41FEB" w:rsidR="00071F8B" w:rsidRDefault="00E95657" w:rsidP="002F5D2A">
      <w:pPr>
        <w:spacing w:before="120" w:afterLines="0" w:line="0" w:lineRule="atLeast"/>
      </w:pPr>
      <w:r>
        <w:rPr>
          <w:noProof/>
        </w:rPr>
        <w:drawing>
          <wp:inline distT="0" distB="0" distL="0" distR="0" wp14:anchorId="113953C4" wp14:editId="6FA15417">
            <wp:extent cx="5278120" cy="2242868"/>
            <wp:effectExtent l="0" t="0" r="0" b="508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536C4351" w14:textId="50E4245F" w:rsidR="003E02C3" w:rsidRPr="0061576A" w:rsidRDefault="00265F2F" w:rsidP="002F5D2A">
      <w:pPr>
        <w:spacing w:before="120" w:afterLines="0" w:line="0" w:lineRule="atLeast"/>
        <w:jc w:val="center"/>
      </w:pPr>
      <w:r>
        <w:rPr>
          <w:rFonts w:hint="eastAsia"/>
        </w:rPr>
        <w:t>图</w:t>
      </w:r>
      <w:r>
        <w:rPr>
          <w:rFonts w:hint="eastAsia"/>
        </w:rPr>
        <w:t xml:space="preserve">4-11 </w:t>
      </w:r>
      <w:r w:rsidR="003E02C3">
        <w:t>北京市</w:t>
      </w:r>
      <w:r w:rsidR="003E02C3">
        <w:t>2005-2014</w:t>
      </w:r>
      <w:r w:rsidR="003E02C3">
        <w:rPr>
          <w:rFonts w:hint="eastAsia"/>
        </w:rPr>
        <w:t>年</w:t>
      </w:r>
      <w:r w:rsidR="003E02C3">
        <w:t>产出与</w:t>
      </w:r>
      <w:r w:rsidR="003E02C3">
        <w:rPr>
          <w:rFonts w:hint="eastAsia"/>
        </w:rPr>
        <w:t>目标</w:t>
      </w:r>
      <w:r w:rsidR="003E02C3">
        <w:t>优化值之间的关系</w:t>
      </w:r>
    </w:p>
    <w:p w14:paraId="283AF363" w14:textId="5034EE7B" w:rsidR="00D4709A" w:rsidRDefault="006C16C6" w:rsidP="006C16C6">
      <w:pPr>
        <w:pStyle w:val="4"/>
        <w:spacing w:before="120" w:after="120"/>
      </w:pPr>
      <w:r>
        <w:rPr>
          <w:rFonts w:hint="eastAsia"/>
        </w:rPr>
        <w:t xml:space="preserve"> </w:t>
      </w:r>
      <w:r w:rsidRPr="006C16C6">
        <w:t>Malmquist</w:t>
      </w:r>
      <w:r w:rsidR="00C61FAE">
        <w:rPr>
          <w:rFonts w:hint="eastAsia"/>
        </w:rPr>
        <w:t>指数</w:t>
      </w:r>
      <w:r w:rsidR="00C61FAE">
        <w:t>分析</w:t>
      </w:r>
      <w:r w:rsidR="00CA5610">
        <w:rPr>
          <w:rFonts w:hint="eastAsia"/>
        </w:rPr>
        <w:t>——动态效率分析</w:t>
      </w:r>
    </w:p>
    <w:p w14:paraId="1FA0626F" w14:textId="77777777" w:rsidR="00BD3411" w:rsidRDefault="006C16C6" w:rsidP="008C7E43">
      <w:pPr>
        <w:spacing w:before="120" w:after="120"/>
        <w:ind w:firstLineChars="200" w:firstLine="480"/>
      </w:pPr>
      <w:r w:rsidRPr="006C16C6">
        <w:rPr>
          <w:rFonts w:hint="eastAsia"/>
        </w:rPr>
        <w:t xml:space="preserve">Malmquist </w:t>
      </w:r>
      <w:r w:rsidRPr="006C16C6">
        <w:rPr>
          <w:rFonts w:hint="eastAsia"/>
        </w:rPr>
        <w:t>生产率指数能够反映</w:t>
      </w:r>
      <w:r>
        <w:rPr>
          <w:rFonts w:hint="eastAsia"/>
        </w:rPr>
        <w:t>北京市物流</w:t>
      </w:r>
      <w:r w:rsidRPr="006C16C6">
        <w:rPr>
          <w:rFonts w:hint="eastAsia"/>
        </w:rPr>
        <w:t>效率的</w:t>
      </w:r>
      <w:r>
        <w:rPr>
          <w:rFonts w:hint="eastAsia"/>
        </w:rPr>
        <w:t>动态变化，从一定程度上</w:t>
      </w:r>
      <w:r>
        <w:rPr>
          <w:rFonts w:hint="eastAsia"/>
        </w:rPr>
        <w:lastRenderedPageBreak/>
        <w:t>能保证了北京市物流业投入产出资源分析的动态性和精确性。</w:t>
      </w:r>
      <w:r w:rsidR="00A96381">
        <w:rPr>
          <w:rFonts w:hint="eastAsia"/>
        </w:rPr>
        <w:t xml:space="preserve">Malmquist </w:t>
      </w:r>
      <w:r w:rsidR="00A96381">
        <w:rPr>
          <w:rFonts w:hint="eastAsia"/>
        </w:rPr>
        <w:t>生产率指数也称为全要素生产率，其值等于其余四个生产率指数之积。全要素生产率以</w:t>
      </w:r>
      <w:r w:rsidR="00A96381">
        <w:rPr>
          <w:rFonts w:hint="eastAsia"/>
        </w:rPr>
        <w:t xml:space="preserve">1 </w:t>
      </w:r>
      <w:r w:rsidR="00A96381">
        <w:rPr>
          <w:rFonts w:hint="eastAsia"/>
        </w:rPr>
        <w:t>为界，表示效率较上一阶段的提升或下降，如果全要素生产率大于</w:t>
      </w:r>
      <w:r w:rsidR="00A96381">
        <w:rPr>
          <w:rFonts w:hint="eastAsia"/>
        </w:rPr>
        <w:t>1</w:t>
      </w:r>
      <w:r w:rsidR="00A96381">
        <w:rPr>
          <w:rFonts w:hint="eastAsia"/>
        </w:rPr>
        <w:t>，则表示效率提升，其整体运行效率处于上升阶段</w:t>
      </w:r>
      <w:r w:rsidR="00A96381">
        <w:rPr>
          <w:rFonts w:hint="eastAsia"/>
        </w:rPr>
        <w:t xml:space="preserve">; </w:t>
      </w:r>
      <w:r w:rsidR="00A96381">
        <w:rPr>
          <w:rFonts w:hint="eastAsia"/>
        </w:rPr>
        <w:t>反之，则处于下降阶段。</w:t>
      </w:r>
      <w:r w:rsidR="008C7E43" w:rsidRPr="009F2DE0">
        <w:rPr>
          <w:rFonts w:hint="eastAsia"/>
        </w:rPr>
        <w:t>全要素生产率变动</w:t>
      </w:r>
      <w:r w:rsidR="008C7E43" w:rsidRPr="009F2DE0">
        <w:rPr>
          <w:rFonts w:hint="eastAsia"/>
        </w:rPr>
        <w:t>(TFP)</w:t>
      </w:r>
      <w:r w:rsidR="008C7E43">
        <w:rPr>
          <w:rFonts w:hint="eastAsia"/>
        </w:rPr>
        <w:t>指数</w:t>
      </w:r>
      <w:r w:rsidR="008C7E43">
        <w:t>表示在</w:t>
      </w:r>
      <w:r w:rsidR="008C7E43">
        <w:t>t</w:t>
      </w:r>
      <w:r w:rsidR="008C7E43">
        <w:rPr>
          <w:rFonts w:hint="eastAsia"/>
        </w:rPr>
        <w:t>期</w:t>
      </w:r>
      <w:r w:rsidR="008C7E43">
        <w:t>到</w:t>
      </w:r>
      <w:r w:rsidR="008C7E43">
        <w:rPr>
          <w:rFonts w:hint="eastAsia"/>
        </w:rPr>
        <w:t>t+1</w:t>
      </w:r>
      <w:r w:rsidR="008C7E43">
        <w:rPr>
          <w:rFonts w:hint="eastAsia"/>
        </w:rPr>
        <w:t>期全要素生产率变化程度，由技术效率变化指数</w:t>
      </w:r>
      <w:r w:rsidR="008C7E43">
        <w:rPr>
          <w:rFonts w:hint="eastAsia"/>
        </w:rPr>
        <w:t>TEC( Technical Efficiency Change)</w:t>
      </w:r>
      <w:r w:rsidR="008C7E43">
        <w:rPr>
          <w:rFonts w:hint="eastAsia"/>
        </w:rPr>
        <w:t>和技术进步指数</w:t>
      </w:r>
      <w:r w:rsidR="008C7E43">
        <w:rPr>
          <w:rFonts w:hint="eastAsia"/>
        </w:rPr>
        <w:t xml:space="preserve">TP( Technical Progress) </w:t>
      </w:r>
      <w:r w:rsidR="008C7E43">
        <w:rPr>
          <w:rFonts w:hint="eastAsia"/>
        </w:rPr>
        <w:t>两部分组成。若</w:t>
      </w:r>
      <w:r w:rsidR="008C7E43">
        <w:t>TFP</w:t>
      </w:r>
      <w:r w:rsidR="008C7E43">
        <w:rPr>
          <w:rFonts w:hint="eastAsia"/>
        </w:rPr>
        <w:t xml:space="preserve"> </w:t>
      </w:r>
      <w:r w:rsidR="008C7E43">
        <w:rPr>
          <w:rFonts w:hint="eastAsia"/>
        </w:rPr>
        <w:t>＞</w:t>
      </w:r>
      <w:r w:rsidR="008C7E43">
        <w:rPr>
          <w:rFonts w:hint="eastAsia"/>
        </w:rPr>
        <w:t xml:space="preserve"> 1</w:t>
      </w:r>
      <w:r w:rsidR="008C7E43">
        <w:rPr>
          <w:rFonts w:hint="eastAsia"/>
        </w:rPr>
        <w:t>，表示生产率上升</w:t>
      </w:r>
      <w:r w:rsidR="008C7E43">
        <w:rPr>
          <w:rFonts w:hint="eastAsia"/>
        </w:rPr>
        <w:t xml:space="preserve">; </w:t>
      </w:r>
      <w:r w:rsidR="008C7E43">
        <w:rPr>
          <w:rFonts w:hint="eastAsia"/>
        </w:rPr>
        <w:t>若</w:t>
      </w:r>
      <w:r w:rsidR="008C7E43">
        <w:t xml:space="preserve">TFP </w:t>
      </w:r>
      <w:r w:rsidR="008C7E43">
        <w:rPr>
          <w:rFonts w:hint="eastAsia"/>
        </w:rPr>
        <w:t>= 1</w:t>
      </w:r>
      <w:r w:rsidR="008C7E43">
        <w:rPr>
          <w:rFonts w:hint="eastAsia"/>
        </w:rPr>
        <w:t>，表示生产率不变</w:t>
      </w:r>
      <w:r w:rsidR="008C7E43">
        <w:rPr>
          <w:rFonts w:hint="eastAsia"/>
        </w:rPr>
        <w:t xml:space="preserve">; </w:t>
      </w:r>
      <w:r w:rsidR="008C7E43">
        <w:rPr>
          <w:rFonts w:hint="eastAsia"/>
        </w:rPr>
        <w:t>若</w:t>
      </w:r>
      <w:r w:rsidR="008C7E43">
        <w:t>TFP</w:t>
      </w:r>
      <w:r w:rsidR="008C7E43">
        <w:rPr>
          <w:rFonts w:hint="eastAsia"/>
        </w:rPr>
        <w:t>＜</w:t>
      </w:r>
      <w:r w:rsidR="008C7E43">
        <w:rPr>
          <w:rFonts w:hint="eastAsia"/>
        </w:rPr>
        <w:t xml:space="preserve"> 1</w:t>
      </w:r>
      <w:r w:rsidR="008C7E43">
        <w:rPr>
          <w:rFonts w:hint="eastAsia"/>
        </w:rPr>
        <w:t>，表示生产率下降。</w:t>
      </w:r>
    </w:p>
    <w:p w14:paraId="2F220A52" w14:textId="77777777" w:rsidR="00BD3411" w:rsidRDefault="008C7E43" w:rsidP="008C7E43">
      <w:pPr>
        <w:spacing w:before="120" w:after="120"/>
        <w:ind w:firstLineChars="200" w:firstLine="480"/>
      </w:pPr>
      <w:r>
        <w:rPr>
          <w:rFonts w:hint="eastAsia"/>
        </w:rPr>
        <w:t>技术效率变化指数</w:t>
      </w:r>
      <w:r>
        <w:rPr>
          <w:rFonts w:hint="eastAsia"/>
        </w:rPr>
        <w:t xml:space="preserve">( TEC) </w:t>
      </w:r>
      <w:r>
        <w:rPr>
          <w:rFonts w:hint="eastAsia"/>
        </w:rPr>
        <w:t>是相对效率变化指数，主要衡量生产投入要素是否有浪费，资源配置是否最优，该指数描述的是由</w:t>
      </w:r>
      <w:r>
        <w:rPr>
          <w:rFonts w:hint="eastAsia"/>
        </w:rPr>
        <w:t xml:space="preserve">t </w:t>
      </w:r>
      <w:r>
        <w:rPr>
          <w:rFonts w:hint="eastAsia"/>
        </w:rPr>
        <w:t>期到</w:t>
      </w:r>
      <w:r>
        <w:rPr>
          <w:rFonts w:hint="eastAsia"/>
        </w:rPr>
        <w:t xml:space="preserve">t + 1 </w:t>
      </w:r>
      <w:r>
        <w:rPr>
          <w:rFonts w:hint="eastAsia"/>
        </w:rPr>
        <w:t>期的每个决策单元到生产前沿面的追赶程度。当</w:t>
      </w:r>
      <w:r>
        <w:rPr>
          <w:rFonts w:hint="eastAsia"/>
        </w:rPr>
        <w:t xml:space="preserve">Tech </w:t>
      </w:r>
      <w:r>
        <w:rPr>
          <w:rFonts w:hint="eastAsia"/>
        </w:rPr>
        <w:t>＞</w:t>
      </w:r>
      <w:r>
        <w:rPr>
          <w:rFonts w:hint="eastAsia"/>
        </w:rPr>
        <w:t xml:space="preserve">1 </w:t>
      </w:r>
      <w:r>
        <w:rPr>
          <w:rFonts w:hint="eastAsia"/>
        </w:rPr>
        <w:t>时，表明其与最优决策单元组成的生产前沿面的差距在缩小，说明组织管理水平有所提高</w:t>
      </w:r>
      <w:r>
        <w:rPr>
          <w:rFonts w:hint="eastAsia"/>
        </w:rPr>
        <w:t xml:space="preserve">; </w:t>
      </w:r>
      <w:r>
        <w:rPr>
          <w:rFonts w:hint="eastAsia"/>
        </w:rPr>
        <w:t>当</w:t>
      </w:r>
      <w:r>
        <w:rPr>
          <w:rFonts w:hint="eastAsia"/>
        </w:rPr>
        <w:t xml:space="preserve">Tech= 1 </w:t>
      </w:r>
      <w:r>
        <w:rPr>
          <w:rFonts w:hint="eastAsia"/>
        </w:rPr>
        <w:t>时，表明相邻两期的技术效率没有发生改变</w:t>
      </w:r>
      <w:r>
        <w:rPr>
          <w:rFonts w:hint="eastAsia"/>
        </w:rPr>
        <w:t>;</w:t>
      </w:r>
      <w:r>
        <w:rPr>
          <w:rFonts w:hint="eastAsia"/>
        </w:rPr>
        <w:t>当</w:t>
      </w:r>
      <w:r>
        <w:rPr>
          <w:rFonts w:hint="eastAsia"/>
        </w:rPr>
        <w:t xml:space="preserve">Tech </w:t>
      </w:r>
      <w:r>
        <w:rPr>
          <w:rFonts w:hint="eastAsia"/>
        </w:rPr>
        <w:t>＜</w:t>
      </w:r>
      <w:r>
        <w:rPr>
          <w:rFonts w:hint="eastAsia"/>
        </w:rPr>
        <w:t xml:space="preserve"> 1 </w:t>
      </w:r>
      <w:r>
        <w:rPr>
          <w:rFonts w:hint="eastAsia"/>
        </w:rPr>
        <w:t>时，表明其与最优决策单元组成的生产前沿面的差距加大，说明组织管理水平呈现下降趋势</w:t>
      </w:r>
      <w:r w:rsidRPr="002F5D2A">
        <w:rPr>
          <w:rFonts w:hint="eastAsia"/>
          <w:vertAlign w:val="superscript"/>
        </w:rPr>
        <w:t>［</w:t>
      </w:r>
      <w:r w:rsidRPr="002F5D2A">
        <w:rPr>
          <w:rFonts w:hint="eastAsia"/>
          <w:vertAlign w:val="superscript"/>
        </w:rPr>
        <w:t>8</w:t>
      </w:r>
      <w:r w:rsidRPr="002F5D2A">
        <w:rPr>
          <w:rFonts w:hint="eastAsia"/>
          <w:vertAlign w:val="superscript"/>
        </w:rPr>
        <w:t>］</w:t>
      </w:r>
      <w:r>
        <w:rPr>
          <w:rFonts w:hint="eastAsia"/>
        </w:rPr>
        <w:t>。</w:t>
      </w:r>
    </w:p>
    <w:p w14:paraId="679B41A5" w14:textId="47F2BCDC" w:rsidR="006C16C6" w:rsidRDefault="008C7E43" w:rsidP="008C7E43">
      <w:pPr>
        <w:spacing w:before="120" w:after="120"/>
        <w:ind w:firstLineChars="200" w:firstLine="480"/>
      </w:pPr>
      <w:r>
        <w:rPr>
          <w:rFonts w:hint="eastAsia"/>
        </w:rPr>
        <w:t>技术进步指数</w:t>
      </w:r>
      <w:r>
        <w:rPr>
          <w:rFonts w:hint="eastAsia"/>
        </w:rPr>
        <w:t xml:space="preserve">( TP) </w:t>
      </w:r>
      <w:r>
        <w:rPr>
          <w:rFonts w:hint="eastAsia"/>
        </w:rPr>
        <w:t>是衡量决策单元在相邻两个时期的生产技术变化程度，它代表生产过程中技术进步或创新程度。当</w:t>
      </w:r>
      <w:r>
        <w:rPr>
          <w:rFonts w:hint="eastAsia"/>
        </w:rPr>
        <w:t xml:space="preserve">TPch </w:t>
      </w:r>
      <w:r>
        <w:rPr>
          <w:rFonts w:hint="eastAsia"/>
        </w:rPr>
        <w:t>＞</w:t>
      </w:r>
      <w:r>
        <w:rPr>
          <w:rFonts w:hint="eastAsia"/>
        </w:rPr>
        <w:t xml:space="preserve"> 1 </w:t>
      </w:r>
      <w:r>
        <w:rPr>
          <w:rFonts w:hint="eastAsia"/>
        </w:rPr>
        <w:t>时，表示生产前沿面向外移动，生产技术有所进步</w:t>
      </w:r>
      <w:r>
        <w:rPr>
          <w:rFonts w:hint="eastAsia"/>
        </w:rPr>
        <w:t xml:space="preserve">; </w:t>
      </w:r>
      <w:r>
        <w:rPr>
          <w:rFonts w:hint="eastAsia"/>
        </w:rPr>
        <w:t>当</w:t>
      </w:r>
      <w:r>
        <w:rPr>
          <w:rFonts w:hint="eastAsia"/>
        </w:rPr>
        <w:t xml:space="preserve">TPch= 1 </w:t>
      </w:r>
      <w:r>
        <w:rPr>
          <w:rFonts w:hint="eastAsia"/>
        </w:rPr>
        <w:t>时，表示生产前沿面没有发生变化，生产技术没有变化</w:t>
      </w:r>
      <w:r>
        <w:rPr>
          <w:rFonts w:hint="eastAsia"/>
        </w:rPr>
        <w:t xml:space="preserve">; </w:t>
      </w:r>
      <w:r>
        <w:rPr>
          <w:rFonts w:hint="eastAsia"/>
        </w:rPr>
        <w:t>当</w:t>
      </w:r>
      <w:r>
        <w:rPr>
          <w:rFonts w:hint="eastAsia"/>
        </w:rPr>
        <w:t xml:space="preserve">TPch </w:t>
      </w:r>
      <w:r>
        <w:rPr>
          <w:rFonts w:hint="eastAsia"/>
        </w:rPr>
        <w:t>＜</w:t>
      </w:r>
      <w:r>
        <w:rPr>
          <w:rFonts w:hint="eastAsia"/>
        </w:rPr>
        <w:t xml:space="preserve"> 1 </w:t>
      </w:r>
      <w:r>
        <w:rPr>
          <w:rFonts w:hint="eastAsia"/>
        </w:rPr>
        <w:t>时，表示生产前沿面向后推移，生产技术呈现衰退趋势。</w:t>
      </w:r>
    </w:p>
    <w:p w14:paraId="197ABE57" w14:textId="5A5D3618" w:rsidR="008C7E43" w:rsidRPr="008C7E43" w:rsidRDefault="008C7E43" w:rsidP="008C7E43">
      <w:pPr>
        <w:spacing w:before="120" w:after="120"/>
        <w:ind w:firstLineChars="200" w:firstLine="480"/>
      </w:pPr>
      <w:r>
        <w:t>根据</w:t>
      </w:r>
      <w:r>
        <w:rPr>
          <w:rFonts w:hint="eastAsia"/>
        </w:rPr>
        <w:t>表</w:t>
      </w:r>
      <w:r w:rsidR="002F5D2A">
        <w:t>4-20</w:t>
      </w:r>
      <w:r>
        <w:rPr>
          <w:rFonts w:hint="eastAsia"/>
        </w:rPr>
        <w:t>带入</w:t>
      </w:r>
      <w:r w:rsidRPr="006C16C6">
        <w:rPr>
          <w:rFonts w:hint="eastAsia"/>
        </w:rPr>
        <w:t>Malmquist</w:t>
      </w:r>
      <w:r>
        <w:rPr>
          <w:rFonts w:hint="eastAsia"/>
        </w:rPr>
        <w:t>公式</w:t>
      </w:r>
      <w:r>
        <w:t>，借助</w:t>
      </w:r>
      <w:r>
        <w:t>DEAP2.1</w:t>
      </w:r>
      <w:r>
        <w:rPr>
          <w:rFonts w:hint="eastAsia"/>
        </w:rPr>
        <w:t>软件</w:t>
      </w:r>
      <w:r>
        <w:t>进行分析，得到表</w:t>
      </w:r>
      <w:r w:rsidR="002F5D2A">
        <w:t>4-25</w:t>
      </w:r>
      <w:r>
        <w:rPr>
          <w:rFonts w:hint="eastAsia"/>
        </w:rPr>
        <w:t>所示的</w:t>
      </w:r>
      <w:r>
        <w:t>结果。</w:t>
      </w:r>
    </w:p>
    <w:p w14:paraId="329ADFF0" w14:textId="49E83195" w:rsidR="006C16C6" w:rsidRPr="006C16C6" w:rsidRDefault="006C16C6" w:rsidP="006C16C6">
      <w:pPr>
        <w:spacing w:before="120" w:afterLines="0" w:line="0" w:lineRule="atLeast"/>
        <w:ind w:firstLine="482"/>
        <w:jc w:val="center"/>
      </w:pPr>
      <w:r>
        <w:rPr>
          <w:rFonts w:hint="eastAsia"/>
        </w:rPr>
        <w:t>表</w:t>
      </w:r>
      <w:r w:rsidR="002F5D2A">
        <w:t>4-26</w:t>
      </w:r>
      <w:r>
        <w:rPr>
          <w:rFonts w:hint="eastAsia"/>
        </w:rPr>
        <w:t xml:space="preserve"> </w:t>
      </w:r>
      <w:r>
        <w:rPr>
          <w:rFonts w:hint="eastAsia"/>
        </w:rPr>
        <w:t>北京市物流业全要素</w:t>
      </w:r>
      <w:r>
        <w:t>生产率及其他指数变动情况</w:t>
      </w:r>
    </w:p>
    <w:tbl>
      <w:tblPr>
        <w:tblStyle w:val="21"/>
        <w:tblW w:w="7655" w:type="dxa"/>
        <w:jc w:val="center"/>
        <w:tblBorders>
          <w:top w:val="single" w:sz="12" w:space="0" w:color="666666" w:themeColor="text1" w:themeTint="99"/>
          <w:bottom w:val="single" w:sz="12" w:space="0" w:color="666666" w:themeColor="text1" w:themeTint="99"/>
          <w:insideH w:val="single" w:sz="2" w:space="0" w:color="666666" w:themeColor="text1" w:themeTint="99"/>
        </w:tblBorders>
        <w:tblLook w:val="04A0" w:firstRow="1" w:lastRow="0" w:firstColumn="1" w:lastColumn="0" w:noHBand="0" w:noVBand="1"/>
      </w:tblPr>
      <w:tblGrid>
        <w:gridCol w:w="1134"/>
        <w:gridCol w:w="1474"/>
        <w:gridCol w:w="1219"/>
        <w:gridCol w:w="1276"/>
        <w:gridCol w:w="1134"/>
        <w:gridCol w:w="1418"/>
      </w:tblGrid>
      <w:tr w:rsidR="00765B95" w:rsidRPr="00C61FAE" w14:paraId="71D4F1F1" w14:textId="77777777" w:rsidTr="002F5D2A">
        <w:trPr>
          <w:cnfStyle w:val="100000000000" w:firstRow="1" w:lastRow="0" w:firstColumn="0" w:lastColumn="0" w:oddVBand="0" w:evenVBand="0" w:oddHBand="0"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2" w:space="0" w:color="666666" w:themeColor="text1" w:themeTint="99"/>
            </w:tcBorders>
            <w:vAlign w:val="center"/>
            <w:hideMark/>
          </w:tcPr>
          <w:p w14:paraId="74EAE382" w14:textId="77777777" w:rsidR="00C61FAE" w:rsidRPr="00C61FAE" w:rsidRDefault="00C61FAE" w:rsidP="006C16C6">
            <w:pPr>
              <w:widowControl/>
              <w:spacing w:beforeLines="0" w:afterLines="0" w:line="0" w:lineRule="atLeast"/>
              <w:jc w:val="center"/>
              <w:rPr>
                <w:rFonts w:ascii="宋体" w:hAnsi="宋体" w:cs="宋体"/>
                <w:b w:val="0"/>
                <w:bCs w:val="0"/>
                <w:kern w:val="0"/>
                <w:sz w:val="18"/>
                <w:szCs w:val="18"/>
              </w:rPr>
            </w:pPr>
            <w:r w:rsidRPr="00C61FAE">
              <w:rPr>
                <w:rFonts w:ascii="宋体" w:hAnsi="宋体" w:cs="宋体" w:hint="eastAsia"/>
                <w:kern w:val="0"/>
                <w:sz w:val="18"/>
                <w:szCs w:val="18"/>
              </w:rPr>
              <w:t>年份</w:t>
            </w:r>
          </w:p>
        </w:tc>
        <w:tc>
          <w:tcPr>
            <w:tcW w:w="1474" w:type="dxa"/>
            <w:tcBorders>
              <w:bottom w:val="single" w:sz="2" w:space="0" w:color="666666" w:themeColor="text1" w:themeTint="99"/>
            </w:tcBorders>
            <w:vAlign w:val="center"/>
            <w:hideMark/>
          </w:tcPr>
          <w:p w14:paraId="7226E5FD" w14:textId="50350CCF" w:rsidR="00C61FAE" w:rsidRPr="00C61FAE" w:rsidRDefault="00C61FAE" w:rsidP="006C16C6">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kern w:val="0"/>
                <w:sz w:val="18"/>
                <w:szCs w:val="18"/>
              </w:rPr>
            </w:pPr>
            <w:r w:rsidRPr="00C61FAE">
              <w:rPr>
                <w:rFonts w:ascii="宋体" w:hAnsi="宋体" w:cs="宋体" w:hint="eastAsia"/>
                <w:kern w:val="0"/>
                <w:sz w:val="18"/>
                <w:szCs w:val="18"/>
              </w:rPr>
              <w:t>技术效率变动指数</w:t>
            </w:r>
            <w:r>
              <w:rPr>
                <w:rFonts w:ascii="宋体" w:hAnsi="宋体" w:cs="宋体" w:hint="eastAsia"/>
                <w:kern w:val="0"/>
                <w:sz w:val="18"/>
                <w:szCs w:val="18"/>
              </w:rPr>
              <w:t>(</w:t>
            </w:r>
            <w:r>
              <w:rPr>
                <w:rFonts w:ascii="宋体" w:hAnsi="宋体" w:cs="宋体"/>
                <w:kern w:val="0"/>
                <w:sz w:val="18"/>
                <w:szCs w:val="18"/>
              </w:rPr>
              <w:t>TEC</w:t>
            </w:r>
            <w:r>
              <w:rPr>
                <w:rFonts w:ascii="宋体" w:hAnsi="宋体" w:cs="宋体" w:hint="eastAsia"/>
                <w:kern w:val="0"/>
                <w:sz w:val="18"/>
                <w:szCs w:val="18"/>
              </w:rPr>
              <w:t>)</w:t>
            </w:r>
          </w:p>
        </w:tc>
        <w:tc>
          <w:tcPr>
            <w:tcW w:w="1219" w:type="dxa"/>
            <w:tcBorders>
              <w:bottom w:val="single" w:sz="2" w:space="0" w:color="666666" w:themeColor="text1" w:themeTint="99"/>
            </w:tcBorders>
            <w:vAlign w:val="center"/>
            <w:hideMark/>
          </w:tcPr>
          <w:p w14:paraId="59520D2D" w14:textId="15FCE056" w:rsidR="00C61FAE" w:rsidRPr="00C61FAE" w:rsidRDefault="00C61FAE" w:rsidP="006C16C6">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kern w:val="0"/>
                <w:sz w:val="18"/>
                <w:szCs w:val="18"/>
              </w:rPr>
            </w:pPr>
            <w:r w:rsidRPr="00C61FAE">
              <w:rPr>
                <w:rFonts w:ascii="宋体" w:hAnsi="宋体" w:cs="宋体" w:hint="eastAsia"/>
                <w:kern w:val="0"/>
                <w:sz w:val="18"/>
                <w:szCs w:val="18"/>
              </w:rPr>
              <w:t>技术</w:t>
            </w:r>
            <w:r w:rsidR="00BD3411">
              <w:rPr>
                <w:rFonts w:ascii="宋体" w:hAnsi="宋体" w:cs="宋体" w:hint="eastAsia"/>
                <w:kern w:val="0"/>
                <w:sz w:val="18"/>
                <w:szCs w:val="18"/>
              </w:rPr>
              <w:t>进步</w:t>
            </w:r>
            <w:r w:rsidRPr="00C61FAE">
              <w:rPr>
                <w:rFonts w:ascii="宋体" w:hAnsi="宋体" w:cs="宋体" w:hint="eastAsia"/>
                <w:kern w:val="0"/>
                <w:sz w:val="18"/>
                <w:szCs w:val="18"/>
              </w:rPr>
              <w:t>指数</w:t>
            </w:r>
            <w:r>
              <w:rPr>
                <w:rFonts w:ascii="宋体" w:hAnsi="宋体" w:cs="宋体" w:hint="eastAsia"/>
                <w:kern w:val="0"/>
                <w:sz w:val="18"/>
                <w:szCs w:val="18"/>
              </w:rPr>
              <w:t>(</w:t>
            </w:r>
            <w:r>
              <w:rPr>
                <w:rFonts w:ascii="宋体" w:hAnsi="宋体" w:cs="宋体"/>
                <w:kern w:val="0"/>
                <w:sz w:val="18"/>
                <w:szCs w:val="18"/>
              </w:rPr>
              <w:t>TP</w:t>
            </w:r>
            <w:r w:rsidR="00765B95">
              <w:rPr>
                <w:rFonts w:ascii="宋体" w:hAnsi="宋体" w:cs="宋体"/>
                <w:kern w:val="0"/>
                <w:sz w:val="18"/>
                <w:szCs w:val="18"/>
              </w:rPr>
              <w:t>/TC</w:t>
            </w:r>
            <w:r>
              <w:rPr>
                <w:rFonts w:ascii="宋体" w:hAnsi="宋体" w:cs="宋体" w:hint="eastAsia"/>
                <w:kern w:val="0"/>
                <w:sz w:val="18"/>
                <w:szCs w:val="18"/>
              </w:rPr>
              <w:t>)</w:t>
            </w:r>
          </w:p>
        </w:tc>
        <w:tc>
          <w:tcPr>
            <w:tcW w:w="1276" w:type="dxa"/>
            <w:tcBorders>
              <w:bottom w:val="single" w:sz="2" w:space="0" w:color="666666" w:themeColor="text1" w:themeTint="99"/>
            </w:tcBorders>
            <w:vAlign w:val="center"/>
            <w:hideMark/>
          </w:tcPr>
          <w:p w14:paraId="3BD05156" w14:textId="01F623AA" w:rsidR="00C61FAE" w:rsidRPr="00C61FAE" w:rsidRDefault="00C61FAE" w:rsidP="006C16C6">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kern w:val="0"/>
                <w:sz w:val="18"/>
                <w:szCs w:val="18"/>
              </w:rPr>
            </w:pPr>
            <w:r w:rsidRPr="00C61FAE">
              <w:rPr>
                <w:rFonts w:ascii="宋体" w:hAnsi="宋体" w:cs="宋体" w:hint="eastAsia"/>
                <w:kern w:val="0"/>
                <w:sz w:val="18"/>
                <w:szCs w:val="18"/>
              </w:rPr>
              <w:t>纯技术效率变动</w:t>
            </w:r>
            <w:r w:rsidR="00765B95">
              <w:rPr>
                <w:rFonts w:ascii="宋体" w:hAnsi="宋体" w:cs="宋体" w:hint="eastAsia"/>
                <w:kern w:val="0"/>
                <w:sz w:val="18"/>
                <w:szCs w:val="18"/>
              </w:rPr>
              <w:t>(PC)</w:t>
            </w:r>
          </w:p>
        </w:tc>
        <w:tc>
          <w:tcPr>
            <w:tcW w:w="1134" w:type="dxa"/>
            <w:tcBorders>
              <w:bottom w:val="single" w:sz="2" w:space="0" w:color="666666" w:themeColor="text1" w:themeTint="99"/>
            </w:tcBorders>
            <w:vAlign w:val="center"/>
            <w:hideMark/>
          </w:tcPr>
          <w:p w14:paraId="41CD2FDA" w14:textId="5AC2E595" w:rsidR="00C61FAE" w:rsidRPr="00C61FAE" w:rsidRDefault="00C61FAE" w:rsidP="006C16C6">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kern w:val="0"/>
                <w:sz w:val="18"/>
                <w:szCs w:val="18"/>
              </w:rPr>
            </w:pPr>
            <w:r w:rsidRPr="00C61FAE">
              <w:rPr>
                <w:rFonts w:ascii="宋体" w:hAnsi="宋体" w:cs="宋体" w:hint="eastAsia"/>
                <w:kern w:val="0"/>
                <w:sz w:val="18"/>
                <w:szCs w:val="18"/>
              </w:rPr>
              <w:t>规模效率变动指数</w:t>
            </w:r>
            <w:r w:rsidR="00765B95">
              <w:rPr>
                <w:rFonts w:ascii="宋体" w:hAnsi="宋体" w:cs="宋体" w:hint="eastAsia"/>
                <w:kern w:val="0"/>
                <w:sz w:val="18"/>
                <w:szCs w:val="18"/>
              </w:rPr>
              <w:t>(SC)</w:t>
            </w:r>
          </w:p>
        </w:tc>
        <w:tc>
          <w:tcPr>
            <w:tcW w:w="1418" w:type="dxa"/>
            <w:tcBorders>
              <w:bottom w:val="single" w:sz="2" w:space="0" w:color="666666" w:themeColor="text1" w:themeTint="99"/>
            </w:tcBorders>
            <w:vAlign w:val="center"/>
            <w:hideMark/>
          </w:tcPr>
          <w:p w14:paraId="77B18F57" w14:textId="7F2D7C20" w:rsidR="00C61FAE" w:rsidRPr="00C61FAE" w:rsidRDefault="00C61FAE" w:rsidP="006C16C6">
            <w:pPr>
              <w:widowControl/>
              <w:spacing w:beforeLines="0" w:afterLines="0" w:line="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kern w:val="0"/>
                <w:sz w:val="18"/>
                <w:szCs w:val="18"/>
              </w:rPr>
            </w:pPr>
            <w:r w:rsidRPr="00C61FAE">
              <w:rPr>
                <w:rFonts w:ascii="宋体" w:hAnsi="宋体" w:cs="宋体" w:hint="eastAsia"/>
                <w:kern w:val="0"/>
                <w:sz w:val="18"/>
                <w:szCs w:val="18"/>
              </w:rPr>
              <w:t>全要素生产率变动</w:t>
            </w:r>
            <w:r>
              <w:rPr>
                <w:rFonts w:ascii="宋体" w:hAnsi="宋体" w:cs="宋体" w:hint="eastAsia"/>
                <w:kern w:val="0"/>
                <w:sz w:val="18"/>
                <w:szCs w:val="18"/>
              </w:rPr>
              <w:t>(</w:t>
            </w:r>
            <w:r>
              <w:rPr>
                <w:rFonts w:ascii="宋体" w:hAnsi="宋体" w:cs="宋体"/>
                <w:kern w:val="0"/>
                <w:sz w:val="18"/>
                <w:szCs w:val="18"/>
              </w:rPr>
              <w:t>TFP</w:t>
            </w:r>
            <w:r>
              <w:rPr>
                <w:rFonts w:ascii="宋体" w:hAnsi="宋体" w:cs="宋体" w:hint="eastAsia"/>
                <w:kern w:val="0"/>
                <w:sz w:val="18"/>
                <w:szCs w:val="18"/>
              </w:rPr>
              <w:t>)</w:t>
            </w:r>
          </w:p>
        </w:tc>
      </w:tr>
      <w:tr w:rsidR="00765B95" w:rsidRPr="00C61FAE" w14:paraId="339B9CC1" w14:textId="77777777" w:rsidTr="002F5D2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666666" w:themeColor="text1" w:themeTint="99"/>
              <w:bottom w:val="nil"/>
            </w:tcBorders>
            <w:noWrap/>
            <w:vAlign w:val="center"/>
            <w:hideMark/>
          </w:tcPr>
          <w:p w14:paraId="115295C7"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2005-2006</w:t>
            </w:r>
          </w:p>
        </w:tc>
        <w:tc>
          <w:tcPr>
            <w:tcW w:w="1474" w:type="dxa"/>
            <w:tcBorders>
              <w:top w:val="single" w:sz="2" w:space="0" w:color="666666" w:themeColor="text1" w:themeTint="99"/>
              <w:bottom w:val="nil"/>
            </w:tcBorders>
            <w:noWrap/>
            <w:vAlign w:val="center"/>
            <w:hideMark/>
          </w:tcPr>
          <w:p w14:paraId="2848A413" w14:textId="13EC9EBE"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single" w:sz="2" w:space="0" w:color="666666" w:themeColor="text1" w:themeTint="99"/>
              <w:bottom w:val="nil"/>
            </w:tcBorders>
            <w:noWrap/>
            <w:vAlign w:val="center"/>
            <w:hideMark/>
          </w:tcPr>
          <w:p w14:paraId="05CB29E6" w14:textId="77928FF3"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1.115</w:t>
            </w:r>
          </w:p>
        </w:tc>
        <w:tc>
          <w:tcPr>
            <w:tcW w:w="1276" w:type="dxa"/>
            <w:tcBorders>
              <w:top w:val="single" w:sz="2" w:space="0" w:color="666666" w:themeColor="text1" w:themeTint="99"/>
              <w:bottom w:val="nil"/>
            </w:tcBorders>
            <w:noWrap/>
            <w:vAlign w:val="center"/>
            <w:hideMark/>
          </w:tcPr>
          <w:p w14:paraId="5E130A7C" w14:textId="4CA94E92"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single" w:sz="2" w:space="0" w:color="666666" w:themeColor="text1" w:themeTint="99"/>
              <w:bottom w:val="nil"/>
            </w:tcBorders>
            <w:noWrap/>
            <w:vAlign w:val="center"/>
            <w:hideMark/>
          </w:tcPr>
          <w:p w14:paraId="1B861E27" w14:textId="16380318"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single" w:sz="2" w:space="0" w:color="666666" w:themeColor="text1" w:themeTint="99"/>
              <w:bottom w:val="nil"/>
            </w:tcBorders>
            <w:noWrap/>
            <w:vAlign w:val="center"/>
            <w:hideMark/>
          </w:tcPr>
          <w:p w14:paraId="033F6F40" w14:textId="7DDB7134"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1.115</w:t>
            </w:r>
          </w:p>
        </w:tc>
      </w:tr>
      <w:tr w:rsidR="00765B95" w:rsidRPr="00C61FAE" w14:paraId="3D6A8967" w14:textId="77777777" w:rsidTr="002F5D2A">
        <w:trPr>
          <w:trHeight w:val="144"/>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noWrap/>
            <w:vAlign w:val="center"/>
            <w:hideMark/>
          </w:tcPr>
          <w:p w14:paraId="73D95BEC"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2006-2007</w:t>
            </w:r>
          </w:p>
        </w:tc>
        <w:tc>
          <w:tcPr>
            <w:tcW w:w="1474" w:type="dxa"/>
            <w:tcBorders>
              <w:top w:val="nil"/>
              <w:bottom w:val="nil"/>
            </w:tcBorders>
            <w:noWrap/>
            <w:vAlign w:val="center"/>
            <w:hideMark/>
          </w:tcPr>
          <w:p w14:paraId="74A86C56" w14:textId="6692CEA6"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nil"/>
            </w:tcBorders>
            <w:noWrap/>
            <w:vAlign w:val="center"/>
            <w:hideMark/>
          </w:tcPr>
          <w:p w14:paraId="7C5105F7" w14:textId="290EB2C3"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1.035</w:t>
            </w:r>
          </w:p>
        </w:tc>
        <w:tc>
          <w:tcPr>
            <w:tcW w:w="1276" w:type="dxa"/>
            <w:tcBorders>
              <w:top w:val="nil"/>
              <w:bottom w:val="nil"/>
            </w:tcBorders>
            <w:noWrap/>
            <w:vAlign w:val="center"/>
            <w:hideMark/>
          </w:tcPr>
          <w:p w14:paraId="4B5ED622" w14:textId="33ECB15E"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nil"/>
            </w:tcBorders>
            <w:noWrap/>
            <w:vAlign w:val="center"/>
            <w:hideMark/>
          </w:tcPr>
          <w:p w14:paraId="1049A481" w14:textId="1A5D246A"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nil"/>
            </w:tcBorders>
            <w:noWrap/>
            <w:vAlign w:val="center"/>
            <w:hideMark/>
          </w:tcPr>
          <w:p w14:paraId="7438ADA5" w14:textId="024AB201"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1.035</w:t>
            </w:r>
          </w:p>
        </w:tc>
      </w:tr>
      <w:tr w:rsidR="00765B95" w:rsidRPr="00C61FAE" w14:paraId="23B59A98" w14:textId="77777777" w:rsidTr="002F5D2A">
        <w:trPr>
          <w:cnfStyle w:val="000000100000" w:firstRow="0" w:lastRow="0" w:firstColumn="0" w:lastColumn="0" w:oddVBand="0" w:evenVBand="0" w:oddHBand="1"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noWrap/>
            <w:vAlign w:val="center"/>
            <w:hideMark/>
          </w:tcPr>
          <w:p w14:paraId="3B261500"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2007-2008</w:t>
            </w:r>
          </w:p>
        </w:tc>
        <w:tc>
          <w:tcPr>
            <w:tcW w:w="1474" w:type="dxa"/>
            <w:tcBorders>
              <w:top w:val="nil"/>
              <w:bottom w:val="nil"/>
            </w:tcBorders>
            <w:noWrap/>
            <w:vAlign w:val="center"/>
            <w:hideMark/>
          </w:tcPr>
          <w:p w14:paraId="3F008002" w14:textId="069B8C62"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nil"/>
            </w:tcBorders>
            <w:noWrap/>
            <w:vAlign w:val="center"/>
            <w:hideMark/>
          </w:tcPr>
          <w:p w14:paraId="113BB2DB" w14:textId="1865520A"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1.130</w:t>
            </w:r>
          </w:p>
        </w:tc>
        <w:tc>
          <w:tcPr>
            <w:tcW w:w="1276" w:type="dxa"/>
            <w:tcBorders>
              <w:top w:val="nil"/>
              <w:bottom w:val="nil"/>
            </w:tcBorders>
            <w:noWrap/>
            <w:vAlign w:val="center"/>
            <w:hideMark/>
          </w:tcPr>
          <w:p w14:paraId="3A494524" w14:textId="02090A37"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nil"/>
            </w:tcBorders>
            <w:noWrap/>
            <w:vAlign w:val="center"/>
            <w:hideMark/>
          </w:tcPr>
          <w:p w14:paraId="27EE37CB" w14:textId="2FD99A3D"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nil"/>
            </w:tcBorders>
            <w:noWrap/>
            <w:vAlign w:val="center"/>
            <w:hideMark/>
          </w:tcPr>
          <w:p w14:paraId="78DF25AF" w14:textId="49FEE579"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1.130</w:t>
            </w:r>
          </w:p>
        </w:tc>
      </w:tr>
      <w:tr w:rsidR="00765B95" w:rsidRPr="00C61FAE" w14:paraId="3FE5717F" w14:textId="77777777" w:rsidTr="002F5D2A">
        <w:trPr>
          <w:trHeight w:val="222"/>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noWrap/>
            <w:vAlign w:val="center"/>
            <w:hideMark/>
          </w:tcPr>
          <w:p w14:paraId="08F881FA"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2008-2009</w:t>
            </w:r>
          </w:p>
        </w:tc>
        <w:tc>
          <w:tcPr>
            <w:tcW w:w="1474" w:type="dxa"/>
            <w:tcBorders>
              <w:top w:val="nil"/>
              <w:bottom w:val="nil"/>
            </w:tcBorders>
            <w:noWrap/>
            <w:vAlign w:val="center"/>
            <w:hideMark/>
          </w:tcPr>
          <w:p w14:paraId="409F159C" w14:textId="52B63AD8"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nil"/>
            </w:tcBorders>
            <w:noWrap/>
            <w:vAlign w:val="center"/>
            <w:hideMark/>
          </w:tcPr>
          <w:p w14:paraId="320CC795" w14:textId="33FC5792"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0.797</w:t>
            </w:r>
          </w:p>
        </w:tc>
        <w:tc>
          <w:tcPr>
            <w:tcW w:w="1276" w:type="dxa"/>
            <w:tcBorders>
              <w:top w:val="nil"/>
              <w:bottom w:val="nil"/>
            </w:tcBorders>
            <w:noWrap/>
            <w:vAlign w:val="center"/>
            <w:hideMark/>
          </w:tcPr>
          <w:p w14:paraId="2F5164AA" w14:textId="72B8537A"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nil"/>
            </w:tcBorders>
            <w:noWrap/>
            <w:vAlign w:val="center"/>
            <w:hideMark/>
          </w:tcPr>
          <w:p w14:paraId="608F96D0" w14:textId="24676E8D"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nil"/>
            </w:tcBorders>
            <w:noWrap/>
            <w:vAlign w:val="center"/>
            <w:hideMark/>
          </w:tcPr>
          <w:p w14:paraId="7F998738" w14:textId="2F08DB2F"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0.797</w:t>
            </w:r>
          </w:p>
        </w:tc>
      </w:tr>
      <w:tr w:rsidR="00765B95" w:rsidRPr="00C61FAE" w14:paraId="31DAD80C" w14:textId="77777777" w:rsidTr="002F5D2A">
        <w:trPr>
          <w:cnfStyle w:val="000000100000" w:firstRow="0" w:lastRow="0" w:firstColumn="0" w:lastColumn="0" w:oddVBand="0" w:evenVBand="0" w:oddHBand="1" w:evenHBand="0" w:firstRowFirstColumn="0" w:firstRowLastColumn="0" w:lastRowFirstColumn="0" w:lastRowLastColumn="0"/>
          <w:trHeight w:val="126"/>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noWrap/>
            <w:vAlign w:val="center"/>
            <w:hideMark/>
          </w:tcPr>
          <w:p w14:paraId="603FDC3E"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2009-2010</w:t>
            </w:r>
          </w:p>
        </w:tc>
        <w:tc>
          <w:tcPr>
            <w:tcW w:w="1474" w:type="dxa"/>
            <w:tcBorders>
              <w:top w:val="nil"/>
              <w:bottom w:val="nil"/>
            </w:tcBorders>
            <w:noWrap/>
            <w:vAlign w:val="center"/>
            <w:hideMark/>
          </w:tcPr>
          <w:p w14:paraId="0CF11ED4" w14:textId="01CD6A40"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nil"/>
            </w:tcBorders>
            <w:noWrap/>
            <w:vAlign w:val="center"/>
            <w:hideMark/>
          </w:tcPr>
          <w:p w14:paraId="19385880" w14:textId="4071DA5D"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1.161</w:t>
            </w:r>
          </w:p>
        </w:tc>
        <w:tc>
          <w:tcPr>
            <w:tcW w:w="1276" w:type="dxa"/>
            <w:tcBorders>
              <w:top w:val="nil"/>
              <w:bottom w:val="nil"/>
            </w:tcBorders>
            <w:noWrap/>
            <w:vAlign w:val="center"/>
            <w:hideMark/>
          </w:tcPr>
          <w:p w14:paraId="21A7E3CB" w14:textId="6AD2F5B4"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nil"/>
            </w:tcBorders>
            <w:noWrap/>
            <w:vAlign w:val="center"/>
            <w:hideMark/>
          </w:tcPr>
          <w:p w14:paraId="40DAAC8D" w14:textId="3A28FC04"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nil"/>
            </w:tcBorders>
            <w:noWrap/>
            <w:vAlign w:val="center"/>
            <w:hideMark/>
          </w:tcPr>
          <w:p w14:paraId="201A73D8" w14:textId="51590895"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1.161</w:t>
            </w:r>
          </w:p>
        </w:tc>
      </w:tr>
      <w:tr w:rsidR="00765B95" w:rsidRPr="00C61FAE" w14:paraId="301A8C2E" w14:textId="77777777" w:rsidTr="002F5D2A">
        <w:trPr>
          <w:trHeight w:val="186"/>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noWrap/>
            <w:vAlign w:val="center"/>
            <w:hideMark/>
          </w:tcPr>
          <w:p w14:paraId="339F0F24"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2010-2011</w:t>
            </w:r>
          </w:p>
        </w:tc>
        <w:tc>
          <w:tcPr>
            <w:tcW w:w="1474" w:type="dxa"/>
            <w:tcBorders>
              <w:top w:val="nil"/>
              <w:bottom w:val="nil"/>
            </w:tcBorders>
            <w:noWrap/>
            <w:vAlign w:val="center"/>
            <w:hideMark/>
          </w:tcPr>
          <w:p w14:paraId="78149631" w14:textId="5FAB21E1"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nil"/>
            </w:tcBorders>
            <w:noWrap/>
            <w:vAlign w:val="center"/>
            <w:hideMark/>
          </w:tcPr>
          <w:p w14:paraId="48D2C5E5" w14:textId="433FA834"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1.083</w:t>
            </w:r>
          </w:p>
        </w:tc>
        <w:tc>
          <w:tcPr>
            <w:tcW w:w="1276" w:type="dxa"/>
            <w:tcBorders>
              <w:top w:val="nil"/>
              <w:bottom w:val="nil"/>
            </w:tcBorders>
            <w:noWrap/>
            <w:vAlign w:val="center"/>
            <w:hideMark/>
          </w:tcPr>
          <w:p w14:paraId="58FEB1D7" w14:textId="7C24A934"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nil"/>
            </w:tcBorders>
            <w:noWrap/>
            <w:vAlign w:val="center"/>
            <w:hideMark/>
          </w:tcPr>
          <w:p w14:paraId="3DF9622B" w14:textId="257C39B0"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nil"/>
            </w:tcBorders>
            <w:noWrap/>
            <w:vAlign w:val="center"/>
            <w:hideMark/>
          </w:tcPr>
          <w:p w14:paraId="2337D607" w14:textId="04A3A4A4"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1.083</w:t>
            </w:r>
          </w:p>
        </w:tc>
      </w:tr>
      <w:tr w:rsidR="00765B95" w:rsidRPr="00C61FAE" w14:paraId="36853195" w14:textId="77777777" w:rsidTr="002F5D2A">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noWrap/>
            <w:vAlign w:val="center"/>
            <w:hideMark/>
          </w:tcPr>
          <w:p w14:paraId="05809F0D"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2011-2012</w:t>
            </w:r>
          </w:p>
        </w:tc>
        <w:tc>
          <w:tcPr>
            <w:tcW w:w="1474" w:type="dxa"/>
            <w:tcBorders>
              <w:top w:val="nil"/>
              <w:bottom w:val="nil"/>
            </w:tcBorders>
            <w:noWrap/>
            <w:vAlign w:val="center"/>
            <w:hideMark/>
          </w:tcPr>
          <w:p w14:paraId="32625D23" w14:textId="70F7D997"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nil"/>
            </w:tcBorders>
            <w:noWrap/>
            <w:vAlign w:val="center"/>
            <w:hideMark/>
          </w:tcPr>
          <w:p w14:paraId="029BD006" w14:textId="6F636FE9"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0.907</w:t>
            </w:r>
          </w:p>
        </w:tc>
        <w:tc>
          <w:tcPr>
            <w:tcW w:w="1276" w:type="dxa"/>
            <w:tcBorders>
              <w:top w:val="nil"/>
              <w:bottom w:val="nil"/>
            </w:tcBorders>
            <w:noWrap/>
            <w:vAlign w:val="center"/>
            <w:hideMark/>
          </w:tcPr>
          <w:p w14:paraId="2E883485" w14:textId="54C939CD"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nil"/>
            </w:tcBorders>
            <w:noWrap/>
            <w:vAlign w:val="center"/>
            <w:hideMark/>
          </w:tcPr>
          <w:p w14:paraId="3A53B0F4" w14:textId="46BB4690"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nil"/>
            </w:tcBorders>
            <w:noWrap/>
            <w:vAlign w:val="center"/>
            <w:hideMark/>
          </w:tcPr>
          <w:p w14:paraId="37B85AEE" w14:textId="198EDB08"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0.907</w:t>
            </w:r>
          </w:p>
        </w:tc>
      </w:tr>
      <w:tr w:rsidR="00765B95" w:rsidRPr="00C61FAE" w14:paraId="7143D690" w14:textId="77777777" w:rsidTr="002F5D2A">
        <w:trPr>
          <w:trHeight w:val="124"/>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noWrap/>
            <w:vAlign w:val="center"/>
            <w:hideMark/>
          </w:tcPr>
          <w:p w14:paraId="2ECBE1CB"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2012-2013</w:t>
            </w:r>
          </w:p>
        </w:tc>
        <w:tc>
          <w:tcPr>
            <w:tcW w:w="1474" w:type="dxa"/>
            <w:tcBorders>
              <w:top w:val="nil"/>
              <w:bottom w:val="nil"/>
            </w:tcBorders>
            <w:noWrap/>
            <w:vAlign w:val="center"/>
            <w:hideMark/>
          </w:tcPr>
          <w:p w14:paraId="5EA1F938" w14:textId="187577C8"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nil"/>
            </w:tcBorders>
            <w:noWrap/>
            <w:vAlign w:val="center"/>
            <w:hideMark/>
          </w:tcPr>
          <w:p w14:paraId="06E2B655" w14:textId="6D80FE22"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0.964</w:t>
            </w:r>
          </w:p>
        </w:tc>
        <w:tc>
          <w:tcPr>
            <w:tcW w:w="1276" w:type="dxa"/>
            <w:tcBorders>
              <w:top w:val="nil"/>
              <w:bottom w:val="nil"/>
            </w:tcBorders>
            <w:noWrap/>
            <w:vAlign w:val="center"/>
            <w:hideMark/>
          </w:tcPr>
          <w:p w14:paraId="42799E51" w14:textId="08A24D53"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nil"/>
            </w:tcBorders>
            <w:noWrap/>
            <w:vAlign w:val="center"/>
            <w:hideMark/>
          </w:tcPr>
          <w:p w14:paraId="4EBB4F2F" w14:textId="557D1D14"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nil"/>
            </w:tcBorders>
            <w:noWrap/>
            <w:vAlign w:val="center"/>
            <w:hideMark/>
          </w:tcPr>
          <w:p w14:paraId="02D99C0A" w14:textId="3BD15D62"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0.964</w:t>
            </w:r>
          </w:p>
        </w:tc>
      </w:tr>
      <w:tr w:rsidR="00765B95" w:rsidRPr="00C61FAE" w14:paraId="4E689CA7" w14:textId="77777777" w:rsidTr="002F5D2A">
        <w:trPr>
          <w:cnfStyle w:val="000000100000" w:firstRow="0" w:lastRow="0" w:firstColumn="0" w:lastColumn="0" w:oddVBand="0" w:evenVBand="0" w:oddHBand="1"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noWrap/>
            <w:vAlign w:val="center"/>
            <w:hideMark/>
          </w:tcPr>
          <w:p w14:paraId="528B5597"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2013-2014</w:t>
            </w:r>
          </w:p>
        </w:tc>
        <w:tc>
          <w:tcPr>
            <w:tcW w:w="1474" w:type="dxa"/>
            <w:tcBorders>
              <w:top w:val="nil"/>
              <w:bottom w:val="nil"/>
            </w:tcBorders>
            <w:noWrap/>
            <w:vAlign w:val="center"/>
            <w:hideMark/>
          </w:tcPr>
          <w:p w14:paraId="465F5567" w14:textId="69F85FA0"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nil"/>
            </w:tcBorders>
            <w:noWrap/>
            <w:vAlign w:val="center"/>
            <w:hideMark/>
          </w:tcPr>
          <w:p w14:paraId="525C1833" w14:textId="787973F5"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1.011</w:t>
            </w:r>
          </w:p>
        </w:tc>
        <w:tc>
          <w:tcPr>
            <w:tcW w:w="1276" w:type="dxa"/>
            <w:tcBorders>
              <w:top w:val="nil"/>
              <w:bottom w:val="nil"/>
            </w:tcBorders>
            <w:noWrap/>
            <w:vAlign w:val="center"/>
            <w:hideMark/>
          </w:tcPr>
          <w:p w14:paraId="321936D1" w14:textId="6662815A"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nil"/>
            </w:tcBorders>
            <w:noWrap/>
            <w:vAlign w:val="center"/>
            <w:hideMark/>
          </w:tcPr>
          <w:p w14:paraId="0C58C50C" w14:textId="6C094391"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nil"/>
            </w:tcBorders>
            <w:noWrap/>
            <w:vAlign w:val="center"/>
            <w:hideMark/>
          </w:tcPr>
          <w:p w14:paraId="448C1E06" w14:textId="3A7204C4" w:rsidR="00C61FAE" w:rsidRPr="00C61FAE" w:rsidRDefault="00C61FAE" w:rsidP="006C16C6">
            <w:pPr>
              <w:widowControl/>
              <w:spacing w:beforeLines="0" w:afterLines="0" w:line="0" w:lineRule="atLeast"/>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1.011</w:t>
            </w:r>
          </w:p>
        </w:tc>
      </w:tr>
      <w:tr w:rsidR="00765B95" w:rsidRPr="00C61FAE" w14:paraId="3C99E76E" w14:textId="77777777" w:rsidTr="002F5D2A">
        <w:trPr>
          <w:trHeight w:val="220"/>
          <w:jc w:val="center"/>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12" w:space="0" w:color="666666" w:themeColor="text1" w:themeTint="99"/>
            </w:tcBorders>
            <w:noWrap/>
            <w:vAlign w:val="center"/>
            <w:hideMark/>
          </w:tcPr>
          <w:p w14:paraId="1E4E8FA8" w14:textId="77777777" w:rsidR="00C61FAE" w:rsidRPr="006C16C6" w:rsidRDefault="00C61FAE" w:rsidP="006C16C6">
            <w:pPr>
              <w:widowControl/>
              <w:spacing w:beforeLines="0" w:afterLines="0" w:line="0" w:lineRule="atLeast"/>
              <w:jc w:val="center"/>
              <w:rPr>
                <w:rFonts w:ascii="宋体" w:hAnsi="宋体" w:cs="宋体"/>
                <w:b w:val="0"/>
                <w:kern w:val="0"/>
                <w:sz w:val="18"/>
                <w:szCs w:val="18"/>
              </w:rPr>
            </w:pPr>
            <w:r w:rsidRPr="006C16C6">
              <w:rPr>
                <w:rFonts w:ascii="宋体" w:hAnsi="宋体" w:cs="宋体" w:hint="eastAsia"/>
                <w:b w:val="0"/>
                <w:kern w:val="0"/>
                <w:sz w:val="18"/>
                <w:szCs w:val="18"/>
              </w:rPr>
              <w:t>均值</w:t>
            </w:r>
          </w:p>
        </w:tc>
        <w:tc>
          <w:tcPr>
            <w:tcW w:w="1474" w:type="dxa"/>
            <w:tcBorders>
              <w:top w:val="nil"/>
              <w:bottom w:val="single" w:sz="12" w:space="0" w:color="666666" w:themeColor="text1" w:themeTint="99"/>
            </w:tcBorders>
            <w:noWrap/>
            <w:vAlign w:val="center"/>
            <w:hideMark/>
          </w:tcPr>
          <w:p w14:paraId="46E9E377" w14:textId="432DAD0B"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219" w:type="dxa"/>
            <w:tcBorders>
              <w:top w:val="nil"/>
              <w:bottom w:val="single" w:sz="12" w:space="0" w:color="666666" w:themeColor="text1" w:themeTint="99"/>
            </w:tcBorders>
            <w:noWrap/>
            <w:vAlign w:val="center"/>
            <w:hideMark/>
          </w:tcPr>
          <w:p w14:paraId="15C8385B" w14:textId="4A5450AB"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1.016</w:t>
            </w:r>
          </w:p>
        </w:tc>
        <w:tc>
          <w:tcPr>
            <w:tcW w:w="1276" w:type="dxa"/>
            <w:tcBorders>
              <w:top w:val="nil"/>
              <w:bottom w:val="single" w:sz="12" w:space="0" w:color="666666" w:themeColor="text1" w:themeTint="99"/>
            </w:tcBorders>
            <w:noWrap/>
            <w:vAlign w:val="center"/>
            <w:hideMark/>
          </w:tcPr>
          <w:p w14:paraId="3D26B2A8" w14:textId="1FA78983"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134" w:type="dxa"/>
            <w:tcBorders>
              <w:top w:val="nil"/>
              <w:bottom w:val="single" w:sz="12" w:space="0" w:color="666666" w:themeColor="text1" w:themeTint="99"/>
            </w:tcBorders>
            <w:noWrap/>
            <w:vAlign w:val="center"/>
            <w:hideMark/>
          </w:tcPr>
          <w:p w14:paraId="10A0A855" w14:textId="795334D0"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1.00</w:t>
            </w:r>
          </w:p>
        </w:tc>
        <w:tc>
          <w:tcPr>
            <w:tcW w:w="1418" w:type="dxa"/>
            <w:tcBorders>
              <w:top w:val="nil"/>
              <w:bottom w:val="single" w:sz="12" w:space="0" w:color="666666" w:themeColor="text1" w:themeTint="99"/>
            </w:tcBorders>
            <w:noWrap/>
            <w:vAlign w:val="center"/>
            <w:hideMark/>
          </w:tcPr>
          <w:p w14:paraId="7E667B6C" w14:textId="081E01AF" w:rsidR="00C61FAE" w:rsidRPr="00C61FAE" w:rsidRDefault="00C61FAE" w:rsidP="006C16C6">
            <w:pPr>
              <w:widowControl/>
              <w:spacing w:beforeLines="0" w:afterLines="0" w:line="0" w:lineRule="atLeast"/>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18"/>
                <w:szCs w:val="18"/>
              </w:rPr>
            </w:pPr>
            <w:r w:rsidRPr="00C61FAE">
              <w:rPr>
                <w:rFonts w:ascii="宋体" w:hAnsi="宋体" w:cs="宋体" w:hint="eastAsia"/>
                <w:kern w:val="0"/>
                <w:sz w:val="18"/>
                <w:szCs w:val="18"/>
              </w:rPr>
              <w:t>1.016</w:t>
            </w:r>
          </w:p>
        </w:tc>
      </w:tr>
    </w:tbl>
    <w:p w14:paraId="5206A49D" w14:textId="63BB5CB3" w:rsidR="008C7E43" w:rsidRDefault="008C7E43" w:rsidP="00E007FB">
      <w:pPr>
        <w:spacing w:before="120" w:after="120"/>
        <w:ind w:firstLineChars="200" w:firstLine="480"/>
      </w:pPr>
      <w:r>
        <w:rPr>
          <w:rFonts w:hint="eastAsia"/>
        </w:rPr>
        <w:lastRenderedPageBreak/>
        <w:t>根据</w:t>
      </w:r>
      <w:r>
        <w:t>表</w:t>
      </w:r>
      <w:r w:rsidR="002F5D2A">
        <w:t>4</w:t>
      </w:r>
      <w:r w:rsidR="00E007FB">
        <w:t>-26</w:t>
      </w:r>
      <w:r>
        <w:rPr>
          <w:rFonts w:hint="eastAsia"/>
        </w:rPr>
        <w:t>绘制</w:t>
      </w:r>
      <w:r>
        <w:t>图</w:t>
      </w:r>
      <w:r w:rsidR="00E007FB">
        <w:rPr>
          <w:rFonts w:hint="eastAsia"/>
        </w:rPr>
        <w:t>4</w:t>
      </w:r>
      <w:r w:rsidR="00E007FB">
        <w:t>-12</w:t>
      </w:r>
      <w:r w:rsidR="00E007FB">
        <w:rPr>
          <w:rFonts w:hint="eastAsia"/>
        </w:rPr>
        <w:t>，</w:t>
      </w:r>
      <w:r w:rsidR="00E007FB">
        <w:t>如下：</w:t>
      </w:r>
    </w:p>
    <w:p w14:paraId="63E60475" w14:textId="0A45EC27" w:rsidR="008C7E43" w:rsidRDefault="008C7E43" w:rsidP="008C7E43">
      <w:pPr>
        <w:spacing w:before="120" w:after="120"/>
        <w:jc w:val="center"/>
      </w:pPr>
      <w:r>
        <w:rPr>
          <w:noProof/>
        </w:rPr>
        <w:drawing>
          <wp:inline distT="0" distB="0" distL="0" distR="0" wp14:anchorId="37813A02" wp14:editId="23465653">
            <wp:extent cx="4364990" cy="1971923"/>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58EDCB86" w14:textId="25821C25" w:rsidR="008C7E43" w:rsidRPr="008C7E43" w:rsidRDefault="008C7E43" w:rsidP="008C7E43">
      <w:pPr>
        <w:spacing w:before="120" w:after="120"/>
        <w:jc w:val="center"/>
      </w:pPr>
      <w:r>
        <w:rPr>
          <w:rFonts w:hint="eastAsia"/>
          <w:noProof/>
        </w:rPr>
        <w:t>图</w:t>
      </w:r>
      <w:r w:rsidR="002F5D2A">
        <w:rPr>
          <w:rFonts w:hint="eastAsia"/>
          <w:noProof/>
        </w:rPr>
        <w:t>4-1</w:t>
      </w:r>
      <w:r w:rsidR="00E007FB">
        <w:rPr>
          <w:noProof/>
        </w:rPr>
        <w:t>2</w:t>
      </w:r>
      <w:r w:rsidR="002F5D2A">
        <w:rPr>
          <w:rFonts w:hint="eastAsia"/>
          <w:noProof/>
        </w:rPr>
        <w:t xml:space="preserve"> </w:t>
      </w:r>
      <w:r w:rsidR="002F5D2A">
        <w:rPr>
          <w:noProof/>
        </w:rPr>
        <w:t>北京市</w:t>
      </w:r>
      <w:r>
        <w:rPr>
          <w:rFonts w:hint="eastAsia"/>
          <w:noProof/>
        </w:rPr>
        <w:t>2005-2014</w:t>
      </w:r>
      <w:r>
        <w:rPr>
          <w:rFonts w:hint="eastAsia"/>
          <w:noProof/>
        </w:rPr>
        <w:t>年</w:t>
      </w:r>
      <w:r>
        <w:rPr>
          <w:noProof/>
        </w:rPr>
        <w:t>全要素生产率变化情况</w:t>
      </w:r>
    </w:p>
    <w:p w14:paraId="76333E27" w14:textId="0266E79E" w:rsidR="00B97699" w:rsidRDefault="00B97699" w:rsidP="00331917">
      <w:pPr>
        <w:spacing w:before="120" w:after="120"/>
        <w:ind w:firstLine="480"/>
      </w:pPr>
      <w:r>
        <w:rPr>
          <w:rFonts w:hint="eastAsia"/>
        </w:rPr>
        <w:t>从上表中</w:t>
      </w:r>
      <w:r>
        <w:t>可以看出</w:t>
      </w:r>
      <w:r w:rsidRPr="00B97699">
        <w:rPr>
          <w:rFonts w:hint="eastAsia"/>
        </w:rPr>
        <w:t>技术效率变动指数</w:t>
      </w:r>
      <w:r w:rsidRPr="00B97699">
        <w:rPr>
          <w:rFonts w:hint="eastAsia"/>
        </w:rPr>
        <w:t>(TEC)</w:t>
      </w:r>
      <w:r>
        <w:t>,</w:t>
      </w:r>
      <w:r w:rsidRPr="00B97699">
        <w:rPr>
          <w:rFonts w:hint="eastAsia"/>
        </w:rPr>
        <w:t xml:space="preserve"> </w:t>
      </w:r>
      <w:r w:rsidRPr="00B97699">
        <w:rPr>
          <w:rFonts w:hint="eastAsia"/>
        </w:rPr>
        <w:t>纯技术效率变动</w:t>
      </w:r>
      <w:r w:rsidRPr="00B97699">
        <w:rPr>
          <w:rFonts w:hint="eastAsia"/>
        </w:rPr>
        <w:t>(PC)</w:t>
      </w:r>
      <w:r>
        <w:rPr>
          <w:rFonts w:hint="eastAsia"/>
        </w:rPr>
        <w:t>和</w:t>
      </w:r>
      <w:r w:rsidRPr="00B97699">
        <w:rPr>
          <w:rFonts w:hint="eastAsia"/>
        </w:rPr>
        <w:t>规模效率变动指数</w:t>
      </w:r>
      <w:r w:rsidRPr="00B97699">
        <w:rPr>
          <w:rFonts w:hint="eastAsia"/>
        </w:rPr>
        <w:t>(SC)</w:t>
      </w:r>
      <w:r>
        <w:rPr>
          <w:rFonts w:hint="eastAsia"/>
        </w:rPr>
        <w:t>这</w:t>
      </w:r>
      <w:r>
        <w:rPr>
          <w:rFonts w:hint="eastAsia"/>
        </w:rPr>
        <w:t>10</w:t>
      </w:r>
      <w:r>
        <w:rPr>
          <w:rFonts w:hint="eastAsia"/>
        </w:rPr>
        <w:t>年间</w:t>
      </w:r>
      <w:r>
        <w:t>保持不变，且都为</w:t>
      </w:r>
      <w:r>
        <w:rPr>
          <w:rFonts w:hint="eastAsia"/>
        </w:rPr>
        <w:t>1</w:t>
      </w:r>
      <w:r w:rsidR="008C7E43">
        <w:rPr>
          <w:rFonts w:hint="eastAsia"/>
        </w:rPr>
        <w:t>，</w:t>
      </w:r>
      <w:r w:rsidR="002F5D2A">
        <w:rPr>
          <w:rFonts w:hint="eastAsia"/>
        </w:rPr>
        <w:t>全要素生产率</w:t>
      </w:r>
      <w:r w:rsidR="002F5D2A">
        <w:t>的变动完全是由</w:t>
      </w:r>
      <w:r w:rsidR="002F5D2A">
        <w:rPr>
          <w:rFonts w:hint="eastAsia"/>
        </w:rPr>
        <w:t>技术进步指数</w:t>
      </w:r>
      <w:r w:rsidR="002F5D2A">
        <w:t>引起的</w:t>
      </w:r>
      <w:r w:rsidR="00331917">
        <w:rPr>
          <w:rFonts w:hint="eastAsia"/>
        </w:rPr>
        <w:t>，</w:t>
      </w:r>
      <w:r>
        <w:rPr>
          <w:rFonts w:hint="eastAsia"/>
        </w:rPr>
        <w:t>表明这</w:t>
      </w:r>
      <w:r>
        <w:rPr>
          <w:rFonts w:hint="eastAsia"/>
        </w:rPr>
        <w:t>10</w:t>
      </w:r>
      <w:r>
        <w:rPr>
          <w:rFonts w:hint="eastAsia"/>
        </w:rPr>
        <w:t>年间相邻两期的技术效率没有发生改变</w:t>
      </w:r>
      <w:r w:rsidR="002F5D2A">
        <w:rPr>
          <w:rFonts w:hint="eastAsia"/>
        </w:rPr>
        <w:t>，其</w:t>
      </w:r>
      <w:r w:rsidR="002F5D2A">
        <w:t>组织管理水平没有变化</w:t>
      </w:r>
      <w:r w:rsidR="002F5D2A">
        <w:rPr>
          <w:rFonts w:hint="eastAsia"/>
        </w:rPr>
        <w:t>，结合</w:t>
      </w:r>
      <w:r w:rsidR="002F5D2A">
        <w:t>（</w:t>
      </w:r>
      <w:r w:rsidR="002F5D2A">
        <w:rPr>
          <w:rFonts w:hint="eastAsia"/>
        </w:rPr>
        <w:t>1</w:t>
      </w:r>
      <w:r w:rsidR="002F5D2A">
        <w:t>）</w:t>
      </w:r>
      <w:r w:rsidR="002F5D2A">
        <w:rPr>
          <w:rFonts w:hint="eastAsia"/>
        </w:rPr>
        <w:t>和</w:t>
      </w:r>
      <w:r w:rsidR="002F5D2A">
        <w:t>（</w:t>
      </w:r>
      <w:r w:rsidR="002F5D2A">
        <w:rPr>
          <w:rFonts w:hint="eastAsia"/>
        </w:rPr>
        <w:t>2</w:t>
      </w:r>
      <w:r w:rsidR="002F5D2A">
        <w:t>）</w:t>
      </w:r>
      <w:r w:rsidR="002F5D2A">
        <w:rPr>
          <w:rFonts w:hint="eastAsia"/>
        </w:rPr>
        <w:t>两节</w:t>
      </w:r>
      <w:r w:rsidR="002F5D2A">
        <w:t>的分析可知，</w:t>
      </w:r>
      <w:r w:rsidR="00331917">
        <w:rPr>
          <w:rFonts w:hint="eastAsia"/>
        </w:rPr>
        <w:t>引起投入</w:t>
      </w:r>
      <w:r w:rsidR="00331917">
        <w:t>冗余或者产出不足的原因是有技术</w:t>
      </w:r>
      <w:r w:rsidR="00331917">
        <w:rPr>
          <w:rFonts w:hint="eastAsia"/>
        </w:rPr>
        <w:t>水平</w:t>
      </w:r>
      <w:r w:rsidR="00331917">
        <w:t>，</w:t>
      </w:r>
      <w:r w:rsidR="00331917">
        <w:rPr>
          <w:rFonts w:hint="eastAsia"/>
        </w:rPr>
        <w:t>所以技术</w:t>
      </w:r>
      <w:r w:rsidR="00331917">
        <w:t>进步</w:t>
      </w:r>
      <w:r w:rsidR="00331917">
        <w:rPr>
          <w:rFonts w:hint="eastAsia"/>
        </w:rPr>
        <w:t>指数</w:t>
      </w:r>
      <w:r w:rsidR="00331917">
        <w:t>波动是比较大的</w:t>
      </w:r>
      <w:r w:rsidR="00331917">
        <w:rPr>
          <w:rFonts w:hint="eastAsia"/>
        </w:rPr>
        <w:t>，</w:t>
      </w:r>
      <w:r w:rsidR="00331917">
        <w:t>因此必须提高技术水平，</w:t>
      </w:r>
      <w:r w:rsidR="00331917">
        <w:rPr>
          <w:rFonts w:hint="eastAsia"/>
        </w:rPr>
        <w:t>增大物流</w:t>
      </w:r>
      <w:r w:rsidR="00331917">
        <w:t>方面的技术提升。</w:t>
      </w:r>
      <w:r>
        <w:t>从</w:t>
      </w:r>
      <w:r>
        <w:rPr>
          <w:rFonts w:hint="eastAsia"/>
        </w:rPr>
        <w:t>200</w:t>
      </w:r>
      <w:r w:rsidR="00BE1402">
        <w:t>7</w:t>
      </w:r>
      <w:r>
        <w:t>-20</w:t>
      </w:r>
      <w:r w:rsidR="00BE1402">
        <w:t>09</w:t>
      </w:r>
      <w:r>
        <w:rPr>
          <w:rFonts w:hint="eastAsia"/>
        </w:rPr>
        <w:t>年</w:t>
      </w:r>
      <w:r>
        <w:t>全要素生产率有所下降，</w:t>
      </w:r>
      <w:r w:rsidR="00003BD3">
        <w:rPr>
          <w:rFonts w:hint="eastAsia"/>
        </w:rPr>
        <w:t>说明</w:t>
      </w:r>
      <w:r w:rsidR="00003BD3">
        <w:t>北京市物流</w:t>
      </w:r>
      <w:r w:rsidR="00003BD3">
        <w:rPr>
          <w:rFonts w:hint="eastAsia"/>
        </w:rPr>
        <w:t>系统</w:t>
      </w:r>
      <w:r w:rsidR="00003BD3">
        <w:t>全要素生产率</w:t>
      </w:r>
      <w:r w:rsidR="00003BD3">
        <w:rPr>
          <w:rFonts w:hint="eastAsia"/>
        </w:rPr>
        <w:t>下降</w:t>
      </w:r>
      <w:r w:rsidR="00003BD3">
        <w:t>，</w:t>
      </w:r>
      <w:r w:rsidR="00003BD3">
        <w:rPr>
          <w:rFonts w:hint="eastAsia"/>
        </w:rPr>
        <w:t>存在着</w:t>
      </w:r>
      <w:r w:rsidR="00003BD3">
        <w:t>资源配置非优现象。</w:t>
      </w:r>
    </w:p>
    <w:p w14:paraId="24E816D0" w14:textId="090B311C" w:rsidR="00CC6D2E" w:rsidRPr="00E43EC7" w:rsidRDefault="008C7E43" w:rsidP="006A13D1">
      <w:pPr>
        <w:spacing w:before="120" w:after="120"/>
        <w:ind w:firstLine="480"/>
      </w:pPr>
      <w:r>
        <w:rPr>
          <w:rFonts w:hint="eastAsia"/>
        </w:rPr>
        <w:t>从整体上来看</w:t>
      </w:r>
      <w:r>
        <w:t>，这十年的全要素生产率的</w:t>
      </w:r>
      <w:r>
        <w:rPr>
          <w:rFonts w:hint="eastAsia"/>
        </w:rPr>
        <w:t>均值</w:t>
      </w:r>
      <w:r>
        <w:t>为</w:t>
      </w:r>
      <w:r>
        <w:rPr>
          <w:rFonts w:hint="eastAsia"/>
        </w:rPr>
        <w:t>1.016</w:t>
      </w:r>
      <w:r>
        <w:rPr>
          <w:rFonts w:hint="eastAsia"/>
        </w:rPr>
        <w:t>，表明</w:t>
      </w:r>
      <w:r w:rsidR="00B96B40">
        <w:rPr>
          <w:rFonts w:hint="eastAsia"/>
        </w:rPr>
        <w:t>生产</w:t>
      </w:r>
      <w:r>
        <w:rPr>
          <w:rFonts w:hint="eastAsia"/>
        </w:rPr>
        <w:t>效率</w:t>
      </w:r>
      <w:r w:rsidR="00B96B40">
        <w:rPr>
          <w:rFonts w:hint="eastAsia"/>
        </w:rPr>
        <w:t>整体上</w:t>
      </w:r>
      <w:r w:rsidR="00B96B40">
        <w:t>是</w:t>
      </w:r>
      <w:r>
        <w:rPr>
          <w:rFonts w:hint="eastAsia"/>
        </w:rPr>
        <w:t>提升</w:t>
      </w:r>
      <w:r w:rsidR="00B96B40">
        <w:rPr>
          <w:rFonts w:hint="eastAsia"/>
        </w:rPr>
        <w:t>的</w:t>
      </w:r>
      <w:r>
        <w:rPr>
          <w:rFonts w:hint="eastAsia"/>
        </w:rPr>
        <w:t>，其整体运行效率处于上升阶段；</w:t>
      </w:r>
      <w:r>
        <w:t>但是</w:t>
      </w:r>
      <w:r w:rsidR="006A13D1">
        <w:rPr>
          <w:rFonts w:hint="eastAsia"/>
        </w:rPr>
        <w:t>如</w:t>
      </w:r>
      <w:r w:rsidR="006A13D1">
        <w:t>图所示</w:t>
      </w:r>
      <w:r>
        <w:rPr>
          <w:rFonts w:hint="eastAsia"/>
        </w:rPr>
        <w:t>，</w:t>
      </w:r>
      <w:r>
        <w:t>从</w:t>
      </w:r>
      <w:r>
        <w:rPr>
          <w:rFonts w:hint="eastAsia"/>
        </w:rPr>
        <w:t>2010</w:t>
      </w:r>
      <w:r>
        <w:rPr>
          <w:rFonts w:hint="eastAsia"/>
        </w:rPr>
        <w:t>年起</w:t>
      </w:r>
      <w:r>
        <w:rPr>
          <w:rFonts w:hint="eastAsia"/>
        </w:rPr>
        <w:t>TFP</w:t>
      </w:r>
      <w:r>
        <w:rPr>
          <w:rFonts w:hint="eastAsia"/>
        </w:rPr>
        <w:t>呈现</w:t>
      </w:r>
      <w:r>
        <w:t>下降的趋势</w:t>
      </w:r>
      <w:r w:rsidR="006A13D1">
        <w:rPr>
          <w:rFonts w:hint="eastAsia"/>
        </w:rPr>
        <w:t>。</w:t>
      </w:r>
    </w:p>
    <w:p w14:paraId="6B0F2E4D" w14:textId="47EB071D" w:rsidR="007A2B7B" w:rsidRPr="007A2B7B" w:rsidRDefault="00AA5428" w:rsidP="007A2B7B">
      <w:pPr>
        <w:pStyle w:val="3"/>
        <w:spacing w:before="120" w:after="120"/>
      </w:pPr>
      <w:bookmarkStart w:id="42" w:name="_Toc470792717"/>
      <w:r>
        <w:rPr>
          <w:rFonts w:hint="eastAsia"/>
        </w:rPr>
        <w:t>横向</w:t>
      </w:r>
      <w:r w:rsidR="007A2B7B">
        <w:rPr>
          <w:rFonts w:hint="eastAsia"/>
        </w:rPr>
        <w:t>比较</w:t>
      </w:r>
      <w:r w:rsidR="00E007FB">
        <w:rPr>
          <w:rFonts w:hint="eastAsia"/>
        </w:rPr>
        <w:t>——全国</w:t>
      </w:r>
      <w:r w:rsidR="00E007FB">
        <w:t>物流绩效的</w:t>
      </w:r>
      <w:r w:rsidR="00E007FB">
        <w:rPr>
          <w:rFonts w:hint="eastAsia"/>
        </w:rPr>
        <w:t>评价</w:t>
      </w:r>
      <w:bookmarkEnd w:id="42"/>
    </w:p>
    <w:p w14:paraId="1E7CBD60" w14:textId="0B366DD2" w:rsidR="00E007FB" w:rsidRDefault="00FF08CE" w:rsidP="00E007FB">
      <w:pPr>
        <w:spacing w:before="120" w:after="120"/>
        <w:ind w:firstLineChars="200" w:firstLine="480"/>
        <w:jc w:val="left"/>
        <w:rPr>
          <w:b/>
        </w:rPr>
      </w:pPr>
      <w:r w:rsidRPr="00A454AF">
        <w:rPr>
          <w:color w:val="000000" w:themeColor="text1"/>
        </w:rPr>
        <w:t>本</w:t>
      </w:r>
      <w:r>
        <w:rPr>
          <w:rFonts w:hint="eastAsia"/>
          <w:color w:val="000000" w:themeColor="text1"/>
        </w:rPr>
        <w:t>小节</w:t>
      </w:r>
      <w:r w:rsidRPr="00A454AF">
        <w:rPr>
          <w:color w:val="000000" w:themeColor="text1"/>
        </w:rPr>
        <w:t>使用的数据主要来源于</w:t>
      </w:r>
      <w:r>
        <w:rPr>
          <w:rFonts w:hint="eastAsia"/>
          <w:color w:val="000000" w:themeColor="text1"/>
        </w:rPr>
        <w:t>《中国统计年鉴》（</w:t>
      </w:r>
      <w:r>
        <w:rPr>
          <w:rFonts w:hint="eastAsia"/>
          <w:color w:val="000000" w:themeColor="text1"/>
        </w:rPr>
        <w:t>2</w:t>
      </w:r>
      <w:r>
        <w:rPr>
          <w:color w:val="000000" w:themeColor="text1"/>
        </w:rPr>
        <w:t>003-2015</w:t>
      </w:r>
      <w:r>
        <w:rPr>
          <w:rFonts w:hint="eastAsia"/>
          <w:color w:val="000000" w:themeColor="text1"/>
        </w:rPr>
        <w:t>年）以及</w:t>
      </w:r>
      <w:r>
        <w:rPr>
          <w:color w:val="000000" w:themeColor="text1"/>
        </w:rPr>
        <w:t>各省</w:t>
      </w:r>
      <w:r>
        <w:rPr>
          <w:rFonts w:hint="eastAsia"/>
          <w:color w:val="000000" w:themeColor="text1"/>
        </w:rPr>
        <w:t>的</w:t>
      </w:r>
      <w:r>
        <w:rPr>
          <w:color w:val="000000" w:themeColor="text1"/>
        </w:rPr>
        <w:t>统计年鉴（</w:t>
      </w:r>
      <w:r>
        <w:rPr>
          <w:rFonts w:hint="eastAsia"/>
          <w:color w:val="000000" w:themeColor="text1"/>
        </w:rPr>
        <w:t>2003-2015</w:t>
      </w:r>
      <w:r>
        <w:rPr>
          <w:rFonts w:hint="eastAsia"/>
          <w:color w:val="000000" w:themeColor="text1"/>
        </w:rPr>
        <w:t>年</w:t>
      </w:r>
      <w:r>
        <w:rPr>
          <w:color w:val="000000" w:themeColor="text1"/>
        </w:rPr>
        <w:t>）</w:t>
      </w:r>
      <w:r>
        <w:rPr>
          <w:rFonts w:hint="eastAsia"/>
          <w:color w:val="000000" w:themeColor="text1"/>
        </w:rPr>
        <w:t>，</w:t>
      </w:r>
      <w:r>
        <w:rPr>
          <w:color w:val="000000" w:themeColor="text1"/>
        </w:rPr>
        <w:t>数据详见附件</w:t>
      </w:r>
      <w:r>
        <w:rPr>
          <w:rFonts w:hint="eastAsia"/>
          <w:color w:val="000000" w:themeColor="text1"/>
        </w:rPr>
        <w:t>1</w:t>
      </w:r>
      <w:r>
        <w:rPr>
          <w:rFonts w:hint="eastAsia"/>
          <w:color w:val="000000" w:themeColor="text1"/>
        </w:rPr>
        <w:t>，</w:t>
      </w:r>
      <w:r>
        <w:rPr>
          <w:color w:val="000000" w:themeColor="text1"/>
        </w:rPr>
        <w:t>其中指标的选取</w:t>
      </w:r>
      <w:r>
        <w:rPr>
          <w:rFonts w:hint="eastAsia"/>
          <w:color w:val="000000" w:themeColor="text1"/>
        </w:rPr>
        <w:t>使用</w:t>
      </w:r>
      <w:r>
        <w:rPr>
          <w:rFonts w:hint="eastAsia"/>
          <w:color w:val="000000" w:themeColor="text1"/>
        </w:rPr>
        <w:t>3.5</w:t>
      </w:r>
      <w:r>
        <w:rPr>
          <w:rFonts w:hint="eastAsia"/>
          <w:color w:val="000000" w:themeColor="text1"/>
        </w:rPr>
        <w:t>小节</w:t>
      </w:r>
      <w:r>
        <w:rPr>
          <w:color w:val="000000" w:themeColor="text1"/>
        </w:rPr>
        <w:t>确立的指标</w:t>
      </w:r>
      <w:r>
        <w:rPr>
          <w:rFonts w:hint="eastAsia"/>
          <w:color w:val="000000" w:themeColor="text1"/>
        </w:rPr>
        <w:t>。</w:t>
      </w:r>
      <w:r w:rsidRPr="00FF08CE">
        <w:rPr>
          <w:rFonts w:hint="eastAsia"/>
          <w:color w:val="000000" w:themeColor="text1"/>
        </w:rPr>
        <w:t>下表</w:t>
      </w:r>
      <w:r w:rsidRPr="00FF08CE">
        <w:rPr>
          <w:rFonts w:hint="eastAsia"/>
          <w:color w:val="000000" w:themeColor="text1"/>
        </w:rPr>
        <w:t>4-27</w:t>
      </w:r>
      <w:r w:rsidRPr="00FF08CE">
        <w:rPr>
          <w:rFonts w:hint="eastAsia"/>
          <w:color w:val="000000" w:themeColor="text1"/>
        </w:rPr>
        <w:t>为</w:t>
      </w:r>
      <w:r w:rsidRPr="00FF08CE">
        <w:rPr>
          <w:rFonts w:hint="eastAsia"/>
          <w:color w:val="000000" w:themeColor="text1"/>
        </w:rPr>
        <w:t>DEA-Malmquist</w:t>
      </w:r>
      <w:r w:rsidRPr="00FF08CE">
        <w:rPr>
          <w:rFonts w:hint="eastAsia"/>
          <w:color w:val="000000" w:themeColor="text1"/>
        </w:rPr>
        <w:t>模型分析的结果</w:t>
      </w:r>
      <w:r w:rsidR="00EB0078">
        <w:rPr>
          <w:rFonts w:hint="eastAsia"/>
          <w:color w:val="000000" w:themeColor="text1"/>
        </w:rPr>
        <w:t>，</w:t>
      </w:r>
      <w:r w:rsidR="00EB0078">
        <w:rPr>
          <w:color w:val="000000" w:themeColor="text1"/>
        </w:rPr>
        <w:t>分析了</w:t>
      </w:r>
      <w:r w:rsidR="00EB0078">
        <w:rPr>
          <w:rFonts w:hint="eastAsia"/>
          <w:color w:val="000000" w:themeColor="text1"/>
        </w:rPr>
        <w:t>2010-2015</w:t>
      </w:r>
      <w:r w:rsidR="00EB0078">
        <w:rPr>
          <w:rFonts w:hint="eastAsia"/>
          <w:color w:val="000000" w:themeColor="text1"/>
        </w:rPr>
        <w:t>年</w:t>
      </w:r>
      <w:r w:rsidR="00EB0078">
        <w:rPr>
          <w:color w:val="000000" w:themeColor="text1"/>
        </w:rPr>
        <w:t>全要素的生产率</w:t>
      </w:r>
      <w:r w:rsidR="00EB0078">
        <w:rPr>
          <w:rFonts w:hint="eastAsia"/>
          <w:color w:val="000000" w:themeColor="text1"/>
        </w:rPr>
        <w:t>的</w:t>
      </w:r>
      <w:r w:rsidR="00EB0078">
        <w:rPr>
          <w:color w:val="000000" w:themeColor="text1"/>
        </w:rPr>
        <w:t>均值。</w:t>
      </w:r>
    </w:p>
    <w:p w14:paraId="542A26E2" w14:textId="421FBA6D" w:rsidR="003E2558" w:rsidRDefault="003E2558" w:rsidP="003E2558">
      <w:pPr>
        <w:spacing w:before="120" w:after="120"/>
        <w:ind w:firstLineChars="200" w:firstLine="482"/>
        <w:jc w:val="center"/>
        <w:rPr>
          <w:b/>
        </w:rPr>
      </w:pPr>
    </w:p>
    <w:p w14:paraId="563FB6B9" w14:textId="77777777" w:rsidR="00EB0078" w:rsidRDefault="00EB0078" w:rsidP="003E2558">
      <w:pPr>
        <w:spacing w:before="120" w:after="120"/>
        <w:ind w:firstLineChars="200" w:firstLine="482"/>
        <w:jc w:val="center"/>
        <w:rPr>
          <w:b/>
        </w:rPr>
      </w:pPr>
    </w:p>
    <w:p w14:paraId="6551A9DA" w14:textId="472EAC69" w:rsidR="00EB0078" w:rsidRPr="006B060B" w:rsidRDefault="006B060B" w:rsidP="00EB0078">
      <w:pPr>
        <w:spacing w:before="120" w:afterLines="0" w:line="0" w:lineRule="atLeast"/>
        <w:ind w:firstLineChars="200" w:firstLine="480"/>
        <w:jc w:val="center"/>
      </w:pPr>
      <w:r w:rsidRPr="006B060B">
        <w:rPr>
          <w:rFonts w:hint="eastAsia"/>
        </w:rPr>
        <w:t>表</w:t>
      </w:r>
      <w:r w:rsidRPr="006B060B">
        <w:rPr>
          <w:rFonts w:hint="eastAsia"/>
        </w:rPr>
        <w:t xml:space="preserve">4-27 </w:t>
      </w:r>
      <w:r w:rsidRPr="006B060B">
        <w:rPr>
          <w:rFonts w:hint="eastAsia"/>
        </w:rPr>
        <w:t>北京市物流与</w:t>
      </w:r>
      <w:r w:rsidRPr="006B060B">
        <w:t>全国物流绩效指数比较</w:t>
      </w:r>
      <w:r w:rsidR="00D82E85">
        <w:rPr>
          <w:rFonts w:hint="eastAsia"/>
        </w:rPr>
        <w:t>（均值）</w:t>
      </w:r>
    </w:p>
    <w:tbl>
      <w:tblPr>
        <w:tblW w:w="8222" w:type="dxa"/>
        <w:jc w:val="center"/>
        <w:tblBorders>
          <w:top w:val="single" w:sz="12" w:space="0" w:color="auto"/>
          <w:bottom w:val="single" w:sz="12" w:space="0" w:color="auto"/>
        </w:tblBorders>
        <w:tblLook w:val="04A0" w:firstRow="1" w:lastRow="0" w:firstColumn="1" w:lastColumn="0" w:noHBand="0" w:noVBand="1"/>
      </w:tblPr>
      <w:tblGrid>
        <w:gridCol w:w="993"/>
        <w:gridCol w:w="1559"/>
        <w:gridCol w:w="1276"/>
        <w:gridCol w:w="1417"/>
        <w:gridCol w:w="1419"/>
        <w:gridCol w:w="1558"/>
      </w:tblGrid>
      <w:tr w:rsidR="00505E73" w:rsidRPr="00505E73" w14:paraId="52DBD747" w14:textId="77777777" w:rsidTr="008B6BED">
        <w:trPr>
          <w:trHeight w:val="394"/>
          <w:jc w:val="center"/>
        </w:trPr>
        <w:tc>
          <w:tcPr>
            <w:tcW w:w="993" w:type="dxa"/>
            <w:tcBorders>
              <w:top w:val="single" w:sz="12" w:space="0" w:color="auto"/>
              <w:bottom w:val="single" w:sz="2" w:space="0" w:color="auto"/>
            </w:tcBorders>
            <w:shd w:val="clear" w:color="auto" w:fill="auto"/>
            <w:vAlign w:val="center"/>
            <w:hideMark/>
          </w:tcPr>
          <w:p w14:paraId="4F7B75C1" w14:textId="77777777" w:rsidR="00505E73" w:rsidRPr="00505E73" w:rsidRDefault="00505E73" w:rsidP="00505E73">
            <w:pPr>
              <w:widowControl/>
              <w:spacing w:beforeLines="0" w:afterLines="0" w:line="240" w:lineRule="auto"/>
              <w:jc w:val="center"/>
              <w:rPr>
                <w:rFonts w:ascii="宋体" w:hAnsi="宋体" w:cs="宋体"/>
                <w:b/>
                <w:bCs/>
                <w:kern w:val="0"/>
                <w:sz w:val="21"/>
                <w:szCs w:val="21"/>
              </w:rPr>
            </w:pPr>
            <w:r w:rsidRPr="00505E73">
              <w:rPr>
                <w:rFonts w:ascii="宋体" w:hAnsi="宋体" w:cs="宋体" w:hint="eastAsia"/>
                <w:b/>
                <w:bCs/>
                <w:kern w:val="0"/>
                <w:sz w:val="21"/>
                <w:szCs w:val="21"/>
              </w:rPr>
              <w:lastRenderedPageBreak/>
              <w:t>城市</w:t>
            </w:r>
          </w:p>
        </w:tc>
        <w:tc>
          <w:tcPr>
            <w:tcW w:w="1559" w:type="dxa"/>
            <w:tcBorders>
              <w:top w:val="single" w:sz="12" w:space="0" w:color="auto"/>
              <w:bottom w:val="single" w:sz="2" w:space="0" w:color="auto"/>
            </w:tcBorders>
            <w:shd w:val="clear" w:color="auto" w:fill="auto"/>
            <w:vAlign w:val="center"/>
            <w:hideMark/>
          </w:tcPr>
          <w:p w14:paraId="4E6155DD" w14:textId="77777777" w:rsidR="00505E73" w:rsidRPr="00505E73" w:rsidRDefault="00505E73" w:rsidP="00505E73">
            <w:pPr>
              <w:widowControl/>
              <w:spacing w:beforeLines="0" w:afterLines="0" w:line="240" w:lineRule="auto"/>
              <w:jc w:val="center"/>
              <w:rPr>
                <w:rFonts w:ascii="宋体" w:hAnsi="宋体" w:cs="宋体"/>
                <w:b/>
                <w:bCs/>
                <w:kern w:val="0"/>
                <w:sz w:val="21"/>
                <w:szCs w:val="21"/>
              </w:rPr>
            </w:pPr>
            <w:r w:rsidRPr="00505E73">
              <w:rPr>
                <w:rFonts w:ascii="宋体" w:hAnsi="宋体" w:cs="宋体" w:hint="eastAsia"/>
                <w:b/>
                <w:bCs/>
                <w:kern w:val="0"/>
                <w:sz w:val="21"/>
                <w:szCs w:val="21"/>
              </w:rPr>
              <w:t>技术效率变动指数(TEC)</w:t>
            </w:r>
          </w:p>
        </w:tc>
        <w:tc>
          <w:tcPr>
            <w:tcW w:w="1276" w:type="dxa"/>
            <w:tcBorders>
              <w:top w:val="single" w:sz="12" w:space="0" w:color="auto"/>
              <w:bottom w:val="single" w:sz="2" w:space="0" w:color="auto"/>
            </w:tcBorders>
            <w:shd w:val="clear" w:color="auto" w:fill="auto"/>
            <w:vAlign w:val="center"/>
            <w:hideMark/>
          </w:tcPr>
          <w:p w14:paraId="0727D695" w14:textId="77777777" w:rsidR="00505E73" w:rsidRPr="00505E73" w:rsidRDefault="00505E73" w:rsidP="00505E73">
            <w:pPr>
              <w:widowControl/>
              <w:spacing w:beforeLines="0" w:afterLines="0" w:line="240" w:lineRule="auto"/>
              <w:jc w:val="center"/>
              <w:rPr>
                <w:rFonts w:ascii="宋体" w:hAnsi="宋体" w:cs="宋体"/>
                <w:b/>
                <w:bCs/>
                <w:kern w:val="0"/>
                <w:sz w:val="21"/>
                <w:szCs w:val="21"/>
              </w:rPr>
            </w:pPr>
            <w:r w:rsidRPr="00505E73">
              <w:rPr>
                <w:rFonts w:ascii="宋体" w:hAnsi="宋体" w:cs="宋体" w:hint="eastAsia"/>
                <w:b/>
                <w:bCs/>
                <w:kern w:val="0"/>
                <w:sz w:val="21"/>
                <w:szCs w:val="21"/>
              </w:rPr>
              <w:t>技术变动指数(TP/TC)</w:t>
            </w:r>
          </w:p>
        </w:tc>
        <w:tc>
          <w:tcPr>
            <w:tcW w:w="1417" w:type="dxa"/>
            <w:tcBorders>
              <w:top w:val="single" w:sz="12" w:space="0" w:color="auto"/>
              <w:bottom w:val="single" w:sz="2" w:space="0" w:color="auto"/>
            </w:tcBorders>
            <w:shd w:val="clear" w:color="auto" w:fill="auto"/>
            <w:vAlign w:val="center"/>
            <w:hideMark/>
          </w:tcPr>
          <w:p w14:paraId="1E5FB6B2" w14:textId="77777777" w:rsidR="00505E73" w:rsidRPr="00505E73" w:rsidRDefault="00505E73" w:rsidP="00505E73">
            <w:pPr>
              <w:widowControl/>
              <w:spacing w:beforeLines="0" w:afterLines="0" w:line="240" w:lineRule="auto"/>
              <w:jc w:val="center"/>
              <w:rPr>
                <w:rFonts w:ascii="宋体" w:hAnsi="宋体" w:cs="宋体"/>
                <w:b/>
                <w:bCs/>
                <w:kern w:val="0"/>
                <w:sz w:val="21"/>
                <w:szCs w:val="21"/>
              </w:rPr>
            </w:pPr>
            <w:r w:rsidRPr="00505E73">
              <w:rPr>
                <w:rFonts w:ascii="宋体" w:hAnsi="宋体" w:cs="宋体" w:hint="eastAsia"/>
                <w:b/>
                <w:bCs/>
                <w:kern w:val="0"/>
                <w:sz w:val="21"/>
                <w:szCs w:val="21"/>
              </w:rPr>
              <w:t>纯技术效率变动(PC)</w:t>
            </w:r>
          </w:p>
        </w:tc>
        <w:tc>
          <w:tcPr>
            <w:tcW w:w="1419" w:type="dxa"/>
            <w:tcBorders>
              <w:top w:val="single" w:sz="12" w:space="0" w:color="auto"/>
              <w:bottom w:val="single" w:sz="2" w:space="0" w:color="auto"/>
            </w:tcBorders>
            <w:shd w:val="clear" w:color="auto" w:fill="auto"/>
            <w:vAlign w:val="center"/>
            <w:hideMark/>
          </w:tcPr>
          <w:p w14:paraId="58F096B7" w14:textId="77777777" w:rsidR="00505E73" w:rsidRPr="00505E73" w:rsidRDefault="00505E73" w:rsidP="00505E73">
            <w:pPr>
              <w:widowControl/>
              <w:spacing w:beforeLines="0" w:afterLines="0" w:line="240" w:lineRule="auto"/>
              <w:jc w:val="center"/>
              <w:rPr>
                <w:rFonts w:ascii="宋体" w:hAnsi="宋体" w:cs="宋体"/>
                <w:b/>
                <w:bCs/>
                <w:kern w:val="0"/>
                <w:sz w:val="21"/>
                <w:szCs w:val="21"/>
              </w:rPr>
            </w:pPr>
            <w:r w:rsidRPr="00505E73">
              <w:rPr>
                <w:rFonts w:ascii="宋体" w:hAnsi="宋体" w:cs="宋体" w:hint="eastAsia"/>
                <w:b/>
                <w:bCs/>
                <w:kern w:val="0"/>
                <w:sz w:val="21"/>
                <w:szCs w:val="21"/>
              </w:rPr>
              <w:t>规模效率变动指数(SC)</w:t>
            </w:r>
          </w:p>
        </w:tc>
        <w:tc>
          <w:tcPr>
            <w:tcW w:w="1558" w:type="dxa"/>
            <w:tcBorders>
              <w:top w:val="single" w:sz="12" w:space="0" w:color="auto"/>
              <w:bottom w:val="single" w:sz="2" w:space="0" w:color="auto"/>
            </w:tcBorders>
            <w:shd w:val="clear" w:color="auto" w:fill="auto"/>
            <w:vAlign w:val="center"/>
            <w:hideMark/>
          </w:tcPr>
          <w:p w14:paraId="20D2D255" w14:textId="77777777" w:rsidR="00505E73" w:rsidRPr="00505E73" w:rsidRDefault="00505E73" w:rsidP="00505E73">
            <w:pPr>
              <w:widowControl/>
              <w:spacing w:beforeLines="0" w:afterLines="0" w:line="240" w:lineRule="auto"/>
              <w:jc w:val="center"/>
              <w:rPr>
                <w:rFonts w:ascii="宋体" w:hAnsi="宋体" w:cs="宋体"/>
                <w:b/>
                <w:bCs/>
                <w:kern w:val="0"/>
                <w:sz w:val="21"/>
                <w:szCs w:val="21"/>
              </w:rPr>
            </w:pPr>
            <w:r w:rsidRPr="00505E73">
              <w:rPr>
                <w:rFonts w:ascii="宋体" w:hAnsi="宋体" w:cs="宋体" w:hint="eastAsia"/>
                <w:b/>
                <w:bCs/>
                <w:kern w:val="0"/>
                <w:sz w:val="21"/>
                <w:szCs w:val="21"/>
              </w:rPr>
              <w:t>全要素生产率变动(TFP)</w:t>
            </w:r>
          </w:p>
        </w:tc>
      </w:tr>
      <w:tr w:rsidR="00505E73" w:rsidRPr="00505E73" w14:paraId="50E1B214" w14:textId="77777777" w:rsidTr="008B6BED">
        <w:trPr>
          <w:trHeight w:val="285"/>
          <w:jc w:val="center"/>
        </w:trPr>
        <w:tc>
          <w:tcPr>
            <w:tcW w:w="993" w:type="dxa"/>
            <w:tcBorders>
              <w:top w:val="single" w:sz="2" w:space="0" w:color="auto"/>
            </w:tcBorders>
            <w:shd w:val="clear" w:color="auto" w:fill="auto"/>
            <w:noWrap/>
            <w:vAlign w:val="center"/>
            <w:hideMark/>
          </w:tcPr>
          <w:p w14:paraId="56DE94CF"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北京</w:t>
            </w:r>
          </w:p>
        </w:tc>
        <w:tc>
          <w:tcPr>
            <w:tcW w:w="1559" w:type="dxa"/>
            <w:tcBorders>
              <w:top w:val="single" w:sz="2" w:space="0" w:color="auto"/>
            </w:tcBorders>
            <w:shd w:val="clear" w:color="auto" w:fill="auto"/>
            <w:noWrap/>
            <w:vAlign w:val="center"/>
            <w:hideMark/>
          </w:tcPr>
          <w:p w14:paraId="33FFB71F"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0.965</w:t>
            </w:r>
          </w:p>
        </w:tc>
        <w:tc>
          <w:tcPr>
            <w:tcW w:w="1276" w:type="dxa"/>
            <w:tcBorders>
              <w:top w:val="single" w:sz="2" w:space="0" w:color="auto"/>
            </w:tcBorders>
            <w:shd w:val="clear" w:color="auto" w:fill="auto"/>
            <w:noWrap/>
            <w:vAlign w:val="center"/>
            <w:hideMark/>
          </w:tcPr>
          <w:p w14:paraId="7420E5A4"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1.088</w:t>
            </w:r>
          </w:p>
        </w:tc>
        <w:tc>
          <w:tcPr>
            <w:tcW w:w="1417" w:type="dxa"/>
            <w:tcBorders>
              <w:top w:val="single" w:sz="2" w:space="0" w:color="auto"/>
            </w:tcBorders>
            <w:shd w:val="clear" w:color="auto" w:fill="auto"/>
            <w:noWrap/>
            <w:vAlign w:val="center"/>
            <w:hideMark/>
          </w:tcPr>
          <w:p w14:paraId="2D16CC6D"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0.959</w:t>
            </w:r>
          </w:p>
        </w:tc>
        <w:tc>
          <w:tcPr>
            <w:tcW w:w="1419" w:type="dxa"/>
            <w:tcBorders>
              <w:top w:val="single" w:sz="2" w:space="0" w:color="auto"/>
            </w:tcBorders>
            <w:shd w:val="clear" w:color="auto" w:fill="auto"/>
            <w:noWrap/>
            <w:vAlign w:val="center"/>
            <w:hideMark/>
          </w:tcPr>
          <w:p w14:paraId="5EAD3136"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1.006</w:t>
            </w:r>
          </w:p>
        </w:tc>
        <w:tc>
          <w:tcPr>
            <w:tcW w:w="1558" w:type="dxa"/>
            <w:tcBorders>
              <w:top w:val="single" w:sz="2" w:space="0" w:color="auto"/>
            </w:tcBorders>
            <w:shd w:val="clear" w:color="auto" w:fill="auto"/>
            <w:noWrap/>
            <w:vAlign w:val="center"/>
            <w:hideMark/>
          </w:tcPr>
          <w:p w14:paraId="3545C6A0"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1.049</w:t>
            </w:r>
          </w:p>
        </w:tc>
      </w:tr>
      <w:tr w:rsidR="00505E73" w:rsidRPr="00505E73" w14:paraId="112DBF8E" w14:textId="77777777" w:rsidTr="008B6BED">
        <w:trPr>
          <w:trHeight w:val="285"/>
          <w:jc w:val="center"/>
        </w:trPr>
        <w:tc>
          <w:tcPr>
            <w:tcW w:w="993" w:type="dxa"/>
            <w:shd w:val="clear" w:color="auto" w:fill="auto"/>
            <w:noWrap/>
            <w:vAlign w:val="center"/>
            <w:hideMark/>
          </w:tcPr>
          <w:p w14:paraId="7D798DD1"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天津</w:t>
            </w:r>
          </w:p>
        </w:tc>
        <w:tc>
          <w:tcPr>
            <w:tcW w:w="1559" w:type="dxa"/>
            <w:shd w:val="clear" w:color="auto" w:fill="auto"/>
            <w:noWrap/>
            <w:vAlign w:val="center"/>
            <w:hideMark/>
          </w:tcPr>
          <w:p w14:paraId="3B4281FD"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0.955</w:t>
            </w:r>
          </w:p>
        </w:tc>
        <w:tc>
          <w:tcPr>
            <w:tcW w:w="1276" w:type="dxa"/>
            <w:shd w:val="clear" w:color="auto" w:fill="auto"/>
            <w:noWrap/>
            <w:vAlign w:val="center"/>
            <w:hideMark/>
          </w:tcPr>
          <w:p w14:paraId="01819284"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1.088</w:t>
            </w:r>
          </w:p>
        </w:tc>
        <w:tc>
          <w:tcPr>
            <w:tcW w:w="1417" w:type="dxa"/>
            <w:shd w:val="clear" w:color="auto" w:fill="auto"/>
            <w:noWrap/>
            <w:vAlign w:val="center"/>
            <w:hideMark/>
          </w:tcPr>
          <w:p w14:paraId="62DE8FF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0.993</w:t>
            </w:r>
          </w:p>
        </w:tc>
        <w:tc>
          <w:tcPr>
            <w:tcW w:w="1419" w:type="dxa"/>
            <w:shd w:val="clear" w:color="auto" w:fill="auto"/>
            <w:noWrap/>
            <w:vAlign w:val="center"/>
            <w:hideMark/>
          </w:tcPr>
          <w:p w14:paraId="0F46EC6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0.962</w:t>
            </w:r>
          </w:p>
        </w:tc>
        <w:tc>
          <w:tcPr>
            <w:tcW w:w="1558" w:type="dxa"/>
            <w:shd w:val="clear" w:color="auto" w:fill="auto"/>
            <w:noWrap/>
            <w:vAlign w:val="center"/>
            <w:hideMark/>
          </w:tcPr>
          <w:p w14:paraId="2EE7E44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1.039</w:t>
            </w:r>
          </w:p>
        </w:tc>
      </w:tr>
      <w:tr w:rsidR="00505E73" w:rsidRPr="00505E73" w14:paraId="24ACCBE4" w14:textId="77777777" w:rsidTr="008B6BED">
        <w:trPr>
          <w:trHeight w:val="285"/>
          <w:jc w:val="center"/>
        </w:trPr>
        <w:tc>
          <w:tcPr>
            <w:tcW w:w="993" w:type="dxa"/>
            <w:tcBorders>
              <w:bottom w:val="nil"/>
            </w:tcBorders>
            <w:shd w:val="clear" w:color="auto" w:fill="auto"/>
            <w:noWrap/>
            <w:vAlign w:val="center"/>
            <w:hideMark/>
          </w:tcPr>
          <w:p w14:paraId="231A67C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上海</w:t>
            </w:r>
          </w:p>
        </w:tc>
        <w:tc>
          <w:tcPr>
            <w:tcW w:w="1559" w:type="dxa"/>
            <w:tcBorders>
              <w:bottom w:val="nil"/>
            </w:tcBorders>
            <w:shd w:val="clear" w:color="auto" w:fill="auto"/>
            <w:noWrap/>
            <w:vAlign w:val="center"/>
            <w:hideMark/>
          </w:tcPr>
          <w:p w14:paraId="470D0CA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0.973</w:t>
            </w:r>
          </w:p>
        </w:tc>
        <w:tc>
          <w:tcPr>
            <w:tcW w:w="1276" w:type="dxa"/>
            <w:tcBorders>
              <w:bottom w:val="nil"/>
            </w:tcBorders>
            <w:shd w:val="clear" w:color="auto" w:fill="auto"/>
            <w:noWrap/>
            <w:vAlign w:val="center"/>
            <w:hideMark/>
          </w:tcPr>
          <w:p w14:paraId="5AABFD39"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1.088</w:t>
            </w:r>
          </w:p>
        </w:tc>
        <w:tc>
          <w:tcPr>
            <w:tcW w:w="1417" w:type="dxa"/>
            <w:tcBorders>
              <w:bottom w:val="nil"/>
            </w:tcBorders>
            <w:shd w:val="clear" w:color="auto" w:fill="auto"/>
            <w:noWrap/>
            <w:vAlign w:val="center"/>
            <w:hideMark/>
          </w:tcPr>
          <w:p w14:paraId="131E4C46"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0.967</w:t>
            </w:r>
          </w:p>
        </w:tc>
        <w:tc>
          <w:tcPr>
            <w:tcW w:w="1419" w:type="dxa"/>
            <w:tcBorders>
              <w:bottom w:val="nil"/>
            </w:tcBorders>
            <w:shd w:val="clear" w:color="auto" w:fill="auto"/>
            <w:noWrap/>
            <w:vAlign w:val="center"/>
            <w:hideMark/>
          </w:tcPr>
          <w:p w14:paraId="0C60E7B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1.006</w:t>
            </w:r>
          </w:p>
        </w:tc>
        <w:tc>
          <w:tcPr>
            <w:tcW w:w="1558" w:type="dxa"/>
            <w:tcBorders>
              <w:bottom w:val="nil"/>
            </w:tcBorders>
            <w:shd w:val="clear" w:color="auto" w:fill="auto"/>
            <w:noWrap/>
            <w:vAlign w:val="center"/>
            <w:hideMark/>
          </w:tcPr>
          <w:p w14:paraId="7CA6C3A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1.058</w:t>
            </w:r>
          </w:p>
        </w:tc>
      </w:tr>
      <w:tr w:rsidR="00505E73" w:rsidRPr="00505E73" w14:paraId="777BB42D" w14:textId="77777777" w:rsidTr="008B6BED">
        <w:trPr>
          <w:trHeight w:val="285"/>
          <w:jc w:val="center"/>
        </w:trPr>
        <w:tc>
          <w:tcPr>
            <w:tcW w:w="993" w:type="dxa"/>
            <w:tcBorders>
              <w:top w:val="nil"/>
              <w:bottom w:val="nil"/>
            </w:tcBorders>
            <w:shd w:val="clear" w:color="auto" w:fill="auto"/>
            <w:noWrap/>
            <w:vAlign w:val="center"/>
            <w:hideMark/>
          </w:tcPr>
          <w:p w14:paraId="1416A4CD"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重庆</w:t>
            </w:r>
          </w:p>
        </w:tc>
        <w:tc>
          <w:tcPr>
            <w:tcW w:w="1559" w:type="dxa"/>
            <w:tcBorders>
              <w:top w:val="nil"/>
              <w:bottom w:val="nil"/>
            </w:tcBorders>
            <w:shd w:val="clear" w:color="auto" w:fill="auto"/>
            <w:noWrap/>
            <w:vAlign w:val="center"/>
            <w:hideMark/>
          </w:tcPr>
          <w:p w14:paraId="43BCFE13" w14:textId="3545CC85"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0.68</w:t>
            </w:r>
            <w:r w:rsidR="00E007FB">
              <w:rPr>
                <w:rFonts w:ascii="宋体" w:hAnsi="宋体" w:cs="宋体"/>
                <w:kern w:val="0"/>
                <w:sz w:val="21"/>
                <w:szCs w:val="21"/>
              </w:rPr>
              <w:t>0</w:t>
            </w:r>
          </w:p>
        </w:tc>
        <w:tc>
          <w:tcPr>
            <w:tcW w:w="1276" w:type="dxa"/>
            <w:tcBorders>
              <w:top w:val="nil"/>
              <w:bottom w:val="nil"/>
            </w:tcBorders>
            <w:shd w:val="clear" w:color="auto" w:fill="auto"/>
            <w:noWrap/>
            <w:vAlign w:val="center"/>
            <w:hideMark/>
          </w:tcPr>
          <w:p w14:paraId="446C022F"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1.087</w:t>
            </w:r>
          </w:p>
        </w:tc>
        <w:tc>
          <w:tcPr>
            <w:tcW w:w="1417" w:type="dxa"/>
            <w:tcBorders>
              <w:top w:val="nil"/>
              <w:bottom w:val="nil"/>
            </w:tcBorders>
            <w:shd w:val="clear" w:color="auto" w:fill="auto"/>
            <w:noWrap/>
            <w:vAlign w:val="center"/>
            <w:hideMark/>
          </w:tcPr>
          <w:p w14:paraId="7E9C9266"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0.679</w:t>
            </w:r>
          </w:p>
        </w:tc>
        <w:tc>
          <w:tcPr>
            <w:tcW w:w="1419" w:type="dxa"/>
            <w:tcBorders>
              <w:top w:val="nil"/>
              <w:bottom w:val="nil"/>
            </w:tcBorders>
            <w:shd w:val="clear" w:color="auto" w:fill="auto"/>
            <w:noWrap/>
            <w:vAlign w:val="center"/>
            <w:hideMark/>
          </w:tcPr>
          <w:p w14:paraId="57A93E4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1.002</w:t>
            </w:r>
          </w:p>
        </w:tc>
        <w:tc>
          <w:tcPr>
            <w:tcW w:w="1558" w:type="dxa"/>
            <w:tcBorders>
              <w:top w:val="nil"/>
              <w:bottom w:val="nil"/>
            </w:tcBorders>
            <w:shd w:val="clear" w:color="auto" w:fill="auto"/>
            <w:noWrap/>
            <w:vAlign w:val="center"/>
            <w:hideMark/>
          </w:tcPr>
          <w:p w14:paraId="12C700F0"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0.739</w:t>
            </w:r>
          </w:p>
        </w:tc>
      </w:tr>
      <w:tr w:rsidR="00505E73" w:rsidRPr="00505E73" w14:paraId="64ECAF7D" w14:textId="77777777" w:rsidTr="008B6BED">
        <w:trPr>
          <w:trHeight w:val="285"/>
          <w:jc w:val="center"/>
        </w:trPr>
        <w:tc>
          <w:tcPr>
            <w:tcW w:w="993" w:type="dxa"/>
            <w:tcBorders>
              <w:top w:val="nil"/>
            </w:tcBorders>
            <w:shd w:val="clear" w:color="auto" w:fill="auto"/>
            <w:noWrap/>
            <w:vAlign w:val="center"/>
            <w:hideMark/>
          </w:tcPr>
          <w:p w14:paraId="5FBC1D01"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安徽省</w:t>
            </w:r>
          </w:p>
        </w:tc>
        <w:tc>
          <w:tcPr>
            <w:tcW w:w="1559" w:type="dxa"/>
            <w:tcBorders>
              <w:top w:val="nil"/>
            </w:tcBorders>
            <w:shd w:val="clear" w:color="auto" w:fill="auto"/>
            <w:noWrap/>
            <w:vAlign w:val="center"/>
            <w:hideMark/>
          </w:tcPr>
          <w:p w14:paraId="4EB1968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0.936</w:t>
            </w:r>
          </w:p>
        </w:tc>
        <w:tc>
          <w:tcPr>
            <w:tcW w:w="1276" w:type="dxa"/>
            <w:tcBorders>
              <w:top w:val="nil"/>
            </w:tcBorders>
            <w:shd w:val="clear" w:color="auto" w:fill="auto"/>
            <w:noWrap/>
            <w:vAlign w:val="center"/>
            <w:hideMark/>
          </w:tcPr>
          <w:p w14:paraId="0DE90A8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1.068</w:t>
            </w:r>
          </w:p>
        </w:tc>
        <w:tc>
          <w:tcPr>
            <w:tcW w:w="1417" w:type="dxa"/>
            <w:tcBorders>
              <w:top w:val="nil"/>
            </w:tcBorders>
            <w:shd w:val="clear" w:color="auto" w:fill="auto"/>
            <w:noWrap/>
            <w:vAlign w:val="center"/>
            <w:hideMark/>
          </w:tcPr>
          <w:p w14:paraId="40464B3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0.967</w:t>
            </w:r>
          </w:p>
        </w:tc>
        <w:tc>
          <w:tcPr>
            <w:tcW w:w="1419" w:type="dxa"/>
            <w:tcBorders>
              <w:top w:val="nil"/>
            </w:tcBorders>
            <w:shd w:val="clear" w:color="auto" w:fill="auto"/>
            <w:noWrap/>
            <w:vAlign w:val="center"/>
            <w:hideMark/>
          </w:tcPr>
          <w:p w14:paraId="63C14DB5"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0.968</w:t>
            </w:r>
          </w:p>
        </w:tc>
        <w:tc>
          <w:tcPr>
            <w:tcW w:w="1558" w:type="dxa"/>
            <w:tcBorders>
              <w:top w:val="nil"/>
            </w:tcBorders>
            <w:shd w:val="clear" w:color="auto" w:fill="auto"/>
            <w:noWrap/>
            <w:vAlign w:val="center"/>
            <w:hideMark/>
          </w:tcPr>
          <w:p w14:paraId="09CEFDD6"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0.999</w:t>
            </w:r>
          </w:p>
        </w:tc>
      </w:tr>
      <w:tr w:rsidR="00505E73" w:rsidRPr="00505E73" w14:paraId="3B283BB1" w14:textId="77777777" w:rsidTr="008B6BED">
        <w:trPr>
          <w:trHeight w:val="285"/>
          <w:jc w:val="center"/>
        </w:trPr>
        <w:tc>
          <w:tcPr>
            <w:tcW w:w="993" w:type="dxa"/>
            <w:shd w:val="clear" w:color="auto" w:fill="auto"/>
            <w:noWrap/>
            <w:vAlign w:val="center"/>
            <w:hideMark/>
          </w:tcPr>
          <w:p w14:paraId="671549D1"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福建省</w:t>
            </w:r>
          </w:p>
        </w:tc>
        <w:tc>
          <w:tcPr>
            <w:tcW w:w="1559" w:type="dxa"/>
            <w:shd w:val="clear" w:color="auto" w:fill="auto"/>
            <w:noWrap/>
            <w:vAlign w:val="center"/>
            <w:hideMark/>
          </w:tcPr>
          <w:p w14:paraId="36BDB6F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0.964</w:t>
            </w:r>
          </w:p>
        </w:tc>
        <w:tc>
          <w:tcPr>
            <w:tcW w:w="1276" w:type="dxa"/>
            <w:shd w:val="clear" w:color="auto" w:fill="auto"/>
            <w:noWrap/>
            <w:vAlign w:val="center"/>
            <w:hideMark/>
          </w:tcPr>
          <w:p w14:paraId="2721B625"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1.069</w:t>
            </w:r>
          </w:p>
        </w:tc>
        <w:tc>
          <w:tcPr>
            <w:tcW w:w="1417" w:type="dxa"/>
            <w:shd w:val="clear" w:color="auto" w:fill="auto"/>
            <w:noWrap/>
            <w:vAlign w:val="center"/>
            <w:hideMark/>
          </w:tcPr>
          <w:p w14:paraId="53555FB0"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1.027</w:t>
            </w:r>
          </w:p>
        </w:tc>
        <w:tc>
          <w:tcPr>
            <w:tcW w:w="1419" w:type="dxa"/>
            <w:shd w:val="clear" w:color="auto" w:fill="auto"/>
            <w:noWrap/>
            <w:vAlign w:val="center"/>
            <w:hideMark/>
          </w:tcPr>
          <w:p w14:paraId="0D44D043"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0.939</w:t>
            </w:r>
          </w:p>
        </w:tc>
        <w:tc>
          <w:tcPr>
            <w:tcW w:w="1558" w:type="dxa"/>
            <w:shd w:val="clear" w:color="auto" w:fill="auto"/>
            <w:noWrap/>
            <w:vAlign w:val="center"/>
            <w:hideMark/>
          </w:tcPr>
          <w:p w14:paraId="23F64E5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1.031</w:t>
            </w:r>
          </w:p>
        </w:tc>
      </w:tr>
      <w:tr w:rsidR="00505E73" w:rsidRPr="00505E73" w14:paraId="59AF3F9E" w14:textId="77777777" w:rsidTr="008B6BED">
        <w:trPr>
          <w:trHeight w:val="285"/>
          <w:jc w:val="center"/>
        </w:trPr>
        <w:tc>
          <w:tcPr>
            <w:tcW w:w="993" w:type="dxa"/>
            <w:shd w:val="clear" w:color="auto" w:fill="auto"/>
            <w:noWrap/>
            <w:vAlign w:val="center"/>
            <w:hideMark/>
          </w:tcPr>
          <w:p w14:paraId="1186D836"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甘肃省</w:t>
            </w:r>
          </w:p>
        </w:tc>
        <w:tc>
          <w:tcPr>
            <w:tcW w:w="1559" w:type="dxa"/>
            <w:shd w:val="clear" w:color="auto" w:fill="auto"/>
            <w:noWrap/>
            <w:vAlign w:val="center"/>
            <w:hideMark/>
          </w:tcPr>
          <w:p w14:paraId="7D213A19"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1.184</w:t>
            </w:r>
          </w:p>
        </w:tc>
        <w:tc>
          <w:tcPr>
            <w:tcW w:w="1276" w:type="dxa"/>
            <w:shd w:val="clear" w:color="auto" w:fill="auto"/>
            <w:noWrap/>
            <w:vAlign w:val="center"/>
            <w:hideMark/>
          </w:tcPr>
          <w:p w14:paraId="7EBED0E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1.088</w:t>
            </w:r>
          </w:p>
        </w:tc>
        <w:tc>
          <w:tcPr>
            <w:tcW w:w="1417" w:type="dxa"/>
            <w:shd w:val="clear" w:color="auto" w:fill="auto"/>
            <w:noWrap/>
            <w:vAlign w:val="center"/>
            <w:hideMark/>
          </w:tcPr>
          <w:p w14:paraId="79614FFC" w14:textId="5293FA5D"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w:t>
            </w:r>
            <w:r w:rsidR="00C83746">
              <w:rPr>
                <w:rFonts w:ascii="宋体" w:hAnsi="宋体" w:cs="宋体"/>
                <w:kern w:val="0"/>
                <w:sz w:val="21"/>
                <w:szCs w:val="21"/>
              </w:rPr>
              <w:t>.000</w:t>
            </w:r>
          </w:p>
        </w:tc>
        <w:tc>
          <w:tcPr>
            <w:tcW w:w="1419" w:type="dxa"/>
            <w:shd w:val="clear" w:color="auto" w:fill="auto"/>
            <w:noWrap/>
            <w:vAlign w:val="center"/>
            <w:hideMark/>
          </w:tcPr>
          <w:p w14:paraId="2546728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1.184</w:t>
            </w:r>
          </w:p>
        </w:tc>
        <w:tc>
          <w:tcPr>
            <w:tcW w:w="1558" w:type="dxa"/>
            <w:shd w:val="clear" w:color="auto" w:fill="auto"/>
            <w:noWrap/>
            <w:vAlign w:val="center"/>
            <w:hideMark/>
          </w:tcPr>
          <w:p w14:paraId="1AA57CB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1.287</w:t>
            </w:r>
          </w:p>
        </w:tc>
      </w:tr>
      <w:tr w:rsidR="00505E73" w:rsidRPr="00505E73" w14:paraId="62907B99" w14:textId="77777777" w:rsidTr="008B6BED">
        <w:trPr>
          <w:trHeight w:val="285"/>
          <w:jc w:val="center"/>
        </w:trPr>
        <w:tc>
          <w:tcPr>
            <w:tcW w:w="993" w:type="dxa"/>
            <w:shd w:val="clear" w:color="auto" w:fill="auto"/>
            <w:noWrap/>
            <w:vAlign w:val="center"/>
            <w:hideMark/>
          </w:tcPr>
          <w:p w14:paraId="33286BE3"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广东省</w:t>
            </w:r>
          </w:p>
        </w:tc>
        <w:tc>
          <w:tcPr>
            <w:tcW w:w="1559" w:type="dxa"/>
            <w:shd w:val="clear" w:color="auto" w:fill="auto"/>
            <w:noWrap/>
            <w:vAlign w:val="center"/>
            <w:hideMark/>
          </w:tcPr>
          <w:p w14:paraId="30BFB4FD"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0.937</w:t>
            </w:r>
          </w:p>
        </w:tc>
        <w:tc>
          <w:tcPr>
            <w:tcW w:w="1276" w:type="dxa"/>
            <w:shd w:val="clear" w:color="auto" w:fill="auto"/>
            <w:noWrap/>
            <w:vAlign w:val="center"/>
            <w:hideMark/>
          </w:tcPr>
          <w:p w14:paraId="458F195D"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1.088</w:t>
            </w:r>
          </w:p>
        </w:tc>
        <w:tc>
          <w:tcPr>
            <w:tcW w:w="1417" w:type="dxa"/>
            <w:shd w:val="clear" w:color="auto" w:fill="auto"/>
            <w:noWrap/>
            <w:vAlign w:val="center"/>
            <w:hideMark/>
          </w:tcPr>
          <w:p w14:paraId="1DCCDB41" w14:textId="17AFE940"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w:t>
            </w:r>
            <w:r w:rsidR="00C83746">
              <w:rPr>
                <w:rFonts w:ascii="宋体" w:hAnsi="宋体" w:cs="宋体"/>
                <w:kern w:val="0"/>
                <w:sz w:val="21"/>
                <w:szCs w:val="21"/>
              </w:rPr>
              <w:t>.000</w:t>
            </w:r>
          </w:p>
        </w:tc>
        <w:tc>
          <w:tcPr>
            <w:tcW w:w="1419" w:type="dxa"/>
            <w:shd w:val="clear" w:color="auto" w:fill="auto"/>
            <w:noWrap/>
            <w:vAlign w:val="center"/>
            <w:hideMark/>
          </w:tcPr>
          <w:p w14:paraId="5704179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0.937</w:t>
            </w:r>
          </w:p>
        </w:tc>
        <w:tc>
          <w:tcPr>
            <w:tcW w:w="1558" w:type="dxa"/>
            <w:shd w:val="clear" w:color="auto" w:fill="auto"/>
            <w:noWrap/>
            <w:vAlign w:val="center"/>
            <w:hideMark/>
          </w:tcPr>
          <w:p w14:paraId="530ADB6B"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1.019</w:t>
            </w:r>
          </w:p>
        </w:tc>
      </w:tr>
      <w:tr w:rsidR="00505E73" w:rsidRPr="00505E73" w14:paraId="37F5D530" w14:textId="77777777" w:rsidTr="008B6BED">
        <w:trPr>
          <w:trHeight w:val="285"/>
          <w:jc w:val="center"/>
        </w:trPr>
        <w:tc>
          <w:tcPr>
            <w:tcW w:w="993" w:type="dxa"/>
            <w:shd w:val="clear" w:color="auto" w:fill="auto"/>
            <w:noWrap/>
            <w:vAlign w:val="center"/>
            <w:hideMark/>
          </w:tcPr>
          <w:p w14:paraId="5BE293B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河北省</w:t>
            </w:r>
          </w:p>
        </w:tc>
        <w:tc>
          <w:tcPr>
            <w:tcW w:w="1559" w:type="dxa"/>
            <w:shd w:val="clear" w:color="auto" w:fill="auto"/>
            <w:noWrap/>
            <w:vAlign w:val="center"/>
            <w:hideMark/>
          </w:tcPr>
          <w:p w14:paraId="1E49CC5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0.964</w:t>
            </w:r>
          </w:p>
        </w:tc>
        <w:tc>
          <w:tcPr>
            <w:tcW w:w="1276" w:type="dxa"/>
            <w:shd w:val="clear" w:color="auto" w:fill="auto"/>
            <w:noWrap/>
            <w:vAlign w:val="center"/>
            <w:hideMark/>
          </w:tcPr>
          <w:p w14:paraId="1030FEEC" w14:textId="5FFB5B13"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1.07</w:t>
            </w:r>
            <w:r w:rsidR="00C83746">
              <w:rPr>
                <w:rFonts w:ascii="宋体" w:hAnsi="宋体" w:cs="宋体"/>
                <w:kern w:val="0"/>
                <w:sz w:val="21"/>
                <w:szCs w:val="21"/>
              </w:rPr>
              <w:t>0</w:t>
            </w:r>
          </w:p>
        </w:tc>
        <w:tc>
          <w:tcPr>
            <w:tcW w:w="1417" w:type="dxa"/>
            <w:shd w:val="clear" w:color="auto" w:fill="auto"/>
            <w:noWrap/>
            <w:vAlign w:val="center"/>
            <w:hideMark/>
          </w:tcPr>
          <w:p w14:paraId="42B06AF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0.999</w:t>
            </w:r>
          </w:p>
        </w:tc>
        <w:tc>
          <w:tcPr>
            <w:tcW w:w="1419" w:type="dxa"/>
            <w:shd w:val="clear" w:color="auto" w:fill="auto"/>
            <w:noWrap/>
            <w:vAlign w:val="center"/>
            <w:hideMark/>
          </w:tcPr>
          <w:p w14:paraId="0505622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0.964</w:t>
            </w:r>
          </w:p>
        </w:tc>
        <w:tc>
          <w:tcPr>
            <w:tcW w:w="1558" w:type="dxa"/>
            <w:shd w:val="clear" w:color="auto" w:fill="auto"/>
            <w:noWrap/>
            <w:vAlign w:val="center"/>
            <w:hideMark/>
          </w:tcPr>
          <w:p w14:paraId="3A93176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1.032</w:t>
            </w:r>
          </w:p>
        </w:tc>
      </w:tr>
      <w:tr w:rsidR="00505E73" w:rsidRPr="00505E73" w14:paraId="7604CA58" w14:textId="77777777" w:rsidTr="008B6BED">
        <w:trPr>
          <w:trHeight w:val="285"/>
          <w:jc w:val="center"/>
        </w:trPr>
        <w:tc>
          <w:tcPr>
            <w:tcW w:w="993" w:type="dxa"/>
            <w:shd w:val="clear" w:color="auto" w:fill="auto"/>
            <w:noWrap/>
            <w:vAlign w:val="center"/>
            <w:hideMark/>
          </w:tcPr>
          <w:p w14:paraId="6D005532"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河南省</w:t>
            </w:r>
          </w:p>
        </w:tc>
        <w:tc>
          <w:tcPr>
            <w:tcW w:w="1559" w:type="dxa"/>
            <w:shd w:val="clear" w:color="auto" w:fill="auto"/>
            <w:noWrap/>
            <w:vAlign w:val="center"/>
            <w:hideMark/>
          </w:tcPr>
          <w:p w14:paraId="40D1594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0.797</w:t>
            </w:r>
          </w:p>
        </w:tc>
        <w:tc>
          <w:tcPr>
            <w:tcW w:w="1276" w:type="dxa"/>
            <w:shd w:val="clear" w:color="auto" w:fill="auto"/>
            <w:noWrap/>
            <w:vAlign w:val="center"/>
            <w:hideMark/>
          </w:tcPr>
          <w:p w14:paraId="3A5B9572"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1.061</w:t>
            </w:r>
          </w:p>
        </w:tc>
        <w:tc>
          <w:tcPr>
            <w:tcW w:w="1417" w:type="dxa"/>
            <w:shd w:val="clear" w:color="auto" w:fill="auto"/>
            <w:noWrap/>
            <w:vAlign w:val="center"/>
            <w:hideMark/>
          </w:tcPr>
          <w:p w14:paraId="66811246" w14:textId="07C9E45E"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w:t>
            </w:r>
            <w:r w:rsidR="00C83746">
              <w:rPr>
                <w:rFonts w:ascii="宋体" w:hAnsi="宋体" w:cs="宋体"/>
                <w:kern w:val="0"/>
                <w:sz w:val="21"/>
                <w:szCs w:val="21"/>
              </w:rPr>
              <w:t>.00</w:t>
            </w:r>
            <w:r w:rsidR="00E007FB">
              <w:rPr>
                <w:rFonts w:ascii="宋体" w:hAnsi="宋体" w:cs="宋体"/>
                <w:kern w:val="0"/>
                <w:sz w:val="21"/>
                <w:szCs w:val="21"/>
              </w:rPr>
              <w:t>0</w:t>
            </w:r>
          </w:p>
        </w:tc>
        <w:tc>
          <w:tcPr>
            <w:tcW w:w="1419" w:type="dxa"/>
            <w:shd w:val="clear" w:color="auto" w:fill="auto"/>
            <w:noWrap/>
            <w:vAlign w:val="center"/>
            <w:hideMark/>
          </w:tcPr>
          <w:p w14:paraId="00A6FBC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0.797</w:t>
            </w:r>
          </w:p>
        </w:tc>
        <w:tc>
          <w:tcPr>
            <w:tcW w:w="1558" w:type="dxa"/>
            <w:shd w:val="clear" w:color="auto" w:fill="auto"/>
            <w:noWrap/>
            <w:vAlign w:val="center"/>
            <w:hideMark/>
          </w:tcPr>
          <w:p w14:paraId="211677F6"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0.846</w:t>
            </w:r>
          </w:p>
        </w:tc>
      </w:tr>
      <w:tr w:rsidR="00505E73" w:rsidRPr="00505E73" w14:paraId="1B2D2492" w14:textId="77777777" w:rsidTr="008B6BED">
        <w:trPr>
          <w:trHeight w:val="285"/>
          <w:jc w:val="center"/>
        </w:trPr>
        <w:tc>
          <w:tcPr>
            <w:tcW w:w="993" w:type="dxa"/>
            <w:shd w:val="clear" w:color="auto" w:fill="auto"/>
            <w:noWrap/>
            <w:vAlign w:val="center"/>
            <w:hideMark/>
          </w:tcPr>
          <w:p w14:paraId="30D37D3B"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湖北省</w:t>
            </w:r>
          </w:p>
        </w:tc>
        <w:tc>
          <w:tcPr>
            <w:tcW w:w="1559" w:type="dxa"/>
            <w:shd w:val="clear" w:color="auto" w:fill="auto"/>
            <w:noWrap/>
            <w:vAlign w:val="center"/>
            <w:hideMark/>
          </w:tcPr>
          <w:p w14:paraId="3C7807D7" w14:textId="3797738B"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0.97</w:t>
            </w:r>
            <w:r w:rsidR="00C83746">
              <w:rPr>
                <w:rFonts w:ascii="宋体" w:hAnsi="宋体" w:cs="宋体"/>
                <w:kern w:val="0"/>
                <w:sz w:val="21"/>
                <w:szCs w:val="21"/>
              </w:rPr>
              <w:t>0</w:t>
            </w:r>
          </w:p>
        </w:tc>
        <w:tc>
          <w:tcPr>
            <w:tcW w:w="1276" w:type="dxa"/>
            <w:shd w:val="clear" w:color="auto" w:fill="auto"/>
            <w:noWrap/>
            <w:vAlign w:val="center"/>
            <w:hideMark/>
          </w:tcPr>
          <w:p w14:paraId="63D1A0E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1.063</w:t>
            </w:r>
          </w:p>
        </w:tc>
        <w:tc>
          <w:tcPr>
            <w:tcW w:w="1417" w:type="dxa"/>
            <w:shd w:val="clear" w:color="auto" w:fill="auto"/>
            <w:noWrap/>
            <w:vAlign w:val="center"/>
            <w:hideMark/>
          </w:tcPr>
          <w:p w14:paraId="7C171AB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1.098</w:t>
            </w:r>
          </w:p>
        </w:tc>
        <w:tc>
          <w:tcPr>
            <w:tcW w:w="1419" w:type="dxa"/>
            <w:shd w:val="clear" w:color="auto" w:fill="auto"/>
            <w:noWrap/>
            <w:vAlign w:val="center"/>
            <w:hideMark/>
          </w:tcPr>
          <w:p w14:paraId="1D695D1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0.883</w:t>
            </w:r>
          </w:p>
        </w:tc>
        <w:tc>
          <w:tcPr>
            <w:tcW w:w="1558" w:type="dxa"/>
            <w:shd w:val="clear" w:color="auto" w:fill="auto"/>
            <w:noWrap/>
            <w:vAlign w:val="center"/>
            <w:hideMark/>
          </w:tcPr>
          <w:p w14:paraId="6E24F73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1.031</w:t>
            </w:r>
          </w:p>
        </w:tc>
      </w:tr>
      <w:tr w:rsidR="00505E73" w:rsidRPr="00505E73" w14:paraId="4EA3BA0C" w14:textId="77777777" w:rsidTr="008B6BED">
        <w:trPr>
          <w:trHeight w:val="285"/>
          <w:jc w:val="center"/>
        </w:trPr>
        <w:tc>
          <w:tcPr>
            <w:tcW w:w="993" w:type="dxa"/>
            <w:shd w:val="clear" w:color="auto" w:fill="auto"/>
            <w:noWrap/>
            <w:vAlign w:val="center"/>
            <w:hideMark/>
          </w:tcPr>
          <w:p w14:paraId="2DE0A705"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湖南省</w:t>
            </w:r>
          </w:p>
        </w:tc>
        <w:tc>
          <w:tcPr>
            <w:tcW w:w="1559" w:type="dxa"/>
            <w:shd w:val="clear" w:color="auto" w:fill="auto"/>
            <w:noWrap/>
            <w:vAlign w:val="center"/>
            <w:hideMark/>
          </w:tcPr>
          <w:p w14:paraId="1E742437" w14:textId="48387F2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0.93</w:t>
            </w:r>
            <w:r w:rsidR="00C83746">
              <w:rPr>
                <w:rFonts w:ascii="宋体" w:hAnsi="宋体" w:cs="宋体"/>
                <w:kern w:val="0"/>
                <w:sz w:val="21"/>
                <w:szCs w:val="21"/>
              </w:rPr>
              <w:t>0</w:t>
            </w:r>
          </w:p>
        </w:tc>
        <w:tc>
          <w:tcPr>
            <w:tcW w:w="1276" w:type="dxa"/>
            <w:shd w:val="clear" w:color="auto" w:fill="auto"/>
            <w:noWrap/>
            <w:vAlign w:val="center"/>
            <w:hideMark/>
          </w:tcPr>
          <w:p w14:paraId="689E0AB3"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1.072</w:t>
            </w:r>
          </w:p>
        </w:tc>
        <w:tc>
          <w:tcPr>
            <w:tcW w:w="1417" w:type="dxa"/>
            <w:shd w:val="clear" w:color="auto" w:fill="auto"/>
            <w:noWrap/>
            <w:vAlign w:val="center"/>
            <w:hideMark/>
          </w:tcPr>
          <w:p w14:paraId="120D6220" w14:textId="48E1C0D8"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w:t>
            </w:r>
            <w:r w:rsidR="00C83746">
              <w:rPr>
                <w:rFonts w:ascii="宋体" w:hAnsi="宋体" w:cs="宋体"/>
                <w:kern w:val="0"/>
                <w:sz w:val="21"/>
                <w:szCs w:val="21"/>
              </w:rPr>
              <w:t>.000</w:t>
            </w:r>
          </w:p>
        </w:tc>
        <w:tc>
          <w:tcPr>
            <w:tcW w:w="1419" w:type="dxa"/>
            <w:shd w:val="clear" w:color="auto" w:fill="auto"/>
            <w:noWrap/>
            <w:vAlign w:val="center"/>
            <w:hideMark/>
          </w:tcPr>
          <w:p w14:paraId="267A2B16" w14:textId="478298EA"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0.93</w:t>
            </w:r>
            <w:r w:rsidR="00C83746">
              <w:rPr>
                <w:rFonts w:ascii="宋体" w:hAnsi="宋体" w:cs="宋体"/>
                <w:kern w:val="0"/>
                <w:sz w:val="21"/>
                <w:szCs w:val="21"/>
              </w:rPr>
              <w:t>0</w:t>
            </w:r>
          </w:p>
        </w:tc>
        <w:tc>
          <w:tcPr>
            <w:tcW w:w="1558" w:type="dxa"/>
            <w:shd w:val="clear" w:color="auto" w:fill="auto"/>
            <w:noWrap/>
            <w:vAlign w:val="center"/>
            <w:hideMark/>
          </w:tcPr>
          <w:p w14:paraId="37D3AD14"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0.997</w:t>
            </w:r>
          </w:p>
        </w:tc>
      </w:tr>
      <w:tr w:rsidR="00505E73" w:rsidRPr="00505E73" w14:paraId="6C2C7DFD" w14:textId="77777777" w:rsidTr="008B6BED">
        <w:trPr>
          <w:trHeight w:val="285"/>
          <w:jc w:val="center"/>
        </w:trPr>
        <w:tc>
          <w:tcPr>
            <w:tcW w:w="993" w:type="dxa"/>
            <w:shd w:val="clear" w:color="auto" w:fill="auto"/>
            <w:noWrap/>
            <w:vAlign w:val="center"/>
            <w:hideMark/>
          </w:tcPr>
          <w:p w14:paraId="7A2539C5"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吉林省</w:t>
            </w:r>
          </w:p>
        </w:tc>
        <w:tc>
          <w:tcPr>
            <w:tcW w:w="1559" w:type="dxa"/>
            <w:shd w:val="clear" w:color="auto" w:fill="auto"/>
            <w:noWrap/>
            <w:vAlign w:val="center"/>
            <w:hideMark/>
          </w:tcPr>
          <w:p w14:paraId="01262B7D"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0.961</w:t>
            </w:r>
          </w:p>
        </w:tc>
        <w:tc>
          <w:tcPr>
            <w:tcW w:w="1276" w:type="dxa"/>
            <w:shd w:val="clear" w:color="auto" w:fill="auto"/>
            <w:noWrap/>
            <w:vAlign w:val="center"/>
            <w:hideMark/>
          </w:tcPr>
          <w:p w14:paraId="305F03B2"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1.064</w:t>
            </w:r>
          </w:p>
        </w:tc>
        <w:tc>
          <w:tcPr>
            <w:tcW w:w="1417" w:type="dxa"/>
            <w:shd w:val="clear" w:color="auto" w:fill="auto"/>
            <w:noWrap/>
            <w:vAlign w:val="center"/>
            <w:hideMark/>
          </w:tcPr>
          <w:p w14:paraId="481DA0BA" w14:textId="11F8B1E2"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0.96</w:t>
            </w:r>
            <w:r w:rsidR="00C83746">
              <w:rPr>
                <w:rFonts w:ascii="宋体" w:hAnsi="宋体" w:cs="宋体"/>
                <w:kern w:val="0"/>
                <w:sz w:val="21"/>
                <w:szCs w:val="21"/>
              </w:rPr>
              <w:t>0</w:t>
            </w:r>
          </w:p>
        </w:tc>
        <w:tc>
          <w:tcPr>
            <w:tcW w:w="1419" w:type="dxa"/>
            <w:shd w:val="clear" w:color="auto" w:fill="auto"/>
            <w:noWrap/>
            <w:vAlign w:val="center"/>
            <w:hideMark/>
          </w:tcPr>
          <w:p w14:paraId="33ABD57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1.001</w:t>
            </w:r>
          </w:p>
        </w:tc>
        <w:tc>
          <w:tcPr>
            <w:tcW w:w="1558" w:type="dxa"/>
            <w:shd w:val="clear" w:color="auto" w:fill="auto"/>
            <w:noWrap/>
            <w:vAlign w:val="center"/>
            <w:hideMark/>
          </w:tcPr>
          <w:p w14:paraId="622979A4"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1.022</w:t>
            </w:r>
          </w:p>
        </w:tc>
      </w:tr>
      <w:tr w:rsidR="00505E73" w:rsidRPr="00505E73" w14:paraId="304C8CF3" w14:textId="77777777" w:rsidTr="008B6BED">
        <w:trPr>
          <w:trHeight w:val="285"/>
          <w:jc w:val="center"/>
        </w:trPr>
        <w:tc>
          <w:tcPr>
            <w:tcW w:w="993" w:type="dxa"/>
            <w:shd w:val="clear" w:color="auto" w:fill="auto"/>
            <w:noWrap/>
            <w:vAlign w:val="center"/>
            <w:hideMark/>
          </w:tcPr>
          <w:p w14:paraId="01EA44F5"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江苏省</w:t>
            </w:r>
          </w:p>
        </w:tc>
        <w:tc>
          <w:tcPr>
            <w:tcW w:w="1559" w:type="dxa"/>
            <w:shd w:val="clear" w:color="auto" w:fill="auto"/>
            <w:noWrap/>
            <w:vAlign w:val="center"/>
            <w:hideMark/>
          </w:tcPr>
          <w:p w14:paraId="136409CD"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1.011</w:t>
            </w:r>
          </w:p>
        </w:tc>
        <w:tc>
          <w:tcPr>
            <w:tcW w:w="1276" w:type="dxa"/>
            <w:shd w:val="clear" w:color="auto" w:fill="auto"/>
            <w:noWrap/>
            <w:vAlign w:val="center"/>
            <w:hideMark/>
          </w:tcPr>
          <w:p w14:paraId="7FD8CA0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1.088</w:t>
            </w:r>
          </w:p>
        </w:tc>
        <w:tc>
          <w:tcPr>
            <w:tcW w:w="1417" w:type="dxa"/>
            <w:shd w:val="clear" w:color="auto" w:fill="auto"/>
            <w:noWrap/>
            <w:vAlign w:val="center"/>
            <w:hideMark/>
          </w:tcPr>
          <w:p w14:paraId="3ACC37A1" w14:textId="0CCCD464"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w:t>
            </w:r>
            <w:r w:rsidR="00C83746">
              <w:rPr>
                <w:rFonts w:ascii="宋体" w:hAnsi="宋体" w:cs="宋体"/>
                <w:kern w:val="0"/>
                <w:sz w:val="21"/>
                <w:szCs w:val="21"/>
              </w:rPr>
              <w:t>.000</w:t>
            </w:r>
          </w:p>
        </w:tc>
        <w:tc>
          <w:tcPr>
            <w:tcW w:w="1419" w:type="dxa"/>
            <w:shd w:val="clear" w:color="auto" w:fill="auto"/>
            <w:noWrap/>
            <w:vAlign w:val="center"/>
            <w:hideMark/>
          </w:tcPr>
          <w:p w14:paraId="477EEC56"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1.011</w:t>
            </w:r>
          </w:p>
        </w:tc>
        <w:tc>
          <w:tcPr>
            <w:tcW w:w="1558" w:type="dxa"/>
            <w:shd w:val="clear" w:color="auto" w:fill="auto"/>
            <w:noWrap/>
            <w:vAlign w:val="center"/>
            <w:hideMark/>
          </w:tcPr>
          <w:p w14:paraId="6B3D78B4" w14:textId="7831275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1.1</w:t>
            </w:r>
            <w:r w:rsidR="00C83746">
              <w:rPr>
                <w:rFonts w:ascii="宋体" w:hAnsi="宋体" w:cs="宋体"/>
                <w:kern w:val="0"/>
                <w:sz w:val="21"/>
                <w:szCs w:val="21"/>
              </w:rPr>
              <w:t>00</w:t>
            </w:r>
          </w:p>
        </w:tc>
      </w:tr>
      <w:tr w:rsidR="00505E73" w:rsidRPr="00505E73" w14:paraId="626EE5CB" w14:textId="77777777" w:rsidTr="008B6BED">
        <w:trPr>
          <w:trHeight w:val="285"/>
          <w:jc w:val="center"/>
        </w:trPr>
        <w:tc>
          <w:tcPr>
            <w:tcW w:w="993" w:type="dxa"/>
            <w:shd w:val="clear" w:color="auto" w:fill="auto"/>
            <w:noWrap/>
            <w:vAlign w:val="center"/>
            <w:hideMark/>
          </w:tcPr>
          <w:p w14:paraId="03C80DFD"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江西省</w:t>
            </w:r>
          </w:p>
        </w:tc>
        <w:tc>
          <w:tcPr>
            <w:tcW w:w="1559" w:type="dxa"/>
            <w:shd w:val="clear" w:color="auto" w:fill="auto"/>
            <w:noWrap/>
            <w:vAlign w:val="center"/>
            <w:hideMark/>
          </w:tcPr>
          <w:p w14:paraId="2CCD4FD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0.921</w:t>
            </w:r>
          </w:p>
        </w:tc>
        <w:tc>
          <w:tcPr>
            <w:tcW w:w="1276" w:type="dxa"/>
            <w:shd w:val="clear" w:color="auto" w:fill="auto"/>
            <w:noWrap/>
            <w:vAlign w:val="center"/>
            <w:hideMark/>
          </w:tcPr>
          <w:p w14:paraId="5B7DD0E3"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1.081</w:t>
            </w:r>
          </w:p>
        </w:tc>
        <w:tc>
          <w:tcPr>
            <w:tcW w:w="1417" w:type="dxa"/>
            <w:shd w:val="clear" w:color="auto" w:fill="auto"/>
            <w:noWrap/>
            <w:vAlign w:val="center"/>
            <w:hideMark/>
          </w:tcPr>
          <w:p w14:paraId="04C37B1F"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0.907</w:t>
            </w:r>
          </w:p>
        </w:tc>
        <w:tc>
          <w:tcPr>
            <w:tcW w:w="1419" w:type="dxa"/>
            <w:shd w:val="clear" w:color="auto" w:fill="auto"/>
            <w:noWrap/>
            <w:vAlign w:val="center"/>
            <w:hideMark/>
          </w:tcPr>
          <w:p w14:paraId="5A5701E4"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1.016</w:t>
            </w:r>
          </w:p>
        </w:tc>
        <w:tc>
          <w:tcPr>
            <w:tcW w:w="1558" w:type="dxa"/>
            <w:shd w:val="clear" w:color="auto" w:fill="auto"/>
            <w:noWrap/>
            <w:vAlign w:val="center"/>
            <w:hideMark/>
          </w:tcPr>
          <w:p w14:paraId="56F0796B"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0.996</w:t>
            </w:r>
          </w:p>
        </w:tc>
      </w:tr>
      <w:tr w:rsidR="00505E73" w:rsidRPr="00505E73" w14:paraId="421C06E1" w14:textId="77777777" w:rsidTr="008B6BED">
        <w:trPr>
          <w:trHeight w:val="285"/>
          <w:jc w:val="center"/>
        </w:trPr>
        <w:tc>
          <w:tcPr>
            <w:tcW w:w="993" w:type="dxa"/>
            <w:shd w:val="clear" w:color="auto" w:fill="auto"/>
            <w:noWrap/>
            <w:vAlign w:val="center"/>
            <w:hideMark/>
          </w:tcPr>
          <w:p w14:paraId="53729A7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辽宁省</w:t>
            </w:r>
          </w:p>
        </w:tc>
        <w:tc>
          <w:tcPr>
            <w:tcW w:w="1559" w:type="dxa"/>
            <w:shd w:val="clear" w:color="auto" w:fill="auto"/>
            <w:noWrap/>
            <w:vAlign w:val="center"/>
            <w:hideMark/>
          </w:tcPr>
          <w:p w14:paraId="6E9D0C37" w14:textId="674AA26B"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w:t>
            </w:r>
            <w:r w:rsidR="00C83746">
              <w:rPr>
                <w:rFonts w:ascii="宋体" w:hAnsi="宋体" w:cs="宋体"/>
                <w:kern w:val="0"/>
                <w:sz w:val="21"/>
                <w:szCs w:val="21"/>
              </w:rPr>
              <w:t>.00</w:t>
            </w:r>
            <w:r w:rsidR="00E007FB">
              <w:rPr>
                <w:rFonts w:ascii="宋体" w:hAnsi="宋体" w:cs="宋体"/>
                <w:kern w:val="0"/>
                <w:sz w:val="21"/>
                <w:szCs w:val="21"/>
              </w:rPr>
              <w:t>0</w:t>
            </w:r>
          </w:p>
        </w:tc>
        <w:tc>
          <w:tcPr>
            <w:tcW w:w="1276" w:type="dxa"/>
            <w:shd w:val="clear" w:color="auto" w:fill="auto"/>
            <w:noWrap/>
            <w:vAlign w:val="center"/>
            <w:hideMark/>
          </w:tcPr>
          <w:p w14:paraId="19EA884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1.071</w:t>
            </w:r>
          </w:p>
        </w:tc>
        <w:tc>
          <w:tcPr>
            <w:tcW w:w="1417" w:type="dxa"/>
            <w:shd w:val="clear" w:color="auto" w:fill="auto"/>
            <w:noWrap/>
            <w:vAlign w:val="center"/>
            <w:hideMark/>
          </w:tcPr>
          <w:p w14:paraId="557ACDA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1.094</w:t>
            </w:r>
          </w:p>
        </w:tc>
        <w:tc>
          <w:tcPr>
            <w:tcW w:w="1419" w:type="dxa"/>
            <w:shd w:val="clear" w:color="auto" w:fill="auto"/>
            <w:noWrap/>
            <w:vAlign w:val="center"/>
            <w:hideMark/>
          </w:tcPr>
          <w:p w14:paraId="633072E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0.914</w:t>
            </w:r>
          </w:p>
        </w:tc>
        <w:tc>
          <w:tcPr>
            <w:tcW w:w="1558" w:type="dxa"/>
            <w:shd w:val="clear" w:color="auto" w:fill="auto"/>
            <w:noWrap/>
            <w:vAlign w:val="center"/>
            <w:hideMark/>
          </w:tcPr>
          <w:p w14:paraId="54B5160E" w14:textId="10BF3FC0"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1.07</w:t>
            </w:r>
            <w:r w:rsidR="00C83746">
              <w:rPr>
                <w:rFonts w:ascii="宋体" w:hAnsi="宋体" w:cs="宋体"/>
                <w:kern w:val="0"/>
                <w:sz w:val="21"/>
                <w:szCs w:val="21"/>
              </w:rPr>
              <w:t>0</w:t>
            </w:r>
          </w:p>
        </w:tc>
      </w:tr>
      <w:tr w:rsidR="00505E73" w:rsidRPr="00505E73" w14:paraId="3D514E85" w14:textId="77777777" w:rsidTr="008B6BED">
        <w:trPr>
          <w:trHeight w:val="285"/>
          <w:jc w:val="center"/>
        </w:trPr>
        <w:tc>
          <w:tcPr>
            <w:tcW w:w="993" w:type="dxa"/>
            <w:shd w:val="clear" w:color="auto" w:fill="auto"/>
            <w:noWrap/>
            <w:vAlign w:val="center"/>
            <w:hideMark/>
          </w:tcPr>
          <w:p w14:paraId="4840BFE0"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山东省</w:t>
            </w:r>
          </w:p>
        </w:tc>
        <w:tc>
          <w:tcPr>
            <w:tcW w:w="1559" w:type="dxa"/>
            <w:shd w:val="clear" w:color="auto" w:fill="auto"/>
            <w:noWrap/>
            <w:vAlign w:val="center"/>
            <w:hideMark/>
          </w:tcPr>
          <w:p w14:paraId="770DE1EB"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0.994</w:t>
            </w:r>
          </w:p>
        </w:tc>
        <w:tc>
          <w:tcPr>
            <w:tcW w:w="1276" w:type="dxa"/>
            <w:shd w:val="clear" w:color="auto" w:fill="auto"/>
            <w:noWrap/>
            <w:vAlign w:val="center"/>
            <w:hideMark/>
          </w:tcPr>
          <w:p w14:paraId="6AA0E3A3"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1.088</w:t>
            </w:r>
          </w:p>
        </w:tc>
        <w:tc>
          <w:tcPr>
            <w:tcW w:w="1417" w:type="dxa"/>
            <w:shd w:val="clear" w:color="auto" w:fill="auto"/>
            <w:noWrap/>
            <w:vAlign w:val="center"/>
            <w:hideMark/>
          </w:tcPr>
          <w:p w14:paraId="3949DA61" w14:textId="28FCB70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w:t>
            </w:r>
            <w:r w:rsidR="00C83746">
              <w:rPr>
                <w:rFonts w:ascii="宋体" w:hAnsi="宋体" w:cs="宋体"/>
                <w:kern w:val="0"/>
                <w:sz w:val="21"/>
                <w:szCs w:val="21"/>
              </w:rPr>
              <w:t>.000</w:t>
            </w:r>
          </w:p>
        </w:tc>
        <w:tc>
          <w:tcPr>
            <w:tcW w:w="1419" w:type="dxa"/>
            <w:shd w:val="clear" w:color="auto" w:fill="auto"/>
            <w:noWrap/>
            <w:vAlign w:val="center"/>
            <w:hideMark/>
          </w:tcPr>
          <w:p w14:paraId="614B7FDF"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0.994</w:t>
            </w:r>
          </w:p>
        </w:tc>
        <w:tc>
          <w:tcPr>
            <w:tcW w:w="1558" w:type="dxa"/>
            <w:shd w:val="clear" w:color="auto" w:fill="auto"/>
            <w:noWrap/>
            <w:vAlign w:val="center"/>
            <w:hideMark/>
          </w:tcPr>
          <w:p w14:paraId="2875768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1.082</w:t>
            </w:r>
          </w:p>
        </w:tc>
      </w:tr>
      <w:tr w:rsidR="00505E73" w:rsidRPr="00505E73" w14:paraId="176AF4E7" w14:textId="77777777" w:rsidTr="008B6BED">
        <w:trPr>
          <w:trHeight w:val="285"/>
          <w:jc w:val="center"/>
        </w:trPr>
        <w:tc>
          <w:tcPr>
            <w:tcW w:w="993" w:type="dxa"/>
            <w:shd w:val="clear" w:color="auto" w:fill="auto"/>
            <w:noWrap/>
            <w:vAlign w:val="center"/>
            <w:hideMark/>
          </w:tcPr>
          <w:p w14:paraId="733E1B9B"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山西省</w:t>
            </w:r>
          </w:p>
        </w:tc>
        <w:tc>
          <w:tcPr>
            <w:tcW w:w="1559" w:type="dxa"/>
            <w:shd w:val="clear" w:color="auto" w:fill="auto"/>
            <w:noWrap/>
            <w:vAlign w:val="center"/>
            <w:hideMark/>
          </w:tcPr>
          <w:p w14:paraId="30B5FA9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0.995</w:t>
            </w:r>
          </w:p>
        </w:tc>
        <w:tc>
          <w:tcPr>
            <w:tcW w:w="1276" w:type="dxa"/>
            <w:shd w:val="clear" w:color="auto" w:fill="auto"/>
            <w:noWrap/>
            <w:vAlign w:val="center"/>
            <w:hideMark/>
          </w:tcPr>
          <w:p w14:paraId="505BB1FF"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1.071</w:t>
            </w:r>
          </w:p>
        </w:tc>
        <w:tc>
          <w:tcPr>
            <w:tcW w:w="1417" w:type="dxa"/>
            <w:shd w:val="clear" w:color="auto" w:fill="auto"/>
            <w:noWrap/>
            <w:vAlign w:val="center"/>
            <w:hideMark/>
          </w:tcPr>
          <w:p w14:paraId="68C86B7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0.992</w:t>
            </w:r>
          </w:p>
        </w:tc>
        <w:tc>
          <w:tcPr>
            <w:tcW w:w="1419" w:type="dxa"/>
            <w:shd w:val="clear" w:color="auto" w:fill="auto"/>
            <w:noWrap/>
            <w:vAlign w:val="center"/>
            <w:hideMark/>
          </w:tcPr>
          <w:p w14:paraId="6BD06AC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1.003</w:t>
            </w:r>
          </w:p>
        </w:tc>
        <w:tc>
          <w:tcPr>
            <w:tcW w:w="1558" w:type="dxa"/>
            <w:shd w:val="clear" w:color="auto" w:fill="auto"/>
            <w:noWrap/>
            <w:vAlign w:val="center"/>
            <w:hideMark/>
          </w:tcPr>
          <w:p w14:paraId="359E5D3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1.065</w:t>
            </w:r>
          </w:p>
        </w:tc>
      </w:tr>
      <w:tr w:rsidR="00505E73" w:rsidRPr="00505E73" w14:paraId="671F4B64" w14:textId="77777777" w:rsidTr="008B6BED">
        <w:trPr>
          <w:trHeight w:val="285"/>
          <w:jc w:val="center"/>
        </w:trPr>
        <w:tc>
          <w:tcPr>
            <w:tcW w:w="993" w:type="dxa"/>
            <w:shd w:val="clear" w:color="auto" w:fill="auto"/>
            <w:noWrap/>
            <w:vAlign w:val="center"/>
            <w:hideMark/>
          </w:tcPr>
          <w:p w14:paraId="7D42074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陕西省</w:t>
            </w:r>
          </w:p>
        </w:tc>
        <w:tc>
          <w:tcPr>
            <w:tcW w:w="1559" w:type="dxa"/>
            <w:shd w:val="clear" w:color="auto" w:fill="auto"/>
            <w:noWrap/>
            <w:vAlign w:val="center"/>
            <w:hideMark/>
          </w:tcPr>
          <w:p w14:paraId="691EF674" w14:textId="3A72C4F9"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0.86</w:t>
            </w:r>
            <w:r w:rsidR="00C83746">
              <w:rPr>
                <w:rFonts w:ascii="宋体" w:hAnsi="宋体" w:cs="宋体"/>
                <w:kern w:val="0"/>
                <w:sz w:val="21"/>
                <w:szCs w:val="21"/>
              </w:rPr>
              <w:t>0</w:t>
            </w:r>
          </w:p>
        </w:tc>
        <w:tc>
          <w:tcPr>
            <w:tcW w:w="1276" w:type="dxa"/>
            <w:shd w:val="clear" w:color="auto" w:fill="auto"/>
            <w:noWrap/>
            <w:vAlign w:val="center"/>
            <w:hideMark/>
          </w:tcPr>
          <w:p w14:paraId="63E1A61E"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1.083</w:t>
            </w:r>
          </w:p>
        </w:tc>
        <w:tc>
          <w:tcPr>
            <w:tcW w:w="1417" w:type="dxa"/>
            <w:shd w:val="clear" w:color="auto" w:fill="auto"/>
            <w:noWrap/>
            <w:vAlign w:val="center"/>
            <w:hideMark/>
          </w:tcPr>
          <w:p w14:paraId="62AEAEE7" w14:textId="020651F3"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0.87</w:t>
            </w:r>
            <w:r w:rsidR="00C83746">
              <w:rPr>
                <w:rFonts w:ascii="宋体" w:hAnsi="宋体" w:cs="宋体"/>
                <w:kern w:val="0"/>
                <w:sz w:val="21"/>
                <w:szCs w:val="21"/>
              </w:rPr>
              <w:t>0</w:t>
            </w:r>
          </w:p>
        </w:tc>
        <w:tc>
          <w:tcPr>
            <w:tcW w:w="1419" w:type="dxa"/>
            <w:shd w:val="clear" w:color="auto" w:fill="auto"/>
            <w:noWrap/>
            <w:vAlign w:val="center"/>
            <w:hideMark/>
          </w:tcPr>
          <w:p w14:paraId="6278C43C"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0.988</w:t>
            </w:r>
          </w:p>
        </w:tc>
        <w:tc>
          <w:tcPr>
            <w:tcW w:w="1558" w:type="dxa"/>
            <w:shd w:val="clear" w:color="auto" w:fill="auto"/>
            <w:noWrap/>
            <w:vAlign w:val="center"/>
            <w:hideMark/>
          </w:tcPr>
          <w:p w14:paraId="4E0D165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0.931</w:t>
            </w:r>
          </w:p>
        </w:tc>
      </w:tr>
      <w:tr w:rsidR="00505E73" w:rsidRPr="00505E73" w14:paraId="6A9FFB06" w14:textId="77777777" w:rsidTr="008B6BED">
        <w:trPr>
          <w:trHeight w:val="285"/>
          <w:jc w:val="center"/>
        </w:trPr>
        <w:tc>
          <w:tcPr>
            <w:tcW w:w="993" w:type="dxa"/>
            <w:shd w:val="clear" w:color="auto" w:fill="auto"/>
            <w:noWrap/>
            <w:vAlign w:val="center"/>
            <w:hideMark/>
          </w:tcPr>
          <w:p w14:paraId="369C2D3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四川省</w:t>
            </w:r>
          </w:p>
        </w:tc>
        <w:tc>
          <w:tcPr>
            <w:tcW w:w="1559" w:type="dxa"/>
            <w:shd w:val="clear" w:color="auto" w:fill="auto"/>
            <w:noWrap/>
            <w:vAlign w:val="center"/>
            <w:hideMark/>
          </w:tcPr>
          <w:p w14:paraId="207F9AC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0.882</w:t>
            </w:r>
          </w:p>
        </w:tc>
        <w:tc>
          <w:tcPr>
            <w:tcW w:w="1276" w:type="dxa"/>
            <w:shd w:val="clear" w:color="auto" w:fill="auto"/>
            <w:noWrap/>
            <w:vAlign w:val="center"/>
            <w:hideMark/>
          </w:tcPr>
          <w:p w14:paraId="5A61B18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1.063</w:t>
            </w:r>
          </w:p>
        </w:tc>
        <w:tc>
          <w:tcPr>
            <w:tcW w:w="1417" w:type="dxa"/>
            <w:shd w:val="clear" w:color="auto" w:fill="auto"/>
            <w:noWrap/>
            <w:vAlign w:val="center"/>
            <w:hideMark/>
          </w:tcPr>
          <w:p w14:paraId="70E4CE86"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0.996</w:t>
            </w:r>
          </w:p>
        </w:tc>
        <w:tc>
          <w:tcPr>
            <w:tcW w:w="1419" w:type="dxa"/>
            <w:shd w:val="clear" w:color="auto" w:fill="auto"/>
            <w:noWrap/>
            <w:vAlign w:val="center"/>
            <w:hideMark/>
          </w:tcPr>
          <w:p w14:paraId="14D3F141"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0.885</w:t>
            </w:r>
          </w:p>
        </w:tc>
        <w:tc>
          <w:tcPr>
            <w:tcW w:w="1558" w:type="dxa"/>
            <w:shd w:val="clear" w:color="auto" w:fill="auto"/>
            <w:noWrap/>
            <w:vAlign w:val="center"/>
            <w:hideMark/>
          </w:tcPr>
          <w:p w14:paraId="21DB06C8"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0.937</w:t>
            </w:r>
          </w:p>
        </w:tc>
      </w:tr>
      <w:tr w:rsidR="00505E73" w:rsidRPr="00505E73" w14:paraId="283F1970" w14:textId="77777777" w:rsidTr="008B6BED">
        <w:trPr>
          <w:trHeight w:val="285"/>
          <w:jc w:val="center"/>
        </w:trPr>
        <w:tc>
          <w:tcPr>
            <w:tcW w:w="993" w:type="dxa"/>
            <w:shd w:val="clear" w:color="auto" w:fill="auto"/>
            <w:noWrap/>
            <w:vAlign w:val="center"/>
            <w:hideMark/>
          </w:tcPr>
          <w:p w14:paraId="166E0341"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浙江省</w:t>
            </w:r>
          </w:p>
        </w:tc>
        <w:tc>
          <w:tcPr>
            <w:tcW w:w="1559" w:type="dxa"/>
            <w:shd w:val="clear" w:color="auto" w:fill="auto"/>
            <w:noWrap/>
            <w:vAlign w:val="center"/>
            <w:hideMark/>
          </w:tcPr>
          <w:p w14:paraId="157F8193"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0.975</w:t>
            </w:r>
          </w:p>
        </w:tc>
        <w:tc>
          <w:tcPr>
            <w:tcW w:w="1276" w:type="dxa"/>
            <w:shd w:val="clear" w:color="auto" w:fill="auto"/>
            <w:noWrap/>
            <w:vAlign w:val="center"/>
            <w:hideMark/>
          </w:tcPr>
          <w:p w14:paraId="579A9747"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1.081</w:t>
            </w:r>
          </w:p>
        </w:tc>
        <w:tc>
          <w:tcPr>
            <w:tcW w:w="1417" w:type="dxa"/>
            <w:shd w:val="clear" w:color="auto" w:fill="auto"/>
            <w:noWrap/>
            <w:vAlign w:val="center"/>
            <w:hideMark/>
          </w:tcPr>
          <w:p w14:paraId="60AA6571"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0.976</w:t>
            </w:r>
          </w:p>
        </w:tc>
        <w:tc>
          <w:tcPr>
            <w:tcW w:w="1419" w:type="dxa"/>
            <w:shd w:val="clear" w:color="auto" w:fill="auto"/>
            <w:noWrap/>
            <w:vAlign w:val="center"/>
            <w:hideMark/>
          </w:tcPr>
          <w:p w14:paraId="04029A6A"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0.999</w:t>
            </w:r>
          </w:p>
        </w:tc>
        <w:tc>
          <w:tcPr>
            <w:tcW w:w="1558" w:type="dxa"/>
            <w:shd w:val="clear" w:color="auto" w:fill="auto"/>
            <w:noWrap/>
            <w:vAlign w:val="center"/>
            <w:hideMark/>
          </w:tcPr>
          <w:p w14:paraId="72EA795F" w14:textId="77777777" w:rsidR="00505E73" w:rsidRPr="00505E73" w:rsidRDefault="00505E73" w:rsidP="00505E73">
            <w:pPr>
              <w:widowControl/>
              <w:spacing w:beforeLines="0" w:afterLines="0" w:line="240" w:lineRule="auto"/>
              <w:jc w:val="center"/>
              <w:rPr>
                <w:rFonts w:ascii="宋体" w:hAnsi="宋体" w:cs="宋体"/>
                <w:kern w:val="0"/>
                <w:sz w:val="21"/>
                <w:szCs w:val="21"/>
              </w:rPr>
            </w:pPr>
            <w:r w:rsidRPr="00505E73">
              <w:rPr>
                <w:rFonts w:ascii="宋体" w:hAnsi="宋体" w:cs="宋体" w:hint="eastAsia"/>
                <w:kern w:val="0"/>
                <w:sz w:val="21"/>
                <w:szCs w:val="21"/>
              </w:rPr>
              <w:t>1.054</w:t>
            </w:r>
          </w:p>
        </w:tc>
      </w:tr>
    </w:tbl>
    <w:p w14:paraId="3F59105C" w14:textId="77777777" w:rsidR="00050D66" w:rsidRDefault="00050D66" w:rsidP="00AC1071">
      <w:pPr>
        <w:spacing w:before="120" w:after="120"/>
        <w:jc w:val="left"/>
      </w:pPr>
    </w:p>
    <w:p w14:paraId="0BF221C0" w14:textId="5E40992E" w:rsidR="00496C60" w:rsidRDefault="008B6BED" w:rsidP="001E4A9F">
      <w:pPr>
        <w:spacing w:before="120" w:after="120"/>
        <w:ind w:firstLineChars="250" w:firstLine="600"/>
        <w:jc w:val="center"/>
      </w:pPr>
      <w:r>
        <w:rPr>
          <w:rFonts w:hint="eastAsia"/>
        </w:rPr>
        <w:t>根据表</w:t>
      </w:r>
      <w:r>
        <w:rPr>
          <w:rFonts w:hint="eastAsia"/>
        </w:rPr>
        <w:t>4</w:t>
      </w:r>
      <w:r>
        <w:t>-27</w:t>
      </w:r>
      <w:r>
        <w:rPr>
          <w:rFonts w:hint="eastAsia"/>
        </w:rPr>
        <w:t>绘制图</w:t>
      </w:r>
      <w:r>
        <w:rPr>
          <w:rFonts w:hint="eastAsia"/>
        </w:rPr>
        <w:t>4-13</w:t>
      </w:r>
      <w:r>
        <w:rPr>
          <w:rFonts w:hint="eastAsia"/>
        </w:rPr>
        <w:t>至</w:t>
      </w:r>
      <w:r>
        <w:t>图</w:t>
      </w:r>
      <w:r>
        <w:rPr>
          <w:rFonts w:hint="eastAsia"/>
        </w:rPr>
        <w:t>4-17</w:t>
      </w:r>
      <w:r>
        <w:rPr>
          <w:rFonts w:hint="eastAsia"/>
        </w:rPr>
        <w:t>，并且按生产</w:t>
      </w:r>
      <w:r>
        <w:t>率的大小进行了排序</w:t>
      </w:r>
      <w:r>
        <w:rPr>
          <w:rFonts w:hint="eastAsia"/>
        </w:rPr>
        <w:t>。图</w:t>
      </w:r>
      <w:r>
        <w:rPr>
          <w:rFonts w:hint="eastAsia"/>
        </w:rPr>
        <w:t>4-13</w:t>
      </w:r>
      <w:r>
        <w:rPr>
          <w:rFonts w:hint="eastAsia"/>
        </w:rPr>
        <w:t>中</w:t>
      </w:r>
      <w:r>
        <w:t>，排在第一位的</w:t>
      </w:r>
      <w:r>
        <w:rPr>
          <w:rFonts w:hint="eastAsia"/>
        </w:rPr>
        <w:t>是</w:t>
      </w:r>
      <w:r>
        <w:t>甘肃省</w:t>
      </w:r>
      <w:r>
        <w:rPr>
          <w:rFonts w:hint="eastAsia"/>
        </w:rPr>
        <w:t>，</w:t>
      </w:r>
      <w:r w:rsidR="00AC410A">
        <w:rPr>
          <w:rFonts w:hint="eastAsia"/>
        </w:rPr>
        <w:t>而北京市</w:t>
      </w:r>
      <w:r w:rsidR="00AC410A">
        <w:t>排在第</w:t>
      </w:r>
      <w:r w:rsidR="00AC410A">
        <w:rPr>
          <w:rFonts w:hint="eastAsia"/>
        </w:rPr>
        <w:t>8</w:t>
      </w:r>
      <w:r w:rsidR="00AC410A">
        <w:rPr>
          <w:rFonts w:hint="eastAsia"/>
        </w:rPr>
        <w:t>为，全要素</w:t>
      </w:r>
      <w:r w:rsidR="00AC410A">
        <w:t>生产率大于</w:t>
      </w:r>
      <w:r w:rsidR="00AC410A">
        <w:rPr>
          <w:rFonts w:hint="eastAsia"/>
        </w:rPr>
        <w:t>1</w:t>
      </w:r>
      <w:r w:rsidR="00AC410A">
        <w:rPr>
          <w:rFonts w:hint="eastAsia"/>
        </w:rPr>
        <w:t>有</w:t>
      </w:r>
      <w:r w:rsidR="00AC410A">
        <w:rPr>
          <w:rFonts w:hint="eastAsia"/>
        </w:rPr>
        <w:t>14</w:t>
      </w:r>
      <w:r w:rsidR="00AC410A">
        <w:rPr>
          <w:rFonts w:hint="eastAsia"/>
        </w:rPr>
        <w:t>个</w:t>
      </w:r>
      <w:r w:rsidR="00AC410A">
        <w:t>地区，低于</w:t>
      </w:r>
      <w:r w:rsidR="00AC410A">
        <w:rPr>
          <w:rFonts w:hint="eastAsia"/>
        </w:rPr>
        <w:t>1</w:t>
      </w:r>
      <w:r w:rsidR="00AC410A">
        <w:rPr>
          <w:rFonts w:hint="eastAsia"/>
        </w:rPr>
        <w:t>有</w:t>
      </w:r>
      <w:r w:rsidR="00AC410A">
        <w:rPr>
          <w:rFonts w:hint="eastAsia"/>
        </w:rPr>
        <w:t>7</w:t>
      </w:r>
      <w:r w:rsidR="00AC410A">
        <w:rPr>
          <w:rFonts w:hint="eastAsia"/>
        </w:rPr>
        <w:t>个</w:t>
      </w:r>
      <w:r w:rsidR="00AC410A">
        <w:t>省市，</w:t>
      </w:r>
      <w:r w:rsidR="00AC410A">
        <w:rPr>
          <w:rFonts w:hint="eastAsia"/>
        </w:rPr>
        <w:t>在四个</w:t>
      </w:r>
      <w:r w:rsidR="00AC410A">
        <w:t>直辖市中北京</w:t>
      </w:r>
      <w:r w:rsidR="00AC410A">
        <w:rPr>
          <w:rFonts w:hint="eastAsia"/>
        </w:rPr>
        <w:t>物流的</w:t>
      </w:r>
      <w:r w:rsidR="00AC410A">
        <w:t>全要素</w:t>
      </w:r>
      <w:r w:rsidR="00AC410A">
        <w:rPr>
          <w:rFonts w:hint="eastAsia"/>
        </w:rPr>
        <w:t>生产率</w:t>
      </w:r>
      <w:r w:rsidR="00AC410A">
        <w:t>仅次于上海，排名第</w:t>
      </w:r>
      <w:r w:rsidR="00AC410A">
        <w:t>2</w:t>
      </w:r>
      <w:r w:rsidR="00AC410A">
        <w:rPr>
          <w:rFonts w:hint="eastAsia"/>
        </w:rPr>
        <w:t>。从全国的</w:t>
      </w:r>
      <w:r w:rsidR="00AC410A">
        <w:t>区域物流绩效水平来看，</w:t>
      </w:r>
      <w:r w:rsidR="00AC410A">
        <w:rPr>
          <w:rFonts w:hint="eastAsia"/>
        </w:rPr>
        <w:t>北京市</w:t>
      </w:r>
      <w:r w:rsidR="00AC410A">
        <w:t>属于中等下游，</w:t>
      </w:r>
      <w:r w:rsidR="00AC410A">
        <w:rPr>
          <w:rFonts w:hint="eastAsia"/>
        </w:rPr>
        <w:t>其</w:t>
      </w:r>
      <w:r w:rsidR="00AC410A">
        <w:t>物流效率的生产率并不是很高，</w:t>
      </w:r>
      <w:r w:rsidR="00AC410A">
        <w:rPr>
          <w:rFonts w:hint="eastAsia"/>
        </w:rPr>
        <w:t>为了</w:t>
      </w:r>
      <w:r w:rsidR="00AC410A">
        <w:t>提高物</w:t>
      </w:r>
      <w:r w:rsidR="00EA3F9B" w:rsidRPr="00EA3F9B">
        <w:rPr>
          <w:noProof/>
        </w:rPr>
        <w:lastRenderedPageBreak/>
        <w:drawing>
          <wp:inline distT="0" distB="0" distL="0" distR="0" wp14:anchorId="3A9ED3B9" wp14:editId="4BE0F022">
            <wp:extent cx="4872251" cy="3322932"/>
            <wp:effectExtent l="0" t="0" r="5080" b="0"/>
            <wp:docPr id="42" name="图片 42" descr="J:\大论文\数据\中国地图绘制例子\均值技术变动指数和全要素生产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J:\大论文\数据\中国地图绘制例子\均值技术变动指数和全要素生产率.JP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878273" cy="3327039"/>
                    </a:xfrm>
                    <a:prstGeom prst="rect">
                      <a:avLst/>
                    </a:prstGeom>
                    <a:noFill/>
                    <a:ln>
                      <a:noFill/>
                    </a:ln>
                  </pic:spPr>
                </pic:pic>
              </a:graphicData>
            </a:graphic>
          </wp:inline>
        </w:drawing>
      </w:r>
    </w:p>
    <w:p w14:paraId="6305746D" w14:textId="0AF57ACB" w:rsidR="00496C60" w:rsidRDefault="00600C10" w:rsidP="00AC410A">
      <w:pPr>
        <w:spacing w:before="120" w:after="120"/>
        <w:ind w:firstLineChars="250" w:firstLine="600"/>
        <w:jc w:val="left"/>
      </w:pPr>
      <w:r>
        <w:rPr>
          <w:rFonts w:hint="eastAsia"/>
        </w:rPr>
        <w:t>图</w:t>
      </w:r>
      <w:r>
        <w:rPr>
          <w:rFonts w:hint="eastAsia"/>
        </w:rPr>
        <w:t xml:space="preserve">4-13 </w:t>
      </w:r>
      <w:r w:rsidR="00A62AA7">
        <w:rPr>
          <w:rFonts w:hint="eastAsia"/>
        </w:rPr>
        <w:t>技术进步指数</w:t>
      </w:r>
      <w:r w:rsidR="00A62AA7">
        <w:t>与全要素生产率变动指数</w:t>
      </w:r>
      <w:r w:rsidR="00A62AA7">
        <w:rPr>
          <w:rFonts w:hint="eastAsia"/>
        </w:rPr>
        <w:t>全国分布情况</w:t>
      </w:r>
    </w:p>
    <w:p w14:paraId="635063D8" w14:textId="77777777" w:rsidR="00496C60" w:rsidRDefault="00496C60" w:rsidP="00AC410A">
      <w:pPr>
        <w:spacing w:before="120" w:after="120"/>
        <w:ind w:firstLineChars="250" w:firstLine="600"/>
        <w:jc w:val="left"/>
      </w:pPr>
    </w:p>
    <w:p w14:paraId="6D5148DC" w14:textId="3E681E68" w:rsidR="00D7293C" w:rsidRDefault="00D7293C" w:rsidP="00D7293C">
      <w:pPr>
        <w:spacing w:before="120" w:after="120"/>
        <w:jc w:val="center"/>
      </w:pPr>
      <w:r>
        <w:rPr>
          <w:noProof/>
        </w:rPr>
        <w:drawing>
          <wp:inline distT="0" distB="0" distL="0" distR="0" wp14:anchorId="3B63412A" wp14:editId="4FAA67EB">
            <wp:extent cx="3962400" cy="3362325"/>
            <wp:effectExtent l="0" t="0" r="0" b="952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618197CA" w14:textId="4DD6148B" w:rsidR="008B6BED" w:rsidRDefault="008B6BED" w:rsidP="008B6BED">
      <w:pPr>
        <w:spacing w:before="120" w:after="120"/>
        <w:jc w:val="center"/>
      </w:pPr>
      <w:r>
        <w:rPr>
          <w:rFonts w:hint="eastAsia"/>
        </w:rPr>
        <w:t>图</w:t>
      </w:r>
      <w:r>
        <w:rPr>
          <w:rFonts w:hint="eastAsia"/>
        </w:rPr>
        <w:t>4-1</w:t>
      </w:r>
      <w:r w:rsidR="001E4A9F">
        <w:t>4</w:t>
      </w:r>
      <w:r>
        <w:rPr>
          <w:rFonts w:hint="eastAsia"/>
        </w:rPr>
        <w:t xml:space="preserve"> </w:t>
      </w:r>
      <w:r>
        <w:rPr>
          <w:rFonts w:hint="eastAsia"/>
        </w:rPr>
        <w:t>全国</w:t>
      </w:r>
      <w:r>
        <w:t>物</w:t>
      </w:r>
      <w:r>
        <w:rPr>
          <w:rFonts w:hint="eastAsia"/>
        </w:rPr>
        <w:t>全要素生产率</w:t>
      </w:r>
      <w:r>
        <w:t>变动指数分布状况</w:t>
      </w:r>
    </w:p>
    <w:p w14:paraId="02FDE688" w14:textId="77777777" w:rsidR="008B6BED" w:rsidRDefault="008B6BED" w:rsidP="00D7293C">
      <w:pPr>
        <w:spacing w:before="120" w:after="120"/>
        <w:jc w:val="center"/>
      </w:pPr>
    </w:p>
    <w:p w14:paraId="0B1A0FD6" w14:textId="5D8B7125" w:rsidR="00FA6418" w:rsidRDefault="00FA6418" w:rsidP="00FA6418">
      <w:pPr>
        <w:spacing w:before="120" w:after="120"/>
        <w:jc w:val="center"/>
      </w:pPr>
      <w:r>
        <w:rPr>
          <w:noProof/>
        </w:rPr>
        <w:lastRenderedPageBreak/>
        <w:drawing>
          <wp:inline distT="0" distB="0" distL="0" distR="0" wp14:anchorId="49807700" wp14:editId="6319D011">
            <wp:extent cx="3993515" cy="3401136"/>
            <wp:effectExtent l="0" t="0" r="6985" b="889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1803C4B2" w14:textId="0CFAD3CC" w:rsidR="00D35831" w:rsidRDefault="006B060B" w:rsidP="00FA6418">
      <w:pPr>
        <w:spacing w:before="120" w:after="120"/>
        <w:jc w:val="center"/>
      </w:pPr>
      <w:r>
        <w:rPr>
          <w:rFonts w:hint="eastAsia"/>
        </w:rPr>
        <w:t>图</w:t>
      </w:r>
      <w:r>
        <w:rPr>
          <w:rFonts w:hint="eastAsia"/>
        </w:rPr>
        <w:t>4-1</w:t>
      </w:r>
      <w:r w:rsidR="001E4A9F">
        <w:t>5</w:t>
      </w:r>
      <w:r>
        <w:rPr>
          <w:rFonts w:hint="eastAsia"/>
        </w:rPr>
        <w:t xml:space="preserve"> </w:t>
      </w:r>
      <w:r>
        <w:rPr>
          <w:rFonts w:hint="eastAsia"/>
        </w:rPr>
        <w:t>全国</w:t>
      </w:r>
      <w:r>
        <w:t>物流规模效率变动指数分布状况</w:t>
      </w:r>
    </w:p>
    <w:p w14:paraId="07AE7118" w14:textId="6370A014" w:rsidR="00B53F2D" w:rsidRDefault="004358CB" w:rsidP="00600C10">
      <w:pPr>
        <w:spacing w:before="120" w:afterLines="0" w:line="0" w:lineRule="atLeast"/>
        <w:jc w:val="center"/>
      </w:pPr>
      <w:r>
        <w:rPr>
          <w:noProof/>
        </w:rPr>
        <w:drawing>
          <wp:inline distT="0" distB="0" distL="0" distR="0" wp14:anchorId="72BA058A" wp14:editId="47A1F0F9">
            <wp:extent cx="4097547" cy="3269411"/>
            <wp:effectExtent l="0" t="0" r="17780" b="762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2BE18D6A" w14:textId="306018B8" w:rsidR="006B060B" w:rsidRDefault="006B060B" w:rsidP="006B060B">
      <w:pPr>
        <w:spacing w:before="120" w:after="120"/>
        <w:jc w:val="center"/>
      </w:pPr>
      <w:r>
        <w:rPr>
          <w:rFonts w:hint="eastAsia"/>
        </w:rPr>
        <w:t>图</w:t>
      </w:r>
      <w:r>
        <w:rPr>
          <w:rFonts w:hint="eastAsia"/>
        </w:rPr>
        <w:t>4-1</w:t>
      </w:r>
      <w:r w:rsidR="001E4A9F">
        <w:t>6</w:t>
      </w:r>
      <w:r>
        <w:rPr>
          <w:rFonts w:hint="eastAsia"/>
        </w:rPr>
        <w:t xml:space="preserve"> </w:t>
      </w:r>
      <w:r>
        <w:rPr>
          <w:rFonts w:hint="eastAsia"/>
        </w:rPr>
        <w:t>全国</w:t>
      </w:r>
      <w:r>
        <w:t>物流</w:t>
      </w:r>
      <w:r w:rsidR="00D7753C">
        <w:rPr>
          <w:rFonts w:hint="eastAsia"/>
        </w:rPr>
        <w:t>技术</w:t>
      </w:r>
      <w:r>
        <w:t>效率变动指数分布状况</w:t>
      </w:r>
    </w:p>
    <w:p w14:paraId="1D1E38D2" w14:textId="0EF38B00" w:rsidR="00AC1071" w:rsidRDefault="00AC1071" w:rsidP="00AC1071">
      <w:pPr>
        <w:spacing w:before="120" w:after="120"/>
        <w:jc w:val="center"/>
        <w:rPr>
          <w:noProof/>
        </w:rPr>
      </w:pPr>
    </w:p>
    <w:p w14:paraId="68D224AE" w14:textId="77777777" w:rsidR="00A62AA7" w:rsidRDefault="00A62AA7" w:rsidP="00AC1071">
      <w:pPr>
        <w:spacing w:before="120" w:after="120"/>
        <w:jc w:val="center"/>
        <w:rPr>
          <w:noProof/>
        </w:rPr>
      </w:pPr>
    </w:p>
    <w:p w14:paraId="60D6283C" w14:textId="3807E662" w:rsidR="00A62AA7" w:rsidRDefault="00A62AA7" w:rsidP="00AC1071">
      <w:pPr>
        <w:spacing w:before="120" w:after="120"/>
        <w:jc w:val="center"/>
        <w:rPr>
          <w:noProof/>
        </w:rPr>
      </w:pPr>
      <w:r w:rsidRPr="00A62AA7">
        <w:rPr>
          <w:noProof/>
        </w:rPr>
        <w:lastRenderedPageBreak/>
        <w:drawing>
          <wp:inline distT="0" distB="0" distL="0" distR="0" wp14:anchorId="342F634C" wp14:editId="32B429E2">
            <wp:extent cx="5340738" cy="3705367"/>
            <wp:effectExtent l="0" t="0" r="0" b="0"/>
            <wp:docPr id="43" name="图片 43" descr="J:\大论文\数据\中国地图绘制例子\均值技术效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大论文\数据\中国地图绘制例子\均值技术效率.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47389" cy="3709982"/>
                    </a:xfrm>
                    <a:prstGeom prst="rect">
                      <a:avLst/>
                    </a:prstGeom>
                    <a:noFill/>
                    <a:ln>
                      <a:noFill/>
                    </a:ln>
                  </pic:spPr>
                </pic:pic>
              </a:graphicData>
            </a:graphic>
          </wp:inline>
        </w:drawing>
      </w:r>
    </w:p>
    <w:p w14:paraId="7A87DC06" w14:textId="4C87F093" w:rsidR="00A62AA7" w:rsidRPr="006B060B" w:rsidRDefault="001E4A9F" w:rsidP="00AC1071">
      <w:pPr>
        <w:spacing w:before="120" w:after="120"/>
        <w:jc w:val="center"/>
        <w:rPr>
          <w:noProof/>
        </w:rPr>
      </w:pPr>
      <w:r>
        <w:rPr>
          <w:rFonts w:hint="eastAsia"/>
          <w:noProof/>
        </w:rPr>
        <w:t>图</w:t>
      </w:r>
      <w:r>
        <w:rPr>
          <w:rFonts w:hint="eastAsia"/>
          <w:noProof/>
        </w:rPr>
        <w:t xml:space="preserve">4-17 </w:t>
      </w:r>
      <w:r w:rsidR="00A62AA7">
        <w:rPr>
          <w:rFonts w:hint="eastAsia"/>
          <w:noProof/>
        </w:rPr>
        <w:t>技术效率</w:t>
      </w:r>
      <w:r w:rsidR="00A62AA7">
        <w:rPr>
          <w:noProof/>
        </w:rPr>
        <w:t>指数全国分布情况</w:t>
      </w:r>
    </w:p>
    <w:p w14:paraId="30283FF7" w14:textId="63B36444" w:rsidR="00B53F2D" w:rsidRDefault="005E748C" w:rsidP="00AC1071">
      <w:pPr>
        <w:spacing w:before="120" w:after="120"/>
        <w:jc w:val="center"/>
      </w:pPr>
      <w:r>
        <w:rPr>
          <w:noProof/>
        </w:rPr>
        <w:drawing>
          <wp:inline distT="0" distB="0" distL="0" distR="0" wp14:anchorId="741A7D43" wp14:editId="5BF64906">
            <wp:extent cx="3657600" cy="3286125"/>
            <wp:effectExtent l="0" t="0" r="0" b="9525"/>
            <wp:docPr id="84" name="图表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24A381D" w14:textId="2946AFD9" w:rsidR="00D7753C" w:rsidRDefault="00D7753C" w:rsidP="00D7753C">
      <w:pPr>
        <w:spacing w:before="120" w:after="120"/>
        <w:jc w:val="center"/>
      </w:pPr>
      <w:r>
        <w:rPr>
          <w:rFonts w:hint="eastAsia"/>
        </w:rPr>
        <w:t>图</w:t>
      </w:r>
      <w:r>
        <w:rPr>
          <w:rFonts w:hint="eastAsia"/>
        </w:rPr>
        <w:t>4-1</w:t>
      </w:r>
      <w:r w:rsidR="001E4A9F">
        <w:t>8</w:t>
      </w:r>
      <w:r>
        <w:rPr>
          <w:rFonts w:hint="eastAsia"/>
        </w:rPr>
        <w:t xml:space="preserve"> </w:t>
      </w:r>
      <w:r>
        <w:rPr>
          <w:rFonts w:hint="eastAsia"/>
        </w:rPr>
        <w:t>全国</w:t>
      </w:r>
      <w:r>
        <w:t>物流</w:t>
      </w:r>
      <w:r>
        <w:rPr>
          <w:rFonts w:hint="eastAsia"/>
        </w:rPr>
        <w:t>技术进步</w:t>
      </w:r>
      <w:r>
        <w:t>指数分布状况</w:t>
      </w:r>
    </w:p>
    <w:p w14:paraId="25CD1F28" w14:textId="77777777" w:rsidR="00AC1071" w:rsidRPr="00D7753C" w:rsidRDefault="00AC1071">
      <w:pPr>
        <w:spacing w:before="120" w:after="120"/>
        <w:ind w:firstLineChars="200" w:firstLine="480"/>
      </w:pPr>
    </w:p>
    <w:p w14:paraId="2EDD21D5" w14:textId="412B15E7" w:rsidR="00583EDB" w:rsidRDefault="00FA6418" w:rsidP="002C7240">
      <w:pPr>
        <w:spacing w:before="120" w:after="120"/>
        <w:ind w:firstLineChars="200" w:firstLine="480"/>
        <w:jc w:val="center"/>
      </w:pPr>
      <w:r>
        <w:rPr>
          <w:noProof/>
        </w:rPr>
        <w:lastRenderedPageBreak/>
        <w:drawing>
          <wp:inline distT="0" distB="0" distL="0" distR="0" wp14:anchorId="2CF42892" wp14:editId="3A107CEC">
            <wp:extent cx="3562350" cy="3352800"/>
            <wp:effectExtent l="0" t="0" r="0" b="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2EDAFEEA" w14:textId="5EE6698D" w:rsidR="00D7753C" w:rsidRDefault="00D7753C" w:rsidP="00D7753C">
      <w:pPr>
        <w:spacing w:before="120" w:after="120"/>
        <w:jc w:val="center"/>
      </w:pPr>
      <w:r>
        <w:rPr>
          <w:rFonts w:hint="eastAsia"/>
        </w:rPr>
        <w:t>图</w:t>
      </w:r>
      <w:r>
        <w:rPr>
          <w:rFonts w:hint="eastAsia"/>
        </w:rPr>
        <w:t>4-1</w:t>
      </w:r>
      <w:r w:rsidR="001E4A9F">
        <w:t>9</w:t>
      </w:r>
      <w:r>
        <w:rPr>
          <w:rFonts w:hint="eastAsia"/>
        </w:rPr>
        <w:t xml:space="preserve"> </w:t>
      </w:r>
      <w:r>
        <w:rPr>
          <w:rFonts w:hint="eastAsia"/>
        </w:rPr>
        <w:t>全国</w:t>
      </w:r>
      <w:r>
        <w:t>物流</w:t>
      </w:r>
      <w:r w:rsidR="00D7293C">
        <w:rPr>
          <w:rFonts w:hint="eastAsia"/>
        </w:rPr>
        <w:t>纯</w:t>
      </w:r>
      <w:r>
        <w:rPr>
          <w:rFonts w:hint="eastAsia"/>
        </w:rPr>
        <w:t>技术</w:t>
      </w:r>
      <w:r w:rsidR="00D7293C">
        <w:rPr>
          <w:rFonts w:hint="eastAsia"/>
        </w:rPr>
        <w:t>效率</w:t>
      </w:r>
      <w:r>
        <w:t>指数分布状况</w:t>
      </w:r>
    </w:p>
    <w:p w14:paraId="4A174116" w14:textId="77777777" w:rsidR="00583EDB" w:rsidRDefault="00583EDB" w:rsidP="002C7240">
      <w:pPr>
        <w:spacing w:before="120" w:after="120"/>
        <w:ind w:firstLineChars="200" w:firstLine="480"/>
        <w:jc w:val="center"/>
      </w:pPr>
    </w:p>
    <w:p w14:paraId="2CC42BAC" w14:textId="736A24DD" w:rsidR="00583EDB" w:rsidRDefault="001E4A9F" w:rsidP="001E4A9F">
      <w:pPr>
        <w:spacing w:before="120" w:afterLines="0" w:line="0" w:lineRule="atLeast"/>
        <w:ind w:firstLineChars="200" w:firstLine="480"/>
        <w:jc w:val="center"/>
      </w:pPr>
      <w:r>
        <w:rPr>
          <w:rFonts w:hint="eastAsia"/>
        </w:rPr>
        <w:t>表</w:t>
      </w:r>
      <w:r>
        <w:rPr>
          <w:rFonts w:hint="eastAsia"/>
        </w:rPr>
        <w:t xml:space="preserve">4-28 </w:t>
      </w:r>
      <w:r>
        <w:t xml:space="preserve"> </w:t>
      </w:r>
      <w:r w:rsidR="007D0ADE">
        <w:rPr>
          <w:rFonts w:hint="eastAsia"/>
        </w:rPr>
        <w:t>2013-2014</w:t>
      </w:r>
      <w:r>
        <w:rPr>
          <w:rFonts w:hint="eastAsia"/>
        </w:rPr>
        <w:t>年全国</w:t>
      </w:r>
      <w:r>
        <w:t>动态效率指数</w:t>
      </w:r>
      <w:r>
        <w:rPr>
          <w:rFonts w:hint="eastAsia"/>
        </w:rPr>
        <w:t>变化情况</w:t>
      </w:r>
    </w:p>
    <w:tbl>
      <w:tblPr>
        <w:tblW w:w="7939" w:type="dxa"/>
        <w:jc w:val="center"/>
        <w:tblBorders>
          <w:top w:val="single" w:sz="12" w:space="0" w:color="auto"/>
          <w:bottom w:val="single" w:sz="12" w:space="0" w:color="auto"/>
        </w:tblBorders>
        <w:tblLook w:val="04A0" w:firstRow="1" w:lastRow="0" w:firstColumn="1" w:lastColumn="0" w:noHBand="0" w:noVBand="1"/>
      </w:tblPr>
      <w:tblGrid>
        <w:gridCol w:w="1276"/>
        <w:gridCol w:w="1418"/>
        <w:gridCol w:w="1417"/>
        <w:gridCol w:w="1277"/>
        <w:gridCol w:w="1275"/>
        <w:gridCol w:w="1276"/>
      </w:tblGrid>
      <w:tr w:rsidR="00D7293C" w:rsidRPr="0040247E" w14:paraId="2059686D" w14:textId="77777777" w:rsidTr="00D7293C">
        <w:trPr>
          <w:trHeight w:val="285"/>
          <w:jc w:val="center"/>
        </w:trPr>
        <w:tc>
          <w:tcPr>
            <w:tcW w:w="1276" w:type="dxa"/>
            <w:tcBorders>
              <w:top w:val="single" w:sz="12" w:space="0" w:color="auto"/>
              <w:bottom w:val="single" w:sz="2" w:space="0" w:color="auto"/>
            </w:tcBorders>
            <w:shd w:val="clear" w:color="auto" w:fill="auto"/>
            <w:noWrap/>
            <w:vAlign w:val="center"/>
          </w:tcPr>
          <w:p w14:paraId="5E89A1B8" w14:textId="140A32C3" w:rsidR="00D7293C" w:rsidRPr="0040247E" w:rsidRDefault="00D7293C" w:rsidP="00D7293C">
            <w:pPr>
              <w:widowControl/>
              <w:spacing w:beforeLines="0" w:afterLines="0" w:line="240" w:lineRule="auto"/>
              <w:jc w:val="center"/>
              <w:rPr>
                <w:rFonts w:ascii="宋体" w:hAnsi="宋体" w:cs="宋体"/>
                <w:kern w:val="0"/>
              </w:rPr>
            </w:pPr>
            <w:r>
              <w:rPr>
                <w:rFonts w:hint="eastAsia"/>
                <w:b/>
                <w:bCs/>
              </w:rPr>
              <w:t>城市</w:t>
            </w:r>
          </w:p>
        </w:tc>
        <w:tc>
          <w:tcPr>
            <w:tcW w:w="1418" w:type="dxa"/>
            <w:tcBorders>
              <w:top w:val="single" w:sz="12" w:space="0" w:color="auto"/>
              <w:bottom w:val="single" w:sz="2" w:space="0" w:color="auto"/>
            </w:tcBorders>
            <w:shd w:val="clear" w:color="auto" w:fill="auto"/>
            <w:noWrap/>
            <w:vAlign w:val="center"/>
          </w:tcPr>
          <w:p w14:paraId="6D9F922F" w14:textId="42BA196F" w:rsidR="00D7293C" w:rsidRPr="0040247E" w:rsidRDefault="00D7293C" w:rsidP="00D7293C">
            <w:pPr>
              <w:widowControl/>
              <w:spacing w:beforeLines="0" w:afterLines="0" w:line="240" w:lineRule="auto"/>
              <w:jc w:val="center"/>
              <w:rPr>
                <w:rFonts w:ascii="宋体" w:hAnsi="宋体" w:cs="宋体"/>
                <w:kern w:val="0"/>
              </w:rPr>
            </w:pPr>
            <w:r>
              <w:rPr>
                <w:rFonts w:hint="eastAsia"/>
                <w:b/>
                <w:bCs/>
              </w:rPr>
              <w:t>effch</w:t>
            </w:r>
          </w:p>
        </w:tc>
        <w:tc>
          <w:tcPr>
            <w:tcW w:w="1417" w:type="dxa"/>
            <w:tcBorders>
              <w:top w:val="single" w:sz="12" w:space="0" w:color="auto"/>
              <w:bottom w:val="single" w:sz="2" w:space="0" w:color="auto"/>
            </w:tcBorders>
            <w:shd w:val="clear" w:color="auto" w:fill="auto"/>
            <w:noWrap/>
            <w:vAlign w:val="center"/>
          </w:tcPr>
          <w:p w14:paraId="1DB805EB" w14:textId="786E9AD3" w:rsidR="00D7293C" w:rsidRPr="0040247E" w:rsidRDefault="00D7293C" w:rsidP="00D7293C">
            <w:pPr>
              <w:widowControl/>
              <w:spacing w:beforeLines="0" w:afterLines="0" w:line="240" w:lineRule="auto"/>
              <w:jc w:val="center"/>
              <w:rPr>
                <w:rFonts w:ascii="宋体" w:hAnsi="宋体" w:cs="宋体"/>
                <w:kern w:val="0"/>
              </w:rPr>
            </w:pPr>
            <w:r>
              <w:rPr>
                <w:rFonts w:hint="eastAsia"/>
                <w:b/>
                <w:bCs/>
              </w:rPr>
              <w:t>techch</w:t>
            </w:r>
          </w:p>
        </w:tc>
        <w:tc>
          <w:tcPr>
            <w:tcW w:w="1277" w:type="dxa"/>
            <w:tcBorders>
              <w:top w:val="single" w:sz="12" w:space="0" w:color="auto"/>
              <w:bottom w:val="single" w:sz="2" w:space="0" w:color="auto"/>
            </w:tcBorders>
            <w:shd w:val="clear" w:color="auto" w:fill="auto"/>
            <w:noWrap/>
            <w:vAlign w:val="center"/>
          </w:tcPr>
          <w:p w14:paraId="37C7D121" w14:textId="4636993F" w:rsidR="00D7293C" w:rsidRPr="0040247E" w:rsidRDefault="00D7293C" w:rsidP="00D7293C">
            <w:pPr>
              <w:widowControl/>
              <w:spacing w:beforeLines="0" w:afterLines="0" w:line="240" w:lineRule="auto"/>
              <w:jc w:val="center"/>
              <w:rPr>
                <w:rFonts w:ascii="宋体" w:hAnsi="宋体" w:cs="宋体"/>
                <w:kern w:val="0"/>
              </w:rPr>
            </w:pPr>
            <w:r>
              <w:rPr>
                <w:rFonts w:hint="eastAsia"/>
                <w:b/>
                <w:bCs/>
              </w:rPr>
              <w:t>pech</w:t>
            </w:r>
          </w:p>
        </w:tc>
        <w:tc>
          <w:tcPr>
            <w:tcW w:w="1275" w:type="dxa"/>
            <w:tcBorders>
              <w:top w:val="single" w:sz="12" w:space="0" w:color="auto"/>
              <w:bottom w:val="single" w:sz="2" w:space="0" w:color="auto"/>
            </w:tcBorders>
            <w:shd w:val="clear" w:color="auto" w:fill="auto"/>
            <w:noWrap/>
            <w:vAlign w:val="center"/>
          </w:tcPr>
          <w:p w14:paraId="07AEA0C7" w14:textId="37A1E4D2" w:rsidR="00D7293C" w:rsidRPr="0040247E" w:rsidRDefault="00D7293C" w:rsidP="00D7293C">
            <w:pPr>
              <w:widowControl/>
              <w:spacing w:beforeLines="0" w:afterLines="0" w:line="240" w:lineRule="auto"/>
              <w:jc w:val="center"/>
              <w:rPr>
                <w:rFonts w:ascii="宋体" w:hAnsi="宋体" w:cs="宋体"/>
                <w:kern w:val="0"/>
              </w:rPr>
            </w:pPr>
            <w:r>
              <w:rPr>
                <w:rFonts w:hint="eastAsia"/>
                <w:b/>
                <w:bCs/>
              </w:rPr>
              <w:t>sech</w:t>
            </w:r>
          </w:p>
        </w:tc>
        <w:tc>
          <w:tcPr>
            <w:tcW w:w="1276" w:type="dxa"/>
            <w:tcBorders>
              <w:top w:val="single" w:sz="12" w:space="0" w:color="auto"/>
              <w:bottom w:val="single" w:sz="2" w:space="0" w:color="auto"/>
            </w:tcBorders>
            <w:shd w:val="clear" w:color="auto" w:fill="auto"/>
            <w:noWrap/>
            <w:vAlign w:val="center"/>
          </w:tcPr>
          <w:p w14:paraId="515AB833" w14:textId="58D42B72" w:rsidR="00D7293C" w:rsidRPr="0040247E" w:rsidRDefault="00D7293C" w:rsidP="00D7293C">
            <w:pPr>
              <w:widowControl/>
              <w:spacing w:beforeLines="0" w:afterLines="0" w:line="240" w:lineRule="auto"/>
              <w:jc w:val="center"/>
              <w:rPr>
                <w:rFonts w:ascii="宋体" w:hAnsi="宋体" w:cs="宋体"/>
                <w:kern w:val="0"/>
              </w:rPr>
            </w:pPr>
            <w:r>
              <w:rPr>
                <w:rFonts w:hint="eastAsia"/>
                <w:b/>
                <w:bCs/>
              </w:rPr>
              <w:t>tfpch</w:t>
            </w:r>
          </w:p>
        </w:tc>
      </w:tr>
      <w:tr w:rsidR="00D7293C" w:rsidRPr="0040247E" w14:paraId="601CFD74" w14:textId="77777777" w:rsidTr="00D7293C">
        <w:trPr>
          <w:trHeight w:val="285"/>
          <w:jc w:val="center"/>
        </w:trPr>
        <w:tc>
          <w:tcPr>
            <w:tcW w:w="1276" w:type="dxa"/>
            <w:tcBorders>
              <w:top w:val="single" w:sz="2" w:space="0" w:color="auto"/>
            </w:tcBorders>
            <w:shd w:val="clear" w:color="auto" w:fill="auto"/>
            <w:noWrap/>
            <w:vAlign w:val="center"/>
            <w:hideMark/>
          </w:tcPr>
          <w:p w14:paraId="37477A4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北京</w:t>
            </w:r>
          </w:p>
        </w:tc>
        <w:tc>
          <w:tcPr>
            <w:tcW w:w="1418" w:type="dxa"/>
            <w:tcBorders>
              <w:top w:val="single" w:sz="2" w:space="0" w:color="auto"/>
            </w:tcBorders>
            <w:shd w:val="clear" w:color="auto" w:fill="auto"/>
            <w:noWrap/>
            <w:vAlign w:val="center"/>
            <w:hideMark/>
          </w:tcPr>
          <w:p w14:paraId="47B092C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0.722</w:t>
            </w:r>
          </w:p>
        </w:tc>
        <w:tc>
          <w:tcPr>
            <w:tcW w:w="1417" w:type="dxa"/>
            <w:tcBorders>
              <w:top w:val="single" w:sz="2" w:space="0" w:color="auto"/>
            </w:tcBorders>
            <w:shd w:val="clear" w:color="auto" w:fill="auto"/>
            <w:noWrap/>
            <w:vAlign w:val="center"/>
            <w:hideMark/>
          </w:tcPr>
          <w:p w14:paraId="5BFBD87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1.379</w:t>
            </w:r>
          </w:p>
        </w:tc>
        <w:tc>
          <w:tcPr>
            <w:tcW w:w="1277" w:type="dxa"/>
            <w:tcBorders>
              <w:top w:val="single" w:sz="2" w:space="0" w:color="auto"/>
            </w:tcBorders>
            <w:shd w:val="clear" w:color="auto" w:fill="auto"/>
            <w:noWrap/>
            <w:vAlign w:val="center"/>
            <w:hideMark/>
          </w:tcPr>
          <w:p w14:paraId="67AB8CCA"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0.922</w:t>
            </w:r>
          </w:p>
        </w:tc>
        <w:tc>
          <w:tcPr>
            <w:tcW w:w="1275" w:type="dxa"/>
            <w:tcBorders>
              <w:top w:val="single" w:sz="2" w:space="0" w:color="auto"/>
            </w:tcBorders>
            <w:shd w:val="clear" w:color="auto" w:fill="auto"/>
            <w:noWrap/>
            <w:vAlign w:val="center"/>
            <w:hideMark/>
          </w:tcPr>
          <w:p w14:paraId="3B45197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0.783</w:t>
            </w:r>
          </w:p>
        </w:tc>
        <w:tc>
          <w:tcPr>
            <w:tcW w:w="1276" w:type="dxa"/>
            <w:tcBorders>
              <w:top w:val="single" w:sz="2" w:space="0" w:color="auto"/>
            </w:tcBorders>
            <w:shd w:val="clear" w:color="auto" w:fill="auto"/>
            <w:noWrap/>
            <w:vAlign w:val="center"/>
            <w:hideMark/>
          </w:tcPr>
          <w:p w14:paraId="64EFD72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0.996</w:t>
            </w:r>
          </w:p>
        </w:tc>
      </w:tr>
      <w:tr w:rsidR="00D7293C" w:rsidRPr="0040247E" w14:paraId="6C45E6B2" w14:textId="77777777" w:rsidTr="00D7293C">
        <w:trPr>
          <w:trHeight w:val="285"/>
          <w:jc w:val="center"/>
        </w:trPr>
        <w:tc>
          <w:tcPr>
            <w:tcW w:w="1276" w:type="dxa"/>
            <w:shd w:val="clear" w:color="auto" w:fill="auto"/>
            <w:noWrap/>
            <w:vAlign w:val="center"/>
            <w:hideMark/>
          </w:tcPr>
          <w:p w14:paraId="53343DA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天津</w:t>
            </w:r>
          </w:p>
        </w:tc>
        <w:tc>
          <w:tcPr>
            <w:tcW w:w="1418" w:type="dxa"/>
            <w:shd w:val="clear" w:color="auto" w:fill="auto"/>
            <w:noWrap/>
            <w:vAlign w:val="center"/>
            <w:hideMark/>
          </w:tcPr>
          <w:p w14:paraId="5FD5FAF9"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0.755</w:t>
            </w:r>
          </w:p>
        </w:tc>
        <w:tc>
          <w:tcPr>
            <w:tcW w:w="1417" w:type="dxa"/>
            <w:shd w:val="clear" w:color="auto" w:fill="auto"/>
            <w:noWrap/>
            <w:vAlign w:val="center"/>
            <w:hideMark/>
          </w:tcPr>
          <w:p w14:paraId="2F0A1F3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1.379</w:t>
            </w:r>
          </w:p>
        </w:tc>
        <w:tc>
          <w:tcPr>
            <w:tcW w:w="1277" w:type="dxa"/>
            <w:shd w:val="clear" w:color="auto" w:fill="auto"/>
            <w:noWrap/>
            <w:vAlign w:val="center"/>
            <w:hideMark/>
          </w:tcPr>
          <w:p w14:paraId="325C450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1.012</w:t>
            </w:r>
          </w:p>
        </w:tc>
        <w:tc>
          <w:tcPr>
            <w:tcW w:w="1275" w:type="dxa"/>
            <w:shd w:val="clear" w:color="auto" w:fill="auto"/>
            <w:noWrap/>
            <w:vAlign w:val="center"/>
            <w:hideMark/>
          </w:tcPr>
          <w:p w14:paraId="18D08199"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0.746</w:t>
            </w:r>
          </w:p>
        </w:tc>
        <w:tc>
          <w:tcPr>
            <w:tcW w:w="1276" w:type="dxa"/>
            <w:shd w:val="clear" w:color="auto" w:fill="auto"/>
            <w:noWrap/>
            <w:vAlign w:val="center"/>
            <w:hideMark/>
          </w:tcPr>
          <w:p w14:paraId="1208879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1.041</w:t>
            </w:r>
          </w:p>
        </w:tc>
      </w:tr>
      <w:tr w:rsidR="00D7293C" w:rsidRPr="0040247E" w14:paraId="1E0C3A61" w14:textId="77777777" w:rsidTr="00D7293C">
        <w:trPr>
          <w:trHeight w:val="285"/>
          <w:jc w:val="center"/>
        </w:trPr>
        <w:tc>
          <w:tcPr>
            <w:tcW w:w="1276" w:type="dxa"/>
            <w:shd w:val="clear" w:color="auto" w:fill="auto"/>
            <w:noWrap/>
            <w:vAlign w:val="center"/>
            <w:hideMark/>
          </w:tcPr>
          <w:p w14:paraId="50B021C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上海</w:t>
            </w:r>
          </w:p>
        </w:tc>
        <w:tc>
          <w:tcPr>
            <w:tcW w:w="1418" w:type="dxa"/>
            <w:shd w:val="clear" w:color="auto" w:fill="auto"/>
            <w:noWrap/>
            <w:vAlign w:val="center"/>
            <w:hideMark/>
          </w:tcPr>
          <w:p w14:paraId="3F2619C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0.771</w:t>
            </w:r>
          </w:p>
        </w:tc>
        <w:tc>
          <w:tcPr>
            <w:tcW w:w="1417" w:type="dxa"/>
            <w:shd w:val="clear" w:color="auto" w:fill="auto"/>
            <w:noWrap/>
            <w:vAlign w:val="center"/>
            <w:hideMark/>
          </w:tcPr>
          <w:p w14:paraId="33B8DE0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1.379</w:t>
            </w:r>
          </w:p>
        </w:tc>
        <w:tc>
          <w:tcPr>
            <w:tcW w:w="1277" w:type="dxa"/>
            <w:shd w:val="clear" w:color="auto" w:fill="auto"/>
            <w:noWrap/>
            <w:vAlign w:val="center"/>
            <w:hideMark/>
          </w:tcPr>
          <w:p w14:paraId="5629DB5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1.008</w:t>
            </w:r>
          </w:p>
        </w:tc>
        <w:tc>
          <w:tcPr>
            <w:tcW w:w="1275" w:type="dxa"/>
            <w:shd w:val="clear" w:color="auto" w:fill="auto"/>
            <w:noWrap/>
            <w:vAlign w:val="center"/>
            <w:hideMark/>
          </w:tcPr>
          <w:p w14:paraId="1ECFEED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0.765</w:t>
            </w:r>
          </w:p>
        </w:tc>
        <w:tc>
          <w:tcPr>
            <w:tcW w:w="1276" w:type="dxa"/>
            <w:shd w:val="clear" w:color="auto" w:fill="auto"/>
            <w:noWrap/>
            <w:vAlign w:val="center"/>
            <w:hideMark/>
          </w:tcPr>
          <w:p w14:paraId="2A0BB42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1.063</w:t>
            </w:r>
          </w:p>
        </w:tc>
      </w:tr>
      <w:tr w:rsidR="00D7293C" w:rsidRPr="0040247E" w14:paraId="6A3DEACF" w14:textId="77777777" w:rsidTr="00D7293C">
        <w:trPr>
          <w:trHeight w:val="285"/>
          <w:jc w:val="center"/>
        </w:trPr>
        <w:tc>
          <w:tcPr>
            <w:tcW w:w="1276" w:type="dxa"/>
            <w:shd w:val="clear" w:color="auto" w:fill="auto"/>
            <w:noWrap/>
            <w:vAlign w:val="center"/>
            <w:hideMark/>
          </w:tcPr>
          <w:p w14:paraId="562863C5"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重庆</w:t>
            </w:r>
          </w:p>
        </w:tc>
        <w:tc>
          <w:tcPr>
            <w:tcW w:w="1418" w:type="dxa"/>
            <w:shd w:val="clear" w:color="auto" w:fill="auto"/>
            <w:noWrap/>
            <w:vAlign w:val="center"/>
            <w:hideMark/>
          </w:tcPr>
          <w:p w14:paraId="166AB0D6"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0.577</w:t>
            </w:r>
          </w:p>
        </w:tc>
        <w:tc>
          <w:tcPr>
            <w:tcW w:w="1417" w:type="dxa"/>
            <w:shd w:val="clear" w:color="auto" w:fill="auto"/>
            <w:noWrap/>
            <w:vAlign w:val="center"/>
            <w:hideMark/>
          </w:tcPr>
          <w:p w14:paraId="160EC62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1.379</w:t>
            </w:r>
          </w:p>
        </w:tc>
        <w:tc>
          <w:tcPr>
            <w:tcW w:w="1277" w:type="dxa"/>
            <w:shd w:val="clear" w:color="auto" w:fill="auto"/>
            <w:noWrap/>
            <w:vAlign w:val="center"/>
            <w:hideMark/>
          </w:tcPr>
          <w:p w14:paraId="4FD499CA"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0.751</w:t>
            </w:r>
          </w:p>
        </w:tc>
        <w:tc>
          <w:tcPr>
            <w:tcW w:w="1275" w:type="dxa"/>
            <w:shd w:val="clear" w:color="auto" w:fill="auto"/>
            <w:noWrap/>
            <w:vAlign w:val="center"/>
            <w:hideMark/>
          </w:tcPr>
          <w:p w14:paraId="2A1CA922"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0.769</w:t>
            </w:r>
          </w:p>
        </w:tc>
        <w:tc>
          <w:tcPr>
            <w:tcW w:w="1276" w:type="dxa"/>
            <w:shd w:val="clear" w:color="auto" w:fill="auto"/>
            <w:noWrap/>
            <w:vAlign w:val="center"/>
            <w:hideMark/>
          </w:tcPr>
          <w:p w14:paraId="28915385"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0.796</w:t>
            </w:r>
          </w:p>
        </w:tc>
      </w:tr>
      <w:tr w:rsidR="00D7293C" w:rsidRPr="0040247E" w14:paraId="7A5D0173" w14:textId="77777777" w:rsidTr="00D7293C">
        <w:trPr>
          <w:trHeight w:val="285"/>
          <w:jc w:val="center"/>
        </w:trPr>
        <w:tc>
          <w:tcPr>
            <w:tcW w:w="1276" w:type="dxa"/>
            <w:shd w:val="clear" w:color="auto" w:fill="auto"/>
            <w:noWrap/>
            <w:vAlign w:val="center"/>
            <w:hideMark/>
          </w:tcPr>
          <w:p w14:paraId="6465EAB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安徽省</w:t>
            </w:r>
          </w:p>
        </w:tc>
        <w:tc>
          <w:tcPr>
            <w:tcW w:w="1418" w:type="dxa"/>
            <w:shd w:val="clear" w:color="auto" w:fill="auto"/>
            <w:noWrap/>
            <w:vAlign w:val="center"/>
            <w:hideMark/>
          </w:tcPr>
          <w:p w14:paraId="0AE7FBA0"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0.786</w:t>
            </w:r>
          </w:p>
        </w:tc>
        <w:tc>
          <w:tcPr>
            <w:tcW w:w="1417" w:type="dxa"/>
            <w:shd w:val="clear" w:color="auto" w:fill="auto"/>
            <w:noWrap/>
            <w:vAlign w:val="center"/>
            <w:hideMark/>
          </w:tcPr>
          <w:p w14:paraId="00ACDAF5"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0258947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1.005</w:t>
            </w:r>
          </w:p>
        </w:tc>
        <w:tc>
          <w:tcPr>
            <w:tcW w:w="1275" w:type="dxa"/>
            <w:shd w:val="clear" w:color="auto" w:fill="auto"/>
            <w:noWrap/>
            <w:vAlign w:val="center"/>
            <w:hideMark/>
          </w:tcPr>
          <w:p w14:paraId="1B445A32"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0.782</w:t>
            </w:r>
          </w:p>
        </w:tc>
        <w:tc>
          <w:tcPr>
            <w:tcW w:w="1276" w:type="dxa"/>
            <w:shd w:val="clear" w:color="auto" w:fill="auto"/>
            <w:noWrap/>
            <w:vAlign w:val="center"/>
            <w:hideMark/>
          </w:tcPr>
          <w:p w14:paraId="284501A6"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1.018</w:t>
            </w:r>
          </w:p>
        </w:tc>
      </w:tr>
      <w:tr w:rsidR="00D7293C" w:rsidRPr="0040247E" w14:paraId="208BCC75" w14:textId="77777777" w:rsidTr="00D7293C">
        <w:trPr>
          <w:trHeight w:val="285"/>
          <w:jc w:val="center"/>
        </w:trPr>
        <w:tc>
          <w:tcPr>
            <w:tcW w:w="1276" w:type="dxa"/>
            <w:shd w:val="clear" w:color="auto" w:fill="auto"/>
            <w:noWrap/>
            <w:vAlign w:val="center"/>
            <w:hideMark/>
          </w:tcPr>
          <w:p w14:paraId="5D0D8D8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福建省</w:t>
            </w:r>
          </w:p>
        </w:tc>
        <w:tc>
          <w:tcPr>
            <w:tcW w:w="1418" w:type="dxa"/>
            <w:shd w:val="clear" w:color="auto" w:fill="auto"/>
            <w:noWrap/>
            <w:vAlign w:val="center"/>
            <w:hideMark/>
          </w:tcPr>
          <w:p w14:paraId="48CA346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0.819</w:t>
            </w:r>
          </w:p>
        </w:tc>
        <w:tc>
          <w:tcPr>
            <w:tcW w:w="1417" w:type="dxa"/>
            <w:shd w:val="clear" w:color="auto" w:fill="auto"/>
            <w:noWrap/>
            <w:vAlign w:val="center"/>
            <w:hideMark/>
          </w:tcPr>
          <w:p w14:paraId="104A286B"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07FD5D2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1.074</w:t>
            </w:r>
          </w:p>
        </w:tc>
        <w:tc>
          <w:tcPr>
            <w:tcW w:w="1275" w:type="dxa"/>
            <w:shd w:val="clear" w:color="auto" w:fill="auto"/>
            <w:noWrap/>
            <w:vAlign w:val="center"/>
            <w:hideMark/>
          </w:tcPr>
          <w:p w14:paraId="1DEB513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0.762</w:t>
            </w:r>
          </w:p>
        </w:tc>
        <w:tc>
          <w:tcPr>
            <w:tcW w:w="1276" w:type="dxa"/>
            <w:shd w:val="clear" w:color="auto" w:fill="auto"/>
            <w:noWrap/>
            <w:vAlign w:val="center"/>
            <w:hideMark/>
          </w:tcPr>
          <w:p w14:paraId="6796D58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1.061</w:t>
            </w:r>
          </w:p>
        </w:tc>
      </w:tr>
      <w:tr w:rsidR="00D7293C" w:rsidRPr="0040247E" w14:paraId="2D3FA33B" w14:textId="77777777" w:rsidTr="00D7293C">
        <w:trPr>
          <w:trHeight w:val="285"/>
          <w:jc w:val="center"/>
        </w:trPr>
        <w:tc>
          <w:tcPr>
            <w:tcW w:w="1276" w:type="dxa"/>
            <w:shd w:val="clear" w:color="auto" w:fill="auto"/>
            <w:noWrap/>
            <w:vAlign w:val="center"/>
            <w:hideMark/>
          </w:tcPr>
          <w:p w14:paraId="2E2F617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甘肃省</w:t>
            </w:r>
          </w:p>
        </w:tc>
        <w:tc>
          <w:tcPr>
            <w:tcW w:w="1418" w:type="dxa"/>
            <w:shd w:val="clear" w:color="auto" w:fill="auto"/>
            <w:noWrap/>
            <w:vAlign w:val="center"/>
            <w:hideMark/>
          </w:tcPr>
          <w:p w14:paraId="4D287810"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1.035</w:t>
            </w:r>
          </w:p>
        </w:tc>
        <w:tc>
          <w:tcPr>
            <w:tcW w:w="1417" w:type="dxa"/>
            <w:shd w:val="clear" w:color="auto" w:fill="auto"/>
            <w:noWrap/>
            <w:vAlign w:val="center"/>
            <w:hideMark/>
          </w:tcPr>
          <w:p w14:paraId="2492D54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1.379</w:t>
            </w:r>
          </w:p>
        </w:tc>
        <w:tc>
          <w:tcPr>
            <w:tcW w:w="1277" w:type="dxa"/>
            <w:shd w:val="clear" w:color="auto" w:fill="auto"/>
            <w:noWrap/>
            <w:vAlign w:val="center"/>
            <w:hideMark/>
          </w:tcPr>
          <w:p w14:paraId="300BF77B"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w:t>
            </w:r>
          </w:p>
        </w:tc>
        <w:tc>
          <w:tcPr>
            <w:tcW w:w="1275" w:type="dxa"/>
            <w:shd w:val="clear" w:color="auto" w:fill="auto"/>
            <w:noWrap/>
            <w:vAlign w:val="center"/>
            <w:hideMark/>
          </w:tcPr>
          <w:p w14:paraId="5621ED7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1.035</w:t>
            </w:r>
          </w:p>
        </w:tc>
        <w:tc>
          <w:tcPr>
            <w:tcW w:w="1276" w:type="dxa"/>
            <w:shd w:val="clear" w:color="auto" w:fill="auto"/>
            <w:noWrap/>
            <w:vAlign w:val="center"/>
            <w:hideMark/>
          </w:tcPr>
          <w:p w14:paraId="6EA0E35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1.426</w:t>
            </w:r>
          </w:p>
        </w:tc>
      </w:tr>
      <w:tr w:rsidR="00D7293C" w:rsidRPr="0040247E" w14:paraId="20A9539F" w14:textId="77777777" w:rsidTr="00D7293C">
        <w:trPr>
          <w:trHeight w:val="285"/>
          <w:jc w:val="center"/>
        </w:trPr>
        <w:tc>
          <w:tcPr>
            <w:tcW w:w="1276" w:type="dxa"/>
            <w:shd w:val="clear" w:color="auto" w:fill="auto"/>
            <w:noWrap/>
            <w:vAlign w:val="center"/>
            <w:hideMark/>
          </w:tcPr>
          <w:p w14:paraId="7D65E1A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广东省</w:t>
            </w:r>
          </w:p>
        </w:tc>
        <w:tc>
          <w:tcPr>
            <w:tcW w:w="1418" w:type="dxa"/>
            <w:shd w:val="clear" w:color="auto" w:fill="auto"/>
            <w:noWrap/>
            <w:vAlign w:val="center"/>
            <w:hideMark/>
          </w:tcPr>
          <w:p w14:paraId="4959339B"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0.815</w:t>
            </w:r>
          </w:p>
        </w:tc>
        <w:tc>
          <w:tcPr>
            <w:tcW w:w="1417" w:type="dxa"/>
            <w:shd w:val="clear" w:color="auto" w:fill="auto"/>
            <w:noWrap/>
            <w:vAlign w:val="center"/>
            <w:hideMark/>
          </w:tcPr>
          <w:p w14:paraId="7E1DA2D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1.379</w:t>
            </w:r>
          </w:p>
        </w:tc>
        <w:tc>
          <w:tcPr>
            <w:tcW w:w="1277" w:type="dxa"/>
            <w:shd w:val="clear" w:color="auto" w:fill="auto"/>
            <w:noWrap/>
            <w:vAlign w:val="center"/>
            <w:hideMark/>
          </w:tcPr>
          <w:p w14:paraId="51FDE52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w:t>
            </w:r>
          </w:p>
        </w:tc>
        <w:tc>
          <w:tcPr>
            <w:tcW w:w="1275" w:type="dxa"/>
            <w:shd w:val="clear" w:color="auto" w:fill="auto"/>
            <w:noWrap/>
            <w:vAlign w:val="center"/>
            <w:hideMark/>
          </w:tcPr>
          <w:p w14:paraId="144D068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0.815</w:t>
            </w:r>
          </w:p>
        </w:tc>
        <w:tc>
          <w:tcPr>
            <w:tcW w:w="1276" w:type="dxa"/>
            <w:shd w:val="clear" w:color="auto" w:fill="auto"/>
            <w:noWrap/>
            <w:vAlign w:val="center"/>
            <w:hideMark/>
          </w:tcPr>
          <w:p w14:paraId="6A00181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1.124</w:t>
            </w:r>
          </w:p>
        </w:tc>
      </w:tr>
      <w:tr w:rsidR="00D7293C" w:rsidRPr="0040247E" w14:paraId="7B3669C4" w14:textId="77777777" w:rsidTr="00D7293C">
        <w:trPr>
          <w:trHeight w:val="285"/>
          <w:jc w:val="center"/>
        </w:trPr>
        <w:tc>
          <w:tcPr>
            <w:tcW w:w="1276" w:type="dxa"/>
            <w:shd w:val="clear" w:color="auto" w:fill="auto"/>
            <w:noWrap/>
            <w:vAlign w:val="center"/>
            <w:hideMark/>
          </w:tcPr>
          <w:p w14:paraId="1AF9BAC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河北省</w:t>
            </w:r>
          </w:p>
        </w:tc>
        <w:tc>
          <w:tcPr>
            <w:tcW w:w="1418" w:type="dxa"/>
            <w:shd w:val="clear" w:color="auto" w:fill="auto"/>
            <w:noWrap/>
            <w:vAlign w:val="center"/>
            <w:hideMark/>
          </w:tcPr>
          <w:p w14:paraId="79F37782"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0.83</w:t>
            </w:r>
          </w:p>
        </w:tc>
        <w:tc>
          <w:tcPr>
            <w:tcW w:w="1417" w:type="dxa"/>
            <w:shd w:val="clear" w:color="auto" w:fill="auto"/>
            <w:noWrap/>
            <w:vAlign w:val="center"/>
            <w:hideMark/>
          </w:tcPr>
          <w:p w14:paraId="0C3C9CA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0C52983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1.033</w:t>
            </w:r>
          </w:p>
        </w:tc>
        <w:tc>
          <w:tcPr>
            <w:tcW w:w="1275" w:type="dxa"/>
            <w:shd w:val="clear" w:color="auto" w:fill="auto"/>
            <w:noWrap/>
            <w:vAlign w:val="center"/>
            <w:hideMark/>
          </w:tcPr>
          <w:p w14:paraId="57A594B9"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0.804</w:t>
            </w:r>
          </w:p>
        </w:tc>
        <w:tc>
          <w:tcPr>
            <w:tcW w:w="1276" w:type="dxa"/>
            <w:shd w:val="clear" w:color="auto" w:fill="auto"/>
            <w:noWrap/>
            <w:vAlign w:val="center"/>
            <w:hideMark/>
          </w:tcPr>
          <w:p w14:paraId="06475FE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1.076</w:t>
            </w:r>
          </w:p>
        </w:tc>
      </w:tr>
      <w:tr w:rsidR="00D7293C" w:rsidRPr="0040247E" w14:paraId="17F238C6" w14:textId="77777777" w:rsidTr="00D7293C">
        <w:trPr>
          <w:trHeight w:val="285"/>
          <w:jc w:val="center"/>
        </w:trPr>
        <w:tc>
          <w:tcPr>
            <w:tcW w:w="1276" w:type="dxa"/>
            <w:shd w:val="clear" w:color="auto" w:fill="auto"/>
            <w:noWrap/>
            <w:vAlign w:val="center"/>
            <w:hideMark/>
          </w:tcPr>
          <w:p w14:paraId="7184906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河南省</w:t>
            </w:r>
          </w:p>
        </w:tc>
        <w:tc>
          <w:tcPr>
            <w:tcW w:w="1418" w:type="dxa"/>
            <w:shd w:val="clear" w:color="auto" w:fill="auto"/>
            <w:noWrap/>
            <w:vAlign w:val="center"/>
            <w:hideMark/>
          </w:tcPr>
          <w:p w14:paraId="0A3E58FC"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0.798</w:t>
            </w:r>
          </w:p>
        </w:tc>
        <w:tc>
          <w:tcPr>
            <w:tcW w:w="1417" w:type="dxa"/>
            <w:shd w:val="clear" w:color="auto" w:fill="auto"/>
            <w:noWrap/>
            <w:vAlign w:val="center"/>
            <w:hideMark/>
          </w:tcPr>
          <w:p w14:paraId="14E87BD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35E394B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w:t>
            </w:r>
          </w:p>
        </w:tc>
        <w:tc>
          <w:tcPr>
            <w:tcW w:w="1275" w:type="dxa"/>
            <w:shd w:val="clear" w:color="auto" w:fill="auto"/>
            <w:noWrap/>
            <w:vAlign w:val="center"/>
            <w:hideMark/>
          </w:tcPr>
          <w:p w14:paraId="76CDE1E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0.798</w:t>
            </w:r>
          </w:p>
        </w:tc>
        <w:tc>
          <w:tcPr>
            <w:tcW w:w="1276" w:type="dxa"/>
            <w:shd w:val="clear" w:color="auto" w:fill="auto"/>
            <w:noWrap/>
            <w:vAlign w:val="center"/>
            <w:hideMark/>
          </w:tcPr>
          <w:p w14:paraId="535FA96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1.033</w:t>
            </w:r>
          </w:p>
        </w:tc>
      </w:tr>
      <w:tr w:rsidR="00D7293C" w:rsidRPr="0040247E" w14:paraId="1DF0E4C1" w14:textId="77777777" w:rsidTr="00D7293C">
        <w:trPr>
          <w:trHeight w:val="285"/>
          <w:jc w:val="center"/>
        </w:trPr>
        <w:tc>
          <w:tcPr>
            <w:tcW w:w="1276" w:type="dxa"/>
            <w:shd w:val="clear" w:color="auto" w:fill="auto"/>
            <w:noWrap/>
            <w:vAlign w:val="center"/>
            <w:hideMark/>
          </w:tcPr>
          <w:p w14:paraId="4278B66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湖北省</w:t>
            </w:r>
          </w:p>
        </w:tc>
        <w:tc>
          <w:tcPr>
            <w:tcW w:w="1418" w:type="dxa"/>
            <w:shd w:val="clear" w:color="auto" w:fill="auto"/>
            <w:noWrap/>
            <w:vAlign w:val="center"/>
            <w:hideMark/>
          </w:tcPr>
          <w:p w14:paraId="6B08F4F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0.76</w:t>
            </w:r>
          </w:p>
        </w:tc>
        <w:tc>
          <w:tcPr>
            <w:tcW w:w="1417" w:type="dxa"/>
            <w:shd w:val="clear" w:color="auto" w:fill="auto"/>
            <w:noWrap/>
            <w:vAlign w:val="center"/>
            <w:hideMark/>
          </w:tcPr>
          <w:p w14:paraId="51A9FDF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0181F2E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w:t>
            </w:r>
          </w:p>
        </w:tc>
        <w:tc>
          <w:tcPr>
            <w:tcW w:w="1275" w:type="dxa"/>
            <w:shd w:val="clear" w:color="auto" w:fill="auto"/>
            <w:noWrap/>
            <w:vAlign w:val="center"/>
            <w:hideMark/>
          </w:tcPr>
          <w:p w14:paraId="714F9A5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0.76</w:t>
            </w:r>
          </w:p>
        </w:tc>
        <w:tc>
          <w:tcPr>
            <w:tcW w:w="1276" w:type="dxa"/>
            <w:shd w:val="clear" w:color="auto" w:fill="auto"/>
            <w:noWrap/>
            <w:vAlign w:val="center"/>
            <w:hideMark/>
          </w:tcPr>
          <w:p w14:paraId="15E2194A"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0.984</w:t>
            </w:r>
          </w:p>
        </w:tc>
      </w:tr>
      <w:tr w:rsidR="00D7293C" w:rsidRPr="0040247E" w14:paraId="2765E5EF" w14:textId="77777777" w:rsidTr="00D7293C">
        <w:trPr>
          <w:trHeight w:val="285"/>
          <w:jc w:val="center"/>
        </w:trPr>
        <w:tc>
          <w:tcPr>
            <w:tcW w:w="1276" w:type="dxa"/>
            <w:shd w:val="clear" w:color="auto" w:fill="auto"/>
            <w:noWrap/>
            <w:vAlign w:val="center"/>
            <w:hideMark/>
          </w:tcPr>
          <w:p w14:paraId="3D8494C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湖南省</w:t>
            </w:r>
          </w:p>
        </w:tc>
        <w:tc>
          <w:tcPr>
            <w:tcW w:w="1418" w:type="dxa"/>
            <w:shd w:val="clear" w:color="auto" w:fill="auto"/>
            <w:noWrap/>
            <w:vAlign w:val="center"/>
            <w:hideMark/>
          </w:tcPr>
          <w:p w14:paraId="70AC06F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0.748</w:t>
            </w:r>
          </w:p>
        </w:tc>
        <w:tc>
          <w:tcPr>
            <w:tcW w:w="1417" w:type="dxa"/>
            <w:shd w:val="clear" w:color="auto" w:fill="auto"/>
            <w:noWrap/>
            <w:vAlign w:val="center"/>
            <w:hideMark/>
          </w:tcPr>
          <w:p w14:paraId="12953F6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1.298</w:t>
            </w:r>
          </w:p>
        </w:tc>
        <w:tc>
          <w:tcPr>
            <w:tcW w:w="1277" w:type="dxa"/>
            <w:shd w:val="clear" w:color="auto" w:fill="auto"/>
            <w:noWrap/>
            <w:vAlign w:val="center"/>
            <w:hideMark/>
          </w:tcPr>
          <w:p w14:paraId="02AD1E85"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w:t>
            </w:r>
          </w:p>
        </w:tc>
        <w:tc>
          <w:tcPr>
            <w:tcW w:w="1275" w:type="dxa"/>
            <w:shd w:val="clear" w:color="auto" w:fill="auto"/>
            <w:noWrap/>
            <w:vAlign w:val="center"/>
            <w:hideMark/>
          </w:tcPr>
          <w:p w14:paraId="46788339"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0.748</w:t>
            </w:r>
          </w:p>
        </w:tc>
        <w:tc>
          <w:tcPr>
            <w:tcW w:w="1276" w:type="dxa"/>
            <w:shd w:val="clear" w:color="auto" w:fill="auto"/>
            <w:noWrap/>
            <w:vAlign w:val="center"/>
            <w:hideMark/>
          </w:tcPr>
          <w:p w14:paraId="184EF050"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0.971</w:t>
            </w:r>
          </w:p>
        </w:tc>
      </w:tr>
      <w:tr w:rsidR="00D7293C" w:rsidRPr="0040247E" w14:paraId="2738E071" w14:textId="77777777" w:rsidTr="00D7293C">
        <w:trPr>
          <w:trHeight w:val="285"/>
          <w:jc w:val="center"/>
        </w:trPr>
        <w:tc>
          <w:tcPr>
            <w:tcW w:w="1276" w:type="dxa"/>
            <w:shd w:val="clear" w:color="auto" w:fill="auto"/>
            <w:noWrap/>
            <w:vAlign w:val="center"/>
            <w:hideMark/>
          </w:tcPr>
          <w:p w14:paraId="0B32D67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吉林省</w:t>
            </w:r>
          </w:p>
        </w:tc>
        <w:tc>
          <w:tcPr>
            <w:tcW w:w="1418" w:type="dxa"/>
            <w:shd w:val="clear" w:color="auto" w:fill="auto"/>
            <w:noWrap/>
            <w:vAlign w:val="center"/>
            <w:hideMark/>
          </w:tcPr>
          <w:p w14:paraId="29CAFCE5"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0.806</w:t>
            </w:r>
          </w:p>
        </w:tc>
        <w:tc>
          <w:tcPr>
            <w:tcW w:w="1417" w:type="dxa"/>
            <w:shd w:val="clear" w:color="auto" w:fill="auto"/>
            <w:noWrap/>
            <w:vAlign w:val="center"/>
            <w:hideMark/>
          </w:tcPr>
          <w:p w14:paraId="6B54B7E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2C20FE0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0.977</w:t>
            </w:r>
          </w:p>
        </w:tc>
        <w:tc>
          <w:tcPr>
            <w:tcW w:w="1275" w:type="dxa"/>
            <w:shd w:val="clear" w:color="auto" w:fill="auto"/>
            <w:noWrap/>
            <w:vAlign w:val="center"/>
            <w:hideMark/>
          </w:tcPr>
          <w:p w14:paraId="08BE20F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0.825</w:t>
            </w:r>
          </w:p>
        </w:tc>
        <w:tc>
          <w:tcPr>
            <w:tcW w:w="1276" w:type="dxa"/>
            <w:shd w:val="clear" w:color="auto" w:fill="auto"/>
            <w:noWrap/>
            <w:vAlign w:val="center"/>
            <w:hideMark/>
          </w:tcPr>
          <w:p w14:paraId="010490E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1.044</w:t>
            </w:r>
          </w:p>
        </w:tc>
      </w:tr>
      <w:tr w:rsidR="00D7293C" w:rsidRPr="0040247E" w14:paraId="099C056A" w14:textId="77777777" w:rsidTr="00D7293C">
        <w:trPr>
          <w:trHeight w:val="285"/>
          <w:jc w:val="center"/>
        </w:trPr>
        <w:tc>
          <w:tcPr>
            <w:tcW w:w="1276" w:type="dxa"/>
            <w:shd w:val="clear" w:color="auto" w:fill="auto"/>
            <w:noWrap/>
            <w:vAlign w:val="center"/>
            <w:hideMark/>
          </w:tcPr>
          <w:p w14:paraId="4C070AB2"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江苏省</w:t>
            </w:r>
          </w:p>
        </w:tc>
        <w:tc>
          <w:tcPr>
            <w:tcW w:w="1418" w:type="dxa"/>
            <w:shd w:val="clear" w:color="auto" w:fill="auto"/>
            <w:noWrap/>
            <w:vAlign w:val="center"/>
            <w:hideMark/>
          </w:tcPr>
          <w:p w14:paraId="2FA0862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0.795</w:t>
            </w:r>
          </w:p>
        </w:tc>
        <w:tc>
          <w:tcPr>
            <w:tcW w:w="1417" w:type="dxa"/>
            <w:shd w:val="clear" w:color="auto" w:fill="auto"/>
            <w:noWrap/>
            <w:vAlign w:val="center"/>
            <w:hideMark/>
          </w:tcPr>
          <w:p w14:paraId="3C46D47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1.379</w:t>
            </w:r>
          </w:p>
        </w:tc>
        <w:tc>
          <w:tcPr>
            <w:tcW w:w="1277" w:type="dxa"/>
            <w:shd w:val="clear" w:color="auto" w:fill="auto"/>
            <w:noWrap/>
            <w:vAlign w:val="center"/>
            <w:hideMark/>
          </w:tcPr>
          <w:p w14:paraId="0452AF35"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w:t>
            </w:r>
          </w:p>
        </w:tc>
        <w:tc>
          <w:tcPr>
            <w:tcW w:w="1275" w:type="dxa"/>
            <w:shd w:val="clear" w:color="auto" w:fill="auto"/>
            <w:noWrap/>
            <w:vAlign w:val="center"/>
            <w:hideMark/>
          </w:tcPr>
          <w:p w14:paraId="7318380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0.795</w:t>
            </w:r>
          </w:p>
        </w:tc>
        <w:tc>
          <w:tcPr>
            <w:tcW w:w="1276" w:type="dxa"/>
            <w:shd w:val="clear" w:color="auto" w:fill="auto"/>
            <w:noWrap/>
            <w:vAlign w:val="center"/>
            <w:hideMark/>
          </w:tcPr>
          <w:p w14:paraId="032A521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1.096</w:t>
            </w:r>
          </w:p>
        </w:tc>
      </w:tr>
      <w:tr w:rsidR="00D7293C" w:rsidRPr="0040247E" w14:paraId="6F615576" w14:textId="77777777" w:rsidTr="00D7293C">
        <w:trPr>
          <w:trHeight w:val="285"/>
          <w:jc w:val="center"/>
        </w:trPr>
        <w:tc>
          <w:tcPr>
            <w:tcW w:w="1276" w:type="dxa"/>
            <w:shd w:val="clear" w:color="auto" w:fill="auto"/>
            <w:noWrap/>
            <w:vAlign w:val="center"/>
            <w:hideMark/>
          </w:tcPr>
          <w:p w14:paraId="41886AC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江西省</w:t>
            </w:r>
          </w:p>
        </w:tc>
        <w:tc>
          <w:tcPr>
            <w:tcW w:w="1418" w:type="dxa"/>
            <w:shd w:val="clear" w:color="auto" w:fill="auto"/>
            <w:noWrap/>
            <w:vAlign w:val="center"/>
            <w:hideMark/>
          </w:tcPr>
          <w:p w14:paraId="3B72A97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0.729</w:t>
            </w:r>
          </w:p>
        </w:tc>
        <w:tc>
          <w:tcPr>
            <w:tcW w:w="1417" w:type="dxa"/>
            <w:shd w:val="clear" w:color="auto" w:fill="auto"/>
            <w:noWrap/>
            <w:vAlign w:val="center"/>
            <w:hideMark/>
          </w:tcPr>
          <w:p w14:paraId="38DB341C"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1.333</w:t>
            </w:r>
          </w:p>
        </w:tc>
        <w:tc>
          <w:tcPr>
            <w:tcW w:w="1277" w:type="dxa"/>
            <w:shd w:val="clear" w:color="auto" w:fill="auto"/>
            <w:noWrap/>
            <w:vAlign w:val="center"/>
            <w:hideMark/>
          </w:tcPr>
          <w:p w14:paraId="4C6AEAC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0.884</w:t>
            </w:r>
          </w:p>
        </w:tc>
        <w:tc>
          <w:tcPr>
            <w:tcW w:w="1275" w:type="dxa"/>
            <w:shd w:val="clear" w:color="auto" w:fill="auto"/>
            <w:noWrap/>
            <w:vAlign w:val="center"/>
            <w:hideMark/>
          </w:tcPr>
          <w:p w14:paraId="3CBD3DD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0.825</w:t>
            </w:r>
          </w:p>
        </w:tc>
        <w:tc>
          <w:tcPr>
            <w:tcW w:w="1276" w:type="dxa"/>
            <w:shd w:val="clear" w:color="auto" w:fill="auto"/>
            <w:noWrap/>
            <w:vAlign w:val="center"/>
            <w:hideMark/>
          </w:tcPr>
          <w:p w14:paraId="42F941E2"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0.972</w:t>
            </w:r>
          </w:p>
        </w:tc>
      </w:tr>
      <w:tr w:rsidR="00D7293C" w:rsidRPr="0040247E" w14:paraId="7D13593A" w14:textId="77777777" w:rsidTr="00D7293C">
        <w:trPr>
          <w:trHeight w:val="285"/>
          <w:jc w:val="center"/>
        </w:trPr>
        <w:tc>
          <w:tcPr>
            <w:tcW w:w="1276" w:type="dxa"/>
            <w:shd w:val="clear" w:color="auto" w:fill="auto"/>
            <w:noWrap/>
            <w:vAlign w:val="center"/>
            <w:hideMark/>
          </w:tcPr>
          <w:p w14:paraId="04189252"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辽宁省</w:t>
            </w:r>
          </w:p>
        </w:tc>
        <w:tc>
          <w:tcPr>
            <w:tcW w:w="1418" w:type="dxa"/>
            <w:shd w:val="clear" w:color="auto" w:fill="auto"/>
            <w:noWrap/>
            <w:vAlign w:val="center"/>
            <w:hideMark/>
          </w:tcPr>
          <w:p w14:paraId="732C3D9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0.837</w:t>
            </w:r>
          </w:p>
        </w:tc>
        <w:tc>
          <w:tcPr>
            <w:tcW w:w="1417" w:type="dxa"/>
            <w:shd w:val="clear" w:color="auto" w:fill="auto"/>
            <w:noWrap/>
            <w:vAlign w:val="center"/>
            <w:hideMark/>
          </w:tcPr>
          <w:p w14:paraId="0343EBE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5FBEB8B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0.991</w:t>
            </w:r>
          </w:p>
        </w:tc>
        <w:tc>
          <w:tcPr>
            <w:tcW w:w="1275" w:type="dxa"/>
            <w:shd w:val="clear" w:color="auto" w:fill="auto"/>
            <w:noWrap/>
            <w:vAlign w:val="center"/>
            <w:hideMark/>
          </w:tcPr>
          <w:p w14:paraId="32C21C1B"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0.844</w:t>
            </w:r>
          </w:p>
        </w:tc>
        <w:tc>
          <w:tcPr>
            <w:tcW w:w="1276" w:type="dxa"/>
            <w:shd w:val="clear" w:color="auto" w:fill="auto"/>
            <w:noWrap/>
            <w:vAlign w:val="center"/>
            <w:hideMark/>
          </w:tcPr>
          <w:p w14:paraId="5BBD0270"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1.085</w:t>
            </w:r>
          </w:p>
        </w:tc>
      </w:tr>
      <w:tr w:rsidR="00D7293C" w:rsidRPr="0040247E" w14:paraId="3AB72EBC" w14:textId="77777777" w:rsidTr="00D7293C">
        <w:trPr>
          <w:trHeight w:val="285"/>
          <w:jc w:val="center"/>
        </w:trPr>
        <w:tc>
          <w:tcPr>
            <w:tcW w:w="1276" w:type="dxa"/>
            <w:shd w:val="clear" w:color="auto" w:fill="auto"/>
            <w:noWrap/>
            <w:vAlign w:val="center"/>
            <w:hideMark/>
          </w:tcPr>
          <w:p w14:paraId="6A52FE6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山东省</w:t>
            </w:r>
          </w:p>
        </w:tc>
        <w:tc>
          <w:tcPr>
            <w:tcW w:w="1418" w:type="dxa"/>
            <w:shd w:val="clear" w:color="auto" w:fill="auto"/>
            <w:noWrap/>
            <w:vAlign w:val="center"/>
            <w:hideMark/>
          </w:tcPr>
          <w:p w14:paraId="6E04790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0.781</w:t>
            </w:r>
          </w:p>
        </w:tc>
        <w:tc>
          <w:tcPr>
            <w:tcW w:w="1417" w:type="dxa"/>
            <w:shd w:val="clear" w:color="auto" w:fill="auto"/>
            <w:noWrap/>
            <w:vAlign w:val="center"/>
            <w:hideMark/>
          </w:tcPr>
          <w:p w14:paraId="3CA4F975"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1.379</w:t>
            </w:r>
          </w:p>
        </w:tc>
        <w:tc>
          <w:tcPr>
            <w:tcW w:w="1277" w:type="dxa"/>
            <w:shd w:val="clear" w:color="auto" w:fill="auto"/>
            <w:noWrap/>
            <w:vAlign w:val="center"/>
            <w:hideMark/>
          </w:tcPr>
          <w:p w14:paraId="2002E296"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w:t>
            </w:r>
          </w:p>
        </w:tc>
        <w:tc>
          <w:tcPr>
            <w:tcW w:w="1275" w:type="dxa"/>
            <w:shd w:val="clear" w:color="auto" w:fill="auto"/>
            <w:noWrap/>
            <w:vAlign w:val="center"/>
            <w:hideMark/>
          </w:tcPr>
          <w:p w14:paraId="29BB493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0.781</w:t>
            </w:r>
          </w:p>
        </w:tc>
        <w:tc>
          <w:tcPr>
            <w:tcW w:w="1276" w:type="dxa"/>
            <w:shd w:val="clear" w:color="auto" w:fill="auto"/>
            <w:noWrap/>
            <w:vAlign w:val="center"/>
            <w:hideMark/>
          </w:tcPr>
          <w:p w14:paraId="10F5A492"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1.077</w:t>
            </w:r>
          </w:p>
        </w:tc>
      </w:tr>
      <w:tr w:rsidR="00D7293C" w:rsidRPr="0040247E" w14:paraId="5D6D20A9" w14:textId="77777777" w:rsidTr="00D7293C">
        <w:trPr>
          <w:trHeight w:val="285"/>
          <w:jc w:val="center"/>
        </w:trPr>
        <w:tc>
          <w:tcPr>
            <w:tcW w:w="1276" w:type="dxa"/>
            <w:shd w:val="clear" w:color="auto" w:fill="auto"/>
            <w:noWrap/>
            <w:vAlign w:val="center"/>
            <w:hideMark/>
          </w:tcPr>
          <w:p w14:paraId="2088B6E5"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山西省</w:t>
            </w:r>
          </w:p>
        </w:tc>
        <w:tc>
          <w:tcPr>
            <w:tcW w:w="1418" w:type="dxa"/>
            <w:shd w:val="clear" w:color="auto" w:fill="auto"/>
            <w:noWrap/>
            <w:vAlign w:val="center"/>
            <w:hideMark/>
          </w:tcPr>
          <w:p w14:paraId="39F22702"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0.796</w:t>
            </w:r>
          </w:p>
        </w:tc>
        <w:tc>
          <w:tcPr>
            <w:tcW w:w="1417" w:type="dxa"/>
            <w:shd w:val="clear" w:color="auto" w:fill="auto"/>
            <w:noWrap/>
            <w:vAlign w:val="center"/>
            <w:hideMark/>
          </w:tcPr>
          <w:p w14:paraId="19CF521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418D187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0.952</w:t>
            </w:r>
          </w:p>
        </w:tc>
        <w:tc>
          <w:tcPr>
            <w:tcW w:w="1275" w:type="dxa"/>
            <w:shd w:val="clear" w:color="auto" w:fill="auto"/>
            <w:noWrap/>
            <w:vAlign w:val="center"/>
            <w:hideMark/>
          </w:tcPr>
          <w:p w14:paraId="5CEF89F4"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0.836</w:t>
            </w:r>
          </w:p>
        </w:tc>
        <w:tc>
          <w:tcPr>
            <w:tcW w:w="1276" w:type="dxa"/>
            <w:shd w:val="clear" w:color="auto" w:fill="auto"/>
            <w:noWrap/>
            <w:vAlign w:val="center"/>
            <w:hideMark/>
          </w:tcPr>
          <w:p w14:paraId="6C8C4CD9"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1.031</w:t>
            </w:r>
          </w:p>
        </w:tc>
      </w:tr>
      <w:tr w:rsidR="00D7293C" w:rsidRPr="0040247E" w14:paraId="799CD74F" w14:textId="77777777" w:rsidTr="00D7293C">
        <w:trPr>
          <w:trHeight w:val="285"/>
          <w:jc w:val="center"/>
        </w:trPr>
        <w:tc>
          <w:tcPr>
            <w:tcW w:w="1276" w:type="dxa"/>
            <w:shd w:val="clear" w:color="auto" w:fill="auto"/>
            <w:noWrap/>
            <w:vAlign w:val="center"/>
            <w:hideMark/>
          </w:tcPr>
          <w:p w14:paraId="3E8AC8B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陕西省</w:t>
            </w:r>
          </w:p>
        </w:tc>
        <w:tc>
          <w:tcPr>
            <w:tcW w:w="1418" w:type="dxa"/>
            <w:shd w:val="clear" w:color="auto" w:fill="auto"/>
            <w:noWrap/>
            <w:vAlign w:val="center"/>
            <w:hideMark/>
          </w:tcPr>
          <w:p w14:paraId="5D982B8B"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0.606</w:t>
            </w:r>
          </w:p>
        </w:tc>
        <w:tc>
          <w:tcPr>
            <w:tcW w:w="1417" w:type="dxa"/>
            <w:shd w:val="clear" w:color="auto" w:fill="auto"/>
            <w:noWrap/>
            <w:vAlign w:val="center"/>
            <w:hideMark/>
          </w:tcPr>
          <w:p w14:paraId="31CB51A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1.356</w:t>
            </w:r>
          </w:p>
        </w:tc>
        <w:tc>
          <w:tcPr>
            <w:tcW w:w="1277" w:type="dxa"/>
            <w:shd w:val="clear" w:color="auto" w:fill="auto"/>
            <w:noWrap/>
            <w:vAlign w:val="center"/>
            <w:hideMark/>
          </w:tcPr>
          <w:p w14:paraId="60096669"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0.77</w:t>
            </w:r>
          </w:p>
        </w:tc>
        <w:tc>
          <w:tcPr>
            <w:tcW w:w="1275" w:type="dxa"/>
            <w:shd w:val="clear" w:color="auto" w:fill="auto"/>
            <w:noWrap/>
            <w:vAlign w:val="center"/>
            <w:hideMark/>
          </w:tcPr>
          <w:p w14:paraId="63AAC10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0.788</w:t>
            </w:r>
          </w:p>
        </w:tc>
        <w:tc>
          <w:tcPr>
            <w:tcW w:w="1276" w:type="dxa"/>
            <w:shd w:val="clear" w:color="auto" w:fill="auto"/>
            <w:noWrap/>
            <w:vAlign w:val="center"/>
            <w:hideMark/>
          </w:tcPr>
          <w:p w14:paraId="28BD1A0B"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0.822</w:t>
            </w:r>
          </w:p>
        </w:tc>
      </w:tr>
      <w:tr w:rsidR="00D7293C" w:rsidRPr="0040247E" w14:paraId="22BBA795" w14:textId="77777777" w:rsidTr="00D7293C">
        <w:trPr>
          <w:trHeight w:val="285"/>
          <w:jc w:val="center"/>
        </w:trPr>
        <w:tc>
          <w:tcPr>
            <w:tcW w:w="1276" w:type="dxa"/>
            <w:shd w:val="clear" w:color="auto" w:fill="auto"/>
            <w:noWrap/>
            <w:vAlign w:val="center"/>
            <w:hideMark/>
          </w:tcPr>
          <w:p w14:paraId="10FCDE33"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四川省</w:t>
            </w:r>
          </w:p>
        </w:tc>
        <w:tc>
          <w:tcPr>
            <w:tcW w:w="1418" w:type="dxa"/>
            <w:shd w:val="clear" w:color="auto" w:fill="auto"/>
            <w:noWrap/>
            <w:vAlign w:val="center"/>
            <w:hideMark/>
          </w:tcPr>
          <w:p w14:paraId="1F083D01"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0.782</w:t>
            </w:r>
          </w:p>
        </w:tc>
        <w:tc>
          <w:tcPr>
            <w:tcW w:w="1417" w:type="dxa"/>
            <w:shd w:val="clear" w:color="auto" w:fill="auto"/>
            <w:noWrap/>
            <w:vAlign w:val="center"/>
            <w:hideMark/>
          </w:tcPr>
          <w:p w14:paraId="1A1907C9"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1.295</w:t>
            </w:r>
          </w:p>
        </w:tc>
        <w:tc>
          <w:tcPr>
            <w:tcW w:w="1277" w:type="dxa"/>
            <w:shd w:val="clear" w:color="auto" w:fill="auto"/>
            <w:noWrap/>
            <w:vAlign w:val="center"/>
            <w:hideMark/>
          </w:tcPr>
          <w:p w14:paraId="4D4C7B3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1.028</w:t>
            </w:r>
          </w:p>
        </w:tc>
        <w:tc>
          <w:tcPr>
            <w:tcW w:w="1275" w:type="dxa"/>
            <w:shd w:val="clear" w:color="auto" w:fill="auto"/>
            <w:noWrap/>
            <w:vAlign w:val="center"/>
            <w:hideMark/>
          </w:tcPr>
          <w:p w14:paraId="0A20CF78"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0.761</w:t>
            </w:r>
          </w:p>
        </w:tc>
        <w:tc>
          <w:tcPr>
            <w:tcW w:w="1276" w:type="dxa"/>
            <w:shd w:val="clear" w:color="auto" w:fill="auto"/>
            <w:noWrap/>
            <w:vAlign w:val="center"/>
            <w:hideMark/>
          </w:tcPr>
          <w:p w14:paraId="27C3EF2F"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1.014</w:t>
            </w:r>
          </w:p>
        </w:tc>
      </w:tr>
      <w:tr w:rsidR="00D7293C" w:rsidRPr="0040247E" w14:paraId="30852EAA" w14:textId="77777777" w:rsidTr="00D7293C">
        <w:trPr>
          <w:trHeight w:val="285"/>
          <w:jc w:val="center"/>
        </w:trPr>
        <w:tc>
          <w:tcPr>
            <w:tcW w:w="1276" w:type="dxa"/>
            <w:shd w:val="clear" w:color="auto" w:fill="auto"/>
            <w:noWrap/>
            <w:vAlign w:val="center"/>
            <w:hideMark/>
          </w:tcPr>
          <w:p w14:paraId="1418B9E0"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浙江省</w:t>
            </w:r>
          </w:p>
        </w:tc>
        <w:tc>
          <w:tcPr>
            <w:tcW w:w="1418" w:type="dxa"/>
            <w:shd w:val="clear" w:color="auto" w:fill="auto"/>
            <w:noWrap/>
            <w:vAlign w:val="center"/>
            <w:hideMark/>
          </w:tcPr>
          <w:p w14:paraId="6A6856F7"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0.785</w:t>
            </w:r>
          </w:p>
        </w:tc>
        <w:tc>
          <w:tcPr>
            <w:tcW w:w="1417" w:type="dxa"/>
            <w:shd w:val="clear" w:color="auto" w:fill="auto"/>
            <w:noWrap/>
            <w:vAlign w:val="center"/>
            <w:hideMark/>
          </w:tcPr>
          <w:p w14:paraId="3FDD344C"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1.345</w:t>
            </w:r>
          </w:p>
        </w:tc>
        <w:tc>
          <w:tcPr>
            <w:tcW w:w="1277" w:type="dxa"/>
            <w:shd w:val="clear" w:color="auto" w:fill="auto"/>
            <w:noWrap/>
            <w:vAlign w:val="center"/>
            <w:hideMark/>
          </w:tcPr>
          <w:p w14:paraId="242C1709"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0.974</w:t>
            </w:r>
          </w:p>
        </w:tc>
        <w:tc>
          <w:tcPr>
            <w:tcW w:w="1275" w:type="dxa"/>
            <w:shd w:val="clear" w:color="auto" w:fill="auto"/>
            <w:noWrap/>
            <w:vAlign w:val="center"/>
            <w:hideMark/>
          </w:tcPr>
          <w:p w14:paraId="4A7C7C6D"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0.806</w:t>
            </w:r>
          </w:p>
        </w:tc>
        <w:tc>
          <w:tcPr>
            <w:tcW w:w="1276" w:type="dxa"/>
            <w:shd w:val="clear" w:color="auto" w:fill="auto"/>
            <w:noWrap/>
            <w:vAlign w:val="center"/>
            <w:hideMark/>
          </w:tcPr>
          <w:p w14:paraId="24BE385E" w14:textId="77777777" w:rsidR="00D7293C" w:rsidRPr="0040247E" w:rsidRDefault="00D7293C" w:rsidP="00D7293C">
            <w:pPr>
              <w:widowControl/>
              <w:spacing w:beforeLines="0" w:afterLines="0" w:line="240" w:lineRule="auto"/>
              <w:jc w:val="center"/>
              <w:rPr>
                <w:rFonts w:ascii="宋体" w:hAnsi="宋体" w:cs="宋体"/>
                <w:kern w:val="0"/>
              </w:rPr>
            </w:pPr>
            <w:r w:rsidRPr="0040247E">
              <w:rPr>
                <w:rFonts w:ascii="宋体" w:hAnsi="宋体" w:cs="宋体" w:hint="eastAsia"/>
                <w:kern w:val="0"/>
              </w:rPr>
              <w:t>1.057</w:t>
            </w:r>
          </w:p>
        </w:tc>
      </w:tr>
    </w:tbl>
    <w:p w14:paraId="0219C951" w14:textId="01776FE2" w:rsidR="00E04D79" w:rsidRDefault="00E04D79" w:rsidP="001E4A9F">
      <w:pPr>
        <w:spacing w:before="120" w:afterLines="0" w:line="0" w:lineRule="atLeast"/>
        <w:ind w:firstLineChars="200" w:firstLine="480"/>
        <w:jc w:val="center"/>
      </w:pPr>
      <w:r>
        <w:rPr>
          <w:noProof/>
        </w:rPr>
        <w:lastRenderedPageBreak/>
        <w:drawing>
          <wp:inline distT="0" distB="0" distL="0" distR="0" wp14:anchorId="5E0BD7EA" wp14:editId="1E251FC9">
            <wp:extent cx="3562350" cy="3805555"/>
            <wp:effectExtent l="0" t="0" r="0" b="4445"/>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26838229" w14:textId="31C55856" w:rsidR="00D7293C" w:rsidRDefault="00D7293C" w:rsidP="00D7293C">
      <w:pPr>
        <w:spacing w:before="120" w:after="120"/>
        <w:jc w:val="center"/>
      </w:pPr>
      <w:r>
        <w:rPr>
          <w:rFonts w:hint="eastAsia"/>
        </w:rPr>
        <w:t>图</w:t>
      </w:r>
      <w:r>
        <w:rPr>
          <w:rFonts w:hint="eastAsia"/>
        </w:rPr>
        <w:t>4-</w:t>
      </w:r>
      <w:r w:rsidR="001E4A9F">
        <w:t>20</w:t>
      </w:r>
      <w:r>
        <w:rPr>
          <w:rFonts w:hint="eastAsia"/>
        </w:rPr>
        <w:t xml:space="preserve"> </w:t>
      </w:r>
      <w:r>
        <w:rPr>
          <w:rFonts w:hint="eastAsia"/>
        </w:rPr>
        <w:t>全国</w:t>
      </w:r>
      <w:r>
        <w:t>物流</w:t>
      </w:r>
      <w:r>
        <w:rPr>
          <w:rFonts w:hint="eastAsia"/>
        </w:rPr>
        <w:t>技术效率指数</w:t>
      </w:r>
      <w:r>
        <w:t>分布状况</w:t>
      </w:r>
    </w:p>
    <w:p w14:paraId="220CAA52" w14:textId="21217FDA" w:rsidR="00942037" w:rsidRDefault="00942037" w:rsidP="00D54A32">
      <w:pPr>
        <w:spacing w:before="120" w:after="120"/>
      </w:pPr>
      <w:r w:rsidRPr="00942037">
        <w:rPr>
          <w:noProof/>
        </w:rPr>
        <w:drawing>
          <wp:inline distT="0" distB="0" distL="0" distR="0" wp14:anchorId="334DF37D" wp14:editId="5F59ECE1">
            <wp:extent cx="5278120" cy="3818868"/>
            <wp:effectExtent l="0" t="0" r="0" b="0"/>
            <wp:docPr id="44" name="图片 44" descr="J:\大论文\数据\中国地图绘制例子\2013-2014技术进步指数与出技术效率变动指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大论文\数据\中国地图绘制例子\2013-2014技术进步指数与出技术效率变动指数.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8120" cy="3818868"/>
                    </a:xfrm>
                    <a:prstGeom prst="rect">
                      <a:avLst/>
                    </a:prstGeom>
                    <a:noFill/>
                    <a:ln>
                      <a:noFill/>
                    </a:ln>
                  </pic:spPr>
                </pic:pic>
              </a:graphicData>
            </a:graphic>
          </wp:inline>
        </w:drawing>
      </w:r>
    </w:p>
    <w:p w14:paraId="17E1645C" w14:textId="47306876" w:rsidR="00942037" w:rsidRDefault="001E4A9F" w:rsidP="002C7240">
      <w:pPr>
        <w:spacing w:before="120" w:after="120"/>
        <w:ind w:firstLineChars="200" w:firstLine="480"/>
        <w:jc w:val="center"/>
      </w:pPr>
      <w:r>
        <w:rPr>
          <w:rFonts w:hint="eastAsia"/>
        </w:rPr>
        <w:t>图</w:t>
      </w:r>
      <w:r>
        <w:rPr>
          <w:rFonts w:hint="eastAsia"/>
        </w:rPr>
        <w:t xml:space="preserve">21 </w:t>
      </w:r>
      <w:r w:rsidR="00942037">
        <w:rPr>
          <w:rFonts w:hint="eastAsia"/>
        </w:rPr>
        <w:t>技术进步指数</w:t>
      </w:r>
      <w:r w:rsidR="00942037">
        <w:t>与纯技术效率变动指数全国分布</w:t>
      </w:r>
    </w:p>
    <w:p w14:paraId="546E8331" w14:textId="77777777" w:rsidR="00942037" w:rsidRDefault="00942037" w:rsidP="002C7240">
      <w:pPr>
        <w:spacing w:before="120" w:after="120"/>
        <w:ind w:firstLineChars="200" w:firstLine="480"/>
        <w:jc w:val="center"/>
      </w:pPr>
    </w:p>
    <w:p w14:paraId="2EABC7BE" w14:textId="17841608" w:rsidR="00942037" w:rsidRDefault="00942037" w:rsidP="002C7240">
      <w:pPr>
        <w:spacing w:before="120" w:after="120"/>
        <w:ind w:firstLineChars="200" w:firstLine="480"/>
        <w:jc w:val="center"/>
      </w:pPr>
      <w:r w:rsidRPr="00942037">
        <w:rPr>
          <w:noProof/>
        </w:rPr>
        <w:lastRenderedPageBreak/>
        <w:drawing>
          <wp:inline distT="0" distB="0" distL="0" distR="0" wp14:anchorId="4F430029" wp14:editId="2A1EAEEB">
            <wp:extent cx="5278120" cy="3558220"/>
            <wp:effectExtent l="0" t="0" r="0" b="4445"/>
            <wp:docPr id="45" name="图片 45" descr="J:\大论文\数据\中国地图绘制例子\2013-2014技术效率与全要素生产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大论文\数据\中国地图绘制例子\2013-2014技术效率与全要素生产率.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8120" cy="3558220"/>
                    </a:xfrm>
                    <a:prstGeom prst="rect">
                      <a:avLst/>
                    </a:prstGeom>
                    <a:noFill/>
                    <a:ln>
                      <a:noFill/>
                    </a:ln>
                  </pic:spPr>
                </pic:pic>
              </a:graphicData>
            </a:graphic>
          </wp:inline>
        </w:drawing>
      </w:r>
    </w:p>
    <w:p w14:paraId="76292D35" w14:textId="448BEDD9" w:rsidR="00942037" w:rsidRPr="00D7293C" w:rsidRDefault="001E4A9F" w:rsidP="002C7240">
      <w:pPr>
        <w:spacing w:before="120" w:after="120"/>
        <w:ind w:firstLineChars="200" w:firstLine="480"/>
        <w:jc w:val="center"/>
      </w:pPr>
      <w:r>
        <w:rPr>
          <w:rFonts w:hint="eastAsia"/>
        </w:rPr>
        <w:t>图</w:t>
      </w:r>
      <w:r>
        <w:rPr>
          <w:rFonts w:hint="eastAsia"/>
        </w:rPr>
        <w:t xml:space="preserve">22 </w:t>
      </w:r>
      <w:r w:rsidR="00942037">
        <w:rPr>
          <w:rFonts w:hint="eastAsia"/>
        </w:rPr>
        <w:t>技术效率</w:t>
      </w:r>
      <w:r w:rsidR="00942037">
        <w:t>变动指数与全要素生产率</w:t>
      </w:r>
      <w:r w:rsidR="00942037">
        <w:rPr>
          <w:rFonts w:hint="eastAsia"/>
        </w:rPr>
        <w:t>指数</w:t>
      </w:r>
      <w:r w:rsidR="00942037">
        <w:t>全国分布</w:t>
      </w:r>
    </w:p>
    <w:p w14:paraId="7568936F" w14:textId="497AC945" w:rsidR="00E04D79" w:rsidRDefault="008C1746" w:rsidP="002C7240">
      <w:pPr>
        <w:spacing w:before="120" w:after="120"/>
        <w:ind w:firstLineChars="200" w:firstLine="480"/>
        <w:jc w:val="center"/>
      </w:pPr>
      <w:r>
        <w:rPr>
          <w:noProof/>
        </w:rPr>
        <w:drawing>
          <wp:inline distT="0" distB="0" distL="0" distR="0" wp14:anchorId="06884917" wp14:editId="656CB004">
            <wp:extent cx="3781425" cy="3348990"/>
            <wp:effectExtent l="0" t="0" r="9525" b="3810"/>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04EA62F" w14:textId="6C2EE172" w:rsidR="00D7293C" w:rsidRDefault="00D7293C" w:rsidP="00D7293C">
      <w:pPr>
        <w:spacing w:before="120" w:after="120"/>
        <w:jc w:val="center"/>
      </w:pPr>
      <w:r>
        <w:rPr>
          <w:rFonts w:hint="eastAsia"/>
        </w:rPr>
        <w:t>图</w:t>
      </w:r>
      <w:r>
        <w:rPr>
          <w:rFonts w:hint="eastAsia"/>
        </w:rPr>
        <w:t>4-</w:t>
      </w:r>
      <w:r w:rsidR="001E4A9F">
        <w:t>23</w:t>
      </w:r>
      <w:r>
        <w:rPr>
          <w:rFonts w:hint="eastAsia"/>
        </w:rPr>
        <w:t xml:space="preserve"> </w:t>
      </w:r>
      <w:r>
        <w:rPr>
          <w:rFonts w:hint="eastAsia"/>
        </w:rPr>
        <w:t>全国</w:t>
      </w:r>
      <w:r>
        <w:t>物流</w:t>
      </w:r>
      <w:r>
        <w:rPr>
          <w:rFonts w:hint="eastAsia"/>
        </w:rPr>
        <w:t>技术进步指数</w:t>
      </w:r>
      <w:r>
        <w:t>分布状况</w:t>
      </w:r>
    </w:p>
    <w:p w14:paraId="71A92072" w14:textId="77777777" w:rsidR="00D7293C" w:rsidRPr="00D7293C" w:rsidRDefault="00D7293C" w:rsidP="002C7240">
      <w:pPr>
        <w:spacing w:before="120" w:after="120"/>
        <w:ind w:firstLineChars="200" w:firstLine="480"/>
        <w:jc w:val="center"/>
      </w:pPr>
    </w:p>
    <w:p w14:paraId="47ED05DB" w14:textId="39C88F2F" w:rsidR="00E04D79" w:rsidRDefault="00E04D79" w:rsidP="002C7240">
      <w:pPr>
        <w:spacing w:before="120" w:after="120"/>
        <w:ind w:firstLineChars="200" w:firstLine="480"/>
        <w:jc w:val="center"/>
      </w:pPr>
      <w:r>
        <w:rPr>
          <w:noProof/>
        </w:rPr>
        <w:lastRenderedPageBreak/>
        <w:drawing>
          <wp:inline distT="0" distB="0" distL="0" distR="0" wp14:anchorId="5E29E1BA" wp14:editId="095C646F">
            <wp:extent cx="3724275" cy="3434715"/>
            <wp:effectExtent l="0" t="0" r="9525" b="1333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6F3D0288" w14:textId="40C6EE19" w:rsidR="00D7293C" w:rsidRDefault="00D7293C" w:rsidP="00D7293C">
      <w:pPr>
        <w:spacing w:before="120" w:after="120"/>
        <w:jc w:val="center"/>
      </w:pPr>
      <w:r>
        <w:rPr>
          <w:rFonts w:hint="eastAsia"/>
        </w:rPr>
        <w:t>图</w:t>
      </w:r>
      <w:r>
        <w:rPr>
          <w:rFonts w:hint="eastAsia"/>
        </w:rPr>
        <w:t>4-</w:t>
      </w:r>
      <w:r w:rsidR="008B6BED">
        <w:t>2</w:t>
      </w:r>
      <w:r w:rsidR="001E4A9F">
        <w:t>4</w:t>
      </w:r>
      <w:r>
        <w:rPr>
          <w:rFonts w:hint="eastAsia"/>
        </w:rPr>
        <w:t xml:space="preserve"> </w:t>
      </w:r>
      <w:r>
        <w:rPr>
          <w:rFonts w:hint="eastAsia"/>
        </w:rPr>
        <w:t>全国</w:t>
      </w:r>
      <w:r>
        <w:t>物流</w:t>
      </w:r>
      <w:r w:rsidR="00871E46">
        <w:rPr>
          <w:rFonts w:hint="eastAsia"/>
        </w:rPr>
        <w:t>全要素生产率</w:t>
      </w:r>
      <w:r>
        <w:rPr>
          <w:rFonts w:hint="eastAsia"/>
        </w:rPr>
        <w:t>指数</w:t>
      </w:r>
      <w:r>
        <w:t>分布状况</w:t>
      </w:r>
    </w:p>
    <w:p w14:paraId="084F04EC" w14:textId="77777777" w:rsidR="008C1746" w:rsidRPr="00D7293C" w:rsidRDefault="008C1746" w:rsidP="002C7240">
      <w:pPr>
        <w:spacing w:before="120" w:after="120"/>
        <w:ind w:firstLineChars="200" w:firstLine="480"/>
        <w:jc w:val="center"/>
      </w:pPr>
    </w:p>
    <w:p w14:paraId="5A7C929F" w14:textId="77777777" w:rsidR="008C1746" w:rsidRDefault="008C1746" w:rsidP="002C7240">
      <w:pPr>
        <w:spacing w:before="120" w:after="120"/>
        <w:ind w:firstLineChars="200" w:firstLine="480"/>
        <w:jc w:val="center"/>
      </w:pPr>
    </w:p>
    <w:p w14:paraId="51F5EDFF" w14:textId="3EB10B94" w:rsidR="00583EDB" w:rsidRDefault="008C1746" w:rsidP="002C7240">
      <w:pPr>
        <w:spacing w:before="120" w:after="120"/>
        <w:ind w:firstLineChars="200" w:firstLine="480"/>
        <w:jc w:val="center"/>
      </w:pPr>
      <w:r>
        <w:rPr>
          <w:noProof/>
        </w:rPr>
        <w:drawing>
          <wp:inline distT="0" distB="0" distL="0" distR="0" wp14:anchorId="291608B4" wp14:editId="6FFA69BE">
            <wp:extent cx="3514725" cy="3219450"/>
            <wp:effectExtent l="0" t="0" r="9525" b="0"/>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6ADE3A4D" w14:textId="37B1DB86" w:rsidR="008C1746" w:rsidRDefault="001E4A9F" w:rsidP="002C7240">
      <w:pPr>
        <w:spacing w:before="120" w:after="120"/>
        <w:ind w:firstLineChars="200" w:firstLine="480"/>
        <w:jc w:val="center"/>
      </w:pPr>
      <w:r>
        <w:rPr>
          <w:rFonts w:hint="eastAsia"/>
        </w:rPr>
        <w:t>图</w:t>
      </w:r>
      <w:r w:rsidR="008B6BED">
        <w:rPr>
          <w:rFonts w:hint="eastAsia"/>
        </w:rPr>
        <w:t>4-2</w:t>
      </w:r>
      <w:r>
        <w:t>5</w:t>
      </w:r>
      <w:r w:rsidR="008B6BED">
        <w:rPr>
          <w:rFonts w:hint="eastAsia"/>
        </w:rPr>
        <w:t xml:space="preserve"> </w:t>
      </w:r>
      <w:r>
        <w:rPr>
          <w:rFonts w:hint="eastAsia"/>
        </w:rPr>
        <w:t>规模效率变动指数</w:t>
      </w:r>
      <w:r>
        <w:t>全国分布情况</w:t>
      </w:r>
    </w:p>
    <w:p w14:paraId="62B8201C" w14:textId="080A97E8" w:rsidR="00583EDB" w:rsidRDefault="008C1746" w:rsidP="002C7240">
      <w:pPr>
        <w:spacing w:before="120" w:after="120"/>
        <w:ind w:firstLineChars="200" w:firstLine="480"/>
        <w:jc w:val="center"/>
      </w:pPr>
      <w:r>
        <w:rPr>
          <w:noProof/>
        </w:rPr>
        <w:lastRenderedPageBreak/>
        <w:drawing>
          <wp:inline distT="0" distB="0" distL="0" distR="0" wp14:anchorId="19724D5D" wp14:editId="4C83AD8D">
            <wp:extent cx="3552825" cy="3276600"/>
            <wp:effectExtent l="0" t="0" r="9525" b="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4CB4AF28" w14:textId="3D3F682A" w:rsidR="00583EDB" w:rsidRDefault="001E4A9F" w:rsidP="002C7240">
      <w:pPr>
        <w:spacing w:before="120" w:after="120"/>
        <w:ind w:firstLineChars="200" w:firstLine="480"/>
        <w:jc w:val="center"/>
      </w:pPr>
      <w:r>
        <w:rPr>
          <w:rFonts w:hint="eastAsia"/>
        </w:rPr>
        <w:t>图</w:t>
      </w:r>
      <w:r w:rsidR="008B6BED">
        <w:rPr>
          <w:rFonts w:hint="eastAsia"/>
        </w:rPr>
        <w:t>4-2</w:t>
      </w:r>
      <w:r>
        <w:t xml:space="preserve">6 </w:t>
      </w:r>
      <w:r>
        <w:rPr>
          <w:rFonts w:hint="eastAsia"/>
        </w:rPr>
        <w:t>纯技术</w:t>
      </w:r>
      <w:r>
        <w:t>效率变动指数全国分布情况</w:t>
      </w:r>
    </w:p>
    <w:p w14:paraId="4AB07B54" w14:textId="77777777" w:rsidR="00583EDB" w:rsidRDefault="00583EDB" w:rsidP="002C7240">
      <w:pPr>
        <w:spacing w:before="120" w:after="120"/>
        <w:ind w:firstLineChars="200" w:firstLine="480"/>
        <w:jc w:val="center"/>
      </w:pPr>
    </w:p>
    <w:p w14:paraId="7115182C" w14:textId="77777777" w:rsidR="00583EDB" w:rsidRDefault="00583EDB" w:rsidP="001376B7">
      <w:pPr>
        <w:pStyle w:val="af4"/>
        <w:spacing w:before="120" w:after="120" w:line="360" w:lineRule="auto"/>
        <w:jc w:val="both"/>
        <w:rPr>
          <w:rFonts w:ascii="Times New Roman" w:hAnsi="Times New Roman"/>
          <w:sz w:val="24"/>
          <w:szCs w:val="24"/>
        </w:rPr>
      </w:pPr>
    </w:p>
    <w:p w14:paraId="4D3FAA42" w14:textId="77777777" w:rsidR="00583EDB" w:rsidRDefault="00583EDB" w:rsidP="001376B7">
      <w:pPr>
        <w:pStyle w:val="af4"/>
        <w:spacing w:before="120" w:after="120" w:line="360" w:lineRule="auto"/>
        <w:jc w:val="both"/>
        <w:rPr>
          <w:rFonts w:ascii="Times New Roman" w:hAnsi="Times New Roman"/>
          <w:sz w:val="24"/>
          <w:szCs w:val="24"/>
        </w:rPr>
      </w:pPr>
    </w:p>
    <w:p w14:paraId="1E7395EC" w14:textId="77777777" w:rsidR="00583EDB" w:rsidRDefault="00583EDB" w:rsidP="001376B7">
      <w:pPr>
        <w:pStyle w:val="af4"/>
        <w:spacing w:before="120" w:after="120" w:line="360" w:lineRule="auto"/>
        <w:jc w:val="both"/>
        <w:rPr>
          <w:rFonts w:ascii="Times New Roman" w:hAnsi="Times New Roman"/>
          <w:sz w:val="24"/>
          <w:szCs w:val="24"/>
        </w:rPr>
      </w:pPr>
    </w:p>
    <w:p w14:paraId="08F43AB9" w14:textId="77777777" w:rsidR="00583EDB" w:rsidRDefault="00583EDB" w:rsidP="001376B7">
      <w:pPr>
        <w:pStyle w:val="af4"/>
        <w:spacing w:before="120" w:after="120" w:line="360" w:lineRule="auto"/>
        <w:jc w:val="both"/>
        <w:rPr>
          <w:rFonts w:ascii="Times New Roman" w:hAnsi="Times New Roman"/>
          <w:sz w:val="24"/>
          <w:szCs w:val="24"/>
        </w:rPr>
      </w:pPr>
    </w:p>
    <w:p w14:paraId="365016E5" w14:textId="77777777" w:rsidR="001E4A9F" w:rsidRDefault="001E4A9F" w:rsidP="001376B7">
      <w:pPr>
        <w:pStyle w:val="af4"/>
        <w:spacing w:before="120" w:after="120" w:line="360" w:lineRule="auto"/>
        <w:jc w:val="both"/>
        <w:rPr>
          <w:rFonts w:ascii="Times New Roman" w:hAnsi="Times New Roman"/>
          <w:sz w:val="24"/>
          <w:szCs w:val="24"/>
        </w:rPr>
      </w:pPr>
    </w:p>
    <w:p w14:paraId="398B256F" w14:textId="77777777" w:rsidR="001E4A9F" w:rsidRDefault="001E4A9F" w:rsidP="001376B7">
      <w:pPr>
        <w:pStyle w:val="af4"/>
        <w:spacing w:before="120" w:after="120" w:line="360" w:lineRule="auto"/>
        <w:jc w:val="both"/>
        <w:rPr>
          <w:rFonts w:ascii="Times New Roman" w:hAnsi="Times New Roman"/>
          <w:sz w:val="24"/>
          <w:szCs w:val="24"/>
        </w:rPr>
      </w:pPr>
    </w:p>
    <w:p w14:paraId="2A27EFCA" w14:textId="77777777" w:rsidR="001E4A9F" w:rsidRDefault="001E4A9F" w:rsidP="001376B7">
      <w:pPr>
        <w:pStyle w:val="af4"/>
        <w:spacing w:before="120" w:after="120" w:line="360" w:lineRule="auto"/>
        <w:jc w:val="both"/>
        <w:rPr>
          <w:rFonts w:ascii="Times New Roman" w:hAnsi="Times New Roman"/>
          <w:sz w:val="24"/>
          <w:szCs w:val="24"/>
        </w:rPr>
      </w:pPr>
    </w:p>
    <w:p w14:paraId="5926D167" w14:textId="77777777" w:rsidR="001E4A9F" w:rsidRDefault="001E4A9F" w:rsidP="001376B7">
      <w:pPr>
        <w:pStyle w:val="af4"/>
        <w:spacing w:before="120" w:after="120" w:line="360" w:lineRule="auto"/>
        <w:jc w:val="both"/>
        <w:rPr>
          <w:rFonts w:ascii="Times New Roman" w:hAnsi="Times New Roman"/>
          <w:sz w:val="24"/>
          <w:szCs w:val="24"/>
        </w:rPr>
      </w:pPr>
    </w:p>
    <w:p w14:paraId="413C3F06" w14:textId="77777777" w:rsidR="001E4A9F" w:rsidRDefault="001E4A9F" w:rsidP="001376B7">
      <w:pPr>
        <w:pStyle w:val="af4"/>
        <w:spacing w:before="120" w:after="120" w:line="360" w:lineRule="auto"/>
        <w:jc w:val="both"/>
        <w:rPr>
          <w:rFonts w:ascii="Times New Roman" w:hAnsi="Times New Roman"/>
          <w:sz w:val="24"/>
          <w:szCs w:val="24"/>
        </w:rPr>
      </w:pPr>
    </w:p>
    <w:p w14:paraId="3F4AA485" w14:textId="77777777" w:rsidR="001E4A9F" w:rsidRDefault="001E4A9F" w:rsidP="001376B7">
      <w:pPr>
        <w:pStyle w:val="af4"/>
        <w:spacing w:before="120" w:after="120" w:line="360" w:lineRule="auto"/>
        <w:jc w:val="both"/>
        <w:rPr>
          <w:rFonts w:ascii="Times New Roman" w:hAnsi="Times New Roman"/>
          <w:sz w:val="24"/>
          <w:szCs w:val="24"/>
        </w:rPr>
      </w:pPr>
    </w:p>
    <w:p w14:paraId="2D9645E7" w14:textId="77777777" w:rsidR="001E4A9F" w:rsidRDefault="001E4A9F" w:rsidP="001376B7">
      <w:pPr>
        <w:pStyle w:val="af4"/>
        <w:spacing w:before="120" w:after="120" w:line="360" w:lineRule="auto"/>
        <w:jc w:val="both"/>
        <w:rPr>
          <w:rFonts w:ascii="Times New Roman" w:hAnsi="Times New Roman"/>
          <w:sz w:val="24"/>
          <w:szCs w:val="24"/>
        </w:rPr>
      </w:pPr>
    </w:p>
    <w:p w14:paraId="7904829C" w14:textId="77777777" w:rsidR="001E4A9F" w:rsidRDefault="001E4A9F" w:rsidP="001376B7">
      <w:pPr>
        <w:pStyle w:val="af4"/>
        <w:spacing w:before="120" w:after="120" w:line="360" w:lineRule="auto"/>
        <w:jc w:val="both"/>
        <w:rPr>
          <w:rFonts w:ascii="Times New Roman" w:hAnsi="Times New Roman"/>
          <w:sz w:val="24"/>
          <w:szCs w:val="24"/>
        </w:rPr>
      </w:pPr>
    </w:p>
    <w:p w14:paraId="49C906D3" w14:textId="77777777" w:rsidR="001E4A9F" w:rsidRDefault="001E4A9F" w:rsidP="001376B7">
      <w:pPr>
        <w:pStyle w:val="af4"/>
        <w:spacing w:before="120" w:after="120" w:line="360" w:lineRule="auto"/>
        <w:jc w:val="both"/>
        <w:rPr>
          <w:rFonts w:ascii="Times New Roman" w:hAnsi="Times New Roman"/>
          <w:sz w:val="24"/>
          <w:szCs w:val="24"/>
        </w:rPr>
      </w:pPr>
    </w:p>
    <w:p w14:paraId="40179A5A" w14:textId="77777777" w:rsidR="001E4A9F" w:rsidRDefault="001E4A9F" w:rsidP="001376B7">
      <w:pPr>
        <w:pStyle w:val="af4"/>
        <w:spacing w:before="120" w:after="120" w:line="360" w:lineRule="auto"/>
        <w:jc w:val="both"/>
        <w:rPr>
          <w:rFonts w:ascii="Times New Roman" w:hAnsi="Times New Roman"/>
          <w:sz w:val="24"/>
          <w:szCs w:val="24"/>
        </w:rPr>
      </w:pPr>
    </w:p>
    <w:p w14:paraId="1C7D6E80" w14:textId="1304ED2F" w:rsidR="00583EDB" w:rsidRPr="00583EDB" w:rsidRDefault="00583EDB" w:rsidP="00583EDB">
      <w:pPr>
        <w:pStyle w:val="af4"/>
        <w:spacing w:before="120" w:after="120" w:line="360" w:lineRule="auto"/>
        <w:jc w:val="center"/>
        <w:rPr>
          <w:rFonts w:ascii="Times New Roman" w:hAnsi="Times New Roman"/>
          <w:b/>
          <w:sz w:val="36"/>
          <w:szCs w:val="36"/>
        </w:rPr>
      </w:pPr>
      <w:r w:rsidRPr="00583EDB">
        <w:rPr>
          <w:rFonts w:ascii="Times New Roman" w:hAnsi="Times New Roman" w:hint="eastAsia"/>
          <w:b/>
          <w:sz w:val="36"/>
          <w:szCs w:val="36"/>
        </w:rPr>
        <w:lastRenderedPageBreak/>
        <w:t>参考文献</w:t>
      </w:r>
    </w:p>
    <w:p w14:paraId="44C07EAE" w14:textId="45C90E8A" w:rsidR="00583EDB" w:rsidRDefault="00583EDB" w:rsidP="001376B7">
      <w:pPr>
        <w:pStyle w:val="af4"/>
        <w:spacing w:before="120" w:after="120" w:line="360" w:lineRule="auto"/>
        <w:jc w:val="both"/>
      </w:pPr>
      <w:r w:rsidRPr="0020532F">
        <w:rPr>
          <w:rStyle w:val="af5"/>
          <w:rFonts w:ascii="Times New Roman" w:hAnsi="Times New Roman"/>
          <w:szCs w:val="20"/>
        </w:rPr>
        <w:sym w:font="Symbol" w:char="F05B"/>
      </w:r>
      <w:r w:rsidRPr="0020532F">
        <w:rPr>
          <w:rStyle w:val="af5"/>
          <w:rFonts w:ascii="Times New Roman" w:hAnsi="Times New Roman"/>
          <w:szCs w:val="20"/>
        </w:rPr>
        <w:sym w:font="Symbol" w:char="F031"/>
      </w:r>
      <w:r w:rsidRPr="0020532F">
        <w:rPr>
          <w:rStyle w:val="af5"/>
          <w:rFonts w:ascii="Times New Roman" w:hAnsi="Times New Roman"/>
          <w:szCs w:val="20"/>
        </w:rPr>
        <w:sym w:font="Symbol" w:char="F05D"/>
      </w:r>
      <w:r w:rsidRPr="0020532F">
        <w:rPr>
          <w:rFonts w:ascii="Times New Roman" w:hAnsi="Times New Roman"/>
          <w:szCs w:val="21"/>
        </w:rPr>
        <w:t xml:space="preserve"> Charnes A, Cooper W W, Rhodes E. Measuring the efficiency of decision making units [J]. European Journal of Operational Research, 1978, 2: 429-444.</w:t>
      </w:r>
    </w:p>
    <w:p w14:paraId="1F24AC8C" w14:textId="77777777" w:rsidR="001376B7" w:rsidRDefault="001376B7" w:rsidP="001376B7">
      <w:pPr>
        <w:spacing w:before="120" w:after="120"/>
      </w:pPr>
      <w:r>
        <w:rPr>
          <w:rStyle w:val="af5"/>
        </w:rPr>
        <w:t>[2]</w:t>
      </w:r>
      <w:r>
        <w:t xml:space="preserve"> </w:t>
      </w:r>
      <w:r w:rsidRPr="000B7FB4">
        <w:rPr>
          <w:szCs w:val="21"/>
        </w:rPr>
        <w:t>Cook W D, Seiford L M. Data envelopment analysis (DEA)-Thirty years on [J]. European Journal of Operation Research, 2009, 192(1): 1-17.</w:t>
      </w:r>
    </w:p>
    <w:p w14:paraId="5CFC3E44" w14:textId="77777777" w:rsidR="001376B7" w:rsidRDefault="001376B7" w:rsidP="001376B7">
      <w:pPr>
        <w:pStyle w:val="af4"/>
        <w:spacing w:before="120" w:after="120" w:line="360" w:lineRule="auto"/>
        <w:jc w:val="both"/>
      </w:pPr>
      <w:r>
        <w:rPr>
          <w:rStyle w:val="af5"/>
        </w:rPr>
        <w:t>[3]</w:t>
      </w:r>
      <w:r>
        <w:t xml:space="preserve"> </w:t>
      </w:r>
      <w:r w:rsidRPr="000B7FB4">
        <w:rPr>
          <w:rFonts w:ascii="Times New Roman" w:hAnsi="Times New Roman"/>
          <w:szCs w:val="21"/>
        </w:rPr>
        <w:t>Liu J S, Lu L Y Y, Lu W M, Lin B J Y. Data envelopment analysis 1978–2010: A citation-based literature survey [J]. Omega, 2012, doi:10.1016/j.omega.2010.12.006. (In press)</w:t>
      </w:r>
    </w:p>
    <w:p w14:paraId="53ED9483" w14:textId="77777777" w:rsidR="001376B7" w:rsidRDefault="001376B7" w:rsidP="001376B7">
      <w:pPr>
        <w:pStyle w:val="af4"/>
        <w:spacing w:before="120" w:after="120" w:line="360" w:lineRule="auto"/>
        <w:jc w:val="both"/>
      </w:pPr>
      <w:r w:rsidRPr="0020532F">
        <w:rPr>
          <w:rStyle w:val="af5"/>
          <w:rFonts w:ascii="Times New Roman" w:hAnsi="Times New Roman"/>
          <w:szCs w:val="21"/>
        </w:rPr>
        <w:t>[</w:t>
      </w:r>
      <w:r>
        <w:rPr>
          <w:rStyle w:val="af5"/>
          <w:rFonts w:ascii="Times New Roman" w:hAnsi="Times New Roman"/>
          <w:szCs w:val="21"/>
        </w:rPr>
        <w:t>4</w:t>
      </w:r>
      <w:r w:rsidRPr="0020532F">
        <w:rPr>
          <w:rStyle w:val="af5"/>
          <w:rFonts w:ascii="Times New Roman" w:hAnsi="Times New Roman"/>
          <w:szCs w:val="21"/>
        </w:rPr>
        <w:t>]</w:t>
      </w:r>
      <w:r w:rsidRPr="0020532F">
        <w:rPr>
          <w:rFonts w:ascii="Times New Roman" w:hAnsi="Times New Roman"/>
          <w:szCs w:val="21"/>
        </w:rPr>
        <w:t xml:space="preserve"> Charnes A, Cooper W W. Programming with linear fractional functional</w:t>
      </w:r>
      <w:r>
        <w:rPr>
          <w:rFonts w:ascii="Times New Roman" w:hAnsi="Times New Roman"/>
          <w:szCs w:val="21"/>
        </w:rPr>
        <w:t xml:space="preserve"> [J]</w:t>
      </w:r>
      <w:r w:rsidRPr="0020532F">
        <w:rPr>
          <w:rFonts w:ascii="Times New Roman" w:hAnsi="Times New Roman"/>
          <w:szCs w:val="21"/>
        </w:rPr>
        <w:t>. Naval Research Logistics Quarterly, 1962, 9: 181-185.</w:t>
      </w:r>
    </w:p>
    <w:p w14:paraId="5C674F50" w14:textId="77777777" w:rsidR="001376B7" w:rsidRDefault="001376B7" w:rsidP="001376B7">
      <w:pPr>
        <w:pStyle w:val="af4"/>
        <w:spacing w:before="120" w:after="120" w:line="360" w:lineRule="auto"/>
        <w:jc w:val="both"/>
      </w:pPr>
      <w:r w:rsidRPr="0020532F">
        <w:rPr>
          <w:rStyle w:val="af5"/>
          <w:rFonts w:ascii="Times New Roman" w:hAnsi="Times New Roman"/>
          <w:szCs w:val="21"/>
        </w:rPr>
        <w:t>[</w:t>
      </w:r>
      <w:r>
        <w:rPr>
          <w:rStyle w:val="af5"/>
          <w:rFonts w:ascii="Times New Roman" w:hAnsi="Times New Roman"/>
          <w:szCs w:val="21"/>
        </w:rPr>
        <w:t>5</w:t>
      </w:r>
      <w:r w:rsidRPr="0020532F">
        <w:rPr>
          <w:rStyle w:val="af5"/>
          <w:rFonts w:ascii="Times New Roman" w:hAnsi="Times New Roman"/>
          <w:szCs w:val="21"/>
        </w:rPr>
        <w:t>]</w:t>
      </w:r>
      <w:r w:rsidRPr="0020532F">
        <w:rPr>
          <w:rFonts w:ascii="Times New Roman" w:hAnsi="Times New Roman"/>
          <w:szCs w:val="21"/>
        </w:rPr>
        <w:t xml:space="preserve"> Banker R</w:t>
      </w:r>
      <w:r>
        <w:rPr>
          <w:rFonts w:ascii="Times New Roman" w:hAnsi="Times New Roman"/>
          <w:szCs w:val="21"/>
        </w:rPr>
        <w:t xml:space="preserve"> </w:t>
      </w:r>
      <w:r w:rsidRPr="0020532F">
        <w:rPr>
          <w:rFonts w:ascii="Times New Roman" w:hAnsi="Times New Roman"/>
          <w:szCs w:val="21"/>
        </w:rPr>
        <w:t>D, Charnes A, Cooper WW. Some models for estimating technical and scale efficiencies in data envelopment analysis</w:t>
      </w:r>
      <w:r>
        <w:rPr>
          <w:rFonts w:ascii="Times New Roman" w:hAnsi="Times New Roman"/>
          <w:szCs w:val="21"/>
        </w:rPr>
        <w:t xml:space="preserve"> [J]</w:t>
      </w:r>
      <w:r w:rsidRPr="0020532F">
        <w:rPr>
          <w:rFonts w:ascii="Times New Roman" w:hAnsi="Times New Roman"/>
          <w:szCs w:val="21"/>
        </w:rPr>
        <w:t>. Management Science</w:t>
      </w:r>
      <w:r>
        <w:rPr>
          <w:rFonts w:ascii="Times New Roman" w:hAnsi="Times New Roman"/>
          <w:szCs w:val="21"/>
        </w:rPr>
        <w:t>, 1984,</w:t>
      </w:r>
      <w:r w:rsidRPr="0020532F">
        <w:rPr>
          <w:rFonts w:ascii="Times New Roman" w:hAnsi="Times New Roman"/>
          <w:szCs w:val="21"/>
        </w:rPr>
        <w:t xml:space="preserve"> 30</w:t>
      </w:r>
      <w:r>
        <w:rPr>
          <w:rFonts w:ascii="Times New Roman" w:hAnsi="Times New Roman"/>
          <w:szCs w:val="21"/>
        </w:rPr>
        <w:t>:</w:t>
      </w:r>
      <w:r w:rsidRPr="0020532F">
        <w:rPr>
          <w:rFonts w:ascii="Times New Roman" w:hAnsi="Times New Roman"/>
          <w:szCs w:val="21"/>
        </w:rPr>
        <w:t xml:space="preserve"> 1078-1092.</w:t>
      </w:r>
    </w:p>
    <w:p w14:paraId="025A9538" w14:textId="77777777" w:rsidR="001376B7" w:rsidRDefault="001376B7" w:rsidP="001376B7">
      <w:pPr>
        <w:pStyle w:val="af4"/>
        <w:spacing w:before="120" w:after="120" w:line="360" w:lineRule="auto"/>
        <w:jc w:val="both"/>
      </w:pPr>
      <w:r>
        <w:rPr>
          <w:rStyle w:val="af5"/>
        </w:rPr>
        <w:t>[6]</w:t>
      </w:r>
      <w:r>
        <w:t xml:space="preserve"> </w:t>
      </w:r>
      <w:r>
        <w:rPr>
          <w:rFonts w:ascii="Times New Roman" w:hAnsi="Times New Roman"/>
          <w:szCs w:val="21"/>
        </w:rPr>
        <w:t>Banker R D</w:t>
      </w:r>
      <w:r w:rsidRPr="000E22E1">
        <w:rPr>
          <w:rFonts w:ascii="Times New Roman" w:hAnsi="Times New Roman"/>
          <w:szCs w:val="21"/>
        </w:rPr>
        <w:t>, Thrall R</w:t>
      </w:r>
      <w:r>
        <w:rPr>
          <w:rFonts w:ascii="Times New Roman" w:hAnsi="Times New Roman"/>
          <w:szCs w:val="21"/>
        </w:rPr>
        <w:t xml:space="preserve"> </w:t>
      </w:r>
      <w:r w:rsidRPr="000E22E1">
        <w:rPr>
          <w:rFonts w:ascii="Times New Roman" w:hAnsi="Times New Roman"/>
          <w:szCs w:val="21"/>
        </w:rPr>
        <w:t>M. Estimation of returns to scale using data envelopment analysis [J]. European Journal of Operational Research, 1992, 62: 74-84.</w:t>
      </w:r>
    </w:p>
    <w:p w14:paraId="681B410F" w14:textId="77777777" w:rsidR="001376B7" w:rsidRDefault="001376B7" w:rsidP="001376B7">
      <w:pPr>
        <w:pStyle w:val="af4"/>
        <w:spacing w:before="120" w:after="120" w:line="360" w:lineRule="auto"/>
        <w:jc w:val="both"/>
      </w:pPr>
      <w:r>
        <w:rPr>
          <w:rStyle w:val="af5"/>
        </w:rPr>
        <w:t>[7]</w:t>
      </w:r>
      <w:r>
        <w:t xml:space="preserve"> </w:t>
      </w:r>
      <w:r w:rsidRPr="00405850">
        <w:rPr>
          <w:rFonts w:ascii="Times New Roman" w:hAnsi="Times New Roman"/>
          <w:szCs w:val="21"/>
        </w:rPr>
        <w:t>Andersen P, Petersen N C. A procedure for ranking efficient units in data envelopment analysis</w:t>
      </w:r>
      <w:r>
        <w:rPr>
          <w:rFonts w:ascii="Times New Roman" w:hAnsi="Times New Roman"/>
          <w:szCs w:val="21"/>
        </w:rPr>
        <w:t xml:space="preserve"> [J]</w:t>
      </w:r>
      <w:r w:rsidRPr="00405850">
        <w:rPr>
          <w:rFonts w:ascii="Times New Roman" w:hAnsi="Times New Roman"/>
          <w:szCs w:val="21"/>
        </w:rPr>
        <w:t xml:space="preserve">. Management Science, </w:t>
      </w:r>
      <w:r>
        <w:rPr>
          <w:rFonts w:ascii="Times New Roman" w:hAnsi="Times New Roman"/>
          <w:szCs w:val="21"/>
        </w:rPr>
        <w:t xml:space="preserve">1993, </w:t>
      </w:r>
      <w:r w:rsidRPr="00405850">
        <w:rPr>
          <w:rFonts w:ascii="Times New Roman" w:hAnsi="Times New Roman"/>
          <w:szCs w:val="21"/>
        </w:rPr>
        <w:t>39</w:t>
      </w:r>
      <w:r>
        <w:rPr>
          <w:rFonts w:ascii="Times New Roman" w:hAnsi="Times New Roman"/>
          <w:szCs w:val="21"/>
        </w:rPr>
        <w:t>:</w:t>
      </w:r>
      <w:r w:rsidRPr="00405850">
        <w:rPr>
          <w:rFonts w:ascii="Times New Roman" w:hAnsi="Times New Roman"/>
          <w:szCs w:val="21"/>
        </w:rPr>
        <w:t xml:space="preserve"> 1261-1264.</w:t>
      </w:r>
    </w:p>
    <w:p w14:paraId="789BD3BC" w14:textId="77777777" w:rsidR="001376B7" w:rsidRDefault="001376B7" w:rsidP="001376B7">
      <w:pPr>
        <w:spacing w:before="120" w:after="120"/>
      </w:pPr>
      <w:r>
        <w:rPr>
          <w:rStyle w:val="af5"/>
        </w:rPr>
        <w:t>[8]</w:t>
      </w:r>
      <w:r>
        <w:t xml:space="preserve"> </w:t>
      </w:r>
      <w:r w:rsidRPr="00405850">
        <w:rPr>
          <w:szCs w:val="21"/>
        </w:rPr>
        <w:t xml:space="preserve">Banker R D, Chang H. </w:t>
      </w:r>
      <w:bookmarkStart w:id="43" w:name="OLE_LINK5"/>
      <w:r w:rsidRPr="00405850">
        <w:rPr>
          <w:szCs w:val="21"/>
        </w:rPr>
        <w:t>The super-efficiency procedure for outlier identification, not for ranking efficient units</w:t>
      </w:r>
      <w:r>
        <w:rPr>
          <w:szCs w:val="21"/>
        </w:rPr>
        <w:t xml:space="preserve"> </w:t>
      </w:r>
      <w:bookmarkEnd w:id="43"/>
      <w:r>
        <w:rPr>
          <w:szCs w:val="21"/>
        </w:rPr>
        <w:t>[J]</w:t>
      </w:r>
      <w:r w:rsidRPr="00405850">
        <w:rPr>
          <w:szCs w:val="21"/>
        </w:rPr>
        <w:t xml:space="preserve">. European Journal of Operational Research, </w:t>
      </w:r>
      <w:r>
        <w:rPr>
          <w:szCs w:val="21"/>
        </w:rPr>
        <w:t xml:space="preserve">2006, </w:t>
      </w:r>
      <w:r w:rsidRPr="00405850">
        <w:rPr>
          <w:szCs w:val="21"/>
        </w:rPr>
        <w:t>175</w:t>
      </w:r>
      <w:r>
        <w:rPr>
          <w:szCs w:val="21"/>
        </w:rPr>
        <w:t>:</w:t>
      </w:r>
      <w:r w:rsidRPr="00405850">
        <w:rPr>
          <w:szCs w:val="21"/>
        </w:rPr>
        <w:t xml:space="preserve"> 1311-1320.</w:t>
      </w:r>
    </w:p>
    <w:p w14:paraId="0D16CABC" w14:textId="77777777" w:rsidR="001376B7" w:rsidRDefault="001376B7" w:rsidP="001376B7">
      <w:pPr>
        <w:pStyle w:val="af4"/>
        <w:spacing w:before="120" w:after="120" w:line="360" w:lineRule="auto"/>
        <w:jc w:val="both"/>
      </w:pPr>
      <w:r>
        <w:rPr>
          <w:rStyle w:val="af5"/>
        </w:rPr>
        <w:t>[9]</w:t>
      </w:r>
      <w:r>
        <w:t xml:space="preserve"> </w:t>
      </w:r>
      <w:r w:rsidRPr="003B3B47">
        <w:rPr>
          <w:rFonts w:ascii="Times New Roman" w:hAnsi="Times New Roman"/>
          <w:szCs w:val="21"/>
        </w:rPr>
        <w:t>Sexton T R, Silkman R H, Hogan A J. Data envelopment analysis: Critique and extensions [J]. In: R.H. Silkman, Editor, Measuring Efficiency: An Assessment of Data Envelopment Analysis, Jossey-Bass, San Francisco, C A, 1986, 73–105.</w:t>
      </w:r>
    </w:p>
    <w:p w14:paraId="3E6C5674" w14:textId="77777777" w:rsidR="001376B7" w:rsidRDefault="001376B7" w:rsidP="001376B7">
      <w:pPr>
        <w:pStyle w:val="af4"/>
        <w:spacing w:before="120" w:after="120" w:line="360" w:lineRule="auto"/>
        <w:jc w:val="both"/>
      </w:pPr>
      <w:r>
        <w:rPr>
          <w:rStyle w:val="af5"/>
        </w:rPr>
        <w:t>[10]</w:t>
      </w:r>
      <w:r>
        <w:t xml:space="preserve"> </w:t>
      </w:r>
      <w:r w:rsidRPr="00405850">
        <w:rPr>
          <w:rFonts w:ascii="Times New Roman" w:hAnsi="Times New Roman"/>
          <w:szCs w:val="21"/>
        </w:rPr>
        <w:t>Doyle J R, Green R H. Efficiency and cross-efficiency in DEA: derivations, meanings and uses</w:t>
      </w:r>
      <w:r>
        <w:rPr>
          <w:rFonts w:ascii="Times New Roman" w:hAnsi="Times New Roman"/>
          <w:szCs w:val="21"/>
        </w:rPr>
        <w:t xml:space="preserve"> [J]</w:t>
      </w:r>
      <w:r w:rsidRPr="00405850">
        <w:rPr>
          <w:rFonts w:ascii="Times New Roman" w:hAnsi="Times New Roman"/>
          <w:szCs w:val="21"/>
        </w:rPr>
        <w:t>. Journal of Operational</w:t>
      </w:r>
      <w:r>
        <w:rPr>
          <w:rFonts w:ascii="Times New Roman" w:hAnsi="Times New Roman"/>
          <w:szCs w:val="21"/>
        </w:rPr>
        <w:t xml:space="preserve"> Research Society, 1994, 45: 567-578.</w:t>
      </w:r>
    </w:p>
    <w:p w14:paraId="5D3D76E8" w14:textId="77777777" w:rsidR="001376B7" w:rsidRDefault="001376B7" w:rsidP="001376B7">
      <w:pPr>
        <w:pStyle w:val="af4"/>
        <w:spacing w:before="120" w:after="120" w:line="360" w:lineRule="auto"/>
        <w:jc w:val="both"/>
      </w:pPr>
      <w:r>
        <w:rPr>
          <w:rStyle w:val="af5"/>
        </w:rPr>
        <w:t>[11]</w:t>
      </w:r>
      <w:r>
        <w:t xml:space="preserve"> </w:t>
      </w:r>
      <w:bookmarkStart w:id="44" w:name="OLE_LINK6"/>
      <w:bookmarkStart w:id="45" w:name="OLE_LINK7"/>
      <w:r w:rsidRPr="00405850">
        <w:rPr>
          <w:rFonts w:ascii="Times New Roman" w:hAnsi="Times New Roman"/>
          <w:szCs w:val="21"/>
        </w:rPr>
        <w:t xml:space="preserve">Doyle J R, Green R H. </w:t>
      </w:r>
      <w:bookmarkStart w:id="46" w:name="OLE_LINK8"/>
      <w:bookmarkStart w:id="47" w:name="OLE_LINK35"/>
      <w:r w:rsidRPr="00405850">
        <w:rPr>
          <w:rFonts w:ascii="Times New Roman" w:hAnsi="Times New Roman"/>
          <w:szCs w:val="21"/>
        </w:rPr>
        <w:t>Cross-evaluation in DEA: Improving discrimination among DMUs</w:t>
      </w:r>
      <w:bookmarkEnd w:id="46"/>
      <w:bookmarkEnd w:id="47"/>
      <w:r>
        <w:rPr>
          <w:rFonts w:ascii="Times New Roman" w:hAnsi="Times New Roman"/>
          <w:szCs w:val="21"/>
        </w:rPr>
        <w:t xml:space="preserve"> [J]</w:t>
      </w:r>
      <w:r w:rsidRPr="00405850">
        <w:rPr>
          <w:rFonts w:ascii="Times New Roman" w:hAnsi="Times New Roman"/>
          <w:szCs w:val="21"/>
        </w:rPr>
        <w:t xml:space="preserve">. INFOR, </w:t>
      </w:r>
      <w:r>
        <w:rPr>
          <w:rFonts w:ascii="Times New Roman" w:hAnsi="Times New Roman"/>
          <w:szCs w:val="21"/>
        </w:rPr>
        <w:t xml:space="preserve">1995, </w:t>
      </w:r>
      <w:r w:rsidRPr="00405850">
        <w:rPr>
          <w:rFonts w:ascii="Times New Roman" w:hAnsi="Times New Roman"/>
          <w:szCs w:val="21"/>
        </w:rPr>
        <w:t>33</w:t>
      </w:r>
      <w:r>
        <w:rPr>
          <w:rFonts w:ascii="Times New Roman" w:hAnsi="Times New Roman"/>
          <w:szCs w:val="21"/>
        </w:rPr>
        <w:t>:</w:t>
      </w:r>
      <w:r w:rsidRPr="00405850">
        <w:rPr>
          <w:rFonts w:ascii="Times New Roman" w:hAnsi="Times New Roman"/>
          <w:szCs w:val="21"/>
        </w:rPr>
        <w:t xml:space="preserve"> 205-222.</w:t>
      </w:r>
      <w:bookmarkEnd w:id="44"/>
      <w:bookmarkEnd w:id="45"/>
    </w:p>
    <w:p w14:paraId="1A078929" w14:textId="77777777" w:rsidR="001376B7" w:rsidRDefault="001376B7" w:rsidP="001376B7">
      <w:pPr>
        <w:pStyle w:val="af4"/>
        <w:spacing w:before="120" w:after="120" w:line="360" w:lineRule="auto"/>
        <w:jc w:val="both"/>
      </w:pPr>
      <w:r>
        <w:rPr>
          <w:rStyle w:val="af5"/>
        </w:rPr>
        <w:t>[12]</w:t>
      </w:r>
      <w:r>
        <w:t xml:space="preserve"> </w:t>
      </w:r>
      <w:r w:rsidRPr="00405850">
        <w:rPr>
          <w:rFonts w:ascii="Times New Roman" w:hAnsi="Times New Roman"/>
          <w:szCs w:val="21"/>
        </w:rPr>
        <w:t>Wang Y M, Chin K S. A neutral DEA model for cross-efficiency evaluation and its extension</w:t>
      </w:r>
      <w:r>
        <w:rPr>
          <w:rFonts w:ascii="Times New Roman" w:hAnsi="Times New Roman"/>
          <w:szCs w:val="21"/>
        </w:rPr>
        <w:t xml:space="preserve"> [J]</w:t>
      </w:r>
      <w:r w:rsidRPr="00405850">
        <w:rPr>
          <w:rFonts w:ascii="Times New Roman" w:hAnsi="Times New Roman"/>
          <w:szCs w:val="21"/>
        </w:rPr>
        <w:t xml:space="preserve">. </w:t>
      </w:r>
      <w:r w:rsidRPr="00A2724F">
        <w:rPr>
          <w:rFonts w:ascii="Times New Roman" w:hAnsi="Times New Roman"/>
          <w:szCs w:val="21"/>
        </w:rPr>
        <w:t>Expert Systems with Applications</w:t>
      </w:r>
      <w:r w:rsidRPr="00405850">
        <w:rPr>
          <w:rFonts w:ascii="Times New Roman" w:hAnsi="Times New Roman"/>
          <w:szCs w:val="21"/>
        </w:rPr>
        <w:t xml:space="preserve">, </w:t>
      </w:r>
      <w:r>
        <w:rPr>
          <w:rFonts w:ascii="Times New Roman" w:hAnsi="Times New Roman"/>
          <w:szCs w:val="21"/>
        </w:rPr>
        <w:t xml:space="preserve">2010a, </w:t>
      </w:r>
      <w:r w:rsidRPr="00405850">
        <w:rPr>
          <w:rFonts w:ascii="Times New Roman" w:hAnsi="Times New Roman"/>
          <w:szCs w:val="21"/>
        </w:rPr>
        <w:t>37 (5)</w:t>
      </w:r>
      <w:r>
        <w:rPr>
          <w:rFonts w:ascii="Times New Roman" w:hAnsi="Times New Roman"/>
          <w:szCs w:val="21"/>
        </w:rPr>
        <w:t>:</w:t>
      </w:r>
      <w:r w:rsidRPr="00405850">
        <w:rPr>
          <w:rFonts w:ascii="Times New Roman" w:hAnsi="Times New Roman"/>
          <w:szCs w:val="21"/>
        </w:rPr>
        <w:t xml:space="preserve"> 3666-3675.</w:t>
      </w:r>
    </w:p>
    <w:p w14:paraId="2E25AC6F" w14:textId="77777777" w:rsidR="001376B7" w:rsidRDefault="001376B7" w:rsidP="001376B7">
      <w:pPr>
        <w:pStyle w:val="af4"/>
        <w:spacing w:before="120" w:after="120" w:line="360" w:lineRule="auto"/>
        <w:jc w:val="both"/>
      </w:pPr>
      <w:r w:rsidRPr="00A2724F">
        <w:rPr>
          <w:rStyle w:val="af5"/>
          <w:szCs w:val="20"/>
        </w:rPr>
        <w:sym w:font="Symbol" w:char="F05B"/>
      </w:r>
      <w:r>
        <w:rPr>
          <w:rStyle w:val="af5"/>
          <w:rFonts w:ascii="Times New Roman" w:hAnsi="Times New Roman"/>
          <w:bCs/>
          <w:color w:val="000000"/>
          <w:kern w:val="24"/>
          <w:szCs w:val="21"/>
        </w:rPr>
        <w:t>13</w:t>
      </w:r>
      <w:r w:rsidRPr="00A2724F">
        <w:rPr>
          <w:rStyle w:val="af5"/>
          <w:szCs w:val="20"/>
        </w:rPr>
        <w:sym w:font="Symbol" w:char="F05D"/>
      </w:r>
      <w:r>
        <w:t xml:space="preserve"> </w:t>
      </w:r>
      <w:r w:rsidRPr="00405850">
        <w:rPr>
          <w:rFonts w:ascii="Times New Roman" w:hAnsi="Times New Roman"/>
          <w:szCs w:val="21"/>
        </w:rPr>
        <w:t>Liang L, Wu J, Cook W D, Zhu J. The DEA game cross-efficiency model and its Nash equilibrium</w:t>
      </w:r>
      <w:r>
        <w:rPr>
          <w:rFonts w:ascii="Times New Roman" w:hAnsi="Times New Roman"/>
          <w:szCs w:val="21"/>
        </w:rPr>
        <w:t xml:space="preserve"> [J]</w:t>
      </w:r>
      <w:r w:rsidRPr="00405850">
        <w:rPr>
          <w:rFonts w:ascii="Times New Roman" w:hAnsi="Times New Roman"/>
          <w:szCs w:val="21"/>
        </w:rPr>
        <w:t xml:space="preserve">. Operations Research, </w:t>
      </w:r>
      <w:r>
        <w:rPr>
          <w:rFonts w:ascii="Times New Roman" w:hAnsi="Times New Roman"/>
          <w:szCs w:val="21"/>
        </w:rPr>
        <w:t xml:space="preserve">2008a, </w:t>
      </w:r>
      <w:r w:rsidRPr="00405850">
        <w:rPr>
          <w:rFonts w:ascii="Times New Roman" w:hAnsi="Times New Roman"/>
          <w:szCs w:val="21"/>
        </w:rPr>
        <w:t>56, 1278-1288.</w:t>
      </w:r>
    </w:p>
    <w:p w14:paraId="7654DD30" w14:textId="77777777" w:rsidR="001376B7" w:rsidRDefault="001376B7" w:rsidP="001376B7">
      <w:pPr>
        <w:spacing w:before="120" w:after="120"/>
      </w:pPr>
      <w:r>
        <w:rPr>
          <w:rStyle w:val="af5"/>
        </w:rPr>
        <w:t>[14]</w:t>
      </w:r>
      <w:r>
        <w:t xml:space="preserve"> </w:t>
      </w:r>
      <w:r w:rsidRPr="00405850">
        <w:rPr>
          <w:szCs w:val="21"/>
        </w:rPr>
        <w:t>Liang L, Wu J, Cook W D, Zhu J. Alternative secondary goals in DEA cross-efficiency evaluation</w:t>
      </w:r>
      <w:r>
        <w:rPr>
          <w:szCs w:val="21"/>
        </w:rPr>
        <w:t xml:space="preserve"> [J]</w:t>
      </w:r>
      <w:r w:rsidRPr="00405850">
        <w:rPr>
          <w:szCs w:val="21"/>
        </w:rPr>
        <w:t xml:space="preserve">. International Journal of Production Economics, </w:t>
      </w:r>
      <w:r>
        <w:rPr>
          <w:szCs w:val="21"/>
        </w:rPr>
        <w:t xml:space="preserve">2008b, </w:t>
      </w:r>
      <w:r w:rsidRPr="00405850">
        <w:rPr>
          <w:szCs w:val="21"/>
        </w:rPr>
        <w:t>113</w:t>
      </w:r>
      <w:r>
        <w:rPr>
          <w:szCs w:val="21"/>
        </w:rPr>
        <w:t xml:space="preserve">: </w:t>
      </w:r>
      <w:r>
        <w:rPr>
          <w:szCs w:val="21"/>
        </w:rPr>
        <w:lastRenderedPageBreak/>
        <w:t>1025-1030.</w:t>
      </w:r>
    </w:p>
    <w:p w14:paraId="30B6637D" w14:textId="77777777" w:rsidR="001376B7" w:rsidRDefault="001376B7" w:rsidP="001376B7">
      <w:pPr>
        <w:spacing w:before="120" w:after="120"/>
      </w:pPr>
      <w:r>
        <w:rPr>
          <w:rStyle w:val="af5"/>
        </w:rPr>
        <w:t>[15]</w:t>
      </w:r>
      <w:r>
        <w:t xml:space="preserve"> </w:t>
      </w:r>
      <w:r w:rsidRPr="00405850">
        <w:rPr>
          <w:szCs w:val="21"/>
        </w:rPr>
        <w:t>Wang Y M, Chin K S. Some alternative models for DEA cross-efficiency evaluation</w:t>
      </w:r>
      <w:r>
        <w:rPr>
          <w:szCs w:val="21"/>
        </w:rPr>
        <w:t xml:space="preserve"> [J]</w:t>
      </w:r>
      <w:r w:rsidRPr="00405850">
        <w:rPr>
          <w:szCs w:val="21"/>
        </w:rPr>
        <w:t>. International Journal of Producti</w:t>
      </w:r>
      <w:r>
        <w:rPr>
          <w:szCs w:val="21"/>
        </w:rPr>
        <w:t xml:space="preserve">on Economics, </w:t>
      </w:r>
      <w:r w:rsidRPr="00405850">
        <w:rPr>
          <w:szCs w:val="21"/>
        </w:rPr>
        <w:t>2010b</w:t>
      </w:r>
      <w:r>
        <w:rPr>
          <w:szCs w:val="21"/>
        </w:rPr>
        <w:t>, 128 (1): 332-338.</w:t>
      </w:r>
    </w:p>
    <w:p w14:paraId="60137F5C" w14:textId="77777777" w:rsidR="001376B7" w:rsidRDefault="001376B7" w:rsidP="001376B7">
      <w:pPr>
        <w:pStyle w:val="af4"/>
        <w:spacing w:before="120" w:after="120" w:line="360" w:lineRule="auto"/>
        <w:jc w:val="both"/>
      </w:pPr>
      <w:r>
        <w:rPr>
          <w:rStyle w:val="af5"/>
        </w:rPr>
        <w:t>[16]</w:t>
      </w:r>
      <w:r>
        <w:t xml:space="preserve"> </w:t>
      </w:r>
      <w:r w:rsidRPr="00405850">
        <w:rPr>
          <w:rFonts w:ascii="Times New Roman" w:hAnsi="Times New Roman"/>
          <w:szCs w:val="21"/>
        </w:rPr>
        <w:t>Wang Y M, Chin K S. The use of OWA operator weights for cross-efficiency aggregation</w:t>
      </w:r>
      <w:r>
        <w:rPr>
          <w:rFonts w:ascii="Times New Roman" w:hAnsi="Times New Roman"/>
          <w:szCs w:val="21"/>
        </w:rPr>
        <w:t xml:space="preserve"> [J]</w:t>
      </w:r>
      <w:r w:rsidRPr="00405850">
        <w:rPr>
          <w:rFonts w:ascii="Times New Roman" w:hAnsi="Times New Roman"/>
          <w:szCs w:val="21"/>
        </w:rPr>
        <w:t xml:space="preserve">. Omega, </w:t>
      </w:r>
      <w:r>
        <w:rPr>
          <w:rFonts w:ascii="Times New Roman" w:hAnsi="Times New Roman"/>
          <w:szCs w:val="21"/>
        </w:rPr>
        <w:t xml:space="preserve">2011, </w:t>
      </w:r>
      <w:r w:rsidRPr="00405850">
        <w:rPr>
          <w:rFonts w:ascii="Times New Roman" w:hAnsi="Times New Roman"/>
          <w:szCs w:val="21"/>
        </w:rPr>
        <w:t>39 (5)</w:t>
      </w:r>
      <w:r>
        <w:rPr>
          <w:rFonts w:ascii="Times New Roman" w:hAnsi="Times New Roman"/>
          <w:szCs w:val="21"/>
        </w:rPr>
        <w:t>:</w:t>
      </w:r>
      <w:r w:rsidRPr="00405850">
        <w:rPr>
          <w:rFonts w:ascii="Times New Roman" w:hAnsi="Times New Roman"/>
          <w:szCs w:val="21"/>
        </w:rPr>
        <w:t xml:space="preserve"> 493-503.</w:t>
      </w:r>
    </w:p>
    <w:p w14:paraId="6709DB2A" w14:textId="77777777" w:rsidR="001376B7" w:rsidRDefault="001376B7" w:rsidP="001376B7">
      <w:pPr>
        <w:spacing w:before="120" w:after="120"/>
      </w:pPr>
      <w:r>
        <w:rPr>
          <w:rStyle w:val="af5"/>
        </w:rPr>
        <w:t>[17]</w:t>
      </w:r>
      <w:r>
        <w:t xml:space="preserve"> </w:t>
      </w:r>
      <w:r w:rsidRPr="00405850">
        <w:rPr>
          <w:szCs w:val="21"/>
        </w:rPr>
        <w:t>Wang Y</w:t>
      </w:r>
      <w:r>
        <w:rPr>
          <w:szCs w:val="21"/>
        </w:rPr>
        <w:t xml:space="preserve"> </w:t>
      </w:r>
      <w:r w:rsidRPr="00405850">
        <w:rPr>
          <w:szCs w:val="21"/>
        </w:rPr>
        <w:t>M, Chin K</w:t>
      </w:r>
      <w:r>
        <w:rPr>
          <w:szCs w:val="21"/>
        </w:rPr>
        <w:t xml:space="preserve"> </w:t>
      </w:r>
      <w:r w:rsidRPr="00405850">
        <w:rPr>
          <w:szCs w:val="21"/>
        </w:rPr>
        <w:t>S, Yang J</w:t>
      </w:r>
      <w:r>
        <w:rPr>
          <w:szCs w:val="21"/>
        </w:rPr>
        <w:t xml:space="preserve"> </w:t>
      </w:r>
      <w:r w:rsidRPr="00405850">
        <w:rPr>
          <w:szCs w:val="21"/>
        </w:rPr>
        <w:t>B. Measuring the performances of decision making units using geometric average efficiency</w:t>
      </w:r>
      <w:r>
        <w:rPr>
          <w:szCs w:val="21"/>
        </w:rPr>
        <w:t xml:space="preserve"> [J]</w:t>
      </w:r>
      <w:r w:rsidRPr="00405850">
        <w:rPr>
          <w:szCs w:val="21"/>
        </w:rPr>
        <w:t>. Journal of the Operational Research Society</w:t>
      </w:r>
      <w:r>
        <w:rPr>
          <w:szCs w:val="21"/>
        </w:rPr>
        <w:t xml:space="preserve">, 2007, </w:t>
      </w:r>
      <w:r w:rsidRPr="00405850">
        <w:rPr>
          <w:szCs w:val="21"/>
        </w:rPr>
        <w:t>58</w:t>
      </w:r>
      <w:r>
        <w:rPr>
          <w:szCs w:val="21"/>
        </w:rPr>
        <w:t>: 929-937.</w:t>
      </w:r>
    </w:p>
    <w:p w14:paraId="0029C5EF" w14:textId="77777777" w:rsidR="001376B7" w:rsidRDefault="001376B7" w:rsidP="001376B7">
      <w:pPr>
        <w:pStyle w:val="af4"/>
        <w:spacing w:before="120" w:after="120" w:line="360" w:lineRule="auto"/>
        <w:jc w:val="both"/>
      </w:pPr>
      <w:r>
        <w:rPr>
          <w:rStyle w:val="af5"/>
        </w:rPr>
        <w:t>[</w:t>
      </w:r>
      <w:r w:rsidRPr="00534B11">
        <w:rPr>
          <w:rStyle w:val="af5"/>
        </w:rPr>
        <w:t>1</w:t>
      </w:r>
      <w:r w:rsidRPr="00534B11">
        <w:rPr>
          <w:vertAlign w:val="superscript"/>
        </w:rPr>
        <w:t>8</w:t>
      </w:r>
      <w:r>
        <w:rPr>
          <w:rStyle w:val="af5"/>
        </w:rPr>
        <w:t>]</w:t>
      </w:r>
      <w:r>
        <w:t xml:space="preserve"> </w:t>
      </w:r>
      <w:r w:rsidRPr="00405850">
        <w:rPr>
          <w:rFonts w:ascii="Times New Roman" w:hAnsi="Times New Roman"/>
          <w:szCs w:val="21"/>
        </w:rPr>
        <w:t>Amin G</w:t>
      </w:r>
      <w:r>
        <w:rPr>
          <w:rFonts w:ascii="Times New Roman" w:hAnsi="Times New Roman"/>
          <w:szCs w:val="21"/>
        </w:rPr>
        <w:t xml:space="preserve"> </w:t>
      </w:r>
      <w:r w:rsidRPr="00405850">
        <w:rPr>
          <w:rFonts w:ascii="Times New Roman" w:hAnsi="Times New Roman"/>
          <w:szCs w:val="21"/>
        </w:rPr>
        <w:t>R, Toloo M. Finding the most efficient DMUs in DEA: An improved integrated model</w:t>
      </w:r>
      <w:r>
        <w:rPr>
          <w:rFonts w:ascii="Times New Roman" w:hAnsi="Times New Roman"/>
          <w:szCs w:val="21"/>
        </w:rPr>
        <w:t xml:space="preserve"> [J]</w:t>
      </w:r>
      <w:r w:rsidRPr="00405850">
        <w:rPr>
          <w:rFonts w:ascii="Times New Roman" w:hAnsi="Times New Roman"/>
          <w:szCs w:val="21"/>
        </w:rPr>
        <w:t xml:space="preserve">. Computers &amp; Industrial Engineering, </w:t>
      </w:r>
      <w:r>
        <w:rPr>
          <w:rFonts w:ascii="Times New Roman" w:hAnsi="Times New Roman"/>
          <w:szCs w:val="21"/>
        </w:rPr>
        <w:t xml:space="preserve">2007, </w:t>
      </w:r>
      <w:r w:rsidRPr="00405850">
        <w:rPr>
          <w:rFonts w:ascii="Times New Roman" w:hAnsi="Times New Roman"/>
          <w:szCs w:val="21"/>
        </w:rPr>
        <w:t>52(2)</w:t>
      </w:r>
      <w:r>
        <w:rPr>
          <w:rFonts w:ascii="Times New Roman" w:hAnsi="Times New Roman"/>
          <w:szCs w:val="21"/>
        </w:rPr>
        <w:t xml:space="preserve">: </w:t>
      </w:r>
      <w:r w:rsidRPr="00405850">
        <w:rPr>
          <w:rFonts w:ascii="Times New Roman" w:hAnsi="Times New Roman"/>
          <w:szCs w:val="21"/>
        </w:rPr>
        <w:t>71-77.</w:t>
      </w:r>
    </w:p>
    <w:p w14:paraId="5D9B15F9" w14:textId="77777777" w:rsidR="001376B7" w:rsidRDefault="001376B7" w:rsidP="001376B7">
      <w:pPr>
        <w:spacing w:before="120" w:after="120"/>
      </w:pPr>
      <w:r>
        <w:rPr>
          <w:rStyle w:val="af5"/>
        </w:rPr>
        <w:t>[</w:t>
      </w:r>
      <w:r w:rsidRPr="00534B11">
        <w:rPr>
          <w:rStyle w:val="af5"/>
        </w:rPr>
        <w:t>1</w:t>
      </w:r>
      <w:r w:rsidRPr="00534B11">
        <w:rPr>
          <w:vertAlign w:val="superscript"/>
        </w:rPr>
        <w:t>9</w:t>
      </w:r>
      <w:r>
        <w:rPr>
          <w:rStyle w:val="af5"/>
        </w:rPr>
        <w:t>]</w:t>
      </w:r>
      <w:r>
        <w:t xml:space="preserve"> </w:t>
      </w:r>
      <w:r w:rsidRPr="00405850">
        <w:rPr>
          <w:szCs w:val="21"/>
        </w:rPr>
        <w:t>Amin G</w:t>
      </w:r>
      <w:r>
        <w:rPr>
          <w:szCs w:val="21"/>
        </w:rPr>
        <w:t xml:space="preserve"> </w:t>
      </w:r>
      <w:r w:rsidRPr="00405850">
        <w:rPr>
          <w:szCs w:val="21"/>
        </w:rPr>
        <w:t>R. Comments on finding the most efficient DMUs in DEA: An improved integrated model</w:t>
      </w:r>
      <w:r>
        <w:rPr>
          <w:szCs w:val="21"/>
        </w:rPr>
        <w:t xml:space="preserve"> [J]</w:t>
      </w:r>
      <w:r w:rsidRPr="00405850">
        <w:rPr>
          <w:szCs w:val="21"/>
        </w:rPr>
        <w:t xml:space="preserve">. Computers &amp; Industrial Engineering, </w:t>
      </w:r>
      <w:r>
        <w:rPr>
          <w:szCs w:val="21"/>
        </w:rPr>
        <w:t xml:space="preserve">2009, </w:t>
      </w:r>
      <w:r w:rsidRPr="00405850">
        <w:rPr>
          <w:szCs w:val="21"/>
        </w:rPr>
        <w:t>56 (4)</w:t>
      </w:r>
      <w:r>
        <w:rPr>
          <w:szCs w:val="21"/>
        </w:rPr>
        <w:t>:</w:t>
      </w:r>
      <w:r w:rsidRPr="00405850">
        <w:rPr>
          <w:szCs w:val="21"/>
        </w:rPr>
        <w:t xml:space="preserve"> 1701-1702.</w:t>
      </w:r>
    </w:p>
    <w:p w14:paraId="21A6DB7C" w14:textId="77777777" w:rsidR="001376B7" w:rsidRDefault="001376B7" w:rsidP="001376B7">
      <w:pPr>
        <w:spacing w:before="120" w:after="120"/>
      </w:pPr>
      <w:r>
        <w:rPr>
          <w:rStyle w:val="af5"/>
        </w:rPr>
        <w:t>[</w:t>
      </w:r>
      <w:r w:rsidRPr="00534B11">
        <w:rPr>
          <w:rStyle w:val="af5"/>
        </w:rPr>
        <w:t>2</w:t>
      </w:r>
      <w:r w:rsidRPr="00534B11">
        <w:rPr>
          <w:vertAlign w:val="superscript"/>
        </w:rPr>
        <w:t>0</w:t>
      </w:r>
      <w:r>
        <w:rPr>
          <w:rStyle w:val="af5"/>
        </w:rPr>
        <w:t>]</w:t>
      </w:r>
      <w:r>
        <w:t xml:space="preserve"> </w:t>
      </w:r>
      <w:hyperlink r:id="rId137" w:tgtFrame="_self" w:tooltip="Search for A. A. Foroughi" w:history="1">
        <w:r w:rsidRPr="00405850">
          <w:rPr>
            <w:szCs w:val="21"/>
          </w:rPr>
          <w:t>Foroughi</w:t>
        </w:r>
      </w:hyperlink>
      <w:r w:rsidRPr="00405850">
        <w:rPr>
          <w:szCs w:val="21"/>
        </w:rPr>
        <w:t xml:space="preserve"> A</w:t>
      </w:r>
      <w:r>
        <w:rPr>
          <w:szCs w:val="21"/>
        </w:rPr>
        <w:t xml:space="preserve"> </w:t>
      </w:r>
      <w:r w:rsidRPr="00405850">
        <w:rPr>
          <w:szCs w:val="21"/>
        </w:rPr>
        <w:t>A. A new mixed integer linear model for selecting the best decision making units in data envelopment analysis</w:t>
      </w:r>
      <w:r>
        <w:rPr>
          <w:szCs w:val="21"/>
        </w:rPr>
        <w:t xml:space="preserve"> [J]</w:t>
      </w:r>
      <w:r w:rsidRPr="00405850">
        <w:rPr>
          <w:szCs w:val="21"/>
        </w:rPr>
        <w:t>. Computers &amp; Industri</w:t>
      </w:r>
      <w:r>
        <w:rPr>
          <w:szCs w:val="21"/>
        </w:rPr>
        <w:t>al Engineering, 2011, 60(4): 550-554.</w:t>
      </w:r>
    </w:p>
    <w:p w14:paraId="193EE6BC" w14:textId="77777777" w:rsidR="001376B7" w:rsidRDefault="001376B7" w:rsidP="001376B7">
      <w:pPr>
        <w:spacing w:before="120" w:after="120"/>
      </w:pPr>
      <w:r>
        <w:rPr>
          <w:rStyle w:val="af5"/>
        </w:rPr>
        <w:t>[</w:t>
      </w:r>
      <w:r w:rsidRPr="00534B11">
        <w:rPr>
          <w:rStyle w:val="af5"/>
        </w:rPr>
        <w:t>2</w:t>
      </w:r>
      <w:r w:rsidRPr="00534B11">
        <w:rPr>
          <w:vertAlign w:val="superscript"/>
        </w:rPr>
        <w:t>1</w:t>
      </w:r>
      <w:r>
        <w:rPr>
          <w:rStyle w:val="af5"/>
        </w:rPr>
        <w:t>]</w:t>
      </w:r>
      <w:r>
        <w:t xml:space="preserve"> </w:t>
      </w:r>
      <w:r w:rsidRPr="00405850">
        <w:rPr>
          <w:szCs w:val="21"/>
        </w:rPr>
        <w:t>Wang Y M, Jiang P. Alternative mixed integer linear programming models for identifying the most efficient decision making unit in data envelopment analysis</w:t>
      </w:r>
      <w:r>
        <w:rPr>
          <w:szCs w:val="21"/>
        </w:rPr>
        <w:t xml:space="preserve"> [J]</w:t>
      </w:r>
      <w:r w:rsidRPr="00405850">
        <w:rPr>
          <w:szCs w:val="21"/>
        </w:rPr>
        <w:t>. Computers &amp; Industrial Engineeri</w:t>
      </w:r>
      <w:r>
        <w:rPr>
          <w:szCs w:val="21"/>
        </w:rPr>
        <w:t>ng, 2012, 62: 546-553.</w:t>
      </w:r>
    </w:p>
    <w:p w14:paraId="1D26871A" w14:textId="77777777" w:rsidR="001376B7" w:rsidRDefault="001376B7" w:rsidP="001376B7">
      <w:pPr>
        <w:spacing w:before="120" w:after="120"/>
      </w:pPr>
      <w:r>
        <w:rPr>
          <w:rStyle w:val="af5"/>
        </w:rPr>
        <w:t>[</w:t>
      </w:r>
      <w:r w:rsidRPr="00534B11">
        <w:rPr>
          <w:rStyle w:val="af5"/>
        </w:rPr>
        <w:t>2</w:t>
      </w:r>
      <w:r w:rsidRPr="00534B11">
        <w:rPr>
          <w:vertAlign w:val="superscript"/>
        </w:rPr>
        <w:t>2</w:t>
      </w:r>
      <w:r>
        <w:rPr>
          <w:rStyle w:val="af5"/>
        </w:rPr>
        <w:t>]</w:t>
      </w:r>
      <w:r>
        <w:t xml:space="preserve"> </w:t>
      </w:r>
      <w:r w:rsidRPr="00405850">
        <w:rPr>
          <w:szCs w:val="21"/>
        </w:rPr>
        <w:t xml:space="preserve">Sueyoshi T. </w:t>
      </w:r>
      <w:hyperlink r:id="rId138" w:history="1">
        <w:r w:rsidRPr="00405850">
          <w:rPr>
            <w:szCs w:val="21"/>
          </w:rPr>
          <w:t>DEA non-parametric ranking test and index measurement: slack-adjusted DEA and an application to Japanese agriculture cooperatives</w:t>
        </w:r>
      </w:hyperlink>
      <w:r>
        <w:rPr>
          <w:szCs w:val="21"/>
        </w:rPr>
        <w:t xml:space="preserve"> [J]. Omega, 1999, 27(3): 315-326.</w:t>
      </w:r>
    </w:p>
    <w:p w14:paraId="6A19AAE3" w14:textId="77777777" w:rsidR="001376B7" w:rsidRDefault="001376B7" w:rsidP="001376B7">
      <w:pPr>
        <w:pStyle w:val="af4"/>
        <w:spacing w:before="120" w:after="120" w:line="360" w:lineRule="auto"/>
        <w:jc w:val="both"/>
      </w:pPr>
      <w:r>
        <w:rPr>
          <w:rStyle w:val="af5"/>
        </w:rPr>
        <w:t>[</w:t>
      </w:r>
      <w:r w:rsidRPr="00534B11">
        <w:rPr>
          <w:rStyle w:val="af5"/>
        </w:rPr>
        <w:t>2</w:t>
      </w:r>
      <w:r w:rsidRPr="00534B11">
        <w:rPr>
          <w:vertAlign w:val="superscript"/>
        </w:rPr>
        <w:t>3</w:t>
      </w:r>
      <w:r>
        <w:rPr>
          <w:rStyle w:val="af5"/>
        </w:rPr>
        <w:t>]</w:t>
      </w:r>
      <w:r>
        <w:t xml:space="preserve"> </w:t>
      </w:r>
      <w:r w:rsidRPr="00405850">
        <w:rPr>
          <w:rFonts w:ascii="Times New Roman" w:hAnsi="Times New Roman"/>
          <w:szCs w:val="21"/>
        </w:rPr>
        <w:t>Wang</w:t>
      </w:r>
      <w:r>
        <w:rPr>
          <w:rFonts w:ascii="Times New Roman" w:hAnsi="Times New Roman"/>
          <w:szCs w:val="21"/>
        </w:rPr>
        <w:t xml:space="preserve"> Y M,</w:t>
      </w:r>
      <w:r w:rsidRPr="00405850">
        <w:rPr>
          <w:rFonts w:ascii="Times New Roman" w:hAnsi="Times New Roman"/>
          <w:szCs w:val="21"/>
        </w:rPr>
        <w:t xml:space="preserve"> Chin</w:t>
      </w:r>
      <w:r>
        <w:rPr>
          <w:rFonts w:ascii="Times New Roman" w:hAnsi="Times New Roman"/>
          <w:szCs w:val="21"/>
        </w:rPr>
        <w:t xml:space="preserve"> K S.</w:t>
      </w:r>
      <w:r w:rsidRPr="00405850">
        <w:rPr>
          <w:rFonts w:ascii="Times New Roman" w:hAnsi="Times New Roman"/>
          <w:szCs w:val="21"/>
        </w:rPr>
        <w:t xml:space="preserve"> A new approach for selection of advanced manufacturing technologies: DEA with double frontiers</w:t>
      </w:r>
      <w:r>
        <w:rPr>
          <w:rFonts w:ascii="Times New Roman" w:hAnsi="Times New Roman"/>
          <w:szCs w:val="21"/>
        </w:rPr>
        <w:t xml:space="preserve"> [J].</w:t>
      </w:r>
      <w:r w:rsidRPr="00405850">
        <w:rPr>
          <w:rFonts w:ascii="Times New Roman" w:hAnsi="Times New Roman"/>
          <w:szCs w:val="21"/>
        </w:rPr>
        <w:t xml:space="preserve"> International Journal of Production Research</w:t>
      </w:r>
      <w:r>
        <w:rPr>
          <w:rFonts w:ascii="Times New Roman" w:hAnsi="Times New Roman"/>
          <w:szCs w:val="21"/>
        </w:rPr>
        <w:t xml:space="preserve">, 2009, </w:t>
      </w:r>
      <w:r w:rsidRPr="00405850">
        <w:rPr>
          <w:rFonts w:ascii="Times New Roman" w:hAnsi="Times New Roman"/>
          <w:szCs w:val="21"/>
        </w:rPr>
        <w:t>47 (23)</w:t>
      </w:r>
      <w:r>
        <w:rPr>
          <w:rFonts w:ascii="Times New Roman" w:hAnsi="Times New Roman"/>
          <w:szCs w:val="21"/>
        </w:rPr>
        <w:t>:</w:t>
      </w:r>
      <w:r w:rsidRPr="00405850">
        <w:rPr>
          <w:rFonts w:ascii="Times New Roman" w:hAnsi="Times New Roman"/>
          <w:szCs w:val="21"/>
        </w:rPr>
        <w:t xml:space="preserve"> 6663-6679.</w:t>
      </w:r>
    </w:p>
    <w:p w14:paraId="75BDBA60" w14:textId="77777777" w:rsidR="001376B7" w:rsidRDefault="001376B7" w:rsidP="001376B7">
      <w:pPr>
        <w:pStyle w:val="af4"/>
        <w:spacing w:before="120" w:after="120" w:line="360" w:lineRule="auto"/>
        <w:jc w:val="both"/>
      </w:pPr>
      <w:r>
        <w:rPr>
          <w:rStyle w:val="af5"/>
        </w:rPr>
        <w:t>[</w:t>
      </w:r>
      <w:r w:rsidRPr="00534B11">
        <w:rPr>
          <w:rStyle w:val="af5"/>
        </w:rPr>
        <w:t>2</w:t>
      </w:r>
      <w:r w:rsidRPr="00534B11">
        <w:rPr>
          <w:vertAlign w:val="superscript"/>
        </w:rPr>
        <w:t>4</w:t>
      </w:r>
      <w:r>
        <w:rPr>
          <w:rStyle w:val="af5"/>
        </w:rPr>
        <w:t>]</w:t>
      </w:r>
      <w:r>
        <w:t xml:space="preserve"> </w:t>
      </w:r>
      <w:r w:rsidRPr="00405850">
        <w:rPr>
          <w:rFonts w:ascii="Times New Roman" w:hAnsi="Times New Roman"/>
          <w:szCs w:val="21"/>
        </w:rPr>
        <w:t>Tofallis C. Input efficiency profiling: An application to airlines</w:t>
      </w:r>
      <w:r>
        <w:rPr>
          <w:rFonts w:ascii="Times New Roman" w:hAnsi="Times New Roman"/>
          <w:szCs w:val="21"/>
        </w:rPr>
        <w:t xml:space="preserve"> [J]</w:t>
      </w:r>
      <w:r w:rsidRPr="00405850">
        <w:rPr>
          <w:rFonts w:ascii="Times New Roman" w:hAnsi="Times New Roman"/>
          <w:szCs w:val="21"/>
        </w:rPr>
        <w:t xml:space="preserve">. </w:t>
      </w:r>
      <w:r w:rsidRPr="008D085D">
        <w:rPr>
          <w:rFonts w:ascii="Times New Roman" w:hAnsi="Times New Roman"/>
          <w:szCs w:val="21"/>
        </w:rPr>
        <w:t>Computer &amp; Operations Research,</w:t>
      </w:r>
      <w:r w:rsidRPr="00405850">
        <w:rPr>
          <w:rFonts w:ascii="Times New Roman" w:hAnsi="Times New Roman"/>
          <w:szCs w:val="21"/>
        </w:rPr>
        <w:t xml:space="preserve"> </w:t>
      </w:r>
      <w:r>
        <w:rPr>
          <w:rFonts w:ascii="Times New Roman" w:hAnsi="Times New Roman"/>
          <w:szCs w:val="21"/>
        </w:rPr>
        <w:t xml:space="preserve">1997, </w:t>
      </w:r>
      <w:r w:rsidRPr="00405850">
        <w:rPr>
          <w:rFonts w:ascii="Times New Roman" w:hAnsi="Times New Roman"/>
          <w:szCs w:val="21"/>
        </w:rPr>
        <w:t>24</w:t>
      </w:r>
      <w:r>
        <w:rPr>
          <w:rFonts w:ascii="Times New Roman" w:hAnsi="Times New Roman"/>
          <w:szCs w:val="21"/>
        </w:rPr>
        <w:t>:</w:t>
      </w:r>
      <w:r w:rsidRPr="00405850">
        <w:rPr>
          <w:rFonts w:ascii="Times New Roman" w:hAnsi="Times New Roman"/>
          <w:szCs w:val="21"/>
        </w:rPr>
        <w:t xml:space="preserve"> 253-258.</w:t>
      </w:r>
    </w:p>
    <w:p w14:paraId="0AA3F502" w14:textId="77777777" w:rsidR="001376B7" w:rsidRDefault="001376B7" w:rsidP="001376B7">
      <w:pPr>
        <w:pStyle w:val="af4"/>
        <w:spacing w:before="120" w:after="120" w:line="360" w:lineRule="auto"/>
        <w:jc w:val="both"/>
      </w:pPr>
      <w:r>
        <w:rPr>
          <w:rStyle w:val="af5"/>
        </w:rPr>
        <w:t>[25]</w:t>
      </w:r>
      <w:r>
        <w:t xml:space="preserve"> </w:t>
      </w:r>
      <w:r w:rsidRPr="00717B27">
        <w:rPr>
          <w:rFonts w:ascii="Times New Roman" w:hAnsi="Times New Roman"/>
        </w:rPr>
        <w:t xml:space="preserve">Kao C, Yang Y C. Reorganization of forest districts via efficiency measurement [J]. </w:t>
      </w:r>
      <w:r w:rsidRPr="00717B27">
        <w:rPr>
          <w:rFonts w:ascii="Times New Roman" w:hAnsi="Times New Roman"/>
          <w:szCs w:val="21"/>
        </w:rPr>
        <w:t>European Journal of Operational Research, 1992, 58: 356-362.</w:t>
      </w:r>
    </w:p>
    <w:p w14:paraId="17A147AB" w14:textId="4EFAF237" w:rsidR="00C532AA" w:rsidRDefault="001376B7" w:rsidP="00D35831">
      <w:pPr>
        <w:spacing w:before="120" w:afterLines="0" w:line="0" w:lineRule="atLeast"/>
      </w:pPr>
      <w:r w:rsidRPr="00717B27">
        <w:rPr>
          <w:rStyle w:val="af5"/>
        </w:rPr>
        <w:t>[26]</w:t>
      </w:r>
      <w:r w:rsidRPr="00717B27">
        <w:t xml:space="preserve"> </w:t>
      </w:r>
      <w:r w:rsidRPr="00717B27">
        <w:rPr>
          <w:rFonts w:hint="eastAsia"/>
        </w:rPr>
        <w:t>高强</w:t>
      </w:r>
      <w:r w:rsidRPr="00717B27">
        <w:t xml:space="preserve">, </w:t>
      </w:r>
      <w:r w:rsidRPr="00717B27">
        <w:rPr>
          <w:rFonts w:hint="eastAsia"/>
        </w:rPr>
        <w:t>黄旭男</w:t>
      </w:r>
      <w:r w:rsidRPr="00717B27">
        <w:t xml:space="preserve">, Sueyoshi T. </w:t>
      </w:r>
      <w:r w:rsidRPr="00717B27">
        <w:rPr>
          <w:rFonts w:hint="eastAsia"/>
        </w:rPr>
        <w:t>管理绩效评估资料包络分析法</w:t>
      </w:r>
      <w:r w:rsidRPr="00717B27">
        <w:t xml:space="preserve"> [M]. </w:t>
      </w:r>
      <w:r w:rsidRPr="00717B27">
        <w:rPr>
          <w:rFonts w:hint="eastAsia"/>
        </w:rPr>
        <w:t>台湾</w:t>
      </w:r>
      <w:r w:rsidRPr="00717B27">
        <w:t xml:space="preserve">: </w:t>
      </w:r>
      <w:r w:rsidRPr="00717B27">
        <w:rPr>
          <w:rFonts w:hint="eastAsia"/>
        </w:rPr>
        <w:t>华泰文化事业公司</w:t>
      </w:r>
      <w:r w:rsidRPr="00717B27">
        <w:t>, 2003.</w:t>
      </w:r>
    </w:p>
    <w:p w14:paraId="3F3B63A9" w14:textId="2983280F" w:rsidR="00827669" w:rsidRPr="00D35831" w:rsidRDefault="00827669" w:rsidP="00D35831">
      <w:pPr>
        <w:spacing w:before="120" w:afterLines="0" w:line="0" w:lineRule="atLeast"/>
        <w:rPr>
          <w:sz w:val="21"/>
          <w:szCs w:val="21"/>
        </w:rPr>
      </w:pPr>
      <w:r w:rsidRPr="00D35831">
        <w:rPr>
          <w:rFonts w:hint="eastAsia"/>
          <w:sz w:val="21"/>
          <w:szCs w:val="21"/>
          <w:vertAlign w:val="superscript"/>
        </w:rPr>
        <w:t>[</w:t>
      </w:r>
      <w:r w:rsidRPr="00D35831">
        <w:rPr>
          <w:sz w:val="21"/>
          <w:szCs w:val="21"/>
          <w:vertAlign w:val="superscript"/>
        </w:rPr>
        <w:t>27</w:t>
      </w:r>
      <w:r w:rsidRPr="00D35831">
        <w:rPr>
          <w:rFonts w:hint="eastAsia"/>
          <w:sz w:val="21"/>
          <w:szCs w:val="21"/>
          <w:vertAlign w:val="superscript"/>
        </w:rPr>
        <w:t>]</w:t>
      </w:r>
      <w:r w:rsidRPr="00D35831">
        <w:rPr>
          <w:rFonts w:hint="eastAsia"/>
          <w:sz w:val="21"/>
          <w:szCs w:val="21"/>
        </w:rPr>
        <w:t xml:space="preserve"> </w:t>
      </w:r>
      <w:r w:rsidRPr="00D35831">
        <w:rPr>
          <w:rFonts w:hint="eastAsia"/>
          <w:sz w:val="21"/>
          <w:szCs w:val="21"/>
        </w:rPr>
        <w:t>刘龙政，潘照安．中国物流产业碳排放驱动因素研究［</w:t>
      </w:r>
      <w:r w:rsidRPr="00D35831">
        <w:rPr>
          <w:rFonts w:hint="eastAsia"/>
          <w:sz w:val="21"/>
          <w:szCs w:val="21"/>
        </w:rPr>
        <w:t>J</w:t>
      </w:r>
      <w:r w:rsidRPr="00D35831">
        <w:rPr>
          <w:rFonts w:hint="eastAsia"/>
          <w:sz w:val="21"/>
          <w:szCs w:val="21"/>
        </w:rPr>
        <w:t>］．商业研究</w:t>
      </w:r>
      <w:r w:rsidRPr="00D35831">
        <w:rPr>
          <w:rFonts w:hint="eastAsia"/>
          <w:sz w:val="21"/>
          <w:szCs w:val="21"/>
        </w:rPr>
        <w:t>( 7) : 189</w:t>
      </w:r>
      <w:r w:rsidRPr="00D35831">
        <w:rPr>
          <w:rFonts w:hint="eastAsia"/>
          <w:sz w:val="21"/>
          <w:szCs w:val="21"/>
        </w:rPr>
        <w:t>－</w:t>
      </w:r>
      <w:r w:rsidRPr="00D35831">
        <w:rPr>
          <w:rFonts w:hint="eastAsia"/>
          <w:sz w:val="21"/>
          <w:szCs w:val="21"/>
        </w:rPr>
        <w:t>196</w:t>
      </w:r>
      <w:r w:rsidRPr="00D35831">
        <w:rPr>
          <w:rFonts w:hint="eastAsia"/>
          <w:sz w:val="21"/>
          <w:szCs w:val="21"/>
        </w:rPr>
        <w:t>．</w:t>
      </w:r>
      <w:r w:rsidR="00D35831" w:rsidRPr="00D35831">
        <w:rPr>
          <w:rFonts w:hint="eastAsia"/>
          <w:sz w:val="21"/>
          <w:szCs w:val="21"/>
        </w:rPr>
        <w:t>2012</w:t>
      </w:r>
      <w:r w:rsidR="00D35831" w:rsidRPr="00D35831">
        <w:rPr>
          <w:rFonts w:hint="eastAsia"/>
          <w:sz w:val="21"/>
          <w:szCs w:val="21"/>
        </w:rPr>
        <w:t>．</w:t>
      </w:r>
    </w:p>
    <w:p w14:paraId="4FA406A2" w14:textId="300690AF" w:rsidR="00827669" w:rsidRPr="00D35831" w:rsidRDefault="00827669" w:rsidP="00D35831">
      <w:pPr>
        <w:spacing w:beforeLines="0" w:afterLines="0" w:line="0" w:lineRule="atLeast"/>
        <w:rPr>
          <w:sz w:val="21"/>
          <w:szCs w:val="21"/>
        </w:rPr>
      </w:pPr>
      <w:r w:rsidRPr="00D35831">
        <w:rPr>
          <w:rFonts w:hint="eastAsia"/>
          <w:sz w:val="21"/>
          <w:szCs w:val="21"/>
          <w:vertAlign w:val="superscript"/>
        </w:rPr>
        <w:t>[2</w:t>
      </w:r>
      <w:r w:rsidRPr="00D35831">
        <w:rPr>
          <w:sz w:val="21"/>
          <w:szCs w:val="21"/>
          <w:vertAlign w:val="superscript"/>
        </w:rPr>
        <w:t>8</w:t>
      </w:r>
      <w:r w:rsidRPr="00D35831">
        <w:rPr>
          <w:rFonts w:hint="eastAsia"/>
          <w:sz w:val="21"/>
          <w:szCs w:val="21"/>
          <w:vertAlign w:val="superscript"/>
        </w:rPr>
        <w:t xml:space="preserve">] </w:t>
      </w:r>
      <w:r w:rsidRPr="00D35831">
        <w:rPr>
          <w:rFonts w:hint="eastAsia"/>
          <w:sz w:val="21"/>
          <w:szCs w:val="21"/>
        </w:rPr>
        <w:t>宋则，常东亮．</w:t>
      </w:r>
      <w:r w:rsidRPr="00D35831">
        <w:rPr>
          <w:rFonts w:hint="eastAsia"/>
          <w:sz w:val="21"/>
          <w:szCs w:val="21"/>
        </w:rPr>
        <w:t>2008</w:t>
      </w:r>
      <w:r w:rsidRPr="00D35831">
        <w:rPr>
          <w:rFonts w:hint="eastAsia"/>
          <w:sz w:val="21"/>
          <w:szCs w:val="21"/>
        </w:rPr>
        <w:t>．现代物流业的波及效应研究［</w:t>
      </w:r>
      <w:r w:rsidRPr="00D35831">
        <w:rPr>
          <w:rFonts w:hint="eastAsia"/>
          <w:sz w:val="21"/>
          <w:szCs w:val="21"/>
        </w:rPr>
        <w:t>J</w:t>
      </w:r>
      <w:r w:rsidRPr="00D35831">
        <w:rPr>
          <w:rFonts w:hint="eastAsia"/>
          <w:sz w:val="21"/>
          <w:szCs w:val="21"/>
        </w:rPr>
        <w:t>］．商业经济与管理</w:t>
      </w:r>
      <w:r w:rsidRPr="00D35831">
        <w:rPr>
          <w:rFonts w:hint="eastAsia"/>
          <w:sz w:val="21"/>
          <w:szCs w:val="21"/>
        </w:rPr>
        <w:t>( 1) : 3</w:t>
      </w:r>
      <w:r w:rsidRPr="00D35831">
        <w:rPr>
          <w:rFonts w:hint="eastAsia"/>
          <w:sz w:val="21"/>
          <w:szCs w:val="21"/>
        </w:rPr>
        <w:t>－</w:t>
      </w:r>
      <w:r w:rsidRPr="00D35831">
        <w:rPr>
          <w:rFonts w:hint="eastAsia"/>
          <w:sz w:val="21"/>
          <w:szCs w:val="21"/>
        </w:rPr>
        <w:t>9</w:t>
      </w:r>
      <w:r w:rsidRPr="00D35831">
        <w:rPr>
          <w:rFonts w:hint="eastAsia"/>
          <w:sz w:val="21"/>
          <w:szCs w:val="21"/>
        </w:rPr>
        <w:t>．</w:t>
      </w:r>
    </w:p>
    <w:p w14:paraId="4D533FA6" w14:textId="5FA6E47C" w:rsidR="00827669" w:rsidRDefault="00827669" w:rsidP="00827669">
      <w:pPr>
        <w:pStyle w:val="af4"/>
      </w:pPr>
      <w:r w:rsidRPr="00827669">
        <w:rPr>
          <w:rFonts w:hint="eastAsia"/>
          <w:vertAlign w:val="superscript"/>
        </w:rPr>
        <w:lastRenderedPageBreak/>
        <w:t>[</w:t>
      </w:r>
      <w:r>
        <w:rPr>
          <w:vertAlign w:val="superscript"/>
        </w:rPr>
        <w:t>28</w:t>
      </w:r>
      <w:r w:rsidRPr="00827669">
        <w:rPr>
          <w:rFonts w:hint="eastAsia"/>
          <w:vertAlign w:val="superscript"/>
        </w:rPr>
        <w:t>]</w:t>
      </w:r>
      <w:r>
        <w:rPr>
          <w:rFonts w:hint="eastAsia"/>
        </w:rPr>
        <w:t xml:space="preserve"> </w:t>
      </w:r>
      <w:r>
        <w:rPr>
          <w:rFonts w:hint="eastAsia"/>
        </w:rPr>
        <w:t>刘云枫</w:t>
      </w:r>
      <w:r>
        <w:rPr>
          <w:rFonts w:hint="eastAsia"/>
        </w:rPr>
        <w:t xml:space="preserve">, </w:t>
      </w:r>
      <w:r>
        <w:rPr>
          <w:rFonts w:hint="eastAsia"/>
        </w:rPr>
        <w:t>周健明</w:t>
      </w:r>
      <w:r>
        <w:rPr>
          <w:rFonts w:hint="eastAsia"/>
        </w:rPr>
        <w:t xml:space="preserve">. </w:t>
      </w:r>
      <w:r>
        <w:rPr>
          <w:rFonts w:hint="eastAsia"/>
        </w:rPr>
        <w:t>北京制造业全要素生产率持续增长的对策研究——基于</w:t>
      </w:r>
      <w:r>
        <w:rPr>
          <w:rFonts w:hint="eastAsia"/>
        </w:rPr>
        <w:t>DEA</w:t>
      </w:r>
      <w:r>
        <w:rPr>
          <w:rFonts w:hint="eastAsia"/>
        </w:rPr>
        <w:t>的</w:t>
      </w:r>
      <w:r>
        <w:rPr>
          <w:rFonts w:hint="eastAsia"/>
        </w:rPr>
        <w:t>Malmquist</w:t>
      </w:r>
      <w:r>
        <w:rPr>
          <w:rFonts w:hint="eastAsia"/>
        </w:rPr>
        <w:t>生产率实证分析</w:t>
      </w:r>
      <w:r>
        <w:rPr>
          <w:rFonts w:hint="eastAsia"/>
        </w:rPr>
        <w:t xml:space="preserve">[J]. </w:t>
      </w:r>
      <w:r>
        <w:rPr>
          <w:rFonts w:hint="eastAsia"/>
        </w:rPr>
        <w:t>北京工商大学学报（社会科学版）</w:t>
      </w:r>
      <w:r>
        <w:rPr>
          <w:rFonts w:hint="eastAsia"/>
        </w:rPr>
        <w:t>. 2008, 23(5): 120-123.</w:t>
      </w:r>
    </w:p>
    <w:p w14:paraId="0DBDAB75" w14:textId="75ECE49A" w:rsidR="00827669" w:rsidRDefault="00827669" w:rsidP="00827669">
      <w:pPr>
        <w:pStyle w:val="af4"/>
        <w:spacing w:line="0" w:lineRule="atLeast"/>
        <w:jc w:val="both"/>
      </w:pPr>
      <w:r w:rsidRPr="00827669">
        <w:rPr>
          <w:rFonts w:hint="eastAsia"/>
          <w:vertAlign w:val="superscript"/>
        </w:rPr>
        <w:t>[</w:t>
      </w:r>
      <w:r>
        <w:rPr>
          <w:vertAlign w:val="superscript"/>
        </w:rPr>
        <w:t>29</w:t>
      </w:r>
      <w:r w:rsidRPr="00827669">
        <w:rPr>
          <w:rFonts w:hint="eastAsia"/>
          <w:vertAlign w:val="superscript"/>
        </w:rPr>
        <w:t>]</w:t>
      </w:r>
      <w:r>
        <w:rPr>
          <w:rFonts w:hint="eastAsia"/>
        </w:rPr>
        <w:t xml:space="preserve"> </w:t>
      </w:r>
      <w:r>
        <w:rPr>
          <w:rFonts w:hint="eastAsia"/>
        </w:rPr>
        <w:t>刘云枫</w:t>
      </w:r>
      <w:r>
        <w:rPr>
          <w:rFonts w:hint="eastAsia"/>
        </w:rPr>
        <w:t xml:space="preserve">, </w:t>
      </w:r>
      <w:r>
        <w:rPr>
          <w:rFonts w:hint="eastAsia"/>
        </w:rPr>
        <w:t>王楠</w:t>
      </w:r>
      <w:r>
        <w:rPr>
          <w:rFonts w:hint="eastAsia"/>
        </w:rPr>
        <w:t xml:space="preserve">. </w:t>
      </w:r>
      <w:r>
        <w:rPr>
          <w:rFonts w:hint="eastAsia"/>
        </w:rPr>
        <w:t>北京市公共交通效率评价</w:t>
      </w:r>
      <w:r>
        <w:rPr>
          <w:rFonts w:hint="eastAsia"/>
        </w:rPr>
        <w:t xml:space="preserve">[J]. </w:t>
      </w:r>
      <w:r>
        <w:rPr>
          <w:rFonts w:hint="eastAsia"/>
        </w:rPr>
        <w:t>城市问题</w:t>
      </w:r>
      <w:r>
        <w:rPr>
          <w:rFonts w:hint="eastAsia"/>
        </w:rPr>
        <w:t>. 2015, (4):80-84.</w:t>
      </w:r>
    </w:p>
    <w:p w14:paraId="40676D6A" w14:textId="2624C65D" w:rsidR="00827669" w:rsidRDefault="00827669" w:rsidP="00827669">
      <w:pPr>
        <w:pStyle w:val="af4"/>
        <w:spacing w:line="0" w:lineRule="atLeast"/>
        <w:jc w:val="both"/>
      </w:pPr>
      <w:r w:rsidRPr="00827669">
        <w:rPr>
          <w:rFonts w:hint="eastAsia"/>
          <w:vertAlign w:val="superscript"/>
        </w:rPr>
        <w:t>[</w:t>
      </w:r>
      <w:r>
        <w:rPr>
          <w:vertAlign w:val="superscript"/>
        </w:rPr>
        <w:t>30</w:t>
      </w:r>
      <w:r w:rsidRPr="00827669">
        <w:rPr>
          <w:rFonts w:hint="eastAsia"/>
          <w:vertAlign w:val="superscript"/>
        </w:rPr>
        <w:t>]</w:t>
      </w:r>
      <w:r w:rsidR="00AA2CA6">
        <w:rPr>
          <w:vertAlign w:val="superscript"/>
        </w:rPr>
        <w:t xml:space="preserve"> </w:t>
      </w:r>
      <w:r w:rsidRPr="00B25861">
        <w:rPr>
          <w:rFonts w:hint="eastAsia"/>
        </w:rPr>
        <w:t>邓聚龙</w:t>
      </w:r>
      <w:r w:rsidRPr="00B25861">
        <w:rPr>
          <w:rFonts w:hint="eastAsia"/>
        </w:rPr>
        <w:t>.</w:t>
      </w:r>
      <w:r w:rsidRPr="00B25861">
        <w:rPr>
          <w:rFonts w:hint="eastAsia"/>
        </w:rPr>
        <w:t>灰色系统理论教程</w:t>
      </w:r>
      <w:r w:rsidRPr="00B25861">
        <w:rPr>
          <w:rFonts w:hint="eastAsia"/>
        </w:rPr>
        <w:t>[ M] .</w:t>
      </w:r>
      <w:r w:rsidRPr="00B25861">
        <w:rPr>
          <w:rFonts w:hint="eastAsia"/>
        </w:rPr>
        <w:t>武汉</w:t>
      </w:r>
      <w:r w:rsidRPr="00B25861">
        <w:rPr>
          <w:rFonts w:hint="eastAsia"/>
        </w:rPr>
        <w:t>:</w:t>
      </w:r>
      <w:r w:rsidRPr="00B25861">
        <w:rPr>
          <w:rFonts w:hint="eastAsia"/>
        </w:rPr>
        <w:t>华中理工大学出版社</w:t>
      </w:r>
      <w:r w:rsidRPr="00B25861">
        <w:rPr>
          <w:rFonts w:hint="eastAsia"/>
        </w:rPr>
        <w:t>,</w:t>
      </w:r>
      <w:r w:rsidRPr="00B25861">
        <w:t>1990.</w:t>
      </w:r>
    </w:p>
    <w:p w14:paraId="3E5C2279" w14:textId="77777777" w:rsidR="00AA2CA6" w:rsidRDefault="00AA2CA6" w:rsidP="00827669">
      <w:pPr>
        <w:pStyle w:val="af4"/>
        <w:spacing w:line="0" w:lineRule="atLeast"/>
        <w:jc w:val="both"/>
      </w:pPr>
    </w:p>
    <w:p w14:paraId="6FA354E5" w14:textId="77777777" w:rsidR="00AA2CA6" w:rsidRDefault="00AA2CA6" w:rsidP="00827669">
      <w:pPr>
        <w:pStyle w:val="af4"/>
        <w:spacing w:line="0" w:lineRule="atLeast"/>
        <w:jc w:val="both"/>
      </w:pPr>
    </w:p>
    <w:p w14:paraId="66B7E125" w14:textId="77777777" w:rsidR="00D35831" w:rsidRDefault="00D35831" w:rsidP="00827669">
      <w:pPr>
        <w:pStyle w:val="af4"/>
        <w:spacing w:line="0" w:lineRule="atLeast"/>
        <w:jc w:val="both"/>
      </w:pPr>
    </w:p>
    <w:p w14:paraId="3745256E" w14:textId="77777777" w:rsidR="00D35831" w:rsidRDefault="00D35831" w:rsidP="00827669">
      <w:pPr>
        <w:pStyle w:val="af4"/>
        <w:spacing w:line="0" w:lineRule="atLeast"/>
        <w:jc w:val="both"/>
      </w:pPr>
    </w:p>
    <w:p w14:paraId="72B9C766" w14:textId="77777777" w:rsidR="00D35831" w:rsidRDefault="00D35831" w:rsidP="00827669">
      <w:pPr>
        <w:pStyle w:val="af4"/>
        <w:spacing w:line="0" w:lineRule="atLeast"/>
        <w:jc w:val="both"/>
      </w:pPr>
    </w:p>
    <w:p w14:paraId="5C23771C" w14:textId="77777777" w:rsidR="00D35831" w:rsidRDefault="00D35831" w:rsidP="00827669">
      <w:pPr>
        <w:pStyle w:val="af4"/>
        <w:spacing w:line="0" w:lineRule="atLeast"/>
        <w:jc w:val="both"/>
      </w:pPr>
    </w:p>
    <w:p w14:paraId="579D4C1B" w14:textId="77777777" w:rsidR="00D35831" w:rsidRDefault="00D35831" w:rsidP="00827669">
      <w:pPr>
        <w:pStyle w:val="af4"/>
        <w:spacing w:line="0" w:lineRule="atLeast"/>
        <w:jc w:val="both"/>
      </w:pPr>
    </w:p>
    <w:p w14:paraId="487D86F8" w14:textId="77777777" w:rsidR="00D35831" w:rsidRDefault="00D35831" w:rsidP="00827669">
      <w:pPr>
        <w:pStyle w:val="af4"/>
        <w:spacing w:line="0" w:lineRule="atLeast"/>
        <w:jc w:val="both"/>
      </w:pPr>
    </w:p>
    <w:p w14:paraId="12AFA5CC" w14:textId="77777777" w:rsidR="00D35831" w:rsidRDefault="00D35831" w:rsidP="00827669">
      <w:pPr>
        <w:pStyle w:val="af4"/>
        <w:spacing w:line="0" w:lineRule="atLeast"/>
        <w:jc w:val="both"/>
      </w:pPr>
    </w:p>
    <w:p w14:paraId="77784472" w14:textId="77777777" w:rsidR="00D35831" w:rsidRDefault="00D35831" w:rsidP="00827669">
      <w:pPr>
        <w:pStyle w:val="af4"/>
        <w:spacing w:line="0" w:lineRule="atLeast"/>
        <w:jc w:val="both"/>
      </w:pPr>
    </w:p>
    <w:p w14:paraId="5BE6B23D" w14:textId="77777777" w:rsidR="00D35831" w:rsidRDefault="00D35831" w:rsidP="00827669">
      <w:pPr>
        <w:pStyle w:val="af4"/>
        <w:spacing w:line="0" w:lineRule="atLeast"/>
        <w:jc w:val="both"/>
      </w:pPr>
    </w:p>
    <w:p w14:paraId="3C50AC7F" w14:textId="77777777" w:rsidR="00D35831" w:rsidRDefault="00D35831" w:rsidP="00827669">
      <w:pPr>
        <w:pStyle w:val="af4"/>
        <w:spacing w:line="0" w:lineRule="atLeast"/>
        <w:jc w:val="both"/>
      </w:pPr>
    </w:p>
    <w:p w14:paraId="7DF651E9" w14:textId="77777777" w:rsidR="00D35831" w:rsidRDefault="00D35831" w:rsidP="00827669">
      <w:pPr>
        <w:pStyle w:val="af4"/>
        <w:spacing w:line="0" w:lineRule="atLeast"/>
        <w:jc w:val="both"/>
      </w:pPr>
    </w:p>
    <w:p w14:paraId="6DB14650" w14:textId="77777777" w:rsidR="00D35831" w:rsidRDefault="00D35831" w:rsidP="00827669">
      <w:pPr>
        <w:pStyle w:val="af4"/>
        <w:spacing w:line="0" w:lineRule="atLeast"/>
        <w:jc w:val="both"/>
      </w:pPr>
    </w:p>
    <w:p w14:paraId="44E34FD7" w14:textId="77777777" w:rsidR="00D35831" w:rsidRDefault="00D35831" w:rsidP="00827669">
      <w:pPr>
        <w:pStyle w:val="af4"/>
        <w:spacing w:line="0" w:lineRule="atLeast"/>
        <w:jc w:val="both"/>
      </w:pPr>
    </w:p>
    <w:p w14:paraId="5F7AD0C8" w14:textId="77777777" w:rsidR="00D35831" w:rsidRDefault="00D35831" w:rsidP="00827669">
      <w:pPr>
        <w:pStyle w:val="af4"/>
        <w:spacing w:line="0" w:lineRule="atLeast"/>
        <w:jc w:val="both"/>
      </w:pPr>
    </w:p>
    <w:p w14:paraId="05A87528" w14:textId="77777777" w:rsidR="00D35831" w:rsidRDefault="00D35831" w:rsidP="00827669">
      <w:pPr>
        <w:pStyle w:val="af4"/>
        <w:spacing w:line="0" w:lineRule="atLeast"/>
        <w:jc w:val="both"/>
      </w:pPr>
    </w:p>
    <w:p w14:paraId="2AA3339C" w14:textId="77777777" w:rsidR="00D35831" w:rsidRDefault="00D35831" w:rsidP="00827669">
      <w:pPr>
        <w:pStyle w:val="af4"/>
        <w:spacing w:line="0" w:lineRule="atLeast"/>
        <w:jc w:val="both"/>
      </w:pPr>
    </w:p>
    <w:p w14:paraId="51FFA45D" w14:textId="77777777" w:rsidR="00D35831" w:rsidRDefault="00D35831" w:rsidP="00827669">
      <w:pPr>
        <w:pStyle w:val="af4"/>
        <w:spacing w:line="0" w:lineRule="atLeast"/>
        <w:jc w:val="both"/>
      </w:pPr>
    </w:p>
    <w:p w14:paraId="57516291" w14:textId="77777777" w:rsidR="00D35831" w:rsidRDefault="00D35831" w:rsidP="00827669">
      <w:pPr>
        <w:pStyle w:val="af4"/>
        <w:spacing w:line="0" w:lineRule="atLeast"/>
        <w:jc w:val="both"/>
      </w:pPr>
    </w:p>
    <w:p w14:paraId="683F4C42" w14:textId="77777777" w:rsidR="00D35831" w:rsidRDefault="00D35831" w:rsidP="00827669">
      <w:pPr>
        <w:pStyle w:val="af4"/>
        <w:spacing w:line="0" w:lineRule="atLeast"/>
        <w:jc w:val="both"/>
      </w:pPr>
    </w:p>
    <w:p w14:paraId="5F5D7C48" w14:textId="77777777" w:rsidR="00D35831" w:rsidRDefault="00D35831" w:rsidP="00827669">
      <w:pPr>
        <w:pStyle w:val="af4"/>
        <w:spacing w:line="0" w:lineRule="atLeast"/>
        <w:jc w:val="both"/>
      </w:pPr>
    </w:p>
    <w:p w14:paraId="2075BD1C" w14:textId="77777777" w:rsidR="00D35831" w:rsidRDefault="00D35831" w:rsidP="00827669">
      <w:pPr>
        <w:pStyle w:val="af4"/>
        <w:spacing w:line="0" w:lineRule="atLeast"/>
        <w:jc w:val="both"/>
      </w:pPr>
    </w:p>
    <w:p w14:paraId="5FE4A4AD" w14:textId="77777777" w:rsidR="00D35831" w:rsidRDefault="00D35831" w:rsidP="00827669">
      <w:pPr>
        <w:pStyle w:val="af4"/>
        <w:spacing w:line="0" w:lineRule="atLeast"/>
        <w:jc w:val="both"/>
      </w:pPr>
    </w:p>
    <w:p w14:paraId="618E61F4" w14:textId="77777777" w:rsidR="00D35831" w:rsidRDefault="00D35831" w:rsidP="00827669">
      <w:pPr>
        <w:pStyle w:val="af4"/>
        <w:spacing w:line="0" w:lineRule="atLeast"/>
        <w:jc w:val="both"/>
      </w:pPr>
    </w:p>
    <w:p w14:paraId="2E50B711" w14:textId="77777777" w:rsidR="00D35831" w:rsidRDefault="00D35831" w:rsidP="00827669">
      <w:pPr>
        <w:pStyle w:val="af4"/>
        <w:spacing w:line="0" w:lineRule="atLeast"/>
        <w:jc w:val="both"/>
      </w:pPr>
    </w:p>
    <w:p w14:paraId="698BD074" w14:textId="77777777" w:rsidR="00D35831" w:rsidRDefault="00D35831" w:rsidP="00827669">
      <w:pPr>
        <w:pStyle w:val="af4"/>
        <w:spacing w:line="0" w:lineRule="atLeast"/>
        <w:jc w:val="both"/>
      </w:pPr>
    </w:p>
    <w:p w14:paraId="33C8E4B5" w14:textId="77777777" w:rsidR="00D35831" w:rsidRDefault="00D35831" w:rsidP="00827669">
      <w:pPr>
        <w:pStyle w:val="af4"/>
        <w:spacing w:line="0" w:lineRule="atLeast"/>
        <w:jc w:val="both"/>
      </w:pPr>
    </w:p>
    <w:p w14:paraId="3CFAC32E" w14:textId="77777777" w:rsidR="00D35831" w:rsidRDefault="00D35831" w:rsidP="00827669">
      <w:pPr>
        <w:pStyle w:val="af4"/>
        <w:spacing w:line="0" w:lineRule="atLeast"/>
        <w:jc w:val="both"/>
      </w:pPr>
    </w:p>
    <w:p w14:paraId="7B1E83DD" w14:textId="77777777" w:rsidR="00D35831" w:rsidRDefault="00D35831" w:rsidP="00827669">
      <w:pPr>
        <w:pStyle w:val="af4"/>
        <w:spacing w:line="0" w:lineRule="atLeast"/>
        <w:jc w:val="both"/>
      </w:pPr>
    </w:p>
    <w:p w14:paraId="5CB5B26A" w14:textId="77777777" w:rsidR="00D35831" w:rsidRDefault="00D35831" w:rsidP="00827669">
      <w:pPr>
        <w:pStyle w:val="af4"/>
        <w:spacing w:line="0" w:lineRule="atLeast"/>
        <w:jc w:val="both"/>
      </w:pPr>
    </w:p>
    <w:p w14:paraId="418A7389" w14:textId="77777777" w:rsidR="00D35831" w:rsidRDefault="00D35831" w:rsidP="00827669">
      <w:pPr>
        <w:pStyle w:val="af4"/>
        <w:spacing w:line="0" w:lineRule="atLeast"/>
        <w:jc w:val="both"/>
      </w:pPr>
    </w:p>
    <w:p w14:paraId="777F1F3D" w14:textId="77777777" w:rsidR="00D35831" w:rsidRDefault="00D35831" w:rsidP="00827669">
      <w:pPr>
        <w:pStyle w:val="af4"/>
        <w:spacing w:line="0" w:lineRule="atLeast"/>
        <w:jc w:val="both"/>
      </w:pPr>
    </w:p>
    <w:p w14:paraId="62DE6A82" w14:textId="77777777" w:rsidR="00D35831" w:rsidRDefault="00D35831" w:rsidP="00827669">
      <w:pPr>
        <w:pStyle w:val="af4"/>
        <w:spacing w:line="0" w:lineRule="atLeast"/>
        <w:jc w:val="both"/>
      </w:pPr>
    </w:p>
    <w:p w14:paraId="09A8E71B" w14:textId="77777777" w:rsidR="00D35831" w:rsidRDefault="00D35831" w:rsidP="00827669">
      <w:pPr>
        <w:pStyle w:val="af4"/>
        <w:spacing w:line="0" w:lineRule="atLeast"/>
        <w:jc w:val="both"/>
      </w:pPr>
    </w:p>
    <w:p w14:paraId="2FB69D2C" w14:textId="77777777" w:rsidR="00D35831" w:rsidRDefault="00D35831" w:rsidP="00827669">
      <w:pPr>
        <w:pStyle w:val="af4"/>
        <w:spacing w:line="0" w:lineRule="atLeast"/>
        <w:jc w:val="both"/>
      </w:pPr>
    </w:p>
    <w:p w14:paraId="0BB87AD4" w14:textId="77777777" w:rsidR="00D35831" w:rsidRDefault="00D35831" w:rsidP="00827669">
      <w:pPr>
        <w:pStyle w:val="af4"/>
        <w:spacing w:line="0" w:lineRule="atLeast"/>
        <w:jc w:val="both"/>
      </w:pPr>
    </w:p>
    <w:p w14:paraId="3F4CC253" w14:textId="77777777" w:rsidR="00D35831" w:rsidRDefault="00D35831" w:rsidP="00827669">
      <w:pPr>
        <w:pStyle w:val="af4"/>
        <w:spacing w:line="0" w:lineRule="atLeast"/>
        <w:jc w:val="both"/>
      </w:pPr>
    </w:p>
    <w:p w14:paraId="7EC7C38A" w14:textId="77777777" w:rsidR="00D35831" w:rsidRDefault="00D35831" w:rsidP="00827669">
      <w:pPr>
        <w:pStyle w:val="af4"/>
        <w:spacing w:line="0" w:lineRule="atLeast"/>
        <w:jc w:val="both"/>
      </w:pPr>
    </w:p>
    <w:p w14:paraId="50A579B8" w14:textId="77777777" w:rsidR="00D35831" w:rsidRDefault="00D35831" w:rsidP="00827669">
      <w:pPr>
        <w:pStyle w:val="af4"/>
        <w:spacing w:line="0" w:lineRule="atLeast"/>
        <w:jc w:val="both"/>
      </w:pPr>
    </w:p>
    <w:p w14:paraId="773B79F5" w14:textId="77777777" w:rsidR="00D35831" w:rsidRDefault="00D35831" w:rsidP="00827669">
      <w:pPr>
        <w:pStyle w:val="af4"/>
        <w:spacing w:line="0" w:lineRule="atLeast"/>
        <w:jc w:val="both"/>
      </w:pPr>
    </w:p>
    <w:p w14:paraId="3FC29E58" w14:textId="77777777" w:rsidR="00D35831" w:rsidRDefault="00D35831" w:rsidP="00827669">
      <w:pPr>
        <w:pStyle w:val="af4"/>
        <w:spacing w:line="0" w:lineRule="atLeast"/>
        <w:jc w:val="both"/>
      </w:pPr>
    </w:p>
    <w:p w14:paraId="28417701" w14:textId="77777777" w:rsidR="00D35831" w:rsidRDefault="00D35831" w:rsidP="00827669">
      <w:pPr>
        <w:pStyle w:val="af4"/>
        <w:spacing w:line="0" w:lineRule="atLeast"/>
        <w:jc w:val="both"/>
      </w:pPr>
    </w:p>
    <w:p w14:paraId="5709362F" w14:textId="77777777" w:rsidR="00D35831" w:rsidRDefault="00D35831" w:rsidP="00827669">
      <w:pPr>
        <w:pStyle w:val="af4"/>
        <w:spacing w:line="0" w:lineRule="atLeast"/>
        <w:jc w:val="both"/>
      </w:pPr>
    </w:p>
    <w:p w14:paraId="3366F5E9" w14:textId="77777777" w:rsidR="00C532AA" w:rsidRPr="00B25861" w:rsidRDefault="008C1DA6">
      <w:pPr>
        <w:pStyle w:val="10505"/>
        <w:numPr>
          <w:ilvl w:val="0"/>
          <w:numId w:val="0"/>
        </w:numPr>
        <w:tabs>
          <w:tab w:val="clear" w:pos="432"/>
        </w:tabs>
        <w:spacing w:before="120" w:after="120"/>
        <w:rPr>
          <w:sz w:val="32"/>
          <w:szCs w:val="32"/>
        </w:rPr>
      </w:pPr>
      <w:bookmarkStart w:id="48" w:name="_Toc280951158"/>
      <w:bookmarkStart w:id="49" w:name="_Toc470792718"/>
      <w:r w:rsidRPr="00B25861">
        <w:rPr>
          <w:rFonts w:hint="eastAsia"/>
          <w:sz w:val="32"/>
          <w:szCs w:val="32"/>
        </w:rPr>
        <w:t>致谢</w:t>
      </w:r>
      <w:bookmarkEnd w:id="48"/>
      <w:bookmarkEnd w:id="49"/>
    </w:p>
    <w:p w14:paraId="5A21A203" w14:textId="77777777" w:rsidR="00583FC5" w:rsidRDefault="00FF648F" w:rsidP="00583FC5">
      <w:pPr>
        <w:autoSpaceDE w:val="0"/>
        <w:autoSpaceDN w:val="0"/>
        <w:adjustRightInd w:val="0"/>
        <w:spacing w:before="120" w:after="120" w:line="312" w:lineRule="auto"/>
        <w:ind w:firstLineChars="250" w:firstLine="600"/>
        <w:rPr>
          <w:kern w:val="0"/>
        </w:rPr>
      </w:pPr>
      <w:r w:rsidRPr="00FF648F">
        <w:rPr>
          <w:rFonts w:hint="eastAsia"/>
          <w:kern w:val="0"/>
        </w:rPr>
        <w:t>长念师恩，谢无疆焉！长忆师恩，谢无尽焉！</w:t>
      </w:r>
      <w:r w:rsidR="006B060B">
        <w:rPr>
          <w:rFonts w:hint="eastAsia"/>
          <w:kern w:val="0"/>
        </w:rPr>
        <w:t>临此将</w:t>
      </w:r>
      <w:r w:rsidR="006B060B">
        <w:rPr>
          <w:kern w:val="0"/>
        </w:rPr>
        <w:t>毕业之际，</w:t>
      </w:r>
      <w:r w:rsidRPr="00FF648F">
        <w:rPr>
          <w:rFonts w:hint="eastAsia"/>
          <w:kern w:val="0"/>
        </w:rPr>
        <w:t>唯借只纸</w:t>
      </w:r>
      <w:r w:rsidRPr="00FF648F">
        <w:rPr>
          <w:rFonts w:hint="eastAsia"/>
          <w:kern w:val="0"/>
        </w:rPr>
        <w:lastRenderedPageBreak/>
        <w:t>片言，敬表对</w:t>
      </w:r>
      <w:r w:rsidR="006B060B">
        <w:rPr>
          <w:rFonts w:hint="eastAsia"/>
          <w:kern w:val="0"/>
        </w:rPr>
        <w:t>老师、</w:t>
      </w:r>
      <w:r w:rsidR="006B060B">
        <w:rPr>
          <w:kern w:val="0"/>
        </w:rPr>
        <w:t>师兄、</w:t>
      </w:r>
      <w:r w:rsidR="006B060B">
        <w:rPr>
          <w:rFonts w:hint="eastAsia"/>
          <w:kern w:val="0"/>
        </w:rPr>
        <w:t>同学</w:t>
      </w:r>
      <w:r w:rsidR="00E6563F">
        <w:rPr>
          <w:rFonts w:hint="eastAsia"/>
          <w:kern w:val="0"/>
        </w:rPr>
        <w:t>之</w:t>
      </w:r>
      <w:r w:rsidR="00583FC5">
        <w:rPr>
          <w:rFonts w:hint="eastAsia"/>
          <w:kern w:val="0"/>
        </w:rPr>
        <w:t>谢意！</w:t>
      </w:r>
    </w:p>
    <w:p w14:paraId="50258364" w14:textId="62901AC9" w:rsidR="00583FC5" w:rsidRPr="00B25861" w:rsidRDefault="00583FC5" w:rsidP="00583FC5">
      <w:pPr>
        <w:autoSpaceDE w:val="0"/>
        <w:autoSpaceDN w:val="0"/>
        <w:adjustRightInd w:val="0"/>
        <w:spacing w:before="120" w:after="120" w:line="312" w:lineRule="auto"/>
        <w:rPr>
          <w:kern w:val="0"/>
        </w:rPr>
        <w:sectPr w:rsidR="00583FC5" w:rsidRPr="00B25861">
          <w:headerReference w:type="even" r:id="rId139"/>
          <w:headerReference w:type="default" r:id="rId140"/>
          <w:pgSz w:w="11906" w:h="16838"/>
          <w:pgMar w:top="1440" w:right="1797" w:bottom="1440" w:left="1797" w:header="851" w:footer="992" w:gutter="0"/>
          <w:cols w:space="720"/>
          <w:docGrid w:linePitch="312"/>
        </w:sectPr>
      </w:pPr>
      <w:r>
        <w:rPr>
          <w:rFonts w:hint="eastAsia"/>
          <w:kern w:val="0"/>
        </w:rPr>
        <w:t>待续</w:t>
      </w:r>
      <w:r>
        <w:rPr>
          <w:kern w:val="0"/>
        </w:rPr>
        <w:t>…</w:t>
      </w:r>
    </w:p>
    <w:p w14:paraId="02BB3F6C" w14:textId="2406EE48" w:rsidR="00C532AA" w:rsidRPr="00827669" w:rsidRDefault="00C532AA" w:rsidP="00827669">
      <w:pPr>
        <w:spacing w:before="120" w:after="120"/>
      </w:pPr>
    </w:p>
    <w:sectPr w:rsidR="00C532AA" w:rsidRPr="00827669">
      <w:headerReference w:type="default" r:id="rId141"/>
      <w:footerReference w:type="default" r:id="rId142"/>
      <w:type w:val="continuous"/>
      <w:pgSz w:w="11906" w:h="16838"/>
      <w:pgMar w:top="1440" w:right="1797" w:bottom="1440" w:left="1797" w:header="851" w:footer="992" w:gutter="0"/>
      <w:pgNumType w:start="13"/>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2B7459" w14:textId="77777777" w:rsidR="007B74CC" w:rsidRDefault="007B74CC">
      <w:pPr>
        <w:spacing w:before="120" w:after="120" w:line="240" w:lineRule="auto"/>
      </w:pPr>
      <w:r>
        <w:separator/>
      </w:r>
    </w:p>
  </w:endnote>
  <w:endnote w:type="continuationSeparator" w:id="0">
    <w:p w14:paraId="48DB574D" w14:textId="77777777" w:rsidR="007B74CC" w:rsidRDefault="007B74CC">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HeitiStd-Regular">
    <w:altName w:val="宋体"/>
    <w:charset w:val="86"/>
    <w:family w:val="auto"/>
    <w:pitch w:val="default"/>
    <w:sig w:usb0="00000001" w:usb1="080E0000" w:usb2="00000010" w:usb3="00000000" w:csb0="00040000" w:csb1="00000000"/>
  </w:font>
  <w:font w:name="&quo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BE412" w14:textId="016E3168" w:rsidR="007B74CC" w:rsidRDefault="007B74CC">
    <w:pPr>
      <w:pStyle w:val="ab"/>
      <w:spacing w:before="120" w:after="120"/>
      <w:jc w:val="center"/>
    </w:pPr>
    <w:r>
      <w:rPr>
        <w:kern w:val="0"/>
        <w:szCs w:val="21"/>
      </w:rPr>
      <w:fldChar w:fldCharType="begin"/>
    </w:r>
    <w:r>
      <w:rPr>
        <w:kern w:val="0"/>
        <w:szCs w:val="21"/>
      </w:rPr>
      <w:instrText xml:space="preserve"> PAGE </w:instrText>
    </w:r>
    <w:r>
      <w:rPr>
        <w:kern w:val="0"/>
        <w:szCs w:val="21"/>
      </w:rPr>
      <w:fldChar w:fldCharType="separate"/>
    </w:r>
    <w:r w:rsidR="00EB55C3">
      <w:rPr>
        <w:noProof/>
        <w:kern w:val="0"/>
        <w:szCs w:val="21"/>
      </w:rPr>
      <w:t>6</w:t>
    </w:r>
    <w:r>
      <w:rPr>
        <w:kern w:val="0"/>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A6B89" w14:textId="047301F7" w:rsidR="007B74CC" w:rsidRDefault="007B74CC">
    <w:pPr>
      <w:pStyle w:val="ab"/>
      <w:spacing w:before="120" w:after="120"/>
      <w:jc w:val="center"/>
    </w:pPr>
    <w:r>
      <w:rPr>
        <w:kern w:val="0"/>
        <w:szCs w:val="21"/>
      </w:rPr>
      <w:fldChar w:fldCharType="begin"/>
    </w:r>
    <w:r>
      <w:rPr>
        <w:kern w:val="0"/>
        <w:szCs w:val="21"/>
      </w:rPr>
      <w:instrText xml:space="preserve"> PAGE </w:instrText>
    </w:r>
    <w:r>
      <w:rPr>
        <w:kern w:val="0"/>
        <w:szCs w:val="21"/>
      </w:rPr>
      <w:fldChar w:fldCharType="separate"/>
    </w:r>
    <w:r w:rsidR="00EB55C3">
      <w:rPr>
        <w:noProof/>
        <w:kern w:val="0"/>
        <w:szCs w:val="21"/>
      </w:rPr>
      <w:t>7</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25FC" w14:textId="77777777" w:rsidR="007B74CC" w:rsidRDefault="007B74CC">
    <w:pPr>
      <w:pStyle w:val="ab"/>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77448" w14:textId="58367A4F" w:rsidR="007B74CC" w:rsidRDefault="007B74CC">
    <w:pPr>
      <w:pStyle w:val="ab"/>
      <w:spacing w:before="120" w:after="120"/>
      <w:jc w:val="center"/>
    </w:pPr>
    <w:r>
      <w:rPr>
        <w:kern w:val="0"/>
        <w:szCs w:val="21"/>
      </w:rPr>
      <w:t>-</w:t>
    </w:r>
    <w:r>
      <w:fldChar w:fldCharType="begin"/>
    </w:r>
    <w:r>
      <w:rPr>
        <w:rStyle w:val="af"/>
      </w:rPr>
      <w:instrText xml:space="preserve"> PAGE </w:instrText>
    </w:r>
    <w:r>
      <w:fldChar w:fldCharType="separate"/>
    </w:r>
    <w:r>
      <w:rPr>
        <w:rStyle w:val="af"/>
        <w:noProof/>
      </w:rPr>
      <w:t>15</w:t>
    </w:r>
    <w: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44578D" w14:textId="77777777" w:rsidR="007B74CC" w:rsidRDefault="007B74CC">
      <w:pPr>
        <w:spacing w:before="120" w:after="120" w:line="240" w:lineRule="auto"/>
      </w:pPr>
      <w:r>
        <w:separator/>
      </w:r>
    </w:p>
  </w:footnote>
  <w:footnote w:type="continuationSeparator" w:id="0">
    <w:p w14:paraId="0BCFAC10" w14:textId="77777777" w:rsidR="007B74CC" w:rsidRDefault="007B74CC">
      <w:pPr>
        <w:spacing w:before="120" w:after="120" w:line="240" w:lineRule="auto"/>
      </w:pPr>
      <w:r>
        <w:continuationSeparator/>
      </w:r>
    </w:p>
  </w:footnote>
  <w:footnote w:id="1">
    <w:p w14:paraId="263F2FA0" w14:textId="77777777" w:rsidR="007B74CC" w:rsidRDefault="007B74CC" w:rsidP="000F2A08">
      <w:pPr>
        <w:pStyle w:val="ad"/>
        <w:spacing w:before="120" w:after="120" w:line="360" w:lineRule="auto"/>
        <w:jc w:val="both"/>
      </w:pPr>
      <w:r w:rsidRPr="0020532F">
        <w:rPr>
          <w:rStyle w:val="af2"/>
          <w:szCs w:val="21"/>
        </w:rPr>
        <w:t>[</w:t>
      </w:r>
      <w:r>
        <w:rPr>
          <w:rStyle w:val="af2"/>
          <w:szCs w:val="21"/>
        </w:rPr>
        <w:t>4</w:t>
      </w:r>
      <w:r w:rsidRPr="0020532F">
        <w:rPr>
          <w:rStyle w:val="af2"/>
          <w:szCs w:val="21"/>
        </w:rPr>
        <w:t>]</w:t>
      </w:r>
      <w:r w:rsidRPr="0020532F">
        <w:rPr>
          <w:szCs w:val="21"/>
        </w:rPr>
        <w:t xml:space="preserve"> Charnes A, Cooper W W. Programming with linear fractional functional</w:t>
      </w:r>
      <w:r>
        <w:rPr>
          <w:szCs w:val="21"/>
        </w:rPr>
        <w:t xml:space="preserve"> [J]</w:t>
      </w:r>
      <w:r w:rsidRPr="0020532F">
        <w:rPr>
          <w:szCs w:val="21"/>
        </w:rPr>
        <w:t>. Naval Research Logistics Quarterly, 1962, 9: 181-185.</w:t>
      </w:r>
    </w:p>
  </w:footnote>
  <w:footnote w:id="2">
    <w:p w14:paraId="789FBF93" w14:textId="77777777" w:rsidR="007B74CC" w:rsidRDefault="007B74CC" w:rsidP="00B25861">
      <w:pPr>
        <w:pStyle w:val="ad"/>
        <w:spacing w:before="120" w:after="120" w:line="360" w:lineRule="auto"/>
        <w:jc w:val="both"/>
      </w:pPr>
      <w:r w:rsidRPr="0020532F">
        <w:rPr>
          <w:rStyle w:val="af2"/>
          <w:szCs w:val="21"/>
        </w:rPr>
        <w:t>[</w:t>
      </w:r>
      <w:r>
        <w:rPr>
          <w:rStyle w:val="af2"/>
          <w:szCs w:val="21"/>
        </w:rPr>
        <w:t>5</w:t>
      </w:r>
      <w:r w:rsidRPr="0020532F">
        <w:rPr>
          <w:rStyle w:val="af2"/>
          <w:szCs w:val="21"/>
        </w:rPr>
        <w:t>]</w:t>
      </w:r>
      <w:r w:rsidRPr="0020532F">
        <w:rPr>
          <w:szCs w:val="21"/>
        </w:rPr>
        <w:t xml:space="preserve"> Banker R</w:t>
      </w:r>
      <w:r>
        <w:rPr>
          <w:szCs w:val="21"/>
        </w:rPr>
        <w:t xml:space="preserve"> </w:t>
      </w:r>
      <w:r w:rsidRPr="0020532F">
        <w:rPr>
          <w:szCs w:val="21"/>
        </w:rPr>
        <w:t>D, Charnes A, Cooper WW. Some models for estimating technical and scale efficiencies in data envelopment analysis</w:t>
      </w:r>
      <w:r>
        <w:rPr>
          <w:szCs w:val="21"/>
        </w:rPr>
        <w:t xml:space="preserve"> [J]</w:t>
      </w:r>
      <w:r w:rsidRPr="0020532F">
        <w:rPr>
          <w:szCs w:val="21"/>
        </w:rPr>
        <w:t>. Management Science</w:t>
      </w:r>
      <w:r>
        <w:rPr>
          <w:szCs w:val="21"/>
        </w:rPr>
        <w:t>, 1984,</w:t>
      </w:r>
      <w:r w:rsidRPr="0020532F">
        <w:rPr>
          <w:szCs w:val="21"/>
        </w:rPr>
        <w:t xml:space="preserve"> 30</w:t>
      </w:r>
      <w:r>
        <w:rPr>
          <w:szCs w:val="21"/>
        </w:rPr>
        <w:t>:</w:t>
      </w:r>
      <w:r w:rsidRPr="0020532F">
        <w:rPr>
          <w:szCs w:val="21"/>
        </w:rPr>
        <w:t xml:space="preserve"> 1078-1092.</w:t>
      </w:r>
    </w:p>
  </w:footnote>
  <w:footnote w:id="3">
    <w:p w14:paraId="23855268" w14:textId="77777777" w:rsidR="007B74CC" w:rsidRDefault="007B74CC" w:rsidP="00B25861">
      <w:pPr>
        <w:pStyle w:val="ad"/>
        <w:spacing w:before="120" w:after="120" w:line="360" w:lineRule="auto"/>
        <w:jc w:val="both"/>
        <w:rPr>
          <w:szCs w:val="21"/>
        </w:rPr>
      </w:pPr>
      <w:r>
        <w:rPr>
          <w:rStyle w:val="af2"/>
        </w:rPr>
        <w:t>[6]</w:t>
      </w:r>
      <w:r>
        <w:t xml:space="preserve"> </w:t>
      </w:r>
      <w:r>
        <w:rPr>
          <w:szCs w:val="21"/>
        </w:rPr>
        <w:t>Banker R D</w:t>
      </w:r>
      <w:r w:rsidRPr="000E22E1">
        <w:rPr>
          <w:szCs w:val="21"/>
        </w:rPr>
        <w:t>, Thrall R</w:t>
      </w:r>
      <w:r>
        <w:rPr>
          <w:szCs w:val="21"/>
        </w:rPr>
        <w:t xml:space="preserve"> </w:t>
      </w:r>
      <w:r w:rsidRPr="000E22E1">
        <w:rPr>
          <w:szCs w:val="21"/>
        </w:rPr>
        <w:t>M. Estimation of returns to scale using data envelopment analysis [J]. European Journal of Operational Research, 1992, 62: 74-84.</w:t>
      </w:r>
    </w:p>
    <w:p w14:paraId="12127080" w14:textId="77777777" w:rsidR="007B74CC" w:rsidRPr="008108F1" w:rsidRDefault="007B74CC" w:rsidP="008012DE">
      <w:pPr>
        <w:pStyle w:val="ad"/>
        <w:spacing w:before="120" w:after="120" w:line="360" w:lineRule="auto"/>
        <w:jc w:val="both"/>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946F1" w14:textId="77777777" w:rsidR="007B74CC" w:rsidRDefault="007B74CC" w:rsidP="00377EA4">
    <w:pPr>
      <w:pStyle w:val="ac"/>
      <w:pBdr>
        <w:bottom w:val="single" w:sz="4" w:space="1" w:color="auto"/>
      </w:pBdr>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D2F90" w14:textId="58E36038" w:rsidR="007B74CC" w:rsidRPr="00377EA4" w:rsidRDefault="007B74CC" w:rsidP="00377EA4">
    <w:pPr>
      <w:pStyle w:val="ac"/>
      <w:pBdr>
        <w:bottom w:val="single" w:sz="4" w:space="1" w:color="auto"/>
      </w:pBdr>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51941" w14:textId="77777777" w:rsidR="007B74CC" w:rsidRDefault="007B74CC">
    <w:pPr>
      <w:pStyle w:val="ac"/>
      <w:spacing w:before="120" w:after="120"/>
    </w:pPr>
    <w:r>
      <w:rPr>
        <w:rFonts w:hint="eastAsia"/>
      </w:rPr>
      <w:t>目</w:t>
    </w:r>
    <w:r>
      <w:rPr>
        <w:rFonts w:hint="eastAsia"/>
      </w:rPr>
      <w:t xml:space="preserve">  </w:t>
    </w:r>
    <w:r>
      <w:rPr>
        <w:rFonts w:hint="eastAsia"/>
      </w:rPr>
      <w:t>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3528C" w14:textId="3763BD84" w:rsidR="007B74CC" w:rsidRDefault="007B74CC" w:rsidP="00E459E2">
    <w:pPr>
      <w:pStyle w:val="ac"/>
      <w:pBdr>
        <w:bottom w:val="single" w:sz="4" w:space="1" w:color="auto"/>
      </w:pBdr>
      <w:spacing w:before="120" w:after="120"/>
    </w:pPr>
    <w:r>
      <w:rPr>
        <w:rFonts w:hint="eastAsia"/>
      </w:rPr>
      <w:t>北京工业大学硕士学位论文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9555C" w14:textId="4AF84F05" w:rsidR="007B74CC" w:rsidRPr="00E459E2" w:rsidRDefault="007B74CC" w:rsidP="00827669">
    <w:pPr>
      <w:pStyle w:val="ac"/>
      <w:pBdr>
        <w:bottom w:val="single" w:sz="4" w:space="1" w:color="auto"/>
      </w:pBdr>
      <w:spacing w:before="120" w:after="12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EDE8E" w14:textId="77777777" w:rsidR="007B74CC" w:rsidRDefault="007B74CC">
    <w:pPr>
      <w:pStyle w:val="ac"/>
      <w:spacing w:before="120" w:after="120"/>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0F37F7"/>
    <w:multiLevelType w:val="multilevel"/>
    <w:tmpl w:val="100F37F7"/>
    <w:lvl w:ilvl="0">
      <w:start w:val="1"/>
      <w:numFmt w:val="decimal"/>
      <w:lvlText w:val="表 2-%1"/>
      <w:lvlJc w:val="left"/>
      <w:pPr>
        <w:tabs>
          <w:tab w:val="left" w:pos="420"/>
        </w:tabs>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2AC3489D"/>
    <w:multiLevelType w:val="multilevel"/>
    <w:tmpl w:val="2AC3489D"/>
    <w:lvl w:ilvl="0">
      <w:start w:val="1"/>
      <w:numFmt w:val="decimal"/>
      <w:lvlText w:val="图 2-%1"/>
      <w:lvlJc w:val="left"/>
      <w:pPr>
        <w:tabs>
          <w:tab w:val="left" w:pos="420"/>
        </w:tabs>
        <w:ind w:left="420" w:hanging="420"/>
      </w:pPr>
      <w:rPr>
        <w:rFonts w:hint="eastAsia"/>
      </w:rPr>
    </w:lvl>
    <w:lvl w:ilvl="1" w:tentative="1">
      <w:start w:val="1"/>
      <w:numFmt w:val="decimal"/>
      <w:lvlText w:val="%2."/>
      <w:lvlJc w:val="left"/>
      <w:pPr>
        <w:tabs>
          <w:tab w:val="left" w:pos="840"/>
        </w:tabs>
        <w:ind w:left="840" w:hanging="420"/>
      </w:pPr>
      <w:rPr>
        <w:rFonts w:hint="eastAsia"/>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 w15:restartNumberingAfterBreak="0">
    <w:nsid w:val="36D726A9"/>
    <w:multiLevelType w:val="hybridMultilevel"/>
    <w:tmpl w:val="C72ED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3A60946"/>
    <w:multiLevelType w:val="multilevel"/>
    <w:tmpl w:val="43A60946"/>
    <w:lvl w:ilvl="0">
      <w:start w:val="1"/>
      <w:numFmt w:val="decimal"/>
      <w:pStyle w:val="1"/>
      <w:lvlText w:val="第%1章"/>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ascii="黑体" w:eastAsia="黑体" w:hint="eastAsia"/>
        <w:b w:val="0"/>
        <w:sz w:val="24"/>
        <w:szCs w:val="24"/>
      </w:rPr>
    </w:lvl>
    <w:lvl w:ilvl="4">
      <w:start w:val="1"/>
      <w:numFmt w:val="decimal"/>
      <w:pStyle w:val="5"/>
      <w:lvlText w:val="（%5）"/>
      <w:lvlJc w:val="left"/>
      <w:pPr>
        <w:ind w:left="720" w:hanging="720"/>
      </w:pPr>
      <w:rPr>
        <w:rFonts w:hint="default"/>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6145"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2AA"/>
    <w:rsid w:val="0000056E"/>
    <w:rsid w:val="00001CFF"/>
    <w:rsid w:val="00003BD3"/>
    <w:rsid w:val="00004B94"/>
    <w:rsid w:val="00007F64"/>
    <w:rsid w:val="00014418"/>
    <w:rsid w:val="000208C5"/>
    <w:rsid w:val="0002269B"/>
    <w:rsid w:val="00022F87"/>
    <w:rsid w:val="00027586"/>
    <w:rsid w:val="000405DC"/>
    <w:rsid w:val="00046AAC"/>
    <w:rsid w:val="00050D66"/>
    <w:rsid w:val="0005102D"/>
    <w:rsid w:val="0005280B"/>
    <w:rsid w:val="00056A54"/>
    <w:rsid w:val="00064FCD"/>
    <w:rsid w:val="00071F8B"/>
    <w:rsid w:val="00074B6F"/>
    <w:rsid w:val="00076F25"/>
    <w:rsid w:val="00081FC5"/>
    <w:rsid w:val="000979E8"/>
    <w:rsid w:val="000A6159"/>
    <w:rsid w:val="000B02AE"/>
    <w:rsid w:val="000B7603"/>
    <w:rsid w:val="000D5E06"/>
    <w:rsid w:val="000D7354"/>
    <w:rsid w:val="000E4B00"/>
    <w:rsid w:val="000F0314"/>
    <w:rsid w:val="000F176E"/>
    <w:rsid w:val="000F2A08"/>
    <w:rsid w:val="000F78A9"/>
    <w:rsid w:val="0010290C"/>
    <w:rsid w:val="00115C5B"/>
    <w:rsid w:val="001351DA"/>
    <w:rsid w:val="001376B7"/>
    <w:rsid w:val="0014438F"/>
    <w:rsid w:val="00144F2A"/>
    <w:rsid w:val="0016599A"/>
    <w:rsid w:val="00173365"/>
    <w:rsid w:val="001848FF"/>
    <w:rsid w:val="00192E05"/>
    <w:rsid w:val="00197345"/>
    <w:rsid w:val="00197CD2"/>
    <w:rsid w:val="001A1018"/>
    <w:rsid w:val="001A4851"/>
    <w:rsid w:val="001A4952"/>
    <w:rsid w:val="001C3C42"/>
    <w:rsid w:val="001C6275"/>
    <w:rsid w:val="001C73DF"/>
    <w:rsid w:val="001D55BF"/>
    <w:rsid w:val="001E0D6E"/>
    <w:rsid w:val="001E1214"/>
    <w:rsid w:val="001E4A9F"/>
    <w:rsid w:val="001F3BB8"/>
    <w:rsid w:val="00203AFF"/>
    <w:rsid w:val="00205D64"/>
    <w:rsid w:val="002078A6"/>
    <w:rsid w:val="002144DD"/>
    <w:rsid w:val="00217064"/>
    <w:rsid w:val="00217488"/>
    <w:rsid w:val="0022202B"/>
    <w:rsid w:val="002253A2"/>
    <w:rsid w:val="0023743E"/>
    <w:rsid w:val="002444C1"/>
    <w:rsid w:val="00255987"/>
    <w:rsid w:val="002563C7"/>
    <w:rsid w:val="002575F6"/>
    <w:rsid w:val="00257C91"/>
    <w:rsid w:val="00265087"/>
    <w:rsid w:val="00265F2F"/>
    <w:rsid w:val="00267510"/>
    <w:rsid w:val="00270F92"/>
    <w:rsid w:val="00285BC5"/>
    <w:rsid w:val="00293743"/>
    <w:rsid w:val="00295D22"/>
    <w:rsid w:val="002A45C4"/>
    <w:rsid w:val="002B5774"/>
    <w:rsid w:val="002C2B90"/>
    <w:rsid w:val="002C7240"/>
    <w:rsid w:val="002D1014"/>
    <w:rsid w:val="002D39BE"/>
    <w:rsid w:val="002E043B"/>
    <w:rsid w:val="002E2CAA"/>
    <w:rsid w:val="002E53E0"/>
    <w:rsid w:val="002E59BC"/>
    <w:rsid w:val="002F5D2A"/>
    <w:rsid w:val="003003AD"/>
    <w:rsid w:val="00301939"/>
    <w:rsid w:val="00305EB0"/>
    <w:rsid w:val="003070DF"/>
    <w:rsid w:val="0030725C"/>
    <w:rsid w:val="00315006"/>
    <w:rsid w:val="00320C9A"/>
    <w:rsid w:val="00323A1C"/>
    <w:rsid w:val="00326F34"/>
    <w:rsid w:val="00327887"/>
    <w:rsid w:val="00331917"/>
    <w:rsid w:val="0033518A"/>
    <w:rsid w:val="003361B7"/>
    <w:rsid w:val="00340946"/>
    <w:rsid w:val="0034446B"/>
    <w:rsid w:val="00344555"/>
    <w:rsid w:val="0036196D"/>
    <w:rsid w:val="00373CE1"/>
    <w:rsid w:val="00377EA4"/>
    <w:rsid w:val="00383C3E"/>
    <w:rsid w:val="0038766D"/>
    <w:rsid w:val="00394839"/>
    <w:rsid w:val="00396D07"/>
    <w:rsid w:val="003A3826"/>
    <w:rsid w:val="003A384E"/>
    <w:rsid w:val="003B7F61"/>
    <w:rsid w:val="003C05C1"/>
    <w:rsid w:val="003C2BAC"/>
    <w:rsid w:val="003C33A1"/>
    <w:rsid w:val="003C35BD"/>
    <w:rsid w:val="003C5CDD"/>
    <w:rsid w:val="003C65F2"/>
    <w:rsid w:val="003D019A"/>
    <w:rsid w:val="003D7B93"/>
    <w:rsid w:val="003E02C3"/>
    <w:rsid w:val="003E2558"/>
    <w:rsid w:val="003E35D9"/>
    <w:rsid w:val="003F405E"/>
    <w:rsid w:val="00401A12"/>
    <w:rsid w:val="0040247E"/>
    <w:rsid w:val="00404ACA"/>
    <w:rsid w:val="00406A4B"/>
    <w:rsid w:val="00407DEF"/>
    <w:rsid w:val="00410B93"/>
    <w:rsid w:val="00411D32"/>
    <w:rsid w:val="00412078"/>
    <w:rsid w:val="00422767"/>
    <w:rsid w:val="00425F6D"/>
    <w:rsid w:val="004307B2"/>
    <w:rsid w:val="00430CA4"/>
    <w:rsid w:val="004358CB"/>
    <w:rsid w:val="00441120"/>
    <w:rsid w:val="00442685"/>
    <w:rsid w:val="0044285B"/>
    <w:rsid w:val="00462BEF"/>
    <w:rsid w:val="00465551"/>
    <w:rsid w:val="0046565B"/>
    <w:rsid w:val="0046779C"/>
    <w:rsid w:val="00470FBA"/>
    <w:rsid w:val="00482CD2"/>
    <w:rsid w:val="00484625"/>
    <w:rsid w:val="00490407"/>
    <w:rsid w:val="00496C60"/>
    <w:rsid w:val="004D56EE"/>
    <w:rsid w:val="004D5ECF"/>
    <w:rsid w:val="004F11C9"/>
    <w:rsid w:val="0050038E"/>
    <w:rsid w:val="00505E73"/>
    <w:rsid w:val="00517A09"/>
    <w:rsid w:val="00533A13"/>
    <w:rsid w:val="00535C27"/>
    <w:rsid w:val="005376AE"/>
    <w:rsid w:val="005501F6"/>
    <w:rsid w:val="00557C78"/>
    <w:rsid w:val="00563B2C"/>
    <w:rsid w:val="00566179"/>
    <w:rsid w:val="00583EDB"/>
    <w:rsid w:val="00583FC5"/>
    <w:rsid w:val="005860B7"/>
    <w:rsid w:val="005940F9"/>
    <w:rsid w:val="005A33FA"/>
    <w:rsid w:val="005A3439"/>
    <w:rsid w:val="005A380E"/>
    <w:rsid w:val="005A520C"/>
    <w:rsid w:val="005A5EAF"/>
    <w:rsid w:val="005B603A"/>
    <w:rsid w:val="005B6731"/>
    <w:rsid w:val="005C183A"/>
    <w:rsid w:val="005C5B2C"/>
    <w:rsid w:val="005E2D2B"/>
    <w:rsid w:val="005E3D84"/>
    <w:rsid w:val="005E748C"/>
    <w:rsid w:val="005F3FC5"/>
    <w:rsid w:val="00600C10"/>
    <w:rsid w:val="0061576A"/>
    <w:rsid w:val="0065098B"/>
    <w:rsid w:val="006560C7"/>
    <w:rsid w:val="00664D2E"/>
    <w:rsid w:val="00666644"/>
    <w:rsid w:val="006733EE"/>
    <w:rsid w:val="00674E3C"/>
    <w:rsid w:val="0068192E"/>
    <w:rsid w:val="00682BF7"/>
    <w:rsid w:val="00682F10"/>
    <w:rsid w:val="00683A27"/>
    <w:rsid w:val="006863C3"/>
    <w:rsid w:val="00696FEE"/>
    <w:rsid w:val="00697A90"/>
    <w:rsid w:val="006A13D1"/>
    <w:rsid w:val="006A33D5"/>
    <w:rsid w:val="006A38BC"/>
    <w:rsid w:val="006A4545"/>
    <w:rsid w:val="006A6251"/>
    <w:rsid w:val="006B060B"/>
    <w:rsid w:val="006B7054"/>
    <w:rsid w:val="006C16C6"/>
    <w:rsid w:val="006D2A72"/>
    <w:rsid w:val="006D41AA"/>
    <w:rsid w:val="006D535B"/>
    <w:rsid w:val="006E3ED4"/>
    <w:rsid w:val="006E6214"/>
    <w:rsid w:val="006E7751"/>
    <w:rsid w:val="006F07DE"/>
    <w:rsid w:val="006F4CBE"/>
    <w:rsid w:val="006F5B17"/>
    <w:rsid w:val="006F5F91"/>
    <w:rsid w:val="007047A7"/>
    <w:rsid w:val="00715173"/>
    <w:rsid w:val="00716E1A"/>
    <w:rsid w:val="00720724"/>
    <w:rsid w:val="00732FD6"/>
    <w:rsid w:val="007440ED"/>
    <w:rsid w:val="00751A0F"/>
    <w:rsid w:val="00756188"/>
    <w:rsid w:val="00757B8D"/>
    <w:rsid w:val="00763164"/>
    <w:rsid w:val="0076383A"/>
    <w:rsid w:val="00765B95"/>
    <w:rsid w:val="00770BEE"/>
    <w:rsid w:val="0077169B"/>
    <w:rsid w:val="007731E7"/>
    <w:rsid w:val="0078090E"/>
    <w:rsid w:val="0078221C"/>
    <w:rsid w:val="00792604"/>
    <w:rsid w:val="00797E7F"/>
    <w:rsid w:val="007A2B7B"/>
    <w:rsid w:val="007B70F4"/>
    <w:rsid w:val="007B74CC"/>
    <w:rsid w:val="007C1EDE"/>
    <w:rsid w:val="007D0ADE"/>
    <w:rsid w:val="007D28AF"/>
    <w:rsid w:val="007D3F72"/>
    <w:rsid w:val="007D71C7"/>
    <w:rsid w:val="007E285A"/>
    <w:rsid w:val="007E416A"/>
    <w:rsid w:val="007F0662"/>
    <w:rsid w:val="007F5A78"/>
    <w:rsid w:val="00800196"/>
    <w:rsid w:val="008012DE"/>
    <w:rsid w:val="00806763"/>
    <w:rsid w:val="008108F1"/>
    <w:rsid w:val="0081518D"/>
    <w:rsid w:val="00821FF8"/>
    <w:rsid w:val="00827669"/>
    <w:rsid w:val="00831B21"/>
    <w:rsid w:val="008354B3"/>
    <w:rsid w:val="00843C4E"/>
    <w:rsid w:val="008461D2"/>
    <w:rsid w:val="00852A07"/>
    <w:rsid w:val="008629CB"/>
    <w:rsid w:val="00871E46"/>
    <w:rsid w:val="00880186"/>
    <w:rsid w:val="008801F5"/>
    <w:rsid w:val="008807FE"/>
    <w:rsid w:val="00882C29"/>
    <w:rsid w:val="00882FA0"/>
    <w:rsid w:val="00883568"/>
    <w:rsid w:val="00886BCD"/>
    <w:rsid w:val="0089162C"/>
    <w:rsid w:val="008926A3"/>
    <w:rsid w:val="0089286A"/>
    <w:rsid w:val="00897ADE"/>
    <w:rsid w:val="008A37AA"/>
    <w:rsid w:val="008B0CD8"/>
    <w:rsid w:val="008B65AA"/>
    <w:rsid w:val="008B6BED"/>
    <w:rsid w:val="008B7DEA"/>
    <w:rsid w:val="008C1746"/>
    <w:rsid w:val="008C1DA6"/>
    <w:rsid w:val="008C6D69"/>
    <w:rsid w:val="008C77FB"/>
    <w:rsid w:val="008C7E43"/>
    <w:rsid w:val="008D298C"/>
    <w:rsid w:val="008D421F"/>
    <w:rsid w:val="008D5326"/>
    <w:rsid w:val="008F3948"/>
    <w:rsid w:val="00905372"/>
    <w:rsid w:val="00923789"/>
    <w:rsid w:val="00932F95"/>
    <w:rsid w:val="0093378F"/>
    <w:rsid w:val="00940C0F"/>
    <w:rsid w:val="00942037"/>
    <w:rsid w:val="00942397"/>
    <w:rsid w:val="00942D0E"/>
    <w:rsid w:val="00945E54"/>
    <w:rsid w:val="0096495B"/>
    <w:rsid w:val="009749AF"/>
    <w:rsid w:val="0097792A"/>
    <w:rsid w:val="0098528F"/>
    <w:rsid w:val="0098689C"/>
    <w:rsid w:val="0099186B"/>
    <w:rsid w:val="00992D3B"/>
    <w:rsid w:val="00995D53"/>
    <w:rsid w:val="009A2269"/>
    <w:rsid w:val="009A47FE"/>
    <w:rsid w:val="009B0711"/>
    <w:rsid w:val="009C1423"/>
    <w:rsid w:val="009C1D24"/>
    <w:rsid w:val="009C2059"/>
    <w:rsid w:val="009C5882"/>
    <w:rsid w:val="009D295D"/>
    <w:rsid w:val="009D51E3"/>
    <w:rsid w:val="009F1CBB"/>
    <w:rsid w:val="009F2DE0"/>
    <w:rsid w:val="009F7020"/>
    <w:rsid w:val="00A107BD"/>
    <w:rsid w:val="00A10AA1"/>
    <w:rsid w:val="00A1508D"/>
    <w:rsid w:val="00A1590D"/>
    <w:rsid w:val="00A178C2"/>
    <w:rsid w:val="00A20F2E"/>
    <w:rsid w:val="00A2437F"/>
    <w:rsid w:val="00A3149B"/>
    <w:rsid w:val="00A33D82"/>
    <w:rsid w:val="00A33ED2"/>
    <w:rsid w:val="00A40E3D"/>
    <w:rsid w:val="00A51117"/>
    <w:rsid w:val="00A5510F"/>
    <w:rsid w:val="00A555F6"/>
    <w:rsid w:val="00A60163"/>
    <w:rsid w:val="00A62AA7"/>
    <w:rsid w:val="00A65FCC"/>
    <w:rsid w:val="00A716AB"/>
    <w:rsid w:val="00A77310"/>
    <w:rsid w:val="00A77FB7"/>
    <w:rsid w:val="00A8422A"/>
    <w:rsid w:val="00A96381"/>
    <w:rsid w:val="00AA2CA6"/>
    <w:rsid w:val="00AA2D13"/>
    <w:rsid w:val="00AA313B"/>
    <w:rsid w:val="00AA3804"/>
    <w:rsid w:val="00AA5428"/>
    <w:rsid w:val="00AB73F6"/>
    <w:rsid w:val="00AC1071"/>
    <w:rsid w:val="00AC410A"/>
    <w:rsid w:val="00AD535B"/>
    <w:rsid w:val="00AE26C7"/>
    <w:rsid w:val="00AE4661"/>
    <w:rsid w:val="00AF045A"/>
    <w:rsid w:val="00AF7605"/>
    <w:rsid w:val="00B012F1"/>
    <w:rsid w:val="00B03CA5"/>
    <w:rsid w:val="00B0648D"/>
    <w:rsid w:val="00B126E3"/>
    <w:rsid w:val="00B163DA"/>
    <w:rsid w:val="00B22E41"/>
    <w:rsid w:val="00B25861"/>
    <w:rsid w:val="00B3131D"/>
    <w:rsid w:val="00B317DC"/>
    <w:rsid w:val="00B37284"/>
    <w:rsid w:val="00B40902"/>
    <w:rsid w:val="00B47021"/>
    <w:rsid w:val="00B476FC"/>
    <w:rsid w:val="00B47F41"/>
    <w:rsid w:val="00B53F2D"/>
    <w:rsid w:val="00B57BE6"/>
    <w:rsid w:val="00B71158"/>
    <w:rsid w:val="00B820C5"/>
    <w:rsid w:val="00B83B2C"/>
    <w:rsid w:val="00B96B40"/>
    <w:rsid w:val="00B97699"/>
    <w:rsid w:val="00BA18AC"/>
    <w:rsid w:val="00BA3079"/>
    <w:rsid w:val="00BA4656"/>
    <w:rsid w:val="00BA6C73"/>
    <w:rsid w:val="00BB091A"/>
    <w:rsid w:val="00BB37F7"/>
    <w:rsid w:val="00BB3B18"/>
    <w:rsid w:val="00BB680C"/>
    <w:rsid w:val="00BC28FC"/>
    <w:rsid w:val="00BD3411"/>
    <w:rsid w:val="00BD3545"/>
    <w:rsid w:val="00BE1402"/>
    <w:rsid w:val="00BE3032"/>
    <w:rsid w:val="00BF061C"/>
    <w:rsid w:val="00BF0E2A"/>
    <w:rsid w:val="00BF19A8"/>
    <w:rsid w:val="00BF5D56"/>
    <w:rsid w:val="00C06B53"/>
    <w:rsid w:val="00C12360"/>
    <w:rsid w:val="00C14E2E"/>
    <w:rsid w:val="00C16327"/>
    <w:rsid w:val="00C1693F"/>
    <w:rsid w:val="00C23031"/>
    <w:rsid w:val="00C237F0"/>
    <w:rsid w:val="00C408B7"/>
    <w:rsid w:val="00C40C90"/>
    <w:rsid w:val="00C47070"/>
    <w:rsid w:val="00C532AA"/>
    <w:rsid w:val="00C54284"/>
    <w:rsid w:val="00C560B1"/>
    <w:rsid w:val="00C600C2"/>
    <w:rsid w:val="00C61FAE"/>
    <w:rsid w:val="00C667F2"/>
    <w:rsid w:val="00C83746"/>
    <w:rsid w:val="00C84A36"/>
    <w:rsid w:val="00C970A9"/>
    <w:rsid w:val="00C97B6B"/>
    <w:rsid w:val="00CA0184"/>
    <w:rsid w:val="00CA21B1"/>
    <w:rsid w:val="00CA5158"/>
    <w:rsid w:val="00CA5610"/>
    <w:rsid w:val="00CB7022"/>
    <w:rsid w:val="00CB7B89"/>
    <w:rsid w:val="00CC293D"/>
    <w:rsid w:val="00CC4B3F"/>
    <w:rsid w:val="00CC6D2E"/>
    <w:rsid w:val="00CD015B"/>
    <w:rsid w:val="00CD1354"/>
    <w:rsid w:val="00CD1493"/>
    <w:rsid w:val="00CD41C9"/>
    <w:rsid w:val="00CD47D2"/>
    <w:rsid w:val="00CE08E8"/>
    <w:rsid w:val="00CE0F85"/>
    <w:rsid w:val="00CE1158"/>
    <w:rsid w:val="00CE3E83"/>
    <w:rsid w:val="00CF135A"/>
    <w:rsid w:val="00CF253C"/>
    <w:rsid w:val="00CF5624"/>
    <w:rsid w:val="00D05D8A"/>
    <w:rsid w:val="00D12ABC"/>
    <w:rsid w:val="00D17491"/>
    <w:rsid w:val="00D20212"/>
    <w:rsid w:val="00D2317D"/>
    <w:rsid w:val="00D24B7C"/>
    <w:rsid w:val="00D30630"/>
    <w:rsid w:val="00D32466"/>
    <w:rsid w:val="00D35831"/>
    <w:rsid w:val="00D35CC2"/>
    <w:rsid w:val="00D360E5"/>
    <w:rsid w:val="00D36963"/>
    <w:rsid w:val="00D37341"/>
    <w:rsid w:val="00D43B26"/>
    <w:rsid w:val="00D4709A"/>
    <w:rsid w:val="00D54A32"/>
    <w:rsid w:val="00D60A80"/>
    <w:rsid w:val="00D624D2"/>
    <w:rsid w:val="00D7293C"/>
    <w:rsid w:val="00D77138"/>
    <w:rsid w:val="00D7753C"/>
    <w:rsid w:val="00D80923"/>
    <w:rsid w:val="00D82E85"/>
    <w:rsid w:val="00D8716F"/>
    <w:rsid w:val="00D912B5"/>
    <w:rsid w:val="00DA0E18"/>
    <w:rsid w:val="00DA2DBF"/>
    <w:rsid w:val="00DA3B02"/>
    <w:rsid w:val="00DB518D"/>
    <w:rsid w:val="00DB634D"/>
    <w:rsid w:val="00DC0AA3"/>
    <w:rsid w:val="00DC2E08"/>
    <w:rsid w:val="00DC414B"/>
    <w:rsid w:val="00DD22F4"/>
    <w:rsid w:val="00DD274C"/>
    <w:rsid w:val="00DD4167"/>
    <w:rsid w:val="00DD76F1"/>
    <w:rsid w:val="00DE4C38"/>
    <w:rsid w:val="00DE6426"/>
    <w:rsid w:val="00DF153E"/>
    <w:rsid w:val="00DF33AA"/>
    <w:rsid w:val="00E007FB"/>
    <w:rsid w:val="00E02D5D"/>
    <w:rsid w:val="00E035C5"/>
    <w:rsid w:val="00E04D79"/>
    <w:rsid w:val="00E05ED8"/>
    <w:rsid w:val="00E1128C"/>
    <w:rsid w:val="00E14A74"/>
    <w:rsid w:val="00E22A2F"/>
    <w:rsid w:val="00E263BA"/>
    <w:rsid w:val="00E26935"/>
    <w:rsid w:val="00E3314C"/>
    <w:rsid w:val="00E43EC7"/>
    <w:rsid w:val="00E459E2"/>
    <w:rsid w:val="00E474BE"/>
    <w:rsid w:val="00E54232"/>
    <w:rsid w:val="00E615FB"/>
    <w:rsid w:val="00E6563F"/>
    <w:rsid w:val="00E764C7"/>
    <w:rsid w:val="00E76C8D"/>
    <w:rsid w:val="00E80F2A"/>
    <w:rsid w:val="00E84FBF"/>
    <w:rsid w:val="00E86D0D"/>
    <w:rsid w:val="00E95657"/>
    <w:rsid w:val="00EA3F9B"/>
    <w:rsid w:val="00EB0078"/>
    <w:rsid w:val="00EB1A99"/>
    <w:rsid w:val="00EB1E8E"/>
    <w:rsid w:val="00EB55C3"/>
    <w:rsid w:val="00EC0DF1"/>
    <w:rsid w:val="00ED0CA2"/>
    <w:rsid w:val="00ED5E9A"/>
    <w:rsid w:val="00EE1963"/>
    <w:rsid w:val="00EE39BE"/>
    <w:rsid w:val="00EE4C87"/>
    <w:rsid w:val="00EE6DA5"/>
    <w:rsid w:val="00EF4C52"/>
    <w:rsid w:val="00EF6855"/>
    <w:rsid w:val="00F00213"/>
    <w:rsid w:val="00F010C8"/>
    <w:rsid w:val="00F02376"/>
    <w:rsid w:val="00F0582D"/>
    <w:rsid w:val="00F12D95"/>
    <w:rsid w:val="00F25645"/>
    <w:rsid w:val="00F264B2"/>
    <w:rsid w:val="00F31239"/>
    <w:rsid w:val="00F32881"/>
    <w:rsid w:val="00F35619"/>
    <w:rsid w:val="00F40713"/>
    <w:rsid w:val="00F42577"/>
    <w:rsid w:val="00F46C3E"/>
    <w:rsid w:val="00F56C23"/>
    <w:rsid w:val="00F65C98"/>
    <w:rsid w:val="00F72F5C"/>
    <w:rsid w:val="00F73FB3"/>
    <w:rsid w:val="00F824C8"/>
    <w:rsid w:val="00F85F0C"/>
    <w:rsid w:val="00F92349"/>
    <w:rsid w:val="00F9751C"/>
    <w:rsid w:val="00FA2C5E"/>
    <w:rsid w:val="00FA590D"/>
    <w:rsid w:val="00FA6418"/>
    <w:rsid w:val="00FA7C51"/>
    <w:rsid w:val="00FB4BDA"/>
    <w:rsid w:val="00FB6E84"/>
    <w:rsid w:val="00FB7DAD"/>
    <w:rsid w:val="00FC24F5"/>
    <w:rsid w:val="00FC3477"/>
    <w:rsid w:val="00FD13E6"/>
    <w:rsid w:val="00FF0848"/>
    <w:rsid w:val="00FF08CE"/>
    <w:rsid w:val="00FF0B7E"/>
    <w:rsid w:val="00FF51A2"/>
    <w:rsid w:val="00FF6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AAA9B71"/>
  <w15:docId w15:val="{5AB5AE49-4C16-4DC7-A57B-F553DF88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qFormat="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footnote text" w:qFormat="1"/>
    <w:lsdException w:name="annotation text" w:semiHidden="1" w:qFormat="1"/>
    <w:lsdException w:name="header" w:qFormat="1"/>
    <w:lsdException w:name="footer" w:uiPriority="99"/>
    <w:lsdException w:name="caption" w:qFormat="1"/>
    <w:lsdException w:name="annotation reference" w:semiHidden="1" w:qFormat="1"/>
    <w:lsdException w:name="endnote reference" w:uiPriority="99"/>
    <w:lsdException w:name="endnote text" w:uiPriority="99"/>
    <w:lsdException w:name="Title" w:qFormat="1"/>
    <w:lsdException w:name="Default Paragraph Font" w:semiHidden="1" w:uiPriority="1" w:unhideWhenUsed="1"/>
    <w:lsdException w:name="Body Text" w:qFormat="1"/>
    <w:lsdException w:name="Subtitle" w:qFormat="1"/>
    <w:lsdException w:name="Hyperlink" w:uiPriority="99"/>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Lines="50" w:afterLines="50" w:line="360" w:lineRule="auto"/>
      <w:jc w:val="both"/>
    </w:pPr>
    <w:rPr>
      <w:kern w:val="2"/>
      <w:sz w:val="24"/>
      <w:szCs w:val="24"/>
    </w:rPr>
  </w:style>
  <w:style w:type="paragraph" w:styleId="1">
    <w:name w:val="heading 1"/>
    <w:basedOn w:val="a"/>
    <w:next w:val="a"/>
    <w:link w:val="1Char"/>
    <w:qFormat/>
    <w:pPr>
      <w:keepNext/>
      <w:keepLines/>
      <w:numPr>
        <w:numId w:val="1"/>
      </w:numPr>
      <w:spacing w:before="340" w:after="330" w:line="578" w:lineRule="auto"/>
      <w:outlineLvl w:val="0"/>
    </w:pPr>
    <w:rPr>
      <w:rFonts w:ascii="黑体" w:hAnsi="黑体"/>
      <w:b/>
      <w:bCs/>
      <w:kern w:val="44"/>
      <w:sz w:val="44"/>
      <w:szCs w:val="44"/>
    </w:rPr>
  </w:style>
  <w:style w:type="paragraph" w:styleId="2">
    <w:name w:val="heading 2"/>
    <w:basedOn w:val="a"/>
    <w:next w:val="a"/>
    <w:link w:val="2Char"/>
    <w:qFormat/>
    <w:pPr>
      <w:keepNext/>
      <w:keepLines/>
      <w:numPr>
        <w:ilvl w:val="1"/>
        <w:numId w:val="1"/>
      </w:numPr>
      <w:tabs>
        <w:tab w:val="left" w:pos="432"/>
      </w:tab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numPr>
        <w:ilvl w:val="2"/>
        <w:numId w:val="1"/>
      </w:numPr>
      <w:tabs>
        <w:tab w:val="left" w:pos="432"/>
      </w:tabs>
      <w:spacing w:before="260" w:after="260" w:line="416" w:lineRule="auto"/>
      <w:outlineLvl w:val="2"/>
    </w:pPr>
    <w:rPr>
      <w:rFonts w:eastAsia="黑体"/>
      <w:bCs/>
      <w:sz w:val="28"/>
      <w:szCs w:val="32"/>
    </w:rPr>
  </w:style>
  <w:style w:type="paragraph" w:styleId="4">
    <w:name w:val="heading 4"/>
    <w:basedOn w:val="a"/>
    <w:next w:val="a"/>
    <w:qFormat/>
    <w:pPr>
      <w:keepNext/>
      <w:keepLines/>
      <w:numPr>
        <w:ilvl w:val="3"/>
        <w:numId w:val="1"/>
      </w:numPr>
      <w:tabs>
        <w:tab w:val="left" w:pos="432"/>
      </w:tabs>
      <w:spacing w:before="280" w:after="290" w:line="376" w:lineRule="auto"/>
      <w:outlineLvl w:val="3"/>
    </w:pPr>
    <w:rPr>
      <w:rFonts w:ascii="Arial" w:eastAsia="黑体" w:hAnsi="Arial"/>
      <w:bCs/>
      <w:szCs w:val="28"/>
    </w:rPr>
  </w:style>
  <w:style w:type="paragraph" w:styleId="5">
    <w:name w:val="heading 5"/>
    <w:basedOn w:val="a"/>
    <w:next w:val="a"/>
    <w:qFormat/>
    <w:pPr>
      <w:keepNext/>
      <w:keepLines/>
      <w:numPr>
        <w:ilvl w:val="4"/>
        <w:numId w:val="1"/>
      </w:numPr>
      <w:tabs>
        <w:tab w:val="left" w:pos="432"/>
        <w:tab w:val="left" w:pos="1008"/>
      </w:tabs>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tabs>
        <w:tab w:val="left" w:pos="432"/>
      </w:tabs>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tabs>
        <w:tab w:val="left" w:pos="432"/>
      </w:tabs>
      <w:spacing w:before="240" w:after="64" w:line="320" w:lineRule="auto"/>
      <w:outlineLvl w:val="6"/>
    </w:pPr>
    <w:rPr>
      <w:b/>
      <w:bCs/>
    </w:rPr>
  </w:style>
  <w:style w:type="paragraph" w:styleId="8">
    <w:name w:val="heading 8"/>
    <w:basedOn w:val="a"/>
    <w:next w:val="a"/>
    <w:qFormat/>
    <w:pPr>
      <w:keepNext/>
      <w:keepLines/>
      <w:numPr>
        <w:ilvl w:val="7"/>
        <w:numId w:val="1"/>
      </w:numPr>
      <w:tabs>
        <w:tab w:val="left" w:pos="432"/>
      </w:tabs>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tabs>
        <w:tab w:val="left" w:pos="432"/>
      </w:tabs>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semiHidden/>
    <w:qFormat/>
    <w:pPr>
      <w:jc w:val="left"/>
    </w:pPr>
  </w:style>
  <w:style w:type="paragraph" w:styleId="70">
    <w:name w:val="toc 7"/>
    <w:basedOn w:val="a"/>
    <w:next w:val="a"/>
    <w:uiPriority w:val="39"/>
    <w:unhideWhenUsed/>
    <w:pPr>
      <w:spacing w:line="240" w:lineRule="auto"/>
      <w:ind w:leftChars="1200" w:left="2520"/>
    </w:pPr>
    <w:rPr>
      <w:rFonts w:ascii="Calibri" w:hAnsi="Calibri"/>
      <w:sz w:val="21"/>
      <w:szCs w:val="22"/>
    </w:rPr>
  </w:style>
  <w:style w:type="paragraph" w:styleId="a5">
    <w:name w:val="caption"/>
    <w:basedOn w:val="a"/>
    <w:next w:val="a"/>
    <w:qFormat/>
    <w:pPr>
      <w:widowControl/>
      <w:spacing w:line="240" w:lineRule="auto"/>
      <w:jc w:val="left"/>
    </w:pPr>
    <w:rPr>
      <w:b/>
      <w:bCs/>
      <w:kern w:val="0"/>
      <w:sz w:val="21"/>
      <w:szCs w:val="21"/>
    </w:rPr>
  </w:style>
  <w:style w:type="paragraph" w:styleId="a6">
    <w:name w:val="Document Map"/>
    <w:basedOn w:val="a"/>
    <w:link w:val="Char"/>
    <w:qFormat/>
    <w:pPr>
      <w:shd w:val="clear" w:color="auto" w:fill="000080"/>
    </w:pPr>
  </w:style>
  <w:style w:type="paragraph" w:styleId="a7">
    <w:name w:val="Body Text"/>
    <w:basedOn w:val="a"/>
    <w:qFormat/>
    <w:pPr>
      <w:autoSpaceDE w:val="0"/>
      <w:autoSpaceDN w:val="0"/>
      <w:adjustRightInd w:val="0"/>
      <w:spacing w:line="240" w:lineRule="auto"/>
      <w:jc w:val="center"/>
    </w:pPr>
    <w:rPr>
      <w:rFonts w:eastAsia="楷体_GB2312"/>
      <w:b/>
      <w:bCs/>
      <w:sz w:val="84"/>
    </w:rPr>
  </w:style>
  <w:style w:type="paragraph" w:styleId="50">
    <w:name w:val="toc 5"/>
    <w:basedOn w:val="a"/>
    <w:next w:val="a"/>
    <w:uiPriority w:val="39"/>
    <w:unhideWhenUsed/>
    <w:pPr>
      <w:spacing w:line="240" w:lineRule="auto"/>
      <w:ind w:leftChars="800" w:left="1680"/>
    </w:pPr>
    <w:rPr>
      <w:rFonts w:ascii="Calibri" w:hAnsi="Calibri"/>
      <w:sz w:val="21"/>
      <w:szCs w:val="22"/>
    </w:rPr>
  </w:style>
  <w:style w:type="paragraph" w:styleId="30">
    <w:name w:val="toc 3"/>
    <w:basedOn w:val="a"/>
    <w:next w:val="a"/>
    <w:uiPriority w:val="39"/>
    <w:qFormat/>
    <w:pPr>
      <w:spacing w:line="240" w:lineRule="auto"/>
      <w:ind w:leftChars="400" w:left="840"/>
    </w:pPr>
  </w:style>
  <w:style w:type="paragraph" w:styleId="a8">
    <w:name w:val="Plain Text"/>
    <w:basedOn w:val="a"/>
    <w:link w:val="Char0"/>
    <w:pPr>
      <w:spacing w:line="240" w:lineRule="auto"/>
    </w:pPr>
    <w:rPr>
      <w:rFonts w:ascii="宋体" w:hAnsi="Courier New"/>
      <w:sz w:val="21"/>
      <w:szCs w:val="20"/>
    </w:rPr>
  </w:style>
  <w:style w:type="paragraph" w:styleId="80">
    <w:name w:val="toc 8"/>
    <w:basedOn w:val="a"/>
    <w:next w:val="a"/>
    <w:uiPriority w:val="39"/>
    <w:unhideWhenUsed/>
    <w:pPr>
      <w:spacing w:line="240" w:lineRule="auto"/>
      <w:ind w:leftChars="1400" w:left="2940"/>
    </w:pPr>
    <w:rPr>
      <w:rFonts w:ascii="Calibri" w:hAnsi="Calibri"/>
      <w:sz w:val="21"/>
      <w:szCs w:val="22"/>
    </w:rPr>
  </w:style>
  <w:style w:type="paragraph" w:styleId="a9">
    <w:name w:val="Date"/>
    <w:basedOn w:val="a"/>
    <w:next w:val="a"/>
    <w:link w:val="Char1"/>
    <w:pPr>
      <w:ind w:leftChars="2500" w:left="100"/>
    </w:pPr>
  </w:style>
  <w:style w:type="paragraph" w:styleId="aa">
    <w:name w:val="Balloon Text"/>
    <w:basedOn w:val="a"/>
    <w:semiHidden/>
    <w:rPr>
      <w:sz w:val="18"/>
      <w:szCs w:val="18"/>
    </w:rPr>
  </w:style>
  <w:style w:type="paragraph" w:styleId="ab">
    <w:name w:val="footer"/>
    <w:basedOn w:val="a"/>
    <w:link w:val="Char2"/>
    <w:uiPriority w:val="99"/>
    <w:pPr>
      <w:tabs>
        <w:tab w:val="center" w:pos="4153"/>
        <w:tab w:val="right" w:pos="8306"/>
      </w:tabs>
      <w:snapToGrid w:val="0"/>
      <w:spacing w:line="240" w:lineRule="auto"/>
      <w:jc w:val="left"/>
    </w:pPr>
    <w:rPr>
      <w:sz w:val="18"/>
      <w:szCs w:val="18"/>
    </w:rPr>
  </w:style>
  <w:style w:type="paragraph" w:styleId="ac">
    <w:name w:val="header"/>
    <w:basedOn w:val="a"/>
    <w:link w:val="Char3"/>
    <w:qFormat/>
    <w:pPr>
      <w:pBdr>
        <w:bottom w:val="thinThickSmallGap" w:sz="24"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qFormat/>
    <w:pPr>
      <w:spacing w:line="240" w:lineRule="auto"/>
    </w:pPr>
    <w:rPr>
      <w:rFonts w:ascii="黑体" w:eastAsia="黑体" w:hAnsi="黑体"/>
    </w:rPr>
  </w:style>
  <w:style w:type="paragraph" w:styleId="40">
    <w:name w:val="toc 4"/>
    <w:basedOn w:val="a"/>
    <w:next w:val="a"/>
    <w:uiPriority w:val="39"/>
    <w:unhideWhenUsed/>
    <w:qFormat/>
    <w:pPr>
      <w:spacing w:line="240" w:lineRule="auto"/>
      <w:ind w:leftChars="600" w:left="1260"/>
    </w:pPr>
    <w:rPr>
      <w:rFonts w:ascii="Calibri" w:hAnsi="Calibri"/>
      <w:sz w:val="21"/>
      <w:szCs w:val="22"/>
    </w:rPr>
  </w:style>
  <w:style w:type="paragraph" w:styleId="ad">
    <w:name w:val="footnote text"/>
    <w:basedOn w:val="a"/>
    <w:link w:val="Char4"/>
    <w:qFormat/>
    <w:pPr>
      <w:snapToGrid w:val="0"/>
      <w:spacing w:line="240" w:lineRule="auto"/>
      <w:jc w:val="left"/>
    </w:pPr>
    <w:rPr>
      <w:sz w:val="18"/>
      <w:szCs w:val="18"/>
    </w:rPr>
  </w:style>
  <w:style w:type="paragraph" w:styleId="60">
    <w:name w:val="toc 6"/>
    <w:basedOn w:val="a"/>
    <w:next w:val="a"/>
    <w:uiPriority w:val="39"/>
    <w:unhideWhenUsed/>
    <w:qFormat/>
    <w:pPr>
      <w:spacing w:line="240" w:lineRule="auto"/>
      <w:ind w:leftChars="1000" w:left="2100"/>
    </w:pPr>
    <w:rPr>
      <w:rFonts w:ascii="Calibri" w:hAnsi="Calibri"/>
      <w:sz w:val="21"/>
      <w:szCs w:val="22"/>
    </w:rPr>
  </w:style>
  <w:style w:type="paragraph" w:styleId="20">
    <w:name w:val="toc 2"/>
    <w:basedOn w:val="a"/>
    <w:next w:val="a"/>
    <w:uiPriority w:val="39"/>
    <w:pPr>
      <w:spacing w:line="240" w:lineRule="auto"/>
      <w:ind w:leftChars="200" w:left="420"/>
    </w:pPr>
  </w:style>
  <w:style w:type="paragraph" w:styleId="90">
    <w:name w:val="toc 9"/>
    <w:basedOn w:val="a"/>
    <w:next w:val="a"/>
    <w:uiPriority w:val="39"/>
    <w:unhideWhenUsed/>
    <w:qFormat/>
    <w:pPr>
      <w:spacing w:line="240" w:lineRule="auto"/>
      <w:ind w:leftChars="1600" w:left="3360"/>
    </w:pPr>
    <w:rPr>
      <w:rFonts w:ascii="Calibri" w:hAnsi="Calibri"/>
      <w:sz w:val="21"/>
      <w:szCs w:val="22"/>
    </w:rPr>
  </w:style>
  <w:style w:type="paragraph" w:styleId="HTML">
    <w:name w:val="HTML Preformatted"/>
    <w:basedOn w:val="a"/>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paragraph" w:styleId="ae">
    <w:name w:val="Normal (Web)"/>
    <w:basedOn w:val="a"/>
    <w:uiPriority w:val="99"/>
    <w:pPr>
      <w:widowControl/>
      <w:spacing w:before="100" w:beforeAutospacing="1" w:after="100" w:afterAutospacing="1" w:line="240" w:lineRule="auto"/>
      <w:jc w:val="left"/>
    </w:pPr>
    <w:rPr>
      <w:rFonts w:ascii="宋体" w:hAnsi="宋体" w:cs="宋体"/>
      <w:kern w:val="0"/>
    </w:rPr>
  </w:style>
  <w:style w:type="character" w:styleId="af">
    <w:name w:val="page number"/>
    <w:basedOn w:val="a0"/>
  </w:style>
  <w:style w:type="character" w:styleId="af0">
    <w:name w:val="Hyperlink"/>
    <w:uiPriority w:val="99"/>
    <w:rPr>
      <w:color w:val="0000FF"/>
      <w:u w:val="single"/>
    </w:rPr>
  </w:style>
  <w:style w:type="character" w:styleId="af1">
    <w:name w:val="annotation reference"/>
    <w:semiHidden/>
    <w:qFormat/>
    <w:rPr>
      <w:sz w:val="21"/>
      <w:szCs w:val="21"/>
    </w:rPr>
  </w:style>
  <w:style w:type="character" w:styleId="af2">
    <w:name w:val="footnote reference"/>
    <w:rPr>
      <w:vertAlign w:val="superscript"/>
    </w:rPr>
  </w:style>
  <w:style w:type="paragraph" w:customStyle="1" w:styleId="10505">
    <w:name w:val="样式 标题 1 + 居中 段前: 0.5 行 段后: 0.5 行"/>
    <w:basedOn w:val="1"/>
    <w:qFormat/>
    <w:pPr>
      <w:spacing w:before="156" w:after="156"/>
      <w:jc w:val="center"/>
    </w:pPr>
    <w:rPr>
      <w:rFonts w:eastAsia="黑体" w:cs="宋体"/>
      <w:b w:val="0"/>
      <w:sz w:val="36"/>
      <w:szCs w:val="20"/>
    </w:rPr>
  </w:style>
  <w:style w:type="paragraph" w:customStyle="1" w:styleId="20505">
    <w:name w:val="样式 标题 2 + 段前: 0.5 行 段后: 0.5 行"/>
    <w:basedOn w:val="2"/>
    <w:pPr>
      <w:spacing w:before="156" w:after="156"/>
    </w:pPr>
    <w:rPr>
      <w:rFonts w:cs="宋体"/>
      <w:b w:val="0"/>
      <w:sz w:val="30"/>
      <w:szCs w:val="20"/>
    </w:rPr>
  </w:style>
  <w:style w:type="paragraph" w:customStyle="1" w:styleId="40505">
    <w:name w:val="样式 标题 4 + 段前: 0.5 行 段后: 0.5 行"/>
    <w:basedOn w:val="4"/>
    <w:qFormat/>
    <w:pPr>
      <w:spacing w:before="156" w:after="156"/>
    </w:pPr>
    <w:rPr>
      <w:rFonts w:ascii="黑体" w:hAnsi="黑体" w:cs="宋体"/>
      <w:b/>
      <w:szCs w:val="20"/>
    </w:rPr>
  </w:style>
  <w:style w:type="paragraph" w:customStyle="1" w:styleId="405051">
    <w:name w:val="样式 标题 4 + 段前: 0.5 行 段后: 0.5 行1"/>
    <w:basedOn w:val="4"/>
    <w:pPr>
      <w:spacing w:before="120" w:after="120"/>
    </w:pPr>
    <w:rPr>
      <w:rFonts w:cs="宋体"/>
      <w:b/>
      <w:szCs w:val="20"/>
    </w:rPr>
  </w:style>
  <w:style w:type="paragraph" w:customStyle="1" w:styleId="B3">
    <w:name w:val="B3"/>
    <w:basedOn w:val="a"/>
    <w:pPr>
      <w:widowControl/>
      <w:spacing w:after="120" w:line="240" w:lineRule="auto"/>
      <w:ind w:left="1152"/>
      <w:jc w:val="left"/>
    </w:pPr>
    <w:rPr>
      <w:rFonts w:eastAsia="Times New Roman"/>
      <w:kern w:val="0"/>
      <w:sz w:val="22"/>
      <w:lang w:eastAsia="en-US"/>
    </w:rPr>
  </w:style>
  <w:style w:type="paragraph" w:customStyle="1" w:styleId="TOC1">
    <w:name w:val="TOC 标题1"/>
    <w:basedOn w:val="1"/>
    <w:next w:val="a"/>
    <w:uiPriority w:val="39"/>
    <w:qFormat/>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Char3">
    <w:name w:val="页眉 Char"/>
    <w:link w:val="ac"/>
    <w:rPr>
      <w:kern w:val="2"/>
      <w:sz w:val="18"/>
      <w:szCs w:val="18"/>
    </w:rPr>
  </w:style>
  <w:style w:type="character" w:customStyle="1" w:styleId="2Char">
    <w:name w:val="标题 2 Char"/>
    <w:link w:val="2"/>
    <w:rPr>
      <w:rFonts w:ascii="Arial" w:eastAsia="黑体" w:hAnsi="Arial"/>
      <w:b/>
      <w:bCs/>
      <w:kern w:val="2"/>
      <w:sz w:val="32"/>
      <w:szCs w:val="32"/>
    </w:rPr>
  </w:style>
  <w:style w:type="character" w:customStyle="1" w:styleId="3Char">
    <w:name w:val="标题 3 Char"/>
    <w:link w:val="3"/>
    <w:rPr>
      <w:rFonts w:eastAsia="黑体"/>
      <w:bCs/>
      <w:kern w:val="2"/>
      <w:sz w:val="28"/>
      <w:szCs w:val="32"/>
    </w:rPr>
  </w:style>
  <w:style w:type="character" w:customStyle="1" w:styleId="Char4">
    <w:name w:val="脚注文本 Char"/>
    <w:link w:val="ad"/>
    <w:rPr>
      <w:kern w:val="2"/>
      <w:sz w:val="18"/>
      <w:szCs w:val="18"/>
    </w:rPr>
  </w:style>
  <w:style w:type="character" w:customStyle="1" w:styleId="HTMLChar">
    <w:name w:val="HTML 预设格式 Char"/>
    <w:link w:val="HTML"/>
    <w:rPr>
      <w:rFonts w:ascii="宋体" w:hAnsi="宋体" w:cs="宋体"/>
      <w:kern w:val="2"/>
      <w:sz w:val="24"/>
      <w:szCs w:val="24"/>
    </w:rPr>
  </w:style>
  <w:style w:type="character" w:customStyle="1" w:styleId="1Char">
    <w:name w:val="标题 1 Char"/>
    <w:link w:val="1"/>
    <w:qFormat/>
    <w:rPr>
      <w:rFonts w:ascii="黑体" w:hAnsi="黑体"/>
      <w:b/>
      <w:bCs/>
      <w:kern w:val="44"/>
      <w:sz w:val="44"/>
      <w:szCs w:val="44"/>
    </w:rPr>
  </w:style>
  <w:style w:type="character" w:customStyle="1" w:styleId="Char1">
    <w:name w:val="日期 Char"/>
    <w:link w:val="a9"/>
    <w:rPr>
      <w:kern w:val="2"/>
      <w:sz w:val="24"/>
      <w:szCs w:val="24"/>
    </w:rPr>
  </w:style>
  <w:style w:type="character" w:customStyle="1" w:styleId="Char2">
    <w:name w:val="页脚 Char"/>
    <w:link w:val="ab"/>
    <w:uiPriority w:val="99"/>
    <w:qFormat/>
    <w:rPr>
      <w:kern w:val="2"/>
      <w:sz w:val="18"/>
      <w:szCs w:val="18"/>
    </w:rPr>
  </w:style>
  <w:style w:type="character" w:customStyle="1" w:styleId="Char">
    <w:name w:val="文档结构图 Char"/>
    <w:link w:val="a6"/>
    <w:rPr>
      <w:kern w:val="2"/>
      <w:sz w:val="24"/>
      <w:szCs w:val="24"/>
      <w:shd w:val="clear" w:color="auto" w:fill="000080"/>
    </w:rPr>
  </w:style>
  <w:style w:type="character" w:customStyle="1" w:styleId="Char0">
    <w:name w:val="纯文本 Char"/>
    <w:link w:val="a8"/>
    <w:rPr>
      <w:rFonts w:ascii="宋体" w:hAnsi="Courier New"/>
      <w:kern w:val="2"/>
      <w:sz w:val="21"/>
    </w:rPr>
  </w:style>
  <w:style w:type="character" w:customStyle="1" w:styleId="11">
    <w:name w:val="占位符文本1"/>
    <w:uiPriority w:val="99"/>
    <w:semiHidden/>
    <w:rPr>
      <w:color w:val="808080"/>
    </w:rPr>
  </w:style>
  <w:style w:type="table" w:styleId="af3">
    <w:name w:val="Table Grid"/>
    <w:basedOn w:val="a1"/>
    <w:uiPriority w:val="99"/>
    <w:rsid w:val="00FF08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endnote text"/>
    <w:basedOn w:val="a"/>
    <w:link w:val="Char5"/>
    <w:uiPriority w:val="99"/>
    <w:rsid w:val="000F2A08"/>
    <w:pPr>
      <w:snapToGrid w:val="0"/>
      <w:spacing w:beforeLines="0" w:afterLines="0" w:line="240" w:lineRule="auto"/>
      <w:jc w:val="left"/>
    </w:pPr>
    <w:rPr>
      <w:rFonts w:ascii="Calibri" w:hAnsi="Calibri"/>
      <w:sz w:val="21"/>
      <w:szCs w:val="22"/>
    </w:rPr>
  </w:style>
  <w:style w:type="character" w:customStyle="1" w:styleId="Char5">
    <w:name w:val="尾注文本 Char"/>
    <w:basedOn w:val="a0"/>
    <w:link w:val="af4"/>
    <w:uiPriority w:val="99"/>
    <w:rsid w:val="000F2A08"/>
    <w:rPr>
      <w:rFonts w:ascii="Calibri" w:hAnsi="Calibri"/>
      <w:kern w:val="2"/>
      <w:sz w:val="21"/>
      <w:szCs w:val="22"/>
    </w:rPr>
  </w:style>
  <w:style w:type="character" w:styleId="af5">
    <w:name w:val="endnote reference"/>
    <w:basedOn w:val="a0"/>
    <w:uiPriority w:val="99"/>
    <w:rsid w:val="000F2A08"/>
    <w:rPr>
      <w:rFonts w:cs="Times New Roman"/>
      <w:vertAlign w:val="superscript"/>
    </w:rPr>
  </w:style>
  <w:style w:type="character" w:styleId="af6">
    <w:name w:val="Placeholder Text"/>
    <w:basedOn w:val="a0"/>
    <w:uiPriority w:val="99"/>
    <w:semiHidden/>
    <w:rsid w:val="00BC28FC"/>
    <w:rPr>
      <w:color w:val="808080"/>
    </w:rPr>
  </w:style>
  <w:style w:type="table" w:styleId="6-1">
    <w:name w:val="List Table 6 Colorful Accent 1"/>
    <w:basedOn w:val="a1"/>
    <w:uiPriority w:val="51"/>
    <w:rsid w:val="00682BF7"/>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
    <w:name w:val="List Table 1 Light"/>
    <w:basedOn w:val="a1"/>
    <w:uiPriority w:val="46"/>
    <w:rsid w:val="00682BF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Grid Table 1 Light"/>
    <w:basedOn w:val="a1"/>
    <w:uiPriority w:val="46"/>
    <w:rsid w:val="00682B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List Table 1 Light Accent 1"/>
    <w:basedOn w:val="a1"/>
    <w:uiPriority w:val="46"/>
    <w:rsid w:val="00305EB0"/>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1">
    <w:name w:val="List Table 2 Accent 1"/>
    <w:basedOn w:val="a1"/>
    <w:uiPriority w:val="47"/>
    <w:rsid w:val="00305EB0"/>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5">
    <w:name w:val="Grid Table 1 Light Accent 5"/>
    <w:basedOn w:val="a1"/>
    <w:uiPriority w:val="46"/>
    <w:rsid w:val="00A716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7">
    <w:name w:val="Grid Table Light"/>
    <w:basedOn w:val="a1"/>
    <w:uiPriority w:val="40"/>
    <w:rsid w:val="006E77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Grid Table 3"/>
    <w:basedOn w:val="a1"/>
    <w:uiPriority w:val="48"/>
    <w:rsid w:val="003E35D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1">
    <w:name w:val="Grid Table 6 Colorful"/>
    <w:basedOn w:val="a1"/>
    <w:uiPriority w:val="51"/>
    <w:rsid w:val="003E35D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Grid Table 1 Light Accent 1"/>
    <w:basedOn w:val="a1"/>
    <w:uiPriority w:val="46"/>
    <w:rsid w:val="000D5E0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2-5">
    <w:name w:val="List Table 2 Accent 5"/>
    <w:basedOn w:val="a1"/>
    <w:uiPriority w:val="47"/>
    <w:rsid w:val="00ED5E9A"/>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af8">
    <w:name w:val="List Paragraph"/>
    <w:basedOn w:val="a"/>
    <w:uiPriority w:val="34"/>
    <w:qFormat/>
    <w:rsid w:val="007C1EDE"/>
    <w:pPr>
      <w:ind w:firstLineChars="200" w:firstLine="420"/>
    </w:pPr>
  </w:style>
  <w:style w:type="table" w:styleId="21">
    <w:name w:val="List Table 2"/>
    <w:basedOn w:val="a1"/>
    <w:uiPriority w:val="47"/>
    <w:rsid w:val="006C16C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Plain Table 2"/>
    <w:basedOn w:val="a1"/>
    <w:uiPriority w:val="42"/>
    <w:rsid w:val="003B7F6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EB1E8E"/>
    <w:pPr>
      <w:widowControl/>
      <w:numPr>
        <w:numId w:val="0"/>
      </w:numPr>
      <w:tabs>
        <w:tab w:val="clear" w:pos="432"/>
      </w:tabs>
      <w:spacing w:beforeLines="0" w:before="240" w:afterLines="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pple-converted-space">
    <w:name w:val="apple-converted-space"/>
    <w:basedOn w:val="a0"/>
    <w:rsid w:val="003C2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60004">
      <w:bodyDiv w:val="1"/>
      <w:marLeft w:val="0"/>
      <w:marRight w:val="0"/>
      <w:marTop w:val="0"/>
      <w:marBottom w:val="0"/>
      <w:divBdr>
        <w:top w:val="none" w:sz="0" w:space="0" w:color="auto"/>
        <w:left w:val="none" w:sz="0" w:space="0" w:color="auto"/>
        <w:bottom w:val="none" w:sz="0" w:space="0" w:color="auto"/>
        <w:right w:val="none" w:sz="0" w:space="0" w:color="auto"/>
      </w:divBdr>
    </w:div>
    <w:div w:id="209001753">
      <w:bodyDiv w:val="1"/>
      <w:marLeft w:val="0"/>
      <w:marRight w:val="0"/>
      <w:marTop w:val="0"/>
      <w:marBottom w:val="0"/>
      <w:divBdr>
        <w:top w:val="none" w:sz="0" w:space="0" w:color="auto"/>
        <w:left w:val="none" w:sz="0" w:space="0" w:color="auto"/>
        <w:bottom w:val="none" w:sz="0" w:space="0" w:color="auto"/>
        <w:right w:val="none" w:sz="0" w:space="0" w:color="auto"/>
      </w:divBdr>
    </w:div>
    <w:div w:id="224681508">
      <w:bodyDiv w:val="1"/>
      <w:marLeft w:val="0"/>
      <w:marRight w:val="0"/>
      <w:marTop w:val="0"/>
      <w:marBottom w:val="0"/>
      <w:divBdr>
        <w:top w:val="none" w:sz="0" w:space="0" w:color="auto"/>
        <w:left w:val="none" w:sz="0" w:space="0" w:color="auto"/>
        <w:bottom w:val="none" w:sz="0" w:space="0" w:color="auto"/>
        <w:right w:val="none" w:sz="0" w:space="0" w:color="auto"/>
      </w:divBdr>
    </w:div>
    <w:div w:id="336813998">
      <w:bodyDiv w:val="1"/>
      <w:marLeft w:val="0"/>
      <w:marRight w:val="0"/>
      <w:marTop w:val="0"/>
      <w:marBottom w:val="0"/>
      <w:divBdr>
        <w:top w:val="none" w:sz="0" w:space="0" w:color="auto"/>
        <w:left w:val="none" w:sz="0" w:space="0" w:color="auto"/>
        <w:bottom w:val="none" w:sz="0" w:space="0" w:color="auto"/>
        <w:right w:val="none" w:sz="0" w:space="0" w:color="auto"/>
      </w:divBdr>
    </w:div>
    <w:div w:id="369647000">
      <w:bodyDiv w:val="1"/>
      <w:marLeft w:val="0"/>
      <w:marRight w:val="0"/>
      <w:marTop w:val="0"/>
      <w:marBottom w:val="0"/>
      <w:divBdr>
        <w:top w:val="none" w:sz="0" w:space="0" w:color="auto"/>
        <w:left w:val="none" w:sz="0" w:space="0" w:color="auto"/>
        <w:bottom w:val="none" w:sz="0" w:space="0" w:color="auto"/>
        <w:right w:val="none" w:sz="0" w:space="0" w:color="auto"/>
      </w:divBdr>
    </w:div>
    <w:div w:id="388263084">
      <w:bodyDiv w:val="1"/>
      <w:marLeft w:val="0"/>
      <w:marRight w:val="0"/>
      <w:marTop w:val="0"/>
      <w:marBottom w:val="0"/>
      <w:divBdr>
        <w:top w:val="none" w:sz="0" w:space="0" w:color="auto"/>
        <w:left w:val="none" w:sz="0" w:space="0" w:color="auto"/>
        <w:bottom w:val="none" w:sz="0" w:space="0" w:color="auto"/>
        <w:right w:val="none" w:sz="0" w:space="0" w:color="auto"/>
      </w:divBdr>
    </w:div>
    <w:div w:id="453789871">
      <w:bodyDiv w:val="1"/>
      <w:marLeft w:val="0"/>
      <w:marRight w:val="0"/>
      <w:marTop w:val="0"/>
      <w:marBottom w:val="0"/>
      <w:divBdr>
        <w:top w:val="none" w:sz="0" w:space="0" w:color="auto"/>
        <w:left w:val="none" w:sz="0" w:space="0" w:color="auto"/>
        <w:bottom w:val="none" w:sz="0" w:space="0" w:color="auto"/>
        <w:right w:val="none" w:sz="0" w:space="0" w:color="auto"/>
      </w:divBdr>
    </w:div>
    <w:div w:id="681250773">
      <w:bodyDiv w:val="1"/>
      <w:marLeft w:val="0"/>
      <w:marRight w:val="0"/>
      <w:marTop w:val="0"/>
      <w:marBottom w:val="0"/>
      <w:divBdr>
        <w:top w:val="none" w:sz="0" w:space="0" w:color="auto"/>
        <w:left w:val="none" w:sz="0" w:space="0" w:color="auto"/>
        <w:bottom w:val="none" w:sz="0" w:space="0" w:color="auto"/>
        <w:right w:val="none" w:sz="0" w:space="0" w:color="auto"/>
      </w:divBdr>
    </w:div>
    <w:div w:id="683704011">
      <w:bodyDiv w:val="1"/>
      <w:marLeft w:val="0"/>
      <w:marRight w:val="0"/>
      <w:marTop w:val="0"/>
      <w:marBottom w:val="0"/>
      <w:divBdr>
        <w:top w:val="none" w:sz="0" w:space="0" w:color="auto"/>
        <w:left w:val="none" w:sz="0" w:space="0" w:color="auto"/>
        <w:bottom w:val="none" w:sz="0" w:space="0" w:color="auto"/>
        <w:right w:val="none" w:sz="0" w:space="0" w:color="auto"/>
      </w:divBdr>
    </w:div>
    <w:div w:id="689910390">
      <w:bodyDiv w:val="1"/>
      <w:marLeft w:val="0"/>
      <w:marRight w:val="0"/>
      <w:marTop w:val="0"/>
      <w:marBottom w:val="0"/>
      <w:divBdr>
        <w:top w:val="none" w:sz="0" w:space="0" w:color="auto"/>
        <w:left w:val="none" w:sz="0" w:space="0" w:color="auto"/>
        <w:bottom w:val="none" w:sz="0" w:space="0" w:color="auto"/>
        <w:right w:val="none" w:sz="0" w:space="0" w:color="auto"/>
      </w:divBdr>
    </w:div>
    <w:div w:id="709839423">
      <w:bodyDiv w:val="1"/>
      <w:marLeft w:val="0"/>
      <w:marRight w:val="0"/>
      <w:marTop w:val="0"/>
      <w:marBottom w:val="0"/>
      <w:divBdr>
        <w:top w:val="none" w:sz="0" w:space="0" w:color="auto"/>
        <w:left w:val="none" w:sz="0" w:space="0" w:color="auto"/>
        <w:bottom w:val="none" w:sz="0" w:space="0" w:color="auto"/>
        <w:right w:val="none" w:sz="0" w:space="0" w:color="auto"/>
      </w:divBdr>
    </w:div>
    <w:div w:id="736590735">
      <w:bodyDiv w:val="1"/>
      <w:marLeft w:val="0"/>
      <w:marRight w:val="0"/>
      <w:marTop w:val="0"/>
      <w:marBottom w:val="0"/>
      <w:divBdr>
        <w:top w:val="none" w:sz="0" w:space="0" w:color="auto"/>
        <w:left w:val="none" w:sz="0" w:space="0" w:color="auto"/>
        <w:bottom w:val="none" w:sz="0" w:space="0" w:color="auto"/>
        <w:right w:val="none" w:sz="0" w:space="0" w:color="auto"/>
      </w:divBdr>
    </w:div>
    <w:div w:id="782766279">
      <w:bodyDiv w:val="1"/>
      <w:marLeft w:val="0"/>
      <w:marRight w:val="0"/>
      <w:marTop w:val="0"/>
      <w:marBottom w:val="0"/>
      <w:divBdr>
        <w:top w:val="none" w:sz="0" w:space="0" w:color="auto"/>
        <w:left w:val="none" w:sz="0" w:space="0" w:color="auto"/>
        <w:bottom w:val="none" w:sz="0" w:space="0" w:color="auto"/>
        <w:right w:val="none" w:sz="0" w:space="0" w:color="auto"/>
      </w:divBdr>
    </w:div>
    <w:div w:id="885023566">
      <w:bodyDiv w:val="1"/>
      <w:marLeft w:val="0"/>
      <w:marRight w:val="0"/>
      <w:marTop w:val="0"/>
      <w:marBottom w:val="0"/>
      <w:divBdr>
        <w:top w:val="none" w:sz="0" w:space="0" w:color="auto"/>
        <w:left w:val="none" w:sz="0" w:space="0" w:color="auto"/>
        <w:bottom w:val="none" w:sz="0" w:space="0" w:color="auto"/>
        <w:right w:val="none" w:sz="0" w:space="0" w:color="auto"/>
      </w:divBdr>
    </w:div>
    <w:div w:id="892355206">
      <w:bodyDiv w:val="1"/>
      <w:marLeft w:val="0"/>
      <w:marRight w:val="0"/>
      <w:marTop w:val="0"/>
      <w:marBottom w:val="0"/>
      <w:divBdr>
        <w:top w:val="none" w:sz="0" w:space="0" w:color="auto"/>
        <w:left w:val="none" w:sz="0" w:space="0" w:color="auto"/>
        <w:bottom w:val="none" w:sz="0" w:space="0" w:color="auto"/>
        <w:right w:val="none" w:sz="0" w:space="0" w:color="auto"/>
      </w:divBdr>
      <w:divsChild>
        <w:div w:id="1791630446">
          <w:marLeft w:val="0"/>
          <w:marRight w:val="0"/>
          <w:marTop w:val="225"/>
          <w:marBottom w:val="0"/>
          <w:divBdr>
            <w:top w:val="none" w:sz="0" w:space="0" w:color="auto"/>
            <w:left w:val="none" w:sz="0" w:space="0" w:color="auto"/>
            <w:bottom w:val="none" w:sz="0" w:space="0" w:color="auto"/>
            <w:right w:val="none" w:sz="0" w:space="0" w:color="auto"/>
          </w:divBdr>
          <w:divsChild>
            <w:div w:id="13221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7525">
      <w:bodyDiv w:val="1"/>
      <w:marLeft w:val="0"/>
      <w:marRight w:val="0"/>
      <w:marTop w:val="0"/>
      <w:marBottom w:val="0"/>
      <w:divBdr>
        <w:top w:val="none" w:sz="0" w:space="0" w:color="auto"/>
        <w:left w:val="none" w:sz="0" w:space="0" w:color="auto"/>
        <w:bottom w:val="none" w:sz="0" w:space="0" w:color="auto"/>
        <w:right w:val="none" w:sz="0" w:space="0" w:color="auto"/>
      </w:divBdr>
    </w:div>
    <w:div w:id="982469807">
      <w:bodyDiv w:val="1"/>
      <w:marLeft w:val="0"/>
      <w:marRight w:val="0"/>
      <w:marTop w:val="0"/>
      <w:marBottom w:val="0"/>
      <w:divBdr>
        <w:top w:val="none" w:sz="0" w:space="0" w:color="auto"/>
        <w:left w:val="none" w:sz="0" w:space="0" w:color="auto"/>
        <w:bottom w:val="none" w:sz="0" w:space="0" w:color="auto"/>
        <w:right w:val="none" w:sz="0" w:space="0" w:color="auto"/>
      </w:divBdr>
    </w:div>
    <w:div w:id="1119489163">
      <w:bodyDiv w:val="1"/>
      <w:marLeft w:val="0"/>
      <w:marRight w:val="0"/>
      <w:marTop w:val="0"/>
      <w:marBottom w:val="0"/>
      <w:divBdr>
        <w:top w:val="none" w:sz="0" w:space="0" w:color="auto"/>
        <w:left w:val="none" w:sz="0" w:space="0" w:color="auto"/>
        <w:bottom w:val="none" w:sz="0" w:space="0" w:color="auto"/>
        <w:right w:val="none" w:sz="0" w:space="0" w:color="auto"/>
      </w:divBdr>
      <w:divsChild>
        <w:div w:id="1085684645">
          <w:marLeft w:val="0"/>
          <w:marRight w:val="0"/>
          <w:marTop w:val="225"/>
          <w:marBottom w:val="0"/>
          <w:divBdr>
            <w:top w:val="none" w:sz="0" w:space="0" w:color="auto"/>
            <w:left w:val="none" w:sz="0" w:space="0" w:color="auto"/>
            <w:bottom w:val="none" w:sz="0" w:space="0" w:color="auto"/>
            <w:right w:val="none" w:sz="0" w:space="0" w:color="auto"/>
          </w:divBdr>
          <w:divsChild>
            <w:div w:id="1086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4072">
      <w:bodyDiv w:val="1"/>
      <w:marLeft w:val="0"/>
      <w:marRight w:val="0"/>
      <w:marTop w:val="0"/>
      <w:marBottom w:val="0"/>
      <w:divBdr>
        <w:top w:val="none" w:sz="0" w:space="0" w:color="auto"/>
        <w:left w:val="none" w:sz="0" w:space="0" w:color="auto"/>
        <w:bottom w:val="none" w:sz="0" w:space="0" w:color="auto"/>
        <w:right w:val="none" w:sz="0" w:space="0" w:color="auto"/>
      </w:divBdr>
    </w:div>
    <w:div w:id="1183785229">
      <w:bodyDiv w:val="1"/>
      <w:marLeft w:val="0"/>
      <w:marRight w:val="0"/>
      <w:marTop w:val="0"/>
      <w:marBottom w:val="0"/>
      <w:divBdr>
        <w:top w:val="none" w:sz="0" w:space="0" w:color="auto"/>
        <w:left w:val="none" w:sz="0" w:space="0" w:color="auto"/>
        <w:bottom w:val="none" w:sz="0" w:space="0" w:color="auto"/>
        <w:right w:val="none" w:sz="0" w:space="0" w:color="auto"/>
      </w:divBdr>
    </w:div>
    <w:div w:id="1242257378">
      <w:bodyDiv w:val="1"/>
      <w:marLeft w:val="0"/>
      <w:marRight w:val="0"/>
      <w:marTop w:val="0"/>
      <w:marBottom w:val="0"/>
      <w:divBdr>
        <w:top w:val="none" w:sz="0" w:space="0" w:color="auto"/>
        <w:left w:val="none" w:sz="0" w:space="0" w:color="auto"/>
        <w:bottom w:val="none" w:sz="0" w:space="0" w:color="auto"/>
        <w:right w:val="none" w:sz="0" w:space="0" w:color="auto"/>
      </w:divBdr>
    </w:div>
    <w:div w:id="1269777976">
      <w:bodyDiv w:val="1"/>
      <w:marLeft w:val="0"/>
      <w:marRight w:val="0"/>
      <w:marTop w:val="0"/>
      <w:marBottom w:val="0"/>
      <w:divBdr>
        <w:top w:val="none" w:sz="0" w:space="0" w:color="auto"/>
        <w:left w:val="none" w:sz="0" w:space="0" w:color="auto"/>
        <w:bottom w:val="none" w:sz="0" w:space="0" w:color="auto"/>
        <w:right w:val="none" w:sz="0" w:space="0" w:color="auto"/>
      </w:divBdr>
    </w:div>
    <w:div w:id="1348487827">
      <w:bodyDiv w:val="1"/>
      <w:marLeft w:val="0"/>
      <w:marRight w:val="0"/>
      <w:marTop w:val="0"/>
      <w:marBottom w:val="0"/>
      <w:divBdr>
        <w:top w:val="none" w:sz="0" w:space="0" w:color="auto"/>
        <w:left w:val="none" w:sz="0" w:space="0" w:color="auto"/>
        <w:bottom w:val="none" w:sz="0" w:space="0" w:color="auto"/>
        <w:right w:val="none" w:sz="0" w:space="0" w:color="auto"/>
      </w:divBdr>
    </w:div>
    <w:div w:id="1353611909">
      <w:bodyDiv w:val="1"/>
      <w:marLeft w:val="0"/>
      <w:marRight w:val="0"/>
      <w:marTop w:val="0"/>
      <w:marBottom w:val="0"/>
      <w:divBdr>
        <w:top w:val="none" w:sz="0" w:space="0" w:color="auto"/>
        <w:left w:val="none" w:sz="0" w:space="0" w:color="auto"/>
        <w:bottom w:val="none" w:sz="0" w:space="0" w:color="auto"/>
        <w:right w:val="none" w:sz="0" w:space="0" w:color="auto"/>
      </w:divBdr>
    </w:div>
    <w:div w:id="1403143614">
      <w:bodyDiv w:val="1"/>
      <w:marLeft w:val="0"/>
      <w:marRight w:val="0"/>
      <w:marTop w:val="0"/>
      <w:marBottom w:val="0"/>
      <w:divBdr>
        <w:top w:val="none" w:sz="0" w:space="0" w:color="auto"/>
        <w:left w:val="none" w:sz="0" w:space="0" w:color="auto"/>
        <w:bottom w:val="none" w:sz="0" w:space="0" w:color="auto"/>
        <w:right w:val="none" w:sz="0" w:space="0" w:color="auto"/>
      </w:divBdr>
    </w:div>
    <w:div w:id="1422409946">
      <w:bodyDiv w:val="1"/>
      <w:marLeft w:val="0"/>
      <w:marRight w:val="0"/>
      <w:marTop w:val="0"/>
      <w:marBottom w:val="0"/>
      <w:divBdr>
        <w:top w:val="none" w:sz="0" w:space="0" w:color="auto"/>
        <w:left w:val="none" w:sz="0" w:space="0" w:color="auto"/>
        <w:bottom w:val="none" w:sz="0" w:space="0" w:color="auto"/>
        <w:right w:val="none" w:sz="0" w:space="0" w:color="auto"/>
      </w:divBdr>
    </w:div>
    <w:div w:id="1499618244">
      <w:bodyDiv w:val="1"/>
      <w:marLeft w:val="0"/>
      <w:marRight w:val="0"/>
      <w:marTop w:val="0"/>
      <w:marBottom w:val="0"/>
      <w:divBdr>
        <w:top w:val="none" w:sz="0" w:space="0" w:color="auto"/>
        <w:left w:val="none" w:sz="0" w:space="0" w:color="auto"/>
        <w:bottom w:val="none" w:sz="0" w:space="0" w:color="auto"/>
        <w:right w:val="none" w:sz="0" w:space="0" w:color="auto"/>
      </w:divBdr>
    </w:div>
    <w:div w:id="1540901221">
      <w:bodyDiv w:val="1"/>
      <w:marLeft w:val="0"/>
      <w:marRight w:val="0"/>
      <w:marTop w:val="0"/>
      <w:marBottom w:val="0"/>
      <w:divBdr>
        <w:top w:val="none" w:sz="0" w:space="0" w:color="auto"/>
        <w:left w:val="none" w:sz="0" w:space="0" w:color="auto"/>
        <w:bottom w:val="none" w:sz="0" w:space="0" w:color="auto"/>
        <w:right w:val="none" w:sz="0" w:space="0" w:color="auto"/>
      </w:divBdr>
    </w:div>
    <w:div w:id="1963999433">
      <w:bodyDiv w:val="1"/>
      <w:marLeft w:val="0"/>
      <w:marRight w:val="0"/>
      <w:marTop w:val="0"/>
      <w:marBottom w:val="0"/>
      <w:divBdr>
        <w:top w:val="none" w:sz="0" w:space="0" w:color="auto"/>
        <w:left w:val="none" w:sz="0" w:space="0" w:color="auto"/>
        <w:bottom w:val="none" w:sz="0" w:space="0" w:color="auto"/>
        <w:right w:val="none" w:sz="0" w:space="0" w:color="auto"/>
      </w:divBdr>
    </w:div>
    <w:div w:id="2010869135">
      <w:bodyDiv w:val="1"/>
      <w:marLeft w:val="0"/>
      <w:marRight w:val="0"/>
      <w:marTop w:val="0"/>
      <w:marBottom w:val="0"/>
      <w:divBdr>
        <w:top w:val="none" w:sz="0" w:space="0" w:color="auto"/>
        <w:left w:val="none" w:sz="0" w:space="0" w:color="auto"/>
        <w:bottom w:val="none" w:sz="0" w:space="0" w:color="auto"/>
        <w:right w:val="none" w:sz="0" w:space="0" w:color="auto"/>
      </w:divBdr>
    </w:div>
    <w:div w:id="2033845420">
      <w:bodyDiv w:val="1"/>
      <w:marLeft w:val="0"/>
      <w:marRight w:val="0"/>
      <w:marTop w:val="0"/>
      <w:marBottom w:val="0"/>
      <w:divBdr>
        <w:top w:val="none" w:sz="0" w:space="0" w:color="auto"/>
        <w:left w:val="none" w:sz="0" w:space="0" w:color="auto"/>
        <w:bottom w:val="none" w:sz="0" w:space="0" w:color="auto"/>
        <w:right w:val="none" w:sz="0" w:space="0" w:color="auto"/>
      </w:divBdr>
    </w:div>
    <w:div w:id="2054230255">
      <w:bodyDiv w:val="1"/>
      <w:marLeft w:val="0"/>
      <w:marRight w:val="0"/>
      <w:marTop w:val="0"/>
      <w:marBottom w:val="0"/>
      <w:divBdr>
        <w:top w:val="none" w:sz="0" w:space="0" w:color="auto"/>
        <w:left w:val="none" w:sz="0" w:space="0" w:color="auto"/>
        <w:bottom w:val="none" w:sz="0" w:space="0" w:color="auto"/>
        <w:right w:val="none" w:sz="0" w:space="0" w:color="auto"/>
      </w:divBdr>
    </w:div>
    <w:div w:id="2101371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6.xml"/><Relationship Id="rId21" Type="http://schemas.openxmlformats.org/officeDocument/2006/relationships/image" Target="media/image6.wmf"/><Relationship Id="rId42" Type="http://schemas.openxmlformats.org/officeDocument/2006/relationships/image" Target="media/image27.wmf"/><Relationship Id="rId63" Type="http://schemas.openxmlformats.org/officeDocument/2006/relationships/image" Target="media/image48.wmf"/><Relationship Id="rId84" Type="http://schemas.openxmlformats.org/officeDocument/2006/relationships/image" Target="media/image68.wmf"/><Relationship Id="rId138" Type="http://schemas.openxmlformats.org/officeDocument/2006/relationships/hyperlink" Target="http://www.sciencedirect.com/science/article/pii/S0305048398000577?_alid=1804144822&amp;_rdoc=186&amp;_fmt=high&amp;_origin=search&amp;_docanchor=&amp;_ct=264&amp;_zone=rslt_list_item&amp;md5=59b097207fb638d9246bc81a1c0fcca1" TargetMode="External"/><Relationship Id="rId107" Type="http://schemas.openxmlformats.org/officeDocument/2006/relationships/image" Target="media/image82.png"/><Relationship Id="rId11" Type="http://schemas.openxmlformats.org/officeDocument/2006/relationships/header" Target="header2.xml"/><Relationship Id="rId32" Type="http://schemas.openxmlformats.org/officeDocument/2006/relationships/image" Target="media/image17.wmf"/><Relationship Id="rId37" Type="http://schemas.openxmlformats.org/officeDocument/2006/relationships/image" Target="media/image22.wmf"/><Relationship Id="rId53" Type="http://schemas.openxmlformats.org/officeDocument/2006/relationships/image" Target="media/image38.wmf"/><Relationship Id="rId58" Type="http://schemas.openxmlformats.org/officeDocument/2006/relationships/image" Target="media/image43.wmf"/><Relationship Id="rId74" Type="http://schemas.openxmlformats.org/officeDocument/2006/relationships/image" Target="media/image59.wmf"/><Relationship Id="rId79" Type="http://schemas.openxmlformats.org/officeDocument/2006/relationships/hyperlink" Target="http://baike.so.com/doc/1550048.html" TargetMode="External"/><Relationship Id="rId102" Type="http://schemas.openxmlformats.org/officeDocument/2006/relationships/image" Target="media/image79.png"/><Relationship Id="rId123" Type="http://schemas.openxmlformats.org/officeDocument/2006/relationships/image" Target="media/image88.jpeg"/><Relationship Id="rId128" Type="http://schemas.openxmlformats.org/officeDocument/2006/relationships/chart" Target="charts/chart15.xml"/><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6.png"/><Relationship Id="rId22" Type="http://schemas.openxmlformats.org/officeDocument/2006/relationships/image" Target="media/image7.wmf"/><Relationship Id="rId27" Type="http://schemas.openxmlformats.org/officeDocument/2006/relationships/image" Target="media/image12.wmf"/><Relationship Id="rId43" Type="http://schemas.openxmlformats.org/officeDocument/2006/relationships/image" Target="media/image28.wmf"/><Relationship Id="rId48" Type="http://schemas.openxmlformats.org/officeDocument/2006/relationships/image" Target="media/image33.wmf"/><Relationship Id="rId64" Type="http://schemas.openxmlformats.org/officeDocument/2006/relationships/image" Target="media/image49.wmf"/><Relationship Id="rId69" Type="http://schemas.openxmlformats.org/officeDocument/2006/relationships/image" Target="media/image54.wmf"/><Relationship Id="rId113" Type="http://schemas.openxmlformats.org/officeDocument/2006/relationships/chart" Target="charts/chart4.xml"/><Relationship Id="rId118" Type="http://schemas.openxmlformats.org/officeDocument/2006/relationships/chart" Target="charts/chart7.xml"/><Relationship Id="rId134" Type="http://schemas.openxmlformats.org/officeDocument/2006/relationships/chart" Target="charts/chart19.xml"/><Relationship Id="rId139" Type="http://schemas.openxmlformats.org/officeDocument/2006/relationships/header" Target="header4.xml"/><Relationship Id="rId80" Type="http://schemas.openxmlformats.org/officeDocument/2006/relationships/image" Target="media/image64.wmf"/><Relationship Id="rId85" Type="http://schemas.openxmlformats.org/officeDocument/2006/relationships/image" Target="media/image69.wmf"/><Relationship Id="rId12" Type="http://schemas.openxmlformats.org/officeDocument/2006/relationships/footer" Target="footer1.xml"/><Relationship Id="rId17" Type="http://schemas.openxmlformats.org/officeDocument/2006/relationships/image" Target="media/image2.gif"/><Relationship Id="rId33" Type="http://schemas.openxmlformats.org/officeDocument/2006/relationships/image" Target="media/image18.wmf"/><Relationship Id="rId38" Type="http://schemas.openxmlformats.org/officeDocument/2006/relationships/image" Target="media/image23.wmf"/><Relationship Id="rId59" Type="http://schemas.openxmlformats.org/officeDocument/2006/relationships/image" Target="media/image44.wmf"/><Relationship Id="rId103" Type="http://schemas.openxmlformats.org/officeDocument/2006/relationships/image" Target="http://wiki.mbalib.com/w/images/math/a/f/e/afec12b9b9a58c003e5cf95f71e25062.png" TargetMode="External"/><Relationship Id="rId108" Type="http://schemas.openxmlformats.org/officeDocument/2006/relationships/image" Target="media/image83.png"/><Relationship Id="rId124" Type="http://schemas.openxmlformats.org/officeDocument/2006/relationships/chart" Target="charts/chart12.xml"/><Relationship Id="rId129" Type="http://schemas.openxmlformats.org/officeDocument/2006/relationships/chart" Target="charts/chart16.xml"/><Relationship Id="rId54" Type="http://schemas.openxmlformats.org/officeDocument/2006/relationships/image" Target="media/image39.wmf"/><Relationship Id="rId70" Type="http://schemas.openxmlformats.org/officeDocument/2006/relationships/image" Target="media/image55.wmf"/><Relationship Id="rId75" Type="http://schemas.openxmlformats.org/officeDocument/2006/relationships/image" Target="media/image60.wmf"/><Relationship Id="rId91" Type="http://schemas.openxmlformats.org/officeDocument/2006/relationships/image" Target="http://wiki.mbalib.com/w/images/math/9/1/7/917b23e6104b154f2a12f834b2db8eca.png" TargetMode="External"/><Relationship Id="rId96" Type="http://schemas.openxmlformats.org/officeDocument/2006/relationships/image" Target="http://wiki.mbalib.com/w/images/math/a/5/8/a58f2627e69aae661a3642ccaee02151.png" TargetMode="External"/><Relationship Id="rId14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image" Target="media/image13.wmf"/><Relationship Id="rId49" Type="http://schemas.openxmlformats.org/officeDocument/2006/relationships/image" Target="media/image34.wmf"/><Relationship Id="rId114" Type="http://schemas.openxmlformats.org/officeDocument/2006/relationships/image" Target="media/image86.png"/><Relationship Id="rId119" Type="http://schemas.openxmlformats.org/officeDocument/2006/relationships/chart" Target="charts/chart8.xml"/><Relationship Id="rId44" Type="http://schemas.openxmlformats.org/officeDocument/2006/relationships/image" Target="media/image29.wmf"/><Relationship Id="rId60" Type="http://schemas.openxmlformats.org/officeDocument/2006/relationships/image" Target="media/image45.wmf"/><Relationship Id="rId65" Type="http://schemas.openxmlformats.org/officeDocument/2006/relationships/image" Target="media/image50.wmf"/><Relationship Id="rId81" Type="http://schemas.openxmlformats.org/officeDocument/2006/relationships/image" Target="media/image65.wmf"/><Relationship Id="rId86" Type="http://schemas.openxmlformats.org/officeDocument/2006/relationships/image" Target="media/image70.wmf"/><Relationship Id="rId130" Type="http://schemas.openxmlformats.org/officeDocument/2006/relationships/chart" Target="charts/chart17.xml"/><Relationship Id="rId135" Type="http://schemas.openxmlformats.org/officeDocument/2006/relationships/chart" Target="charts/chart20.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4.wmf"/><Relationship Id="rId109" Type="http://schemas.openxmlformats.org/officeDocument/2006/relationships/chart" Target="charts/chart2.xml"/><Relationship Id="rId34" Type="http://schemas.openxmlformats.org/officeDocument/2006/relationships/image" Target="media/image19.wmf"/><Relationship Id="rId50" Type="http://schemas.openxmlformats.org/officeDocument/2006/relationships/image" Target="media/image35.wmf"/><Relationship Id="rId55" Type="http://schemas.openxmlformats.org/officeDocument/2006/relationships/image" Target="media/image40.wmf"/><Relationship Id="rId76" Type="http://schemas.openxmlformats.org/officeDocument/2006/relationships/image" Target="media/image61.wmf"/><Relationship Id="rId97" Type="http://schemas.openxmlformats.org/officeDocument/2006/relationships/hyperlink" Target="http://wiki.mbalib.com/wiki/Image:%E7%81%B0%E8%89%B2%E5%85%B3%E8%81%94%E5%88%86%E6%9E%902.jpg" TargetMode="External"/><Relationship Id="rId104" Type="http://schemas.openxmlformats.org/officeDocument/2006/relationships/image" Target="media/image80.png"/><Relationship Id="rId120" Type="http://schemas.openxmlformats.org/officeDocument/2006/relationships/chart" Target="charts/chart9.xml"/><Relationship Id="rId125" Type="http://schemas.openxmlformats.org/officeDocument/2006/relationships/chart" Target="charts/chart13.xml"/><Relationship Id="rId141"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56.wmf"/><Relationship Id="rId92" Type="http://schemas.openxmlformats.org/officeDocument/2006/relationships/hyperlink" Target="http://wiki.mbalib.com/wiki/Image:%E7%81%B0%E8%89%B2%E5%85%B3%E8%81%94%E5%88%86%E6%9E%901.jpg" TargetMode="External"/><Relationship Id="rId2" Type="http://schemas.openxmlformats.org/officeDocument/2006/relationships/customXml" Target="../customXml/item2.xml"/><Relationship Id="rId29" Type="http://schemas.openxmlformats.org/officeDocument/2006/relationships/image" Target="media/image14.wmf"/><Relationship Id="rId24" Type="http://schemas.openxmlformats.org/officeDocument/2006/relationships/image" Target="media/image9.wmf"/><Relationship Id="rId40" Type="http://schemas.openxmlformats.org/officeDocument/2006/relationships/image" Target="media/image25.wmf"/><Relationship Id="rId45" Type="http://schemas.openxmlformats.org/officeDocument/2006/relationships/image" Target="media/image30.wmf"/><Relationship Id="rId66" Type="http://schemas.openxmlformats.org/officeDocument/2006/relationships/image" Target="media/image51.wmf"/><Relationship Id="rId87" Type="http://schemas.openxmlformats.org/officeDocument/2006/relationships/image" Target="media/image71.wmf"/><Relationship Id="rId110" Type="http://schemas.openxmlformats.org/officeDocument/2006/relationships/image" Target="media/image84.png"/><Relationship Id="rId115" Type="http://schemas.openxmlformats.org/officeDocument/2006/relationships/image" Target="media/image87.png"/><Relationship Id="rId131" Type="http://schemas.openxmlformats.org/officeDocument/2006/relationships/image" Target="media/image90.jpeg"/><Relationship Id="rId136" Type="http://schemas.openxmlformats.org/officeDocument/2006/relationships/chart" Target="charts/chart21.xml"/><Relationship Id="rId61" Type="http://schemas.openxmlformats.org/officeDocument/2006/relationships/image" Target="media/image46.wmf"/><Relationship Id="rId82" Type="http://schemas.openxmlformats.org/officeDocument/2006/relationships/image" Target="media/image66.wmf"/><Relationship Id="rId19" Type="http://schemas.openxmlformats.org/officeDocument/2006/relationships/image" Target="media/image4.wmf"/><Relationship Id="rId14" Type="http://schemas.openxmlformats.org/officeDocument/2006/relationships/header" Target="header3.xml"/><Relationship Id="rId30" Type="http://schemas.openxmlformats.org/officeDocument/2006/relationships/image" Target="media/image15.wmf"/><Relationship Id="rId35" Type="http://schemas.openxmlformats.org/officeDocument/2006/relationships/image" Target="media/image20.wmf"/><Relationship Id="rId56" Type="http://schemas.openxmlformats.org/officeDocument/2006/relationships/image" Target="media/image41.wmf"/><Relationship Id="rId77" Type="http://schemas.openxmlformats.org/officeDocument/2006/relationships/image" Target="media/image62.wmf"/><Relationship Id="rId100" Type="http://schemas.openxmlformats.org/officeDocument/2006/relationships/image" Target="media/image78.png"/><Relationship Id="rId105" Type="http://schemas.openxmlformats.org/officeDocument/2006/relationships/image" Target="http://wiki.mbalib.com/w/images/math/2/4/4/24470aef924c61c7d56e881ebfbd9f03.png" TargetMode="External"/><Relationship Id="rId126" Type="http://schemas.openxmlformats.org/officeDocument/2006/relationships/chart" Target="charts/chart14.xml"/><Relationship Id="rId8" Type="http://schemas.openxmlformats.org/officeDocument/2006/relationships/endnotes" Target="endnotes.xml"/><Relationship Id="rId51" Type="http://schemas.openxmlformats.org/officeDocument/2006/relationships/image" Target="media/image36.wmf"/><Relationship Id="rId72" Type="http://schemas.openxmlformats.org/officeDocument/2006/relationships/image" Target="media/image57.wmf"/><Relationship Id="rId93" Type="http://schemas.openxmlformats.org/officeDocument/2006/relationships/image" Target="media/image75.jpeg"/><Relationship Id="rId98" Type="http://schemas.openxmlformats.org/officeDocument/2006/relationships/image" Target="media/image77.jpeg"/><Relationship Id="rId121" Type="http://schemas.openxmlformats.org/officeDocument/2006/relationships/chart" Target="charts/chart10.xml"/><Relationship Id="rId142" Type="http://schemas.openxmlformats.org/officeDocument/2006/relationships/footer" Target="footer4.xml"/><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image" Target="media/image31.wmf"/><Relationship Id="rId67" Type="http://schemas.openxmlformats.org/officeDocument/2006/relationships/image" Target="media/image52.wmf"/><Relationship Id="rId116" Type="http://schemas.openxmlformats.org/officeDocument/2006/relationships/chart" Target="charts/chart5.xml"/><Relationship Id="rId137" Type="http://schemas.openxmlformats.org/officeDocument/2006/relationships/hyperlink" Target="http://portal.acm.org/results.cfm?query=Name%3A%22A%2E%20A%2E%20Foroughi%22&amp;querydisp=Name%3A%22A%2E%20A%2E%20Foroughi%22&amp;termshow=matchboolean&amp;coll=DL&amp;dl=ACM&amp;CFID=19919674&amp;CFTOKEN=68753717" TargetMode="External"/><Relationship Id="rId20" Type="http://schemas.openxmlformats.org/officeDocument/2006/relationships/image" Target="media/image5.wmf"/><Relationship Id="rId41" Type="http://schemas.openxmlformats.org/officeDocument/2006/relationships/image" Target="media/image26.wmf"/><Relationship Id="rId62" Type="http://schemas.openxmlformats.org/officeDocument/2006/relationships/image" Target="media/image47.wmf"/><Relationship Id="rId83" Type="http://schemas.openxmlformats.org/officeDocument/2006/relationships/image" Target="media/image67.wmf"/><Relationship Id="rId88" Type="http://schemas.openxmlformats.org/officeDocument/2006/relationships/image" Target="media/image72.wmf"/><Relationship Id="rId111" Type="http://schemas.openxmlformats.org/officeDocument/2006/relationships/image" Target="media/image85.jpeg"/><Relationship Id="rId132" Type="http://schemas.openxmlformats.org/officeDocument/2006/relationships/image" Target="media/image91.jpeg"/><Relationship Id="rId15" Type="http://schemas.openxmlformats.org/officeDocument/2006/relationships/footer" Target="footer3.xml"/><Relationship Id="rId36" Type="http://schemas.openxmlformats.org/officeDocument/2006/relationships/image" Target="media/image21.wmf"/><Relationship Id="rId57" Type="http://schemas.openxmlformats.org/officeDocument/2006/relationships/image" Target="media/image42.wmf"/><Relationship Id="rId106" Type="http://schemas.openxmlformats.org/officeDocument/2006/relationships/image" Target="media/image81.jpeg"/><Relationship Id="rId127" Type="http://schemas.openxmlformats.org/officeDocument/2006/relationships/image" Target="media/image89.jpeg"/><Relationship Id="rId10" Type="http://schemas.openxmlformats.org/officeDocument/2006/relationships/header" Target="header1.xml"/><Relationship Id="rId31" Type="http://schemas.openxmlformats.org/officeDocument/2006/relationships/image" Target="media/image16.wmf"/><Relationship Id="rId52" Type="http://schemas.openxmlformats.org/officeDocument/2006/relationships/image" Target="media/image37.wmf"/><Relationship Id="rId73" Type="http://schemas.openxmlformats.org/officeDocument/2006/relationships/image" Target="media/image58.wmf"/><Relationship Id="rId78" Type="http://schemas.openxmlformats.org/officeDocument/2006/relationships/image" Target="media/image63.wmf"/><Relationship Id="rId94" Type="http://schemas.openxmlformats.org/officeDocument/2006/relationships/image" Target="http://wiki.mbalib.com/w/images/5/55/%E7%81%B0%E8%89%B2%E5%85%B3%E8%81%94%E5%88%86%E6%9E%901.jpg" TargetMode="External"/><Relationship Id="rId99" Type="http://schemas.openxmlformats.org/officeDocument/2006/relationships/image" Target="http://wiki.mbalib.com/w/images/9/98/%E7%81%B0%E8%89%B2%E5%85%B3%E8%81%94%E5%88%86%E6%9E%902.jpg" TargetMode="External"/><Relationship Id="rId101" Type="http://schemas.openxmlformats.org/officeDocument/2006/relationships/image" Target="http://wiki.mbalib.com/w/images/math/9/2/0/920e37892ca7293b3afdf2823ba988fc.png" TargetMode="External"/><Relationship Id="rId122" Type="http://schemas.openxmlformats.org/officeDocument/2006/relationships/chart" Target="charts/chart11.xml"/><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1.wmf"/><Relationship Id="rId47" Type="http://schemas.openxmlformats.org/officeDocument/2006/relationships/image" Target="media/image32.wmf"/><Relationship Id="rId68" Type="http://schemas.openxmlformats.org/officeDocument/2006/relationships/image" Target="media/image53.wmf"/><Relationship Id="rId89" Type="http://schemas.openxmlformats.org/officeDocument/2006/relationships/image" Target="media/image73.wmf"/><Relationship Id="rId112" Type="http://schemas.openxmlformats.org/officeDocument/2006/relationships/chart" Target="charts/chart3.xml"/><Relationship Id="rId133" Type="http://schemas.openxmlformats.org/officeDocument/2006/relationships/chart" Target="charts/chart18.xml"/><Relationship Id="rId16"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G:\&#22823;&#35770;&#25991;\&#25968;&#25454;\&#22478;&#24066;&#29289;&#27969;&#30740;&#31350;&#29616;&#29366;\&#25991;&#29486;&#30740;&#31350;&#24773;&#20917;.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J:\&#22823;&#35770;&#25991;\&#25968;&#25454;\0&#21271;&#20140;&#25968;&#25454;\DEA&#20998;&#26512;&#32467;&#26524;\DEA.xls"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4.xml"/></Relationships>
</file>

<file path=word/charts/_rels/chart11.xml.rels><?xml version="1.0" encoding="UTF-8" standalone="yes"?>
<Relationships xmlns="http://schemas.openxmlformats.org/package/2006/relationships"><Relationship Id="rId3" Type="http://schemas.openxmlformats.org/officeDocument/2006/relationships/oleObject" Target="file:///J:\&#22823;&#35770;&#25991;\DEA&#20998;&#26512;&#30340;&#32467;&#26524;\&#20840;&#35201;&#32032;&#29983;&#20135;&#29575;\&#20840;&#35201;&#32032;&#29983;&#20135;&#29575;&#32472;&#22270;.xls"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5.xml"/></Relationships>
</file>

<file path=word/charts/_rels/chart12.xml.rels><?xml version="1.0" encoding="UTF-8" standalone="yes"?>
<Relationships xmlns="http://schemas.openxmlformats.org/package/2006/relationships"><Relationship Id="rId1" Type="http://schemas.openxmlformats.org/officeDocument/2006/relationships/oleObject" Target="file:///J:\&#22823;&#35770;&#25991;\&#25968;&#25454;\DEA&#20840;&#22269;&#25968;&#25454;&#20998;&#26512;&#30340;&#32467;&#26524;\DEA&#20840;&#22269;&#20998;&#26512;&#30340;&#32467;&#26524;-&#25351;&#25968;&#20998;&#26512;\DEA&#20840;&#22269;&#32489;&#25928;&#20998;&#26512;.xls"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DEA&#20840;&#22269;&#32489;&#25928;&#20998;&#26512;.xls"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DEA&#20840;&#22269;&#32489;&#25928;&#20998;&#26512;.xls"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DEA&#20840;&#22269;&#32489;&#25928;&#20998;&#26512;.xls"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DEA&#20840;&#22269;&#32489;&#25928;&#20998;&#26512;.xls"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20998;&#26399;&#25928;&#29575;&#20998;&#26512;.xls"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20998;&#26399;&#25928;&#29575;&#20998;&#26512;.xls" TargetMode="External"/><Relationship Id="rId2" Type="http://schemas.microsoft.com/office/2011/relationships/chartColorStyle" Target="colors16.xml"/><Relationship Id="rId1" Type="http://schemas.microsoft.com/office/2011/relationships/chartStyle" Target="style16.xml"/></Relationships>
</file>

<file path=word/charts/_rels/chart19.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20998;&#26399;&#25928;&#29575;&#20998;&#26512;.xls"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G:\&#22823;&#35770;&#25991;\&#25968;&#25454;\0&#21271;&#20140;&#25968;&#25454;\&#20998;&#30465;&#24180;&#24230;&#25968;&#25454;-bj-&#22320;&#21306;&#20135;&#20540;.xls"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20998;&#26399;&#25928;&#29575;&#20998;&#26512;.xls" TargetMode="External"/><Relationship Id="rId2" Type="http://schemas.microsoft.com/office/2011/relationships/chartColorStyle" Target="colors18.xml"/><Relationship Id="rId1" Type="http://schemas.microsoft.com/office/2011/relationships/chartStyle" Target="style18.xml"/></Relationships>
</file>

<file path=word/charts/_rels/chart21.xml.rels><?xml version="1.0" encoding="UTF-8" standalone="yes"?>
<Relationships xmlns="http://schemas.openxmlformats.org/package/2006/relationships"><Relationship Id="rId3" Type="http://schemas.openxmlformats.org/officeDocument/2006/relationships/oleObject" Target="file:///J:\&#22823;&#35770;&#25991;\&#25968;&#25454;\DEA&#20840;&#22269;&#25968;&#25454;&#20998;&#26512;&#30340;&#32467;&#26524;\DEA&#20840;&#22269;&#20998;&#26512;&#30340;&#32467;&#26524;-&#25351;&#25968;&#20998;&#26512;\&#20998;&#26399;&#25928;&#29575;&#20998;&#26512;.xls" TargetMode="External"/><Relationship Id="rId2" Type="http://schemas.microsoft.com/office/2011/relationships/chartColorStyle" Target="colors19.xml"/><Relationship Id="rId1" Type="http://schemas.microsoft.com/office/2011/relationships/chartStyle" Target="style19.xml"/></Relationships>
</file>

<file path=word/charts/_rels/chart3.xml.rels><?xml version="1.0" encoding="UTF-8" standalone="yes"?>
<Relationships xmlns="http://schemas.openxmlformats.org/package/2006/relationships"><Relationship Id="rId1" Type="http://schemas.openxmlformats.org/officeDocument/2006/relationships/oleObject" Target="file:///I:\&#22823;&#35770;&#25991;\&#25968;&#25454;\&#25311;&#21512;&#26354;&#32447;&#25152;&#29992;&#25968;&#25454;\&#26368;&#32456;&#20351;&#29992;&#30340;&#22270;&#19982;&#25968;&#25454;\&#25311;&#21512;&#25152;&#29992;&#30340;&#25968;&#25454;&#36793;&#38469;&#20998;&#26512;&#32467;&#26524;.xls"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I:\&#22823;&#35770;&#25991;\&#25968;&#25454;\&#25311;&#21512;&#26354;&#32447;&#25152;&#29992;&#25968;&#25454;\&#26368;&#32456;&#20351;&#29992;&#30340;&#22270;&#19982;&#25968;&#25454;\&#25311;&#21512;&#25152;&#29992;&#30340;&#25968;&#25454;&#36793;&#38469;&#20998;&#26512;&#32467;&#2652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oleObject" Target="file:///J:\&#22823;&#35770;&#25991;\&#25968;&#25454;\0&#21271;&#20140;&#25968;&#25454;\DEA&#20998;&#26512;&#32467;&#26524;\&#32472;&#22270;&#25152;&#29992;.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2.xml"/></Relationships>
</file>

<file path=word/charts/_rels/chart6.xml.rels><?xml version="1.0" encoding="UTF-8" standalone="yes"?>
<Relationships xmlns="http://schemas.openxmlformats.org/package/2006/relationships"><Relationship Id="rId3" Type="http://schemas.openxmlformats.org/officeDocument/2006/relationships/oleObject" Target="file:///J:\&#22823;&#35770;&#25991;\&#25968;&#25454;\0&#21271;&#20140;&#25968;&#25454;\DEA&#20998;&#26512;&#32467;&#26524;\DEA.xls"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3.xml"/></Relationships>
</file>

<file path=word/charts/_rels/chart7.xml.rels><?xml version="1.0" encoding="UTF-8" standalone="yes"?>
<Relationships xmlns="http://schemas.openxmlformats.org/package/2006/relationships"><Relationship Id="rId3" Type="http://schemas.openxmlformats.org/officeDocument/2006/relationships/oleObject" Target="file:///J:\&#22823;&#35770;&#25991;\&#25968;&#25454;\0&#21271;&#20140;&#25968;&#25454;\DEA&#20998;&#26512;&#32467;&#26524;\DEA.xls"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J:\&#22823;&#35770;&#25991;\&#25968;&#25454;\0&#21271;&#20140;&#25968;&#25454;\DEA&#20998;&#26512;&#32467;&#26524;\&#32472;&#22270;&#25152;&#29992;.xls"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J:\&#22823;&#35770;&#25991;\&#25968;&#25454;\0&#21271;&#20140;&#25968;&#25454;\DEA&#20998;&#26512;&#32467;&#26524;\DEA.xls"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947430484232901E-2"/>
          <c:y val="3.1681338113762697E-2"/>
          <c:w val="0.95610682443958706"/>
          <c:h val="0.87292985955933899"/>
        </c:manualLayout>
      </c:layout>
      <c:barChart>
        <c:barDir val="col"/>
        <c:grouping val="clustered"/>
        <c:varyColors val="0"/>
        <c:ser>
          <c:idx val="0"/>
          <c:order val="0"/>
          <c:tx>
            <c:strRef>
              <c:f>Sheet1!$B$1</c:f>
              <c:strCache>
                <c:ptCount val="1"/>
                <c:pt idx="0">
                  <c:v>城市物流</c:v>
                </c:pt>
              </c:strCache>
            </c:strRef>
          </c:tx>
          <c:spPr>
            <a:pattFill prst="narHorz">
              <a:fgClr>
                <a:schemeClr val="accent1"/>
              </a:fgClr>
              <a:bgClr>
                <a:schemeClr val="bg1"/>
              </a:bgClr>
            </a:pattFill>
            <a:ln>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Sheet1!$A$2:$A$19</c:f>
              <c:numCache>
                <c:formatCode>General</c:formatCode>
                <c:ptCount val="18"/>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pt idx="17">
                  <c:v>2015</c:v>
                </c:pt>
              </c:numCache>
            </c:numRef>
          </c:cat>
          <c:val>
            <c:numRef>
              <c:f>Sheet1!$B$2:$B$19</c:f>
              <c:numCache>
                <c:formatCode>General</c:formatCode>
                <c:ptCount val="18"/>
                <c:pt idx="0">
                  <c:v>0</c:v>
                </c:pt>
                <c:pt idx="1">
                  <c:v>3</c:v>
                </c:pt>
                <c:pt idx="2">
                  <c:v>9</c:v>
                </c:pt>
                <c:pt idx="3">
                  <c:v>8</c:v>
                </c:pt>
                <c:pt idx="4">
                  <c:v>25</c:v>
                </c:pt>
                <c:pt idx="5">
                  <c:v>41</c:v>
                </c:pt>
                <c:pt idx="6">
                  <c:v>60</c:v>
                </c:pt>
                <c:pt idx="7">
                  <c:v>59</c:v>
                </c:pt>
                <c:pt idx="8">
                  <c:v>67</c:v>
                </c:pt>
                <c:pt idx="9">
                  <c:v>62</c:v>
                </c:pt>
                <c:pt idx="10">
                  <c:v>64</c:v>
                </c:pt>
                <c:pt idx="11">
                  <c:v>71</c:v>
                </c:pt>
                <c:pt idx="12">
                  <c:v>65</c:v>
                </c:pt>
                <c:pt idx="13">
                  <c:v>72</c:v>
                </c:pt>
                <c:pt idx="14">
                  <c:v>85</c:v>
                </c:pt>
                <c:pt idx="15">
                  <c:v>95</c:v>
                </c:pt>
                <c:pt idx="16">
                  <c:v>107</c:v>
                </c:pt>
                <c:pt idx="17">
                  <c:v>113</c:v>
                </c:pt>
              </c:numCache>
            </c:numRef>
          </c:val>
          <c:extLst xmlns:c16r2="http://schemas.microsoft.com/office/drawing/2015/06/chart">
            <c:ext xmlns:c16="http://schemas.microsoft.com/office/drawing/2014/chart" uri="{C3380CC4-5D6E-409C-BE32-E72D297353CC}">
              <c16:uniqueId val="{00000000-B4BD-423A-91D4-C83E3C2CEB24}"/>
            </c:ext>
          </c:extLst>
        </c:ser>
        <c:ser>
          <c:idx val="1"/>
          <c:order val="1"/>
          <c:tx>
            <c:strRef>
              <c:f>Sheet1!$C$1</c:f>
              <c:strCache>
                <c:ptCount val="1"/>
                <c:pt idx="0">
                  <c:v>区域物流</c:v>
                </c:pt>
              </c:strCache>
            </c:strRef>
          </c:tx>
          <c:spPr>
            <a:pattFill prst="wdUpDiag">
              <a:fgClr>
                <a:schemeClr val="accent1"/>
              </a:fgClr>
              <a:bgClr>
                <a:schemeClr val="bg1"/>
              </a:bgClr>
            </a:pattFill>
            <a:ln>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Sheet1!$A$2:$A$19</c:f>
              <c:numCache>
                <c:formatCode>General</c:formatCode>
                <c:ptCount val="18"/>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pt idx="17">
                  <c:v>2015</c:v>
                </c:pt>
              </c:numCache>
            </c:numRef>
          </c:cat>
          <c:val>
            <c:numRef>
              <c:f>Sheet1!$C$2:$C$19</c:f>
              <c:numCache>
                <c:formatCode>General</c:formatCode>
                <c:ptCount val="18"/>
                <c:pt idx="0">
                  <c:v>2</c:v>
                </c:pt>
                <c:pt idx="1">
                  <c:v>1</c:v>
                </c:pt>
                <c:pt idx="2">
                  <c:v>4</c:v>
                </c:pt>
                <c:pt idx="3">
                  <c:v>11</c:v>
                </c:pt>
                <c:pt idx="4">
                  <c:v>29</c:v>
                </c:pt>
                <c:pt idx="5">
                  <c:v>43</c:v>
                </c:pt>
                <c:pt idx="6">
                  <c:v>55</c:v>
                </c:pt>
                <c:pt idx="7">
                  <c:v>94</c:v>
                </c:pt>
                <c:pt idx="8">
                  <c:v>156</c:v>
                </c:pt>
                <c:pt idx="9">
                  <c:v>174</c:v>
                </c:pt>
                <c:pt idx="10">
                  <c:v>172</c:v>
                </c:pt>
                <c:pt idx="11">
                  <c:v>179</c:v>
                </c:pt>
                <c:pt idx="12">
                  <c:v>195</c:v>
                </c:pt>
                <c:pt idx="13">
                  <c:v>188</c:v>
                </c:pt>
                <c:pt idx="14">
                  <c:v>207</c:v>
                </c:pt>
                <c:pt idx="15">
                  <c:v>190</c:v>
                </c:pt>
                <c:pt idx="16">
                  <c:v>186</c:v>
                </c:pt>
                <c:pt idx="17">
                  <c:v>200</c:v>
                </c:pt>
              </c:numCache>
            </c:numRef>
          </c:val>
          <c:extLst xmlns:c16r2="http://schemas.microsoft.com/office/drawing/2015/06/chart">
            <c:ext xmlns:c16="http://schemas.microsoft.com/office/drawing/2014/chart" uri="{C3380CC4-5D6E-409C-BE32-E72D297353CC}">
              <c16:uniqueId val="{00000001-B4BD-423A-91D4-C83E3C2CEB24}"/>
            </c:ext>
          </c:extLst>
        </c:ser>
        <c:ser>
          <c:idx val="2"/>
          <c:order val="2"/>
          <c:tx>
            <c:strRef>
              <c:f>Sheet1!$D$1</c:f>
              <c:strCache>
                <c:ptCount val="1"/>
                <c:pt idx="0">
                  <c:v>物流绩效</c:v>
                </c:pt>
              </c:strCache>
            </c:strRef>
          </c:tx>
          <c:spPr>
            <a:solidFill>
              <a:schemeClr val="accent3"/>
            </a:solidFill>
            <a:ln w="127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Sheet1!$A$2:$A$19</c:f>
              <c:numCache>
                <c:formatCode>General</c:formatCode>
                <c:ptCount val="18"/>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pt idx="17">
                  <c:v>2015</c:v>
                </c:pt>
              </c:numCache>
            </c:numRef>
          </c:cat>
          <c:val>
            <c:numRef>
              <c:f>Sheet1!$D$2:$D$19</c:f>
              <c:numCache>
                <c:formatCode>General</c:formatCode>
                <c:ptCount val="18"/>
                <c:pt idx="0">
                  <c:v>0</c:v>
                </c:pt>
                <c:pt idx="1">
                  <c:v>0</c:v>
                </c:pt>
                <c:pt idx="2">
                  <c:v>1</c:v>
                </c:pt>
                <c:pt idx="3">
                  <c:v>0</c:v>
                </c:pt>
                <c:pt idx="4">
                  <c:v>3</c:v>
                </c:pt>
                <c:pt idx="5">
                  <c:v>5</c:v>
                </c:pt>
                <c:pt idx="6">
                  <c:v>3</c:v>
                </c:pt>
                <c:pt idx="7">
                  <c:v>15</c:v>
                </c:pt>
                <c:pt idx="8">
                  <c:v>25</c:v>
                </c:pt>
                <c:pt idx="9">
                  <c:v>23</c:v>
                </c:pt>
                <c:pt idx="10">
                  <c:v>22</c:v>
                </c:pt>
                <c:pt idx="11">
                  <c:v>30</c:v>
                </c:pt>
                <c:pt idx="12">
                  <c:v>26</c:v>
                </c:pt>
                <c:pt idx="13">
                  <c:v>27</c:v>
                </c:pt>
                <c:pt idx="14">
                  <c:v>21</c:v>
                </c:pt>
                <c:pt idx="15">
                  <c:v>30</c:v>
                </c:pt>
                <c:pt idx="16">
                  <c:v>28</c:v>
                </c:pt>
                <c:pt idx="17">
                  <c:v>23</c:v>
                </c:pt>
              </c:numCache>
            </c:numRef>
          </c:val>
          <c:extLst xmlns:c16r2="http://schemas.microsoft.com/office/drawing/2015/06/chart">
            <c:ext xmlns:c16="http://schemas.microsoft.com/office/drawing/2014/chart" uri="{C3380CC4-5D6E-409C-BE32-E72D297353CC}">
              <c16:uniqueId val="{00000002-B4BD-423A-91D4-C83E3C2CEB24}"/>
            </c:ext>
          </c:extLst>
        </c:ser>
        <c:dLbls>
          <c:dLblPos val="outEnd"/>
          <c:showLegendKey val="0"/>
          <c:showVal val="1"/>
          <c:showCatName val="0"/>
          <c:showSerName val="0"/>
          <c:showPercent val="0"/>
          <c:showBubbleSize val="0"/>
        </c:dLbls>
        <c:gapWidth val="219"/>
        <c:overlap val="-27"/>
        <c:axId val="197713264"/>
        <c:axId val="197713824"/>
      </c:barChart>
      <c:catAx>
        <c:axId val="19771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713824"/>
        <c:crosses val="autoZero"/>
        <c:auto val="1"/>
        <c:lblAlgn val="ctr"/>
        <c:lblOffset val="100"/>
        <c:noMultiLvlLbl val="0"/>
      </c:catAx>
      <c:valAx>
        <c:axId val="19771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713264"/>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Entry>
      <c:legendEntry>
        <c:idx val="1"/>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Entry>
      <c:legendEntry>
        <c:idx val="2"/>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5.2625611341065998E-2"/>
          <c:y val="2.71629968409637E-2"/>
          <c:w val="0.189418316174531"/>
          <c:h val="0.56161106562822805"/>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只用投入!$C$1</c:f>
              <c:strCache>
                <c:ptCount val="1"/>
                <c:pt idx="0">
                  <c:v>原始值</c:v>
                </c:pt>
              </c:strCache>
            </c:strRef>
          </c:tx>
          <c:spPr>
            <a:solidFill>
              <a:schemeClr val="accent1"/>
            </a:solidFill>
            <a:ln>
              <a:noFill/>
            </a:ln>
            <a:effectLst/>
          </c:spPr>
          <c:invertIfNegative val="0"/>
          <c:cat>
            <c:multiLvlStrRef>
              <c:f>只用投入!$A$2:$B$11</c:f>
              <c:multiLvlStrCache>
                <c:ptCount val="10"/>
                <c:lvl>
                  <c:pt idx="0">
                    <c:v>投入要素主成分</c:v>
                  </c:pt>
                  <c:pt idx="1">
                    <c:v>投入要素主成分</c:v>
                  </c:pt>
                  <c:pt idx="2">
                    <c:v>投入要素主成分</c:v>
                  </c:pt>
                  <c:pt idx="3">
                    <c:v>投入要素主成分</c:v>
                  </c:pt>
                  <c:pt idx="4">
                    <c:v>投入要素主成分</c:v>
                  </c:pt>
                  <c:pt idx="5">
                    <c:v>投入要素主成分</c:v>
                  </c:pt>
                  <c:pt idx="6">
                    <c:v>投入要素主成分</c:v>
                  </c:pt>
                  <c:pt idx="7">
                    <c:v>投入要素主成分</c:v>
                  </c:pt>
                  <c:pt idx="8">
                    <c:v>投入要素主成分</c:v>
                  </c:pt>
                  <c:pt idx="9">
                    <c:v>投入要素主成分</c:v>
                  </c:pt>
                </c:lvl>
                <c:lvl>
                  <c:pt idx="0">
                    <c:v>DMU1</c:v>
                  </c:pt>
                  <c:pt idx="1">
                    <c:v>DMU2</c:v>
                  </c:pt>
                  <c:pt idx="2">
                    <c:v>DMU3</c:v>
                  </c:pt>
                  <c:pt idx="3">
                    <c:v>DMU4</c:v>
                  </c:pt>
                  <c:pt idx="4">
                    <c:v>DMU5</c:v>
                  </c:pt>
                  <c:pt idx="5">
                    <c:v>DMU6</c:v>
                  </c:pt>
                  <c:pt idx="6">
                    <c:v>DMU7</c:v>
                  </c:pt>
                  <c:pt idx="7">
                    <c:v>DMU8</c:v>
                  </c:pt>
                  <c:pt idx="8">
                    <c:v>DMU9</c:v>
                  </c:pt>
                  <c:pt idx="9">
                    <c:v>DMU10</c:v>
                  </c:pt>
                </c:lvl>
              </c:multiLvlStrCache>
            </c:multiLvlStrRef>
          </c:cat>
          <c:val>
            <c:numRef>
              <c:f>只用投入!$C$2:$C$11</c:f>
              <c:numCache>
                <c:formatCode>General</c:formatCode>
                <c:ptCount val="10"/>
                <c:pt idx="0">
                  <c:v>587.10799999999983</c:v>
                </c:pt>
                <c:pt idx="1">
                  <c:v>689.99099999999999</c:v>
                </c:pt>
                <c:pt idx="2">
                  <c:v>810.26699999999994</c:v>
                </c:pt>
                <c:pt idx="3">
                  <c:v>826.48500000000001</c:v>
                </c:pt>
                <c:pt idx="4">
                  <c:v>961.81399999999996</c:v>
                </c:pt>
                <c:pt idx="5">
                  <c:v>1068.2950000000001</c:v>
                </c:pt>
                <c:pt idx="6">
                  <c:v>1118.884</c:v>
                </c:pt>
                <c:pt idx="7">
                  <c:v>1212.585</c:v>
                </c:pt>
                <c:pt idx="8">
                  <c:v>1273.241</c:v>
                </c:pt>
                <c:pt idx="9">
                  <c:v>1356.2550000000001</c:v>
                </c:pt>
              </c:numCache>
            </c:numRef>
          </c:val>
        </c:ser>
        <c:ser>
          <c:idx val="1"/>
          <c:order val="1"/>
          <c:tx>
            <c:strRef>
              <c:f>只用投入!$D$1</c:f>
              <c:strCache>
                <c:ptCount val="1"/>
                <c:pt idx="0">
                  <c:v>目标优化值</c:v>
                </c:pt>
              </c:strCache>
            </c:strRef>
          </c:tx>
          <c:spPr>
            <a:solidFill>
              <a:schemeClr val="accent2"/>
            </a:solidFill>
            <a:ln>
              <a:noFill/>
            </a:ln>
            <a:effectLst/>
          </c:spPr>
          <c:invertIfNegative val="0"/>
          <c:cat>
            <c:multiLvlStrRef>
              <c:f>只用投入!$A$2:$B$11</c:f>
              <c:multiLvlStrCache>
                <c:ptCount val="10"/>
                <c:lvl>
                  <c:pt idx="0">
                    <c:v>投入要素主成分</c:v>
                  </c:pt>
                  <c:pt idx="1">
                    <c:v>投入要素主成分</c:v>
                  </c:pt>
                  <c:pt idx="2">
                    <c:v>投入要素主成分</c:v>
                  </c:pt>
                  <c:pt idx="3">
                    <c:v>投入要素主成分</c:v>
                  </c:pt>
                  <c:pt idx="4">
                    <c:v>投入要素主成分</c:v>
                  </c:pt>
                  <c:pt idx="5">
                    <c:v>投入要素主成分</c:v>
                  </c:pt>
                  <c:pt idx="6">
                    <c:v>投入要素主成分</c:v>
                  </c:pt>
                  <c:pt idx="7">
                    <c:v>投入要素主成分</c:v>
                  </c:pt>
                  <c:pt idx="8">
                    <c:v>投入要素主成分</c:v>
                  </c:pt>
                  <c:pt idx="9">
                    <c:v>投入要素主成分</c:v>
                  </c:pt>
                </c:lvl>
                <c:lvl>
                  <c:pt idx="0">
                    <c:v>DMU1</c:v>
                  </c:pt>
                  <c:pt idx="1">
                    <c:v>DMU2</c:v>
                  </c:pt>
                  <c:pt idx="2">
                    <c:v>DMU3</c:v>
                  </c:pt>
                  <c:pt idx="3">
                    <c:v>DMU4</c:v>
                  </c:pt>
                  <c:pt idx="4">
                    <c:v>DMU5</c:v>
                  </c:pt>
                  <c:pt idx="5">
                    <c:v>DMU6</c:v>
                  </c:pt>
                  <c:pt idx="6">
                    <c:v>DMU7</c:v>
                  </c:pt>
                  <c:pt idx="7">
                    <c:v>DMU8</c:v>
                  </c:pt>
                  <c:pt idx="8">
                    <c:v>DMU9</c:v>
                  </c:pt>
                  <c:pt idx="9">
                    <c:v>DMU10</c:v>
                  </c:pt>
                </c:lvl>
              </c:multiLvlStrCache>
            </c:multiLvlStrRef>
          </c:cat>
          <c:val>
            <c:numRef>
              <c:f>只用投入!$D$2:$D$11</c:f>
              <c:numCache>
                <c:formatCode>General</c:formatCode>
                <c:ptCount val="10"/>
                <c:pt idx="0">
                  <c:v>587.10799999999983</c:v>
                </c:pt>
                <c:pt idx="1">
                  <c:v>678.27700000000004</c:v>
                </c:pt>
                <c:pt idx="2">
                  <c:v>758.21199999999999</c:v>
                </c:pt>
                <c:pt idx="3">
                  <c:v>826.48500000000001</c:v>
                </c:pt>
                <c:pt idx="4">
                  <c:v>790.32799999999986</c:v>
                </c:pt>
                <c:pt idx="5">
                  <c:v>994.72</c:v>
                </c:pt>
                <c:pt idx="6">
                  <c:v>1118.884</c:v>
                </c:pt>
                <c:pt idx="7">
                  <c:v>1103.5650000000001</c:v>
                </c:pt>
                <c:pt idx="8">
                  <c:v>1121.845</c:v>
                </c:pt>
                <c:pt idx="9">
                  <c:v>1356.2550000000001</c:v>
                </c:pt>
              </c:numCache>
            </c:numRef>
          </c:val>
        </c:ser>
        <c:dLbls>
          <c:showLegendKey val="0"/>
          <c:showVal val="0"/>
          <c:showCatName val="0"/>
          <c:showSerName val="0"/>
          <c:showPercent val="0"/>
          <c:showBubbleSize val="0"/>
        </c:dLbls>
        <c:gapWidth val="219"/>
        <c:axId val="273139536"/>
        <c:axId val="273140096"/>
      </c:barChart>
      <c:barChart>
        <c:barDir val="col"/>
        <c:grouping val="clustered"/>
        <c:varyColors val="0"/>
        <c:ser>
          <c:idx val="2"/>
          <c:order val="2"/>
          <c:tx>
            <c:strRef>
              <c:f>只用投入!$E$1</c:f>
              <c:strCache>
                <c:ptCount val="1"/>
                <c:pt idx="0">
                  <c:v>调整值</c:v>
                </c:pt>
              </c:strCache>
            </c:strRef>
          </c:tx>
          <c:spPr>
            <a:solidFill>
              <a:schemeClr val="accent4">
                <a:lumMod val="60000"/>
                <a:lumOff val="40000"/>
                <a:alpha val="32000"/>
              </a:schemeClr>
            </a:solidFill>
            <a:ln w="12700">
              <a:solidFill>
                <a:schemeClr val="tx1"/>
              </a:solidFill>
            </a:ln>
            <a:effectLst/>
          </c:spPr>
          <c:invertIfNegative val="0"/>
          <c:dLbls>
            <c:dLbl>
              <c:idx val="1"/>
              <c:layout>
                <c:manualLayout>
                  <c:x val="1.8861236160029599E-17"/>
                  <c:y val="8.3333333333333301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
                  <c:y val="0.171296296296296"/>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0"/>
                  <c:y val="0.421296296296296"/>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7.5444944640118496E-17"/>
                  <c:y val="0.217592592592593"/>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0"/>
                  <c:y val="0.2916666666666670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0"/>
                  <c:y val="0.37962962962962998"/>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只用投入!$A$2:$B$11</c:f>
              <c:multiLvlStrCache>
                <c:ptCount val="10"/>
                <c:lvl>
                  <c:pt idx="0">
                    <c:v>投入要素主成分</c:v>
                  </c:pt>
                  <c:pt idx="1">
                    <c:v>投入要素主成分</c:v>
                  </c:pt>
                  <c:pt idx="2">
                    <c:v>投入要素主成分</c:v>
                  </c:pt>
                  <c:pt idx="3">
                    <c:v>投入要素主成分</c:v>
                  </c:pt>
                  <c:pt idx="4">
                    <c:v>投入要素主成分</c:v>
                  </c:pt>
                  <c:pt idx="5">
                    <c:v>投入要素主成分</c:v>
                  </c:pt>
                  <c:pt idx="6">
                    <c:v>投入要素主成分</c:v>
                  </c:pt>
                  <c:pt idx="7">
                    <c:v>投入要素主成分</c:v>
                  </c:pt>
                  <c:pt idx="8">
                    <c:v>投入要素主成分</c:v>
                  </c:pt>
                  <c:pt idx="9">
                    <c:v>投入要素主成分</c:v>
                  </c:pt>
                </c:lvl>
                <c:lvl>
                  <c:pt idx="0">
                    <c:v>DMU1</c:v>
                  </c:pt>
                  <c:pt idx="1">
                    <c:v>DMU2</c:v>
                  </c:pt>
                  <c:pt idx="2">
                    <c:v>DMU3</c:v>
                  </c:pt>
                  <c:pt idx="3">
                    <c:v>DMU4</c:v>
                  </c:pt>
                  <c:pt idx="4">
                    <c:v>DMU5</c:v>
                  </c:pt>
                  <c:pt idx="5">
                    <c:v>DMU6</c:v>
                  </c:pt>
                  <c:pt idx="6">
                    <c:v>DMU7</c:v>
                  </c:pt>
                  <c:pt idx="7">
                    <c:v>DMU8</c:v>
                  </c:pt>
                  <c:pt idx="8">
                    <c:v>DMU9</c:v>
                  </c:pt>
                  <c:pt idx="9">
                    <c:v>DMU10</c:v>
                  </c:pt>
                </c:lvl>
              </c:multiLvlStrCache>
            </c:multiLvlStrRef>
          </c:cat>
          <c:val>
            <c:numRef>
              <c:f>只用投入!$E$2:$E$11</c:f>
              <c:numCache>
                <c:formatCode>General</c:formatCode>
                <c:ptCount val="10"/>
                <c:pt idx="0">
                  <c:v>0</c:v>
                </c:pt>
                <c:pt idx="1">
                  <c:v>-11.714</c:v>
                </c:pt>
                <c:pt idx="2">
                  <c:v>-52.054000000000002</c:v>
                </c:pt>
                <c:pt idx="3">
                  <c:v>0</c:v>
                </c:pt>
                <c:pt idx="4">
                  <c:v>-171.48599999999999</c:v>
                </c:pt>
                <c:pt idx="5">
                  <c:v>-73.574999999999974</c:v>
                </c:pt>
                <c:pt idx="6">
                  <c:v>0</c:v>
                </c:pt>
                <c:pt idx="7">
                  <c:v>-109.02</c:v>
                </c:pt>
                <c:pt idx="8">
                  <c:v>-151.39599999999999</c:v>
                </c:pt>
                <c:pt idx="9">
                  <c:v>0</c:v>
                </c:pt>
              </c:numCache>
            </c:numRef>
          </c:val>
        </c:ser>
        <c:dLbls>
          <c:showLegendKey val="0"/>
          <c:showVal val="0"/>
          <c:showCatName val="0"/>
          <c:showSerName val="0"/>
          <c:showPercent val="0"/>
          <c:showBubbleSize val="0"/>
        </c:dLbls>
        <c:gapWidth val="219"/>
        <c:axId val="273141216"/>
        <c:axId val="273140656"/>
      </c:barChart>
      <c:catAx>
        <c:axId val="273139536"/>
        <c:scaling>
          <c:orientation val="minMax"/>
        </c:scaling>
        <c:delete val="0"/>
        <c:axPos val="b"/>
        <c:numFmt formatCode="General" sourceLinked="1"/>
        <c:majorTickMark val="none"/>
        <c:minorTickMark val="none"/>
        <c:tickLblPos val="nextTo"/>
        <c:spPr>
          <a:noFill/>
          <a:ln w="12700"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40096"/>
        <c:crosses val="autoZero"/>
        <c:auto val="1"/>
        <c:lblAlgn val="ctr"/>
        <c:lblOffset val="100"/>
        <c:noMultiLvlLbl val="0"/>
      </c:catAx>
      <c:valAx>
        <c:axId val="27314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39536"/>
        <c:crosses val="autoZero"/>
        <c:crossBetween val="between"/>
      </c:valAx>
      <c:valAx>
        <c:axId val="27314065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41216"/>
        <c:crosses val="max"/>
        <c:crossBetween val="between"/>
      </c:valAx>
      <c:catAx>
        <c:axId val="273141216"/>
        <c:scaling>
          <c:orientation val="minMax"/>
        </c:scaling>
        <c:delete val="1"/>
        <c:axPos val="b"/>
        <c:numFmt formatCode="General" sourceLinked="1"/>
        <c:majorTickMark val="out"/>
        <c:minorTickMark val="none"/>
        <c:tickLblPos val="nextTo"/>
        <c:crossAx val="2731406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12700" cap="flat" cmpd="sng" algn="ctr">
      <a:no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052006991998"/>
          <c:y val="4.9382716049382699E-2"/>
          <c:w val="0.88536606040334598"/>
          <c:h val="0.66662287594198599"/>
        </c:manualLayout>
      </c:layout>
      <c:lineChart>
        <c:grouping val="standard"/>
        <c:varyColors val="0"/>
        <c:ser>
          <c:idx val="0"/>
          <c:order val="0"/>
          <c:tx>
            <c:strRef>
              <c:f>Sheet1!$F$1</c:f>
              <c:strCache>
                <c:ptCount val="1"/>
                <c:pt idx="0">
                  <c:v>全要素生产率变动(TFP)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2005-2006</c:v>
                </c:pt>
                <c:pt idx="1">
                  <c:v>2006-2007</c:v>
                </c:pt>
                <c:pt idx="2">
                  <c:v>2007-2008</c:v>
                </c:pt>
                <c:pt idx="3">
                  <c:v>2008-2009</c:v>
                </c:pt>
                <c:pt idx="4">
                  <c:v>2009-2010</c:v>
                </c:pt>
                <c:pt idx="5">
                  <c:v>2010-2011</c:v>
                </c:pt>
                <c:pt idx="6">
                  <c:v>2011-2012</c:v>
                </c:pt>
                <c:pt idx="7">
                  <c:v>2012-2013</c:v>
                </c:pt>
                <c:pt idx="8">
                  <c:v>2013-2014</c:v>
                </c:pt>
              </c:strCache>
            </c:strRef>
          </c:cat>
          <c:val>
            <c:numRef>
              <c:f>Sheet1!$F$2:$F$10</c:f>
              <c:numCache>
                <c:formatCode>General</c:formatCode>
                <c:ptCount val="9"/>
                <c:pt idx="0">
                  <c:v>1.115</c:v>
                </c:pt>
                <c:pt idx="1">
                  <c:v>1.0349999999999999</c:v>
                </c:pt>
                <c:pt idx="2">
                  <c:v>1.1299999999999999</c:v>
                </c:pt>
                <c:pt idx="3">
                  <c:v>0.79700000000000004</c:v>
                </c:pt>
                <c:pt idx="4">
                  <c:v>1.161</c:v>
                </c:pt>
                <c:pt idx="5">
                  <c:v>1.083</c:v>
                </c:pt>
                <c:pt idx="6">
                  <c:v>0.90700000000000003</c:v>
                </c:pt>
                <c:pt idx="7">
                  <c:v>0.96399999999999997</c:v>
                </c:pt>
                <c:pt idx="8">
                  <c:v>1.0109999999999999</c:v>
                </c:pt>
              </c:numCache>
            </c:numRef>
          </c:val>
          <c:smooth val="0"/>
          <c:extLst xmlns:c16r2="http://schemas.microsoft.com/office/drawing/2015/06/chart">
            <c:ext xmlns:c16="http://schemas.microsoft.com/office/drawing/2014/chart" uri="{C3380CC4-5D6E-409C-BE32-E72D297353CC}">
              <c16:uniqueId val="{00000000-2C41-4BB3-9FD8-241F4231EA44}"/>
            </c:ext>
          </c:extLst>
        </c:ser>
        <c:dLbls>
          <c:showLegendKey val="0"/>
          <c:showVal val="0"/>
          <c:showCatName val="0"/>
          <c:showSerName val="0"/>
          <c:showPercent val="0"/>
          <c:showBubbleSize val="0"/>
        </c:dLbls>
        <c:marker val="1"/>
        <c:smooth val="0"/>
        <c:axId val="274026400"/>
        <c:axId val="274026960"/>
      </c:lineChart>
      <c:catAx>
        <c:axId val="27402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26960"/>
        <c:crosses val="autoZero"/>
        <c:auto val="1"/>
        <c:lblAlgn val="ctr"/>
        <c:lblOffset val="100"/>
        <c:noMultiLvlLbl val="0"/>
      </c:catAx>
      <c:valAx>
        <c:axId val="274026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TFP</a:t>
                </a:r>
                <a:endParaRPr lang="zh-CN" altLang="en-US"/>
              </a:p>
            </c:rich>
          </c:tx>
          <c:layout>
            <c:manualLayout>
              <c:xMode val="edge"/>
              <c:yMode val="edge"/>
              <c:x val="0"/>
              <c:y val="0.3804588048458040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26400"/>
        <c:crosses val="autoZero"/>
        <c:crossBetween val="between"/>
      </c:valAx>
      <c:spPr>
        <a:noFill/>
        <a:ln>
          <a:noFill/>
        </a:ln>
        <a:effectLst/>
      </c:spPr>
    </c:plotArea>
    <c:legend>
      <c:legendPos val="r"/>
      <c:layout>
        <c:manualLayout>
          <c:xMode val="edge"/>
          <c:yMode val="edge"/>
          <c:x val="0.58393948210648805"/>
          <c:y val="0.50724536244563601"/>
          <c:w val="0.38987489089322103"/>
          <c:h val="0.1787454829015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3.5883555420957003E-2"/>
          <c:w val="0.85126640419947497"/>
          <c:h val="0.88976302241065997"/>
        </c:manualLayout>
      </c:layout>
      <c:barChart>
        <c:barDir val="bar"/>
        <c:grouping val="clustered"/>
        <c:varyColors val="0"/>
        <c:ser>
          <c:idx val="0"/>
          <c:order val="0"/>
          <c:tx>
            <c:strRef>
              <c:f>Sheet1!$F$1</c:f>
              <c:strCache>
                <c:ptCount val="1"/>
                <c:pt idx="0">
                  <c:v>全要素生产率变动(TFP)</c:v>
                </c:pt>
              </c:strCache>
            </c:strRef>
          </c:tx>
          <c:spPr>
            <a:solidFill>
              <a:schemeClr val="accent1">
                <a:alpha val="50000"/>
              </a:schemeClr>
            </a:solidFill>
            <a:ln>
              <a:noFill/>
            </a:ln>
            <a:effectLst/>
          </c:spPr>
          <c:invertIfNegative val="0"/>
          <c:dLbls>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Sheet1!$A$2:$A$22</c:f>
              <c:strCache>
                <c:ptCount val="21"/>
                <c:pt idx="0">
                  <c:v>重庆</c:v>
                </c:pt>
                <c:pt idx="1">
                  <c:v>河南省</c:v>
                </c:pt>
                <c:pt idx="2">
                  <c:v>陕西省</c:v>
                </c:pt>
                <c:pt idx="3">
                  <c:v>四川省</c:v>
                </c:pt>
                <c:pt idx="4">
                  <c:v>江西省</c:v>
                </c:pt>
                <c:pt idx="5">
                  <c:v>湖南省</c:v>
                </c:pt>
                <c:pt idx="6">
                  <c:v>安徽省</c:v>
                </c:pt>
                <c:pt idx="7">
                  <c:v>广东省</c:v>
                </c:pt>
                <c:pt idx="8">
                  <c:v>吉林省</c:v>
                </c:pt>
                <c:pt idx="9">
                  <c:v>湖北省</c:v>
                </c:pt>
                <c:pt idx="10">
                  <c:v>福建省</c:v>
                </c:pt>
                <c:pt idx="11">
                  <c:v>河北省</c:v>
                </c:pt>
                <c:pt idx="12">
                  <c:v>天津</c:v>
                </c:pt>
                <c:pt idx="13">
                  <c:v>北京</c:v>
                </c:pt>
                <c:pt idx="14">
                  <c:v>浙江省</c:v>
                </c:pt>
                <c:pt idx="15">
                  <c:v>上海</c:v>
                </c:pt>
                <c:pt idx="16">
                  <c:v>山西省</c:v>
                </c:pt>
                <c:pt idx="17">
                  <c:v>辽宁省</c:v>
                </c:pt>
                <c:pt idx="18">
                  <c:v>山东省</c:v>
                </c:pt>
                <c:pt idx="19">
                  <c:v>江苏省</c:v>
                </c:pt>
                <c:pt idx="20">
                  <c:v>甘肃省</c:v>
                </c:pt>
              </c:strCache>
            </c:strRef>
          </c:cat>
          <c:val>
            <c:numRef>
              <c:f>Sheet1!$F$2:$F$22</c:f>
              <c:numCache>
                <c:formatCode>General</c:formatCode>
                <c:ptCount val="21"/>
                <c:pt idx="0">
                  <c:v>0.73899999999999999</c:v>
                </c:pt>
                <c:pt idx="1">
                  <c:v>0.84599999999999997</c:v>
                </c:pt>
                <c:pt idx="2">
                  <c:v>0.93100000000000005</c:v>
                </c:pt>
                <c:pt idx="3">
                  <c:v>0.93700000000000006</c:v>
                </c:pt>
                <c:pt idx="4">
                  <c:v>0.996</c:v>
                </c:pt>
                <c:pt idx="5">
                  <c:v>0.997</c:v>
                </c:pt>
                <c:pt idx="6">
                  <c:v>0.999</c:v>
                </c:pt>
                <c:pt idx="7">
                  <c:v>1.0189999999999999</c:v>
                </c:pt>
                <c:pt idx="8">
                  <c:v>1.022</c:v>
                </c:pt>
                <c:pt idx="9">
                  <c:v>1.0309999999999999</c:v>
                </c:pt>
                <c:pt idx="10">
                  <c:v>1.0309999999999999</c:v>
                </c:pt>
                <c:pt idx="11">
                  <c:v>1.032</c:v>
                </c:pt>
                <c:pt idx="12">
                  <c:v>1.0389999999999999</c:v>
                </c:pt>
                <c:pt idx="13">
                  <c:v>1.0489999999999999</c:v>
                </c:pt>
                <c:pt idx="14">
                  <c:v>1.054</c:v>
                </c:pt>
                <c:pt idx="15">
                  <c:v>1.0580000000000001</c:v>
                </c:pt>
                <c:pt idx="16">
                  <c:v>1.0649999999999999</c:v>
                </c:pt>
                <c:pt idx="17">
                  <c:v>1.07</c:v>
                </c:pt>
                <c:pt idx="18">
                  <c:v>1.0820000000000001</c:v>
                </c:pt>
                <c:pt idx="19">
                  <c:v>1.1000000000000001</c:v>
                </c:pt>
                <c:pt idx="20">
                  <c:v>1.2869999999999999</c:v>
                </c:pt>
              </c:numCache>
            </c:numRef>
          </c:val>
        </c:ser>
        <c:dLbls>
          <c:dLblPos val="inEnd"/>
          <c:showLegendKey val="0"/>
          <c:showVal val="1"/>
          <c:showCatName val="0"/>
          <c:showSerName val="0"/>
          <c:showPercent val="0"/>
          <c:showBubbleSize val="0"/>
        </c:dLbls>
        <c:gapWidth val="10"/>
        <c:axId val="274029200"/>
        <c:axId val="274029760"/>
      </c:barChart>
      <c:catAx>
        <c:axId val="2740292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29760"/>
        <c:crosses val="autoZero"/>
        <c:auto val="1"/>
        <c:lblAlgn val="ctr"/>
        <c:lblOffset val="100"/>
        <c:noMultiLvlLbl val="0"/>
      </c:catAx>
      <c:valAx>
        <c:axId val="274029760"/>
        <c:scaling>
          <c:orientation val="minMax"/>
          <c:min val="0.6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29200"/>
        <c:crosses val="autoZero"/>
        <c:crossBetween val="between"/>
        <c:majorUnit val="8.5000000000000006E-2"/>
      </c:valAx>
      <c:spPr>
        <a:noFill/>
        <a:ln w="25400">
          <a:noFill/>
        </a:ln>
      </c:spPr>
    </c:plotArea>
    <c:legend>
      <c:legendPos val="r"/>
      <c:layout>
        <c:manualLayout>
          <c:xMode val="edge"/>
          <c:yMode val="edge"/>
          <c:x val="0.81822329901070101"/>
          <c:y val="0.55033347460462601"/>
          <c:w val="0.101434820647419"/>
          <c:h val="0.352163840096910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2.6207596691922901E-2"/>
          <c:w val="0.85126640419947497"/>
          <c:h val="0.89783959788045398"/>
        </c:manualLayout>
      </c:layout>
      <c:barChart>
        <c:barDir val="bar"/>
        <c:grouping val="clustered"/>
        <c:varyColors val="0"/>
        <c:ser>
          <c:idx val="0"/>
          <c:order val="0"/>
          <c:tx>
            <c:strRef>
              <c:f>Sheet1!$E$1</c:f>
              <c:strCache>
                <c:ptCount val="1"/>
                <c:pt idx="0">
                  <c:v>规模效率变动指数(SC)</c:v>
                </c:pt>
              </c:strCache>
            </c:strRef>
          </c:tx>
          <c:spPr>
            <a:solidFill>
              <a:schemeClr val="accent1">
                <a:alpha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Sheet1!$A$2:$A$22</c:f>
              <c:strCache>
                <c:ptCount val="21"/>
                <c:pt idx="0">
                  <c:v>河南省</c:v>
                </c:pt>
                <c:pt idx="1">
                  <c:v>湖北省</c:v>
                </c:pt>
                <c:pt idx="2">
                  <c:v>四川省</c:v>
                </c:pt>
                <c:pt idx="3">
                  <c:v>辽宁省</c:v>
                </c:pt>
                <c:pt idx="4">
                  <c:v>湖南省</c:v>
                </c:pt>
                <c:pt idx="5">
                  <c:v>广东省</c:v>
                </c:pt>
                <c:pt idx="6">
                  <c:v>福建省</c:v>
                </c:pt>
                <c:pt idx="7">
                  <c:v>天津</c:v>
                </c:pt>
                <c:pt idx="8">
                  <c:v>河北省</c:v>
                </c:pt>
                <c:pt idx="9">
                  <c:v>安徽省</c:v>
                </c:pt>
                <c:pt idx="10">
                  <c:v>陕西省</c:v>
                </c:pt>
                <c:pt idx="11">
                  <c:v>山东省</c:v>
                </c:pt>
                <c:pt idx="12">
                  <c:v>浙江省</c:v>
                </c:pt>
                <c:pt idx="13">
                  <c:v>吉林省</c:v>
                </c:pt>
                <c:pt idx="14">
                  <c:v>重庆</c:v>
                </c:pt>
                <c:pt idx="15">
                  <c:v>山西省</c:v>
                </c:pt>
                <c:pt idx="16">
                  <c:v>北京</c:v>
                </c:pt>
                <c:pt idx="17">
                  <c:v>上海</c:v>
                </c:pt>
                <c:pt idx="18">
                  <c:v>江苏省</c:v>
                </c:pt>
                <c:pt idx="19">
                  <c:v>江西省</c:v>
                </c:pt>
                <c:pt idx="20">
                  <c:v>甘肃省</c:v>
                </c:pt>
              </c:strCache>
            </c:strRef>
          </c:cat>
          <c:val>
            <c:numRef>
              <c:f>Sheet1!$E$2:$E$22</c:f>
              <c:numCache>
                <c:formatCode>General</c:formatCode>
                <c:ptCount val="21"/>
                <c:pt idx="0">
                  <c:v>0.79700000000000004</c:v>
                </c:pt>
                <c:pt idx="1">
                  <c:v>0.88300000000000001</c:v>
                </c:pt>
                <c:pt idx="2">
                  <c:v>0.88500000000000001</c:v>
                </c:pt>
                <c:pt idx="3">
                  <c:v>0.91400000000000003</c:v>
                </c:pt>
                <c:pt idx="4">
                  <c:v>0.93</c:v>
                </c:pt>
                <c:pt idx="5">
                  <c:v>0.93700000000000006</c:v>
                </c:pt>
                <c:pt idx="6">
                  <c:v>0.93899999999999995</c:v>
                </c:pt>
                <c:pt idx="7">
                  <c:v>0.96199999999999997</c:v>
                </c:pt>
                <c:pt idx="8">
                  <c:v>0.96399999999999997</c:v>
                </c:pt>
                <c:pt idx="9">
                  <c:v>0.96799999999999997</c:v>
                </c:pt>
                <c:pt idx="10">
                  <c:v>0.98799999999999999</c:v>
                </c:pt>
                <c:pt idx="11">
                  <c:v>0.99399999999999999</c:v>
                </c:pt>
                <c:pt idx="12">
                  <c:v>0.999</c:v>
                </c:pt>
                <c:pt idx="13">
                  <c:v>1.0009999999999999</c:v>
                </c:pt>
                <c:pt idx="14">
                  <c:v>1.002</c:v>
                </c:pt>
                <c:pt idx="15">
                  <c:v>1.0029999999999999</c:v>
                </c:pt>
                <c:pt idx="16">
                  <c:v>1.006</c:v>
                </c:pt>
                <c:pt idx="17">
                  <c:v>1.006</c:v>
                </c:pt>
                <c:pt idx="18">
                  <c:v>1.0109999999999999</c:v>
                </c:pt>
                <c:pt idx="19">
                  <c:v>1.016</c:v>
                </c:pt>
                <c:pt idx="20">
                  <c:v>1.1839999999999999</c:v>
                </c:pt>
              </c:numCache>
            </c:numRef>
          </c:val>
        </c:ser>
        <c:dLbls>
          <c:dLblPos val="inEnd"/>
          <c:showLegendKey val="0"/>
          <c:showVal val="1"/>
          <c:showCatName val="0"/>
          <c:showSerName val="0"/>
          <c:showPercent val="0"/>
          <c:showBubbleSize val="0"/>
        </c:dLbls>
        <c:gapWidth val="10"/>
        <c:axId val="274032000"/>
        <c:axId val="274032560"/>
      </c:barChart>
      <c:catAx>
        <c:axId val="274032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32560"/>
        <c:crosses val="autoZero"/>
        <c:auto val="1"/>
        <c:lblAlgn val="ctr"/>
        <c:lblOffset val="100"/>
        <c:noMultiLvlLbl val="0"/>
      </c:catAx>
      <c:valAx>
        <c:axId val="274032560"/>
        <c:scaling>
          <c:orientation val="minMax"/>
          <c:max val="1.2"/>
          <c:min val="0.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32000"/>
        <c:crosses val="autoZero"/>
        <c:crossBetween val="between"/>
        <c:majorUnit val="8.5000000000000006E-2"/>
      </c:valAx>
      <c:spPr>
        <a:noFill/>
        <a:ln>
          <a:noFill/>
        </a:ln>
        <a:effectLst/>
      </c:spPr>
    </c:plotArea>
    <c:legend>
      <c:legendPos val="r"/>
      <c:layout>
        <c:manualLayout>
          <c:xMode val="edge"/>
          <c:yMode val="edge"/>
          <c:x val="0.72421784776902898"/>
          <c:y val="0.498498489575596"/>
          <c:w val="0.136971064338058"/>
          <c:h val="0.41145888013998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1.8460060913438499E-2"/>
          <c:w val="0.83758158355205603"/>
          <c:h val="0.89728862839513501"/>
        </c:manualLayout>
      </c:layout>
      <c:barChart>
        <c:barDir val="bar"/>
        <c:grouping val="clustered"/>
        <c:varyColors val="0"/>
        <c:ser>
          <c:idx val="0"/>
          <c:order val="0"/>
          <c:tx>
            <c:strRef>
              <c:f>Sheet1!$B$1</c:f>
              <c:strCache>
                <c:ptCount val="1"/>
                <c:pt idx="0">
                  <c:v>技术效率变动指数(TEC)</c:v>
                </c:pt>
              </c:strCache>
            </c:strRef>
          </c:tx>
          <c:spPr>
            <a:solidFill>
              <a:schemeClr val="accent1">
                <a:alpha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Sheet1!$A$2:$A$22</c:f>
              <c:strCache>
                <c:ptCount val="21"/>
                <c:pt idx="0">
                  <c:v>重庆</c:v>
                </c:pt>
                <c:pt idx="1">
                  <c:v>河南省</c:v>
                </c:pt>
                <c:pt idx="2">
                  <c:v>陕西省</c:v>
                </c:pt>
                <c:pt idx="3">
                  <c:v>四川省</c:v>
                </c:pt>
                <c:pt idx="4">
                  <c:v>江西省</c:v>
                </c:pt>
                <c:pt idx="5">
                  <c:v>湖南省</c:v>
                </c:pt>
                <c:pt idx="6">
                  <c:v>安徽省</c:v>
                </c:pt>
                <c:pt idx="7">
                  <c:v>广东省</c:v>
                </c:pt>
                <c:pt idx="8">
                  <c:v>天津</c:v>
                </c:pt>
                <c:pt idx="9">
                  <c:v>吉林省</c:v>
                </c:pt>
                <c:pt idx="10">
                  <c:v>福建省</c:v>
                </c:pt>
                <c:pt idx="11">
                  <c:v>河北省</c:v>
                </c:pt>
                <c:pt idx="12">
                  <c:v>北京</c:v>
                </c:pt>
                <c:pt idx="13">
                  <c:v>湖北省</c:v>
                </c:pt>
                <c:pt idx="14">
                  <c:v>上海</c:v>
                </c:pt>
                <c:pt idx="15">
                  <c:v>浙江省</c:v>
                </c:pt>
                <c:pt idx="16">
                  <c:v>山东省</c:v>
                </c:pt>
                <c:pt idx="17">
                  <c:v>山西省</c:v>
                </c:pt>
                <c:pt idx="18">
                  <c:v>辽宁省</c:v>
                </c:pt>
                <c:pt idx="19">
                  <c:v>江苏省</c:v>
                </c:pt>
                <c:pt idx="20">
                  <c:v>甘肃省</c:v>
                </c:pt>
              </c:strCache>
            </c:strRef>
          </c:cat>
          <c:val>
            <c:numRef>
              <c:f>Sheet1!$B$2:$B$22</c:f>
              <c:numCache>
                <c:formatCode>General</c:formatCode>
                <c:ptCount val="21"/>
                <c:pt idx="0">
                  <c:v>0.68</c:v>
                </c:pt>
                <c:pt idx="1">
                  <c:v>0.79700000000000004</c:v>
                </c:pt>
                <c:pt idx="2">
                  <c:v>0.86</c:v>
                </c:pt>
                <c:pt idx="3">
                  <c:v>0.88200000000000001</c:v>
                </c:pt>
                <c:pt idx="4">
                  <c:v>0.92100000000000004</c:v>
                </c:pt>
                <c:pt idx="5">
                  <c:v>0.93</c:v>
                </c:pt>
                <c:pt idx="6">
                  <c:v>0.93600000000000005</c:v>
                </c:pt>
                <c:pt idx="7">
                  <c:v>0.93700000000000006</c:v>
                </c:pt>
                <c:pt idx="8">
                  <c:v>0.95499999999999996</c:v>
                </c:pt>
                <c:pt idx="9">
                  <c:v>0.96099999999999997</c:v>
                </c:pt>
                <c:pt idx="10">
                  <c:v>0.96399999999999997</c:v>
                </c:pt>
                <c:pt idx="11">
                  <c:v>0.96399999999999997</c:v>
                </c:pt>
                <c:pt idx="12">
                  <c:v>0.96499999999999997</c:v>
                </c:pt>
                <c:pt idx="13">
                  <c:v>0.97</c:v>
                </c:pt>
                <c:pt idx="14">
                  <c:v>0.97299999999999998</c:v>
                </c:pt>
                <c:pt idx="15">
                  <c:v>0.97499999999999998</c:v>
                </c:pt>
                <c:pt idx="16">
                  <c:v>0.99399999999999999</c:v>
                </c:pt>
                <c:pt idx="17">
                  <c:v>0.995</c:v>
                </c:pt>
                <c:pt idx="18">
                  <c:v>1</c:v>
                </c:pt>
                <c:pt idx="19">
                  <c:v>1.0109999999999999</c:v>
                </c:pt>
                <c:pt idx="20">
                  <c:v>1.1839999999999999</c:v>
                </c:pt>
              </c:numCache>
            </c:numRef>
          </c:val>
        </c:ser>
        <c:dLbls>
          <c:showLegendKey val="0"/>
          <c:showVal val="0"/>
          <c:showCatName val="0"/>
          <c:showSerName val="0"/>
          <c:showPercent val="0"/>
          <c:showBubbleSize val="0"/>
        </c:dLbls>
        <c:gapWidth val="11"/>
        <c:axId val="274034800"/>
        <c:axId val="274035360"/>
      </c:barChart>
      <c:catAx>
        <c:axId val="27403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35360"/>
        <c:crosses val="autoZero"/>
        <c:auto val="1"/>
        <c:lblAlgn val="ctr"/>
        <c:lblOffset val="100"/>
        <c:noMultiLvlLbl val="0"/>
      </c:catAx>
      <c:valAx>
        <c:axId val="274035360"/>
        <c:scaling>
          <c:orientation val="minMax"/>
          <c:max val="1.25"/>
          <c:min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34800"/>
        <c:crosses val="autoZero"/>
        <c:crossBetween val="between"/>
        <c:majorUnit val="8.5000000000000006E-2"/>
      </c:valAx>
      <c:spPr>
        <a:noFill/>
        <a:ln>
          <a:noFill/>
        </a:ln>
        <a:effectLst/>
      </c:spPr>
    </c:plotArea>
    <c:legend>
      <c:legendPos val="r"/>
      <c:layout>
        <c:manualLayout>
          <c:xMode val="edge"/>
          <c:yMode val="edge"/>
          <c:x val="0.71964851268591401"/>
          <c:y val="0.340566856226305"/>
          <c:w val="0.135181912707285"/>
          <c:h val="0.5040514727325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2.3075731721524401E-2"/>
          <c:w val="0.85126640419947497"/>
          <c:h val="0.89267325918463902"/>
        </c:manualLayout>
      </c:layout>
      <c:barChart>
        <c:barDir val="bar"/>
        <c:grouping val="clustered"/>
        <c:varyColors val="0"/>
        <c:ser>
          <c:idx val="0"/>
          <c:order val="0"/>
          <c:tx>
            <c:strRef>
              <c:f>Sheet1!$C$1</c:f>
              <c:strCache>
                <c:ptCount val="1"/>
                <c:pt idx="0">
                  <c:v>技术变动指数(TP/TC)</c:v>
                </c:pt>
              </c:strCache>
            </c:strRef>
          </c:tx>
          <c:spPr>
            <a:solidFill>
              <a:schemeClr val="accent1">
                <a:alpha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Sheet1!$A$2:$A$22</c:f>
              <c:strCache>
                <c:ptCount val="21"/>
                <c:pt idx="0">
                  <c:v>河南省</c:v>
                </c:pt>
                <c:pt idx="1">
                  <c:v>四川省</c:v>
                </c:pt>
                <c:pt idx="2">
                  <c:v>湖北省</c:v>
                </c:pt>
                <c:pt idx="3">
                  <c:v>吉林省</c:v>
                </c:pt>
                <c:pt idx="4">
                  <c:v>安徽省</c:v>
                </c:pt>
                <c:pt idx="5">
                  <c:v>福建省</c:v>
                </c:pt>
                <c:pt idx="6">
                  <c:v>河北省</c:v>
                </c:pt>
                <c:pt idx="7">
                  <c:v>山西省</c:v>
                </c:pt>
                <c:pt idx="8">
                  <c:v>辽宁省</c:v>
                </c:pt>
                <c:pt idx="9">
                  <c:v>湖南省</c:v>
                </c:pt>
                <c:pt idx="10">
                  <c:v>江西省</c:v>
                </c:pt>
                <c:pt idx="11">
                  <c:v>浙江省</c:v>
                </c:pt>
                <c:pt idx="12">
                  <c:v>陕西省</c:v>
                </c:pt>
                <c:pt idx="13">
                  <c:v>重庆</c:v>
                </c:pt>
                <c:pt idx="14">
                  <c:v>广东省</c:v>
                </c:pt>
                <c:pt idx="15">
                  <c:v>天津</c:v>
                </c:pt>
                <c:pt idx="16">
                  <c:v>北京</c:v>
                </c:pt>
                <c:pt idx="17">
                  <c:v>上海</c:v>
                </c:pt>
                <c:pt idx="18">
                  <c:v>山东省</c:v>
                </c:pt>
                <c:pt idx="19">
                  <c:v>江苏省</c:v>
                </c:pt>
                <c:pt idx="20">
                  <c:v>甘肃省</c:v>
                </c:pt>
              </c:strCache>
            </c:strRef>
          </c:cat>
          <c:val>
            <c:numRef>
              <c:f>Sheet1!$C$2:$C$22</c:f>
              <c:numCache>
                <c:formatCode>General</c:formatCode>
                <c:ptCount val="21"/>
                <c:pt idx="0">
                  <c:v>1.0609999999999999</c:v>
                </c:pt>
                <c:pt idx="1">
                  <c:v>1.0629999999999999</c:v>
                </c:pt>
                <c:pt idx="2">
                  <c:v>1.0629999999999999</c:v>
                </c:pt>
                <c:pt idx="3">
                  <c:v>1.0640000000000001</c:v>
                </c:pt>
                <c:pt idx="4">
                  <c:v>1.0680000000000001</c:v>
                </c:pt>
                <c:pt idx="5">
                  <c:v>1.069</c:v>
                </c:pt>
                <c:pt idx="6">
                  <c:v>1.07</c:v>
                </c:pt>
                <c:pt idx="7">
                  <c:v>1.071</c:v>
                </c:pt>
                <c:pt idx="8">
                  <c:v>1.071</c:v>
                </c:pt>
                <c:pt idx="9">
                  <c:v>1.0720000000000001</c:v>
                </c:pt>
                <c:pt idx="10">
                  <c:v>1.081</c:v>
                </c:pt>
                <c:pt idx="11">
                  <c:v>1.081</c:v>
                </c:pt>
                <c:pt idx="12">
                  <c:v>1.083</c:v>
                </c:pt>
                <c:pt idx="13">
                  <c:v>1.087</c:v>
                </c:pt>
                <c:pt idx="14">
                  <c:v>1.0880000000000001</c:v>
                </c:pt>
                <c:pt idx="15">
                  <c:v>1.0880000000000001</c:v>
                </c:pt>
                <c:pt idx="16">
                  <c:v>1.0880000000000001</c:v>
                </c:pt>
                <c:pt idx="17">
                  <c:v>1.0880000000000001</c:v>
                </c:pt>
                <c:pt idx="18">
                  <c:v>1.0880000000000001</c:v>
                </c:pt>
                <c:pt idx="19">
                  <c:v>1.0880000000000001</c:v>
                </c:pt>
                <c:pt idx="20">
                  <c:v>1.0880000000000001</c:v>
                </c:pt>
              </c:numCache>
            </c:numRef>
          </c:val>
        </c:ser>
        <c:dLbls>
          <c:dLblPos val="inEnd"/>
          <c:showLegendKey val="0"/>
          <c:showVal val="1"/>
          <c:showCatName val="0"/>
          <c:showSerName val="0"/>
          <c:showPercent val="0"/>
          <c:showBubbleSize val="0"/>
        </c:dLbls>
        <c:gapWidth val="10"/>
        <c:axId val="274037600"/>
        <c:axId val="274038160"/>
      </c:barChart>
      <c:catAx>
        <c:axId val="2740376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38160"/>
        <c:crosses val="autoZero"/>
        <c:auto val="1"/>
        <c:lblAlgn val="ctr"/>
        <c:lblOffset val="100"/>
        <c:noMultiLvlLbl val="0"/>
      </c:catAx>
      <c:valAx>
        <c:axId val="274038160"/>
        <c:scaling>
          <c:orientation val="minMax"/>
          <c:min val="1.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37600"/>
        <c:crosses val="autoZero"/>
        <c:crossBetween val="between"/>
      </c:valAx>
      <c:spPr>
        <a:noFill/>
        <a:ln>
          <a:noFill/>
        </a:ln>
        <a:effectLst/>
      </c:spPr>
    </c:plotArea>
    <c:legend>
      <c:legendPos val="r"/>
      <c:layout>
        <c:manualLayout>
          <c:xMode val="edge"/>
          <c:yMode val="edge"/>
          <c:x val="0.74988451443569604"/>
          <c:y val="0.59186036471289605"/>
          <c:w val="0.13611400617354699"/>
          <c:h val="0.281829250510353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2.1176044677985201E-2"/>
          <c:w val="0.84905380577427803"/>
          <c:h val="0.920106051652266"/>
        </c:manualLayout>
      </c:layout>
      <c:barChart>
        <c:barDir val="bar"/>
        <c:grouping val="clustered"/>
        <c:varyColors val="0"/>
        <c:ser>
          <c:idx val="0"/>
          <c:order val="0"/>
          <c:tx>
            <c:strRef>
              <c:f>Sheet1!$D$1</c:f>
              <c:strCache>
                <c:ptCount val="1"/>
                <c:pt idx="0">
                  <c:v>纯技术效率变动(PC)</c:v>
                </c:pt>
              </c:strCache>
            </c:strRef>
          </c:tx>
          <c:spPr>
            <a:solidFill>
              <a:schemeClr val="accent1">
                <a:alpha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Sheet1!$A$2:$A$22</c:f>
              <c:strCache>
                <c:ptCount val="21"/>
                <c:pt idx="0">
                  <c:v>重庆</c:v>
                </c:pt>
                <c:pt idx="1">
                  <c:v>陕西省</c:v>
                </c:pt>
                <c:pt idx="2">
                  <c:v>江西省</c:v>
                </c:pt>
                <c:pt idx="3">
                  <c:v>北京</c:v>
                </c:pt>
                <c:pt idx="4">
                  <c:v>吉林省</c:v>
                </c:pt>
                <c:pt idx="5">
                  <c:v>安徽省</c:v>
                </c:pt>
                <c:pt idx="6">
                  <c:v>上海</c:v>
                </c:pt>
                <c:pt idx="7">
                  <c:v>浙江省</c:v>
                </c:pt>
                <c:pt idx="8">
                  <c:v>山西省</c:v>
                </c:pt>
                <c:pt idx="9">
                  <c:v>天津</c:v>
                </c:pt>
                <c:pt idx="10">
                  <c:v>四川省</c:v>
                </c:pt>
                <c:pt idx="11">
                  <c:v>河北省</c:v>
                </c:pt>
                <c:pt idx="12">
                  <c:v>河南省</c:v>
                </c:pt>
                <c:pt idx="13">
                  <c:v>湖南省</c:v>
                </c:pt>
                <c:pt idx="14">
                  <c:v>广东省</c:v>
                </c:pt>
                <c:pt idx="15">
                  <c:v>山东省</c:v>
                </c:pt>
                <c:pt idx="16">
                  <c:v>江苏省</c:v>
                </c:pt>
                <c:pt idx="17">
                  <c:v>甘肃省</c:v>
                </c:pt>
                <c:pt idx="18">
                  <c:v>福建省</c:v>
                </c:pt>
                <c:pt idx="19">
                  <c:v>辽宁省</c:v>
                </c:pt>
                <c:pt idx="20">
                  <c:v>湖北省</c:v>
                </c:pt>
              </c:strCache>
            </c:strRef>
          </c:cat>
          <c:val>
            <c:numRef>
              <c:f>Sheet1!$D$2:$D$22</c:f>
              <c:numCache>
                <c:formatCode>General</c:formatCode>
                <c:ptCount val="21"/>
                <c:pt idx="0">
                  <c:v>0.67900000000000005</c:v>
                </c:pt>
                <c:pt idx="1">
                  <c:v>0.87</c:v>
                </c:pt>
                <c:pt idx="2">
                  <c:v>0.90700000000000003</c:v>
                </c:pt>
                <c:pt idx="3">
                  <c:v>0.95899999999999996</c:v>
                </c:pt>
                <c:pt idx="4">
                  <c:v>0.96</c:v>
                </c:pt>
                <c:pt idx="5">
                  <c:v>0.96699999999999997</c:v>
                </c:pt>
                <c:pt idx="6">
                  <c:v>0.96699999999999997</c:v>
                </c:pt>
                <c:pt idx="7">
                  <c:v>0.97599999999999998</c:v>
                </c:pt>
                <c:pt idx="8">
                  <c:v>0.99199999999999999</c:v>
                </c:pt>
                <c:pt idx="9">
                  <c:v>0.99299999999999999</c:v>
                </c:pt>
                <c:pt idx="10">
                  <c:v>0.996</c:v>
                </c:pt>
                <c:pt idx="11">
                  <c:v>0.999</c:v>
                </c:pt>
                <c:pt idx="12">
                  <c:v>1</c:v>
                </c:pt>
                <c:pt idx="13">
                  <c:v>1</c:v>
                </c:pt>
                <c:pt idx="14">
                  <c:v>1</c:v>
                </c:pt>
                <c:pt idx="15">
                  <c:v>1</c:v>
                </c:pt>
                <c:pt idx="16">
                  <c:v>1</c:v>
                </c:pt>
                <c:pt idx="17">
                  <c:v>1</c:v>
                </c:pt>
                <c:pt idx="18">
                  <c:v>1.0269999999999999</c:v>
                </c:pt>
                <c:pt idx="19">
                  <c:v>1.0940000000000001</c:v>
                </c:pt>
                <c:pt idx="20">
                  <c:v>1.0980000000000001</c:v>
                </c:pt>
              </c:numCache>
            </c:numRef>
          </c:val>
        </c:ser>
        <c:dLbls>
          <c:dLblPos val="inEnd"/>
          <c:showLegendKey val="0"/>
          <c:showVal val="1"/>
          <c:showCatName val="0"/>
          <c:showSerName val="0"/>
          <c:showPercent val="0"/>
          <c:showBubbleSize val="0"/>
        </c:dLbls>
        <c:gapWidth val="10"/>
        <c:axId val="274040400"/>
        <c:axId val="274040960"/>
      </c:barChart>
      <c:catAx>
        <c:axId val="274040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40960"/>
        <c:crosses val="autoZero"/>
        <c:auto val="1"/>
        <c:lblAlgn val="ctr"/>
        <c:lblOffset val="100"/>
        <c:noMultiLvlLbl val="0"/>
      </c:catAx>
      <c:valAx>
        <c:axId val="274040960"/>
        <c:scaling>
          <c:orientation val="minMax"/>
          <c:max val="1.1000000000000001"/>
          <c:min val="0.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040400"/>
        <c:crosses val="autoZero"/>
        <c:crossBetween val="between"/>
      </c:valAx>
      <c:spPr>
        <a:noFill/>
        <a:ln>
          <a:noFill/>
        </a:ln>
        <a:effectLst/>
      </c:spPr>
    </c:plotArea>
    <c:legend>
      <c:legendPos val="r"/>
      <c:layout>
        <c:manualLayout>
          <c:xMode val="edge"/>
          <c:yMode val="edge"/>
          <c:x val="0.79223184601924801"/>
          <c:y val="0.58337352861318303"/>
          <c:w val="9.6657042869641302E-2"/>
          <c:h val="0.374421843102945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3.4267912772585701E-2"/>
          <c:w val="0.85126640419947497"/>
          <c:h val="0.89346334044692999"/>
        </c:manualLayout>
      </c:layout>
      <c:barChart>
        <c:barDir val="bar"/>
        <c:grouping val="clustered"/>
        <c:varyColors val="0"/>
        <c:ser>
          <c:idx val="0"/>
          <c:order val="0"/>
          <c:tx>
            <c:strRef>
              <c:f>effch!$B$1</c:f>
              <c:strCache>
                <c:ptCount val="1"/>
                <c:pt idx="0">
                  <c:v>effch</c:v>
                </c:pt>
              </c:strCache>
            </c:strRef>
          </c:tx>
          <c:spPr>
            <a:solidFill>
              <a:schemeClr val="accent6">
                <a:lumMod val="60000"/>
                <a:lumOff val="40000"/>
                <a:alpha val="51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effch!$A$2:$A$22</c:f>
              <c:strCache>
                <c:ptCount val="21"/>
                <c:pt idx="0">
                  <c:v>重庆</c:v>
                </c:pt>
                <c:pt idx="1">
                  <c:v>陕西省</c:v>
                </c:pt>
                <c:pt idx="2">
                  <c:v>北京</c:v>
                </c:pt>
                <c:pt idx="3">
                  <c:v>江西省</c:v>
                </c:pt>
                <c:pt idx="4">
                  <c:v>湖南省</c:v>
                </c:pt>
                <c:pt idx="5">
                  <c:v>天津</c:v>
                </c:pt>
                <c:pt idx="6">
                  <c:v>湖北省</c:v>
                </c:pt>
                <c:pt idx="7">
                  <c:v>上海</c:v>
                </c:pt>
                <c:pt idx="8">
                  <c:v>山东省</c:v>
                </c:pt>
                <c:pt idx="9">
                  <c:v>四川省</c:v>
                </c:pt>
                <c:pt idx="10">
                  <c:v>浙江省</c:v>
                </c:pt>
                <c:pt idx="11">
                  <c:v>安徽省</c:v>
                </c:pt>
                <c:pt idx="12">
                  <c:v>江苏省</c:v>
                </c:pt>
                <c:pt idx="13">
                  <c:v>山西省</c:v>
                </c:pt>
                <c:pt idx="14">
                  <c:v>河南省</c:v>
                </c:pt>
                <c:pt idx="15">
                  <c:v>吉林省</c:v>
                </c:pt>
                <c:pt idx="16">
                  <c:v>广东省</c:v>
                </c:pt>
                <c:pt idx="17">
                  <c:v>福建省</c:v>
                </c:pt>
                <c:pt idx="18">
                  <c:v>河北省</c:v>
                </c:pt>
                <c:pt idx="19">
                  <c:v>辽宁省</c:v>
                </c:pt>
                <c:pt idx="20">
                  <c:v>甘肃省</c:v>
                </c:pt>
              </c:strCache>
            </c:strRef>
          </c:cat>
          <c:val>
            <c:numRef>
              <c:f>effch!$B$2:$B$22</c:f>
              <c:numCache>
                <c:formatCode>General</c:formatCode>
                <c:ptCount val="21"/>
                <c:pt idx="0">
                  <c:v>0.57699999999999996</c:v>
                </c:pt>
                <c:pt idx="1">
                  <c:v>0.60599999999999998</c:v>
                </c:pt>
                <c:pt idx="2">
                  <c:v>0.72199999999999998</c:v>
                </c:pt>
                <c:pt idx="3">
                  <c:v>0.72899999999999998</c:v>
                </c:pt>
                <c:pt idx="4">
                  <c:v>0.748</c:v>
                </c:pt>
                <c:pt idx="5">
                  <c:v>0.755</c:v>
                </c:pt>
                <c:pt idx="6">
                  <c:v>0.76</c:v>
                </c:pt>
                <c:pt idx="7">
                  <c:v>0.77100000000000002</c:v>
                </c:pt>
                <c:pt idx="8">
                  <c:v>0.78100000000000003</c:v>
                </c:pt>
                <c:pt idx="9">
                  <c:v>0.78200000000000003</c:v>
                </c:pt>
                <c:pt idx="10">
                  <c:v>0.78500000000000003</c:v>
                </c:pt>
                <c:pt idx="11">
                  <c:v>0.78600000000000003</c:v>
                </c:pt>
                <c:pt idx="12">
                  <c:v>0.79500000000000004</c:v>
                </c:pt>
                <c:pt idx="13">
                  <c:v>0.79600000000000004</c:v>
                </c:pt>
                <c:pt idx="14">
                  <c:v>0.79800000000000004</c:v>
                </c:pt>
                <c:pt idx="15">
                  <c:v>0.80600000000000005</c:v>
                </c:pt>
                <c:pt idx="16">
                  <c:v>0.81499999999999995</c:v>
                </c:pt>
                <c:pt idx="17">
                  <c:v>0.81899999999999995</c:v>
                </c:pt>
                <c:pt idx="18">
                  <c:v>0.83</c:v>
                </c:pt>
                <c:pt idx="19">
                  <c:v>0.83699999999999997</c:v>
                </c:pt>
                <c:pt idx="20">
                  <c:v>1.0349999999999999</c:v>
                </c:pt>
              </c:numCache>
            </c:numRef>
          </c:val>
        </c:ser>
        <c:dLbls>
          <c:showLegendKey val="0"/>
          <c:showVal val="0"/>
          <c:showCatName val="0"/>
          <c:showSerName val="0"/>
          <c:showPercent val="0"/>
          <c:showBubbleSize val="0"/>
        </c:dLbls>
        <c:gapWidth val="10"/>
        <c:axId val="198861936"/>
        <c:axId val="198862496"/>
      </c:barChart>
      <c:catAx>
        <c:axId val="1988619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62496"/>
        <c:crosses val="autoZero"/>
        <c:auto val="0"/>
        <c:lblAlgn val="ctr"/>
        <c:lblOffset val="100"/>
        <c:noMultiLvlLbl val="0"/>
      </c:catAx>
      <c:valAx>
        <c:axId val="198862496"/>
        <c:scaling>
          <c:orientation val="minMax"/>
          <c:max val="1.1000000000000001"/>
          <c:min val="0.5500000000000000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61936"/>
        <c:crosses val="autoZero"/>
        <c:crossBetween val="between"/>
        <c:majorUnit val="8.5000000000000006E-2"/>
      </c:valAx>
      <c:spPr>
        <a:noFill/>
        <a:ln>
          <a:noFill/>
        </a:ln>
        <a:effectLst/>
      </c:spPr>
    </c:plotArea>
    <c:legend>
      <c:legendPos val="r"/>
      <c:legendEntry>
        <c:idx val="0"/>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0.721149241371567"/>
          <c:y val="0.66372263703980094"/>
          <c:w val="0.18997681539807501"/>
          <c:h val="0.261293202835627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3.1829250510352902E-2"/>
          <c:w val="0.85126640419947497"/>
          <c:h val="0.885528102090687"/>
        </c:manualLayout>
      </c:layout>
      <c:barChart>
        <c:barDir val="bar"/>
        <c:grouping val="clustered"/>
        <c:varyColors val="0"/>
        <c:ser>
          <c:idx val="0"/>
          <c:order val="0"/>
          <c:tx>
            <c:strRef>
              <c:f>techch!$B$1</c:f>
              <c:strCache>
                <c:ptCount val="1"/>
                <c:pt idx="0">
                  <c:v>techch</c:v>
                </c:pt>
              </c:strCache>
            </c:strRef>
          </c:tx>
          <c:spPr>
            <a:solidFill>
              <a:schemeClr val="accent6">
                <a:lumMod val="60000"/>
                <a:lumOff val="40000"/>
                <a:alpha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techch!$A$2:$A$22</c:f>
              <c:strCache>
                <c:ptCount val="21"/>
                <c:pt idx="0">
                  <c:v>安徽省</c:v>
                </c:pt>
                <c:pt idx="1">
                  <c:v>福建省</c:v>
                </c:pt>
                <c:pt idx="2">
                  <c:v>河北省</c:v>
                </c:pt>
                <c:pt idx="3">
                  <c:v>河南省</c:v>
                </c:pt>
                <c:pt idx="4">
                  <c:v>湖北省</c:v>
                </c:pt>
                <c:pt idx="5">
                  <c:v>吉林省</c:v>
                </c:pt>
                <c:pt idx="6">
                  <c:v>辽宁省</c:v>
                </c:pt>
                <c:pt idx="7">
                  <c:v>山西省</c:v>
                </c:pt>
                <c:pt idx="8">
                  <c:v>四川省</c:v>
                </c:pt>
                <c:pt idx="9">
                  <c:v>湖南省</c:v>
                </c:pt>
                <c:pt idx="10">
                  <c:v>江西省</c:v>
                </c:pt>
                <c:pt idx="11">
                  <c:v>浙江省</c:v>
                </c:pt>
                <c:pt idx="12">
                  <c:v>陕西省</c:v>
                </c:pt>
                <c:pt idx="13">
                  <c:v>北京</c:v>
                </c:pt>
                <c:pt idx="14">
                  <c:v>天津</c:v>
                </c:pt>
                <c:pt idx="15">
                  <c:v>上海</c:v>
                </c:pt>
                <c:pt idx="16">
                  <c:v>重庆</c:v>
                </c:pt>
                <c:pt idx="17">
                  <c:v>甘肃省</c:v>
                </c:pt>
                <c:pt idx="18">
                  <c:v>广东省</c:v>
                </c:pt>
                <c:pt idx="19">
                  <c:v>江苏省</c:v>
                </c:pt>
                <c:pt idx="20">
                  <c:v>山东省</c:v>
                </c:pt>
              </c:strCache>
            </c:strRef>
          </c:cat>
          <c:val>
            <c:numRef>
              <c:f>techch!$B$2:$B$22</c:f>
              <c:numCache>
                <c:formatCode>General</c:formatCode>
                <c:ptCount val="21"/>
                <c:pt idx="0">
                  <c:v>1.2949999999999999</c:v>
                </c:pt>
                <c:pt idx="1">
                  <c:v>1.2949999999999999</c:v>
                </c:pt>
                <c:pt idx="2">
                  <c:v>1.2949999999999999</c:v>
                </c:pt>
                <c:pt idx="3">
                  <c:v>1.2949999999999999</c:v>
                </c:pt>
                <c:pt idx="4">
                  <c:v>1.2949999999999999</c:v>
                </c:pt>
                <c:pt idx="5">
                  <c:v>1.2949999999999999</c:v>
                </c:pt>
                <c:pt idx="6">
                  <c:v>1.2949999999999999</c:v>
                </c:pt>
                <c:pt idx="7">
                  <c:v>1.2949999999999999</c:v>
                </c:pt>
                <c:pt idx="8">
                  <c:v>1.2949999999999999</c:v>
                </c:pt>
                <c:pt idx="9">
                  <c:v>1.298</c:v>
                </c:pt>
                <c:pt idx="10">
                  <c:v>1.333</c:v>
                </c:pt>
                <c:pt idx="11">
                  <c:v>1.345</c:v>
                </c:pt>
                <c:pt idx="12">
                  <c:v>1.3560000000000001</c:v>
                </c:pt>
                <c:pt idx="13">
                  <c:v>1.379</c:v>
                </c:pt>
                <c:pt idx="14">
                  <c:v>1.379</c:v>
                </c:pt>
                <c:pt idx="15">
                  <c:v>1.379</c:v>
                </c:pt>
                <c:pt idx="16">
                  <c:v>1.379</c:v>
                </c:pt>
                <c:pt idx="17">
                  <c:v>1.379</c:v>
                </c:pt>
                <c:pt idx="18">
                  <c:v>1.379</c:v>
                </c:pt>
                <c:pt idx="19">
                  <c:v>1.379</c:v>
                </c:pt>
                <c:pt idx="20">
                  <c:v>1.379</c:v>
                </c:pt>
              </c:numCache>
            </c:numRef>
          </c:val>
        </c:ser>
        <c:dLbls>
          <c:dLblPos val="inEnd"/>
          <c:showLegendKey val="0"/>
          <c:showVal val="1"/>
          <c:showCatName val="0"/>
          <c:showSerName val="0"/>
          <c:showPercent val="0"/>
          <c:showBubbleSize val="0"/>
        </c:dLbls>
        <c:gapWidth val="10"/>
        <c:axId val="198864736"/>
        <c:axId val="198865296"/>
      </c:barChart>
      <c:catAx>
        <c:axId val="1988647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65296"/>
        <c:crosses val="autoZero"/>
        <c:auto val="1"/>
        <c:lblAlgn val="ctr"/>
        <c:lblOffset val="100"/>
        <c:noMultiLvlLbl val="0"/>
      </c:catAx>
      <c:valAx>
        <c:axId val="198865296"/>
        <c:scaling>
          <c:orientation val="minMax"/>
          <c:max val="1.4"/>
          <c:min val="1.2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64736"/>
        <c:crosses val="autoZero"/>
        <c:crossBetween val="between"/>
        <c:majorUnit val="1.4999999999999999E-2"/>
      </c:valAx>
      <c:spPr>
        <a:noFill/>
        <a:ln>
          <a:noFill/>
        </a:ln>
        <a:effectLst/>
      </c:spPr>
    </c:plotArea>
    <c:legend>
      <c:legendPos val="t"/>
      <c:layout>
        <c:manualLayout>
          <c:xMode val="edge"/>
          <c:yMode val="edge"/>
          <c:x val="0.63048268840450405"/>
          <c:y val="0.71546914144264395"/>
          <c:w val="0.21223586346417"/>
          <c:h val="0.21238480606590801"/>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58531582846201"/>
          <c:y val="3.77747252747253E-2"/>
          <c:w val="0.83914682469906698"/>
          <c:h val="0.88256089383057901"/>
        </c:manualLayout>
      </c:layout>
      <c:barChart>
        <c:barDir val="bar"/>
        <c:grouping val="clustered"/>
        <c:varyColors val="0"/>
        <c:ser>
          <c:idx val="0"/>
          <c:order val="0"/>
          <c:tx>
            <c:strRef>
              <c:f>tfpch!$B$1</c:f>
              <c:strCache>
                <c:ptCount val="1"/>
                <c:pt idx="0">
                  <c:v>tfpch</c:v>
                </c:pt>
              </c:strCache>
            </c:strRef>
          </c:tx>
          <c:spPr>
            <a:solidFill>
              <a:schemeClr val="accent6">
                <a:lumMod val="60000"/>
                <a:lumOff val="40000"/>
                <a:alpha val="4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tfpch!$A$2:$A$22</c:f>
              <c:strCache>
                <c:ptCount val="21"/>
                <c:pt idx="0">
                  <c:v>重庆</c:v>
                </c:pt>
                <c:pt idx="1">
                  <c:v>陕西省</c:v>
                </c:pt>
                <c:pt idx="2">
                  <c:v>湖南省</c:v>
                </c:pt>
                <c:pt idx="3">
                  <c:v>江西省</c:v>
                </c:pt>
                <c:pt idx="4">
                  <c:v>湖北省</c:v>
                </c:pt>
                <c:pt idx="5">
                  <c:v>北京</c:v>
                </c:pt>
                <c:pt idx="6">
                  <c:v>四川省</c:v>
                </c:pt>
                <c:pt idx="7">
                  <c:v>安徽省</c:v>
                </c:pt>
                <c:pt idx="8">
                  <c:v>山西省</c:v>
                </c:pt>
                <c:pt idx="9">
                  <c:v>河南省</c:v>
                </c:pt>
                <c:pt idx="10">
                  <c:v>天津</c:v>
                </c:pt>
                <c:pt idx="11">
                  <c:v>吉林省</c:v>
                </c:pt>
                <c:pt idx="12">
                  <c:v>浙江省</c:v>
                </c:pt>
                <c:pt idx="13">
                  <c:v>福建省</c:v>
                </c:pt>
                <c:pt idx="14">
                  <c:v>上海</c:v>
                </c:pt>
                <c:pt idx="15">
                  <c:v>河北省</c:v>
                </c:pt>
                <c:pt idx="16">
                  <c:v>山东省</c:v>
                </c:pt>
                <c:pt idx="17">
                  <c:v>辽宁省</c:v>
                </c:pt>
                <c:pt idx="18">
                  <c:v>江苏省</c:v>
                </c:pt>
                <c:pt idx="19">
                  <c:v>广东省</c:v>
                </c:pt>
                <c:pt idx="20">
                  <c:v>甘肃省</c:v>
                </c:pt>
              </c:strCache>
            </c:strRef>
          </c:cat>
          <c:val>
            <c:numRef>
              <c:f>tfpch!$B$2:$B$22</c:f>
              <c:numCache>
                <c:formatCode>General</c:formatCode>
                <c:ptCount val="21"/>
                <c:pt idx="0">
                  <c:v>0.79600000000000004</c:v>
                </c:pt>
                <c:pt idx="1">
                  <c:v>0.82199999999999995</c:v>
                </c:pt>
                <c:pt idx="2">
                  <c:v>0.97099999999999997</c:v>
                </c:pt>
                <c:pt idx="3">
                  <c:v>0.97199999999999998</c:v>
                </c:pt>
                <c:pt idx="4">
                  <c:v>0.98399999999999999</c:v>
                </c:pt>
                <c:pt idx="5">
                  <c:v>0.996</c:v>
                </c:pt>
                <c:pt idx="6">
                  <c:v>1.014</c:v>
                </c:pt>
                <c:pt idx="7">
                  <c:v>1.018</c:v>
                </c:pt>
                <c:pt idx="8">
                  <c:v>1.0309999999999999</c:v>
                </c:pt>
                <c:pt idx="9">
                  <c:v>1.0329999999999999</c:v>
                </c:pt>
                <c:pt idx="10">
                  <c:v>1.0409999999999999</c:v>
                </c:pt>
                <c:pt idx="11">
                  <c:v>1.044</c:v>
                </c:pt>
                <c:pt idx="12">
                  <c:v>1.0569999999999999</c:v>
                </c:pt>
                <c:pt idx="13">
                  <c:v>1.0609999999999999</c:v>
                </c:pt>
                <c:pt idx="14">
                  <c:v>1.0629999999999999</c:v>
                </c:pt>
                <c:pt idx="15">
                  <c:v>1.0760000000000001</c:v>
                </c:pt>
                <c:pt idx="16">
                  <c:v>1.077</c:v>
                </c:pt>
                <c:pt idx="17">
                  <c:v>1.085</c:v>
                </c:pt>
                <c:pt idx="18">
                  <c:v>1.0960000000000001</c:v>
                </c:pt>
                <c:pt idx="19">
                  <c:v>1.1240000000000001</c:v>
                </c:pt>
                <c:pt idx="20">
                  <c:v>1.425999999999999</c:v>
                </c:pt>
              </c:numCache>
            </c:numRef>
          </c:val>
        </c:ser>
        <c:dLbls>
          <c:showLegendKey val="0"/>
          <c:showVal val="0"/>
          <c:showCatName val="0"/>
          <c:showSerName val="0"/>
          <c:showPercent val="0"/>
          <c:showBubbleSize val="0"/>
        </c:dLbls>
        <c:gapWidth val="11"/>
        <c:axId val="198867536"/>
        <c:axId val="198868096"/>
      </c:barChart>
      <c:catAx>
        <c:axId val="1988675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68096"/>
        <c:crosses val="autoZero"/>
        <c:auto val="1"/>
        <c:lblAlgn val="ctr"/>
        <c:lblOffset val="100"/>
        <c:noMultiLvlLbl val="0"/>
      </c:catAx>
      <c:valAx>
        <c:axId val="198868096"/>
        <c:scaling>
          <c:orientation val="minMax"/>
          <c:max val="1.45"/>
          <c:min val="0.7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67536"/>
        <c:crosses val="autoZero"/>
        <c:crossBetween val="between"/>
        <c:majorUnit val="6.5000000000000002E-2"/>
      </c:valAx>
      <c:spPr>
        <a:noFill/>
        <a:ln>
          <a:noFill/>
        </a:ln>
        <a:effectLst/>
      </c:spPr>
    </c:plotArea>
    <c:legend>
      <c:legendPos val="r"/>
      <c:layout>
        <c:manualLayout>
          <c:xMode val="edge"/>
          <c:yMode val="edge"/>
          <c:x val="0.57092161491627402"/>
          <c:y val="0.50193145928874305"/>
          <c:w val="0.16686832889585701"/>
          <c:h val="0.20561510340053599"/>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559032382742339E-2"/>
          <c:y val="2.9828486204325131E-2"/>
          <c:w val="0.85936412965222464"/>
          <c:h val="0.82248734908136467"/>
        </c:manualLayout>
      </c:layout>
      <c:barChart>
        <c:barDir val="col"/>
        <c:grouping val="clustered"/>
        <c:varyColors val="0"/>
        <c:ser>
          <c:idx val="0"/>
          <c:order val="0"/>
          <c:tx>
            <c:strRef>
              <c:f>Sheet2!$B$1</c:f>
              <c:strCache>
                <c:ptCount val="1"/>
                <c:pt idx="0">
                  <c:v>地区生产总值(亿元)</c:v>
                </c:pt>
              </c:strCache>
            </c:strRef>
          </c:tx>
          <c:spPr>
            <a:solidFill>
              <a:schemeClr val="accent1"/>
            </a:solidFill>
            <a:ln>
              <a:noFill/>
            </a:ln>
            <a:effectLst/>
          </c:spPr>
          <c:invertIfNegative val="0"/>
          <c:cat>
            <c:strRef>
              <c:f>Sheet2!$A$2:$A$22</c:f>
              <c:strCache>
                <c:ptCount val="21"/>
                <c:pt idx="0">
                  <c:v>1995年</c:v>
                </c:pt>
                <c:pt idx="1">
                  <c:v>1996年</c:v>
                </c:pt>
                <c:pt idx="2">
                  <c:v>1997年</c:v>
                </c:pt>
                <c:pt idx="3">
                  <c:v>1998年</c:v>
                </c:pt>
                <c:pt idx="4">
                  <c:v>1999年</c:v>
                </c:pt>
                <c:pt idx="5">
                  <c:v>2000年</c:v>
                </c:pt>
                <c:pt idx="6">
                  <c:v>2001年</c:v>
                </c:pt>
                <c:pt idx="7">
                  <c:v>2002年</c:v>
                </c:pt>
                <c:pt idx="8">
                  <c:v>2003年</c:v>
                </c:pt>
                <c:pt idx="9">
                  <c:v>2004年</c:v>
                </c:pt>
                <c:pt idx="10">
                  <c:v>2005年</c:v>
                </c:pt>
                <c:pt idx="11">
                  <c:v>2006年</c:v>
                </c:pt>
                <c:pt idx="12">
                  <c:v>2007年</c:v>
                </c:pt>
                <c:pt idx="13">
                  <c:v>2008年</c:v>
                </c:pt>
                <c:pt idx="14">
                  <c:v>2009年</c:v>
                </c:pt>
                <c:pt idx="15">
                  <c:v>2010年</c:v>
                </c:pt>
                <c:pt idx="16">
                  <c:v>2011年</c:v>
                </c:pt>
                <c:pt idx="17">
                  <c:v>2012年</c:v>
                </c:pt>
                <c:pt idx="18">
                  <c:v>2013年</c:v>
                </c:pt>
                <c:pt idx="19">
                  <c:v>2014年</c:v>
                </c:pt>
                <c:pt idx="20">
                  <c:v>2015年</c:v>
                </c:pt>
              </c:strCache>
            </c:strRef>
          </c:cat>
          <c:val>
            <c:numRef>
              <c:f>Sheet2!$B$2:$B$22</c:f>
              <c:numCache>
                <c:formatCode>General</c:formatCode>
                <c:ptCount val="21"/>
                <c:pt idx="0">
                  <c:v>1507.69</c:v>
                </c:pt>
                <c:pt idx="1">
                  <c:v>1789.2</c:v>
                </c:pt>
                <c:pt idx="2">
                  <c:v>2077.09</c:v>
                </c:pt>
                <c:pt idx="3">
                  <c:v>2377.1799999999998</c:v>
                </c:pt>
                <c:pt idx="4">
                  <c:v>2678.82</c:v>
                </c:pt>
                <c:pt idx="5">
                  <c:v>3161.66</c:v>
                </c:pt>
                <c:pt idx="6">
                  <c:v>3707.96</c:v>
                </c:pt>
                <c:pt idx="7">
                  <c:v>4315</c:v>
                </c:pt>
                <c:pt idx="8">
                  <c:v>5007.21</c:v>
                </c:pt>
                <c:pt idx="9">
                  <c:v>6033.21</c:v>
                </c:pt>
                <c:pt idx="10">
                  <c:v>6969.52</c:v>
                </c:pt>
                <c:pt idx="11">
                  <c:v>8117.78</c:v>
                </c:pt>
                <c:pt idx="12">
                  <c:v>9846.81</c:v>
                </c:pt>
                <c:pt idx="13">
                  <c:v>11115</c:v>
                </c:pt>
                <c:pt idx="14">
                  <c:v>12153.03</c:v>
                </c:pt>
                <c:pt idx="15">
                  <c:v>14113.58</c:v>
                </c:pt>
                <c:pt idx="16">
                  <c:v>16251.93</c:v>
                </c:pt>
                <c:pt idx="17">
                  <c:v>17879.400000000001</c:v>
                </c:pt>
                <c:pt idx="18">
                  <c:v>19800.810000000001</c:v>
                </c:pt>
                <c:pt idx="19">
                  <c:v>21330.83</c:v>
                </c:pt>
                <c:pt idx="20">
                  <c:v>23014.6</c:v>
                </c:pt>
              </c:numCache>
            </c:numRef>
          </c:val>
        </c:ser>
        <c:dLbls>
          <c:showLegendKey val="0"/>
          <c:showVal val="0"/>
          <c:showCatName val="0"/>
          <c:showSerName val="0"/>
          <c:showPercent val="0"/>
          <c:showBubbleSize val="0"/>
        </c:dLbls>
        <c:gapWidth val="50"/>
        <c:overlap val="-27"/>
        <c:axId val="197718304"/>
        <c:axId val="197718864"/>
      </c:barChart>
      <c:lineChart>
        <c:grouping val="standard"/>
        <c:varyColors val="0"/>
        <c:ser>
          <c:idx val="1"/>
          <c:order val="1"/>
          <c:tx>
            <c:strRef>
              <c:f>Sheet2!$C$1</c:f>
              <c:strCache>
                <c:ptCount val="1"/>
                <c:pt idx="0">
                  <c:v>增长率</c:v>
                </c:pt>
              </c:strCache>
            </c:strRef>
          </c:tx>
          <c:spPr>
            <a:ln w="28575" cap="rnd">
              <a:solidFill>
                <a:schemeClr val="accent2"/>
              </a:solidFill>
              <a:round/>
            </a:ln>
            <a:effectLst/>
          </c:spPr>
          <c:marker>
            <c:symbol val="none"/>
          </c:marker>
          <c:cat>
            <c:strRef>
              <c:f>Sheet2!$A$2:$A$22</c:f>
              <c:strCache>
                <c:ptCount val="21"/>
                <c:pt idx="0">
                  <c:v>1995年</c:v>
                </c:pt>
                <c:pt idx="1">
                  <c:v>1996年</c:v>
                </c:pt>
                <c:pt idx="2">
                  <c:v>1997年</c:v>
                </c:pt>
                <c:pt idx="3">
                  <c:v>1998年</c:v>
                </c:pt>
                <c:pt idx="4">
                  <c:v>1999年</c:v>
                </c:pt>
                <c:pt idx="5">
                  <c:v>2000年</c:v>
                </c:pt>
                <c:pt idx="6">
                  <c:v>2001年</c:v>
                </c:pt>
                <c:pt idx="7">
                  <c:v>2002年</c:v>
                </c:pt>
                <c:pt idx="8">
                  <c:v>2003年</c:v>
                </c:pt>
                <c:pt idx="9">
                  <c:v>2004年</c:v>
                </c:pt>
                <c:pt idx="10">
                  <c:v>2005年</c:v>
                </c:pt>
                <c:pt idx="11">
                  <c:v>2006年</c:v>
                </c:pt>
                <c:pt idx="12">
                  <c:v>2007年</c:v>
                </c:pt>
                <c:pt idx="13">
                  <c:v>2008年</c:v>
                </c:pt>
                <c:pt idx="14">
                  <c:v>2009年</c:v>
                </c:pt>
                <c:pt idx="15">
                  <c:v>2010年</c:v>
                </c:pt>
                <c:pt idx="16">
                  <c:v>2011年</c:v>
                </c:pt>
                <c:pt idx="17">
                  <c:v>2012年</c:v>
                </c:pt>
                <c:pt idx="18">
                  <c:v>2013年</c:v>
                </c:pt>
                <c:pt idx="19">
                  <c:v>2014年</c:v>
                </c:pt>
                <c:pt idx="20">
                  <c:v>2015年</c:v>
                </c:pt>
              </c:strCache>
            </c:strRef>
          </c:cat>
          <c:val>
            <c:numRef>
              <c:f>Sheet2!$C$2:$C$22</c:f>
              <c:numCache>
                <c:formatCode>General</c:formatCode>
                <c:ptCount val="21"/>
                <c:pt idx="1">
                  <c:v>0.18671610211648282</c:v>
                </c:pt>
                <c:pt idx="2">
                  <c:v>0.16090431477755426</c:v>
                </c:pt>
                <c:pt idx="3">
                  <c:v>0.14447616617479245</c:v>
                </c:pt>
                <c:pt idx="4">
                  <c:v>0.12688984426926037</c:v>
                </c:pt>
                <c:pt idx="5">
                  <c:v>0.1802435400661484</c:v>
                </c:pt>
                <c:pt idx="6">
                  <c:v>0.17278897794196726</c:v>
                </c:pt>
                <c:pt idx="7">
                  <c:v>0.16371266140950819</c:v>
                </c:pt>
                <c:pt idx="8">
                  <c:v>0.16041946697566628</c:v>
                </c:pt>
                <c:pt idx="9">
                  <c:v>0.20490452767109826</c:v>
                </c:pt>
                <c:pt idx="10">
                  <c:v>0.15519267520938279</c:v>
                </c:pt>
                <c:pt idx="11">
                  <c:v>0.16475453115853017</c:v>
                </c:pt>
                <c:pt idx="12">
                  <c:v>0.21299296112976698</c:v>
                </c:pt>
                <c:pt idx="13">
                  <c:v>0.12879196409801758</c:v>
                </c:pt>
                <c:pt idx="14">
                  <c:v>9.3390013495276716E-2</c:v>
                </c:pt>
                <c:pt idx="15">
                  <c:v>0.16132190902186527</c:v>
                </c:pt>
                <c:pt idx="16">
                  <c:v>0.15151010586966598</c:v>
                </c:pt>
                <c:pt idx="17">
                  <c:v>0.10014010643658945</c:v>
                </c:pt>
                <c:pt idx="18">
                  <c:v>0.10746501560455048</c:v>
                </c:pt>
                <c:pt idx="19">
                  <c:v>7.727057630470674E-2</c:v>
                </c:pt>
                <c:pt idx="20">
                  <c:v>7.8935981394066559E-2</c:v>
                </c:pt>
              </c:numCache>
            </c:numRef>
          </c:val>
          <c:smooth val="0"/>
        </c:ser>
        <c:dLbls>
          <c:showLegendKey val="0"/>
          <c:showVal val="0"/>
          <c:showCatName val="0"/>
          <c:showSerName val="0"/>
          <c:showPercent val="0"/>
          <c:showBubbleSize val="0"/>
        </c:dLbls>
        <c:marker val="1"/>
        <c:smooth val="0"/>
        <c:axId val="197719984"/>
        <c:axId val="197719424"/>
      </c:lineChart>
      <c:catAx>
        <c:axId val="19771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tx1">
                      <a:lumMod val="50000"/>
                      <a:lumOff val="50000"/>
                    </a:schemeClr>
                  </a:solidFill>
                </a:ln>
                <a:solidFill>
                  <a:schemeClr val="tx1">
                    <a:lumMod val="65000"/>
                    <a:lumOff val="35000"/>
                  </a:schemeClr>
                </a:solidFill>
                <a:latin typeface="+mn-lt"/>
                <a:ea typeface="+mn-ea"/>
                <a:cs typeface="+mn-cs"/>
              </a:defRPr>
            </a:pPr>
            <a:endParaRPr lang="zh-CN"/>
          </a:p>
        </c:txPr>
        <c:crossAx val="197718864"/>
        <c:crosses val="autoZero"/>
        <c:auto val="1"/>
        <c:lblAlgn val="ctr"/>
        <c:lblOffset val="100"/>
        <c:noMultiLvlLbl val="0"/>
      </c:catAx>
      <c:valAx>
        <c:axId val="197718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solidFill>
                    <a:schemeClr val="tx1">
                      <a:lumMod val="50000"/>
                      <a:lumOff val="50000"/>
                    </a:schemeClr>
                  </a:solidFill>
                </a:ln>
                <a:solidFill>
                  <a:schemeClr val="tx1">
                    <a:lumMod val="65000"/>
                    <a:lumOff val="35000"/>
                  </a:schemeClr>
                </a:solidFill>
                <a:latin typeface="+mn-lt"/>
                <a:ea typeface="+mn-ea"/>
                <a:cs typeface="+mn-cs"/>
              </a:defRPr>
            </a:pPr>
            <a:endParaRPr lang="zh-CN"/>
          </a:p>
        </c:txPr>
        <c:crossAx val="197718304"/>
        <c:crosses val="autoZero"/>
        <c:crossBetween val="between"/>
      </c:valAx>
      <c:valAx>
        <c:axId val="1977194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solidFill>
                    <a:schemeClr val="tx1">
                      <a:lumMod val="50000"/>
                      <a:lumOff val="50000"/>
                    </a:schemeClr>
                  </a:solidFill>
                </a:ln>
                <a:solidFill>
                  <a:schemeClr val="tx1">
                    <a:lumMod val="65000"/>
                    <a:lumOff val="35000"/>
                  </a:schemeClr>
                </a:solidFill>
                <a:latin typeface="+mn-lt"/>
                <a:ea typeface="+mn-ea"/>
                <a:cs typeface="+mn-cs"/>
              </a:defRPr>
            </a:pPr>
            <a:endParaRPr lang="zh-CN"/>
          </a:p>
        </c:txPr>
        <c:crossAx val="197719984"/>
        <c:crosses val="max"/>
        <c:crossBetween val="between"/>
      </c:valAx>
      <c:catAx>
        <c:axId val="197719984"/>
        <c:scaling>
          <c:orientation val="minMax"/>
        </c:scaling>
        <c:delete val="1"/>
        <c:axPos val="b"/>
        <c:numFmt formatCode="General" sourceLinked="1"/>
        <c:majorTickMark val="out"/>
        <c:minorTickMark val="none"/>
        <c:tickLblPos val="nextTo"/>
        <c:crossAx val="197719424"/>
        <c:crosses val="autoZero"/>
        <c:auto val="1"/>
        <c:lblAlgn val="ctr"/>
        <c:lblOffset val="100"/>
        <c:noMultiLvlLbl val="0"/>
      </c:catAx>
      <c:spPr>
        <a:noFill/>
        <a:ln>
          <a:noFill/>
        </a:ln>
        <a:effectLst/>
      </c:spPr>
    </c:plotArea>
    <c:legend>
      <c:legendPos val="b"/>
      <c:layout>
        <c:manualLayout>
          <c:xMode val="edge"/>
          <c:yMode val="edge"/>
          <c:x val="9.4038880733128702E-2"/>
          <c:y val="6.178178421071788E-2"/>
          <c:w val="0.68462049960079696"/>
          <c:h val="0.10314354003130193"/>
        </c:manualLayout>
      </c:layout>
      <c:overlay val="0"/>
      <c:spPr>
        <a:noFill/>
        <a:ln>
          <a:noFill/>
        </a:ln>
        <a:effectLst/>
      </c:spPr>
      <c:txPr>
        <a:bodyPr rot="0" spcFirstLastPara="1" vertOverflow="ellipsis" vert="horz" wrap="square" anchor="ctr" anchorCtr="1"/>
        <a:lstStyle/>
        <a:p>
          <a:pPr>
            <a:defRPr sz="900" b="0" i="0" u="none" strike="noStrike" kern="1200" baseline="0">
              <a:ln>
                <a:solidFill>
                  <a:schemeClr val="tx1">
                    <a:lumMod val="50000"/>
                    <a:lumOff val="50000"/>
                  </a:schemeClr>
                </a:solidFill>
              </a:ln>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ln>
            <a:solidFill>
              <a:schemeClr val="tx1">
                <a:lumMod val="50000"/>
                <a:lumOff val="50000"/>
              </a:schemeClr>
            </a:solidFill>
          </a:ln>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3.3639143730886799E-2"/>
          <c:w val="0.844933070866142"/>
          <c:h val="0.89541814153964705"/>
        </c:manualLayout>
      </c:layout>
      <c:barChart>
        <c:barDir val="bar"/>
        <c:grouping val="clustered"/>
        <c:varyColors val="0"/>
        <c:ser>
          <c:idx val="0"/>
          <c:order val="0"/>
          <c:tx>
            <c:strRef>
              <c:f>sech!$B$1</c:f>
              <c:strCache>
                <c:ptCount val="1"/>
                <c:pt idx="0">
                  <c:v>sech</c:v>
                </c:pt>
              </c:strCache>
            </c:strRef>
          </c:tx>
          <c:spPr>
            <a:solidFill>
              <a:schemeClr val="accent6">
                <a:lumMod val="60000"/>
                <a:lumOff val="40000"/>
                <a:alpha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sech!$A$2:$A$22</c:f>
              <c:strCache>
                <c:ptCount val="21"/>
                <c:pt idx="0">
                  <c:v>天津</c:v>
                </c:pt>
                <c:pt idx="1">
                  <c:v>湖南省</c:v>
                </c:pt>
                <c:pt idx="2">
                  <c:v>湖北省</c:v>
                </c:pt>
                <c:pt idx="3">
                  <c:v>四川省</c:v>
                </c:pt>
                <c:pt idx="4">
                  <c:v>福建省</c:v>
                </c:pt>
                <c:pt idx="5">
                  <c:v>上海</c:v>
                </c:pt>
                <c:pt idx="6">
                  <c:v>重庆</c:v>
                </c:pt>
                <c:pt idx="7">
                  <c:v>山东省</c:v>
                </c:pt>
                <c:pt idx="8">
                  <c:v>安徽省</c:v>
                </c:pt>
                <c:pt idx="9">
                  <c:v>北京</c:v>
                </c:pt>
                <c:pt idx="10">
                  <c:v>陕西省</c:v>
                </c:pt>
                <c:pt idx="11">
                  <c:v>江苏省</c:v>
                </c:pt>
                <c:pt idx="12">
                  <c:v>河南省</c:v>
                </c:pt>
                <c:pt idx="13">
                  <c:v>河北省</c:v>
                </c:pt>
                <c:pt idx="14">
                  <c:v>浙江省</c:v>
                </c:pt>
                <c:pt idx="15">
                  <c:v>广东省</c:v>
                </c:pt>
                <c:pt idx="16">
                  <c:v>吉林省</c:v>
                </c:pt>
                <c:pt idx="17">
                  <c:v>江西省</c:v>
                </c:pt>
                <c:pt idx="18">
                  <c:v>山西省</c:v>
                </c:pt>
                <c:pt idx="19">
                  <c:v>辽宁省</c:v>
                </c:pt>
                <c:pt idx="20">
                  <c:v>甘肃省</c:v>
                </c:pt>
              </c:strCache>
            </c:strRef>
          </c:cat>
          <c:val>
            <c:numRef>
              <c:f>sech!$B$2:$B$22</c:f>
              <c:numCache>
                <c:formatCode>General</c:formatCode>
                <c:ptCount val="21"/>
                <c:pt idx="0">
                  <c:v>0.746</c:v>
                </c:pt>
                <c:pt idx="1">
                  <c:v>0.748</c:v>
                </c:pt>
                <c:pt idx="2">
                  <c:v>0.76</c:v>
                </c:pt>
                <c:pt idx="3">
                  <c:v>0.76100000000000001</c:v>
                </c:pt>
                <c:pt idx="4">
                  <c:v>0.76200000000000001</c:v>
                </c:pt>
                <c:pt idx="5">
                  <c:v>0.76500000000000001</c:v>
                </c:pt>
                <c:pt idx="6">
                  <c:v>0.76900000000000002</c:v>
                </c:pt>
                <c:pt idx="7">
                  <c:v>0.78100000000000003</c:v>
                </c:pt>
                <c:pt idx="8">
                  <c:v>0.78200000000000003</c:v>
                </c:pt>
                <c:pt idx="9">
                  <c:v>0.78300000000000003</c:v>
                </c:pt>
                <c:pt idx="10">
                  <c:v>0.78800000000000003</c:v>
                </c:pt>
                <c:pt idx="11">
                  <c:v>0.79500000000000004</c:v>
                </c:pt>
                <c:pt idx="12">
                  <c:v>0.79800000000000004</c:v>
                </c:pt>
                <c:pt idx="13">
                  <c:v>0.80400000000000005</c:v>
                </c:pt>
                <c:pt idx="14">
                  <c:v>0.80600000000000005</c:v>
                </c:pt>
                <c:pt idx="15">
                  <c:v>0.81499999999999995</c:v>
                </c:pt>
                <c:pt idx="16">
                  <c:v>0.82499999999999996</c:v>
                </c:pt>
                <c:pt idx="17">
                  <c:v>0.82499999999999996</c:v>
                </c:pt>
                <c:pt idx="18">
                  <c:v>0.83599999999999997</c:v>
                </c:pt>
                <c:pt idx="19">
                  <c:v>0.84399999999999997</c:v>
                </c:pt>
                <c:pt idx="20">
                  <c:v>1.0349999999999999</c:v>
                </c:pt>
              </c:numCache>
            </c:numRef>
          </c:val>
        </c:ser>
        <c:dLbls>
          <c:showLegendKey val="0"/>
          <c:showVal val="0"/>
          <c:showCatName val="0"/>
          <c:showSerName val="0"/>
          <c:showPercent val="0"/>
          <c:showBubbleSize val="0"/>
        </c:dLbls>
        <c:gapWidth val="11"/>
        <c:axId val="198870336"/>
        <c:axId val="198870896"/>
      </c:barChart>
      <c:catAx>
        <c:axId val="198870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70896"/>
        <c:crosses val="autoZero"/>
        <c:auto val="1"/>
        <c:lblAlgn val="ctr"/>
        <c:lblOffset val="100"/>
        <c:noMultiLvlLbl val="0"/>
      </c:catAx>
      <c:valAx>
        <c:axId val="198870896"/>
        <c:scaling>
          <c:orientation val="minMax"/>
          <c:min val="0.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70336"/>
        <c:crosses val="autoZero"/>
        <c:crossBetween val="between"/>
        <c:majorUnit val="8.5000000000000006E-2"/>
      </c:valAx>
      <c:spPr>
        <a:noFill/>
        <a:ln>
          <a:noFill/>
        </a:ln>
        <a:effectLst/>
      </c:spPr>
    </c:plotArea>
    <c:legend>
      <c:legendPos val="r"/>
      <c:layout>
        <c:manualLayout>
          <c:xMode val="edge"/>
          <c:yMode val="edge"/>
          <c:x val="0.60994006999125105"/>
          <c:y val="0.66379951359291101"/>
          <c:w val="0.14561548556430401"/>
          <c:h val="0.2595569361169299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47594050744"/>
          <c:y val="3.6124794745484398E-2"/>
          <c:w val="0.830067585301837"/>
          <c:h val="0.90082670700645096"/>
        </c:manualLayout>
      </c:layout>
      <c:barChart>
        <c:barDir val="bar"/>
        <c:grouping val="clustered"/>
        <c:varyColors val="0"/>
        <c:ser>
          <c:idx val="0"/>
          <c:order val="0"/>
          <c:tx>
            <c:strRef>
              <c:f>pech!$B$1</c:f>
              <c:strCache>
                <c:ptCount val="1"/>
                <c:pt idx="0">
                  <c:v>pech</c:v>
                </c:pt>
              </c:strCache>
            </c:strRef>
          </c:tx>
          <c:spPr>
            <a:solidFill>
              <a:schemeClr val="accent6">
                <a:lumMod val="60000"/>
                <a:lumOff val="40000"/>
                <a:alpha val="49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pech!$A$2:$A$22</c:f>
              <c:strCache>
                <c:ptCount val="21"/>
                <c:pt idx="0">
                  <c:v>重庆</c:v>
                </c:pt>
                <c:pt idx="1">
                  <c:v>陕西省</c:v>
                </c:pt>
                <c:pt idx="2">
                  <c:v>江西省</c:v>
                </c:pt>
                <c:pt idx="3">
                  <c:v>北京</c:v>
                </c:pt>
                <c:pt idx="4">
                  <c:v>山西省</c:v>
                </c:pt>
                <c:pt idx="5">
                  <c:v>浙江省</c:v>
                </c:pt>
                <c:pt idx="6">
                  <c:v>吉林省</c:v>
                </c:pt>
                <c:pt idx="7">
                  <c:v>辽宁省</c:v>
                </c:pt>
                <c:pt idx="8">
                  <c:v>甘肃省</c:v>
                </c:pt>
                <c:pt idx="9">
                  <c:v>广东省</c:v>
                </c:pt>
                <c:pt idx="10">
                  <c:v>河南省</c:v>
                </c:pt>
                <c:pt idx="11">
                  <c:v>湖北省</c:v>
                </c:pt>
                <c:pt idx="12">
                  <c:v>湖南省</c:v>
                </c:pt>
                <c:pt idx="13">
                  <c:v>江苏省</c:v>
                </c:pt>
                <c:pt idx="14">
                  <c:v>山东省</c:v>
                </c:pt>
                <c:pt idx="15">
                  <c:v>安徽省</c:v>
                </c:pt>
                <c:pt idx="16">
                  <c:v>上海</c:v>
                </c:pt>
                <c:pt idx="17">
                  <c:v>天津</c:v>
                </c:pt>
                <c:pt idx="18">
                  <c:v>四川省</c:v>
                </c:pt>
                <c:pt idx="19">
                  <c:v>河北省</c:v>
                </c:pt>
                <c:pt idx="20">
                  <c:v>福建省</c:v>
                </c:pt>
              </c:strCache>
            </c:strRef>
          </c:cat>
          <c:val>
            <c:numRef>
              <c:f>pech!$B$2:$B$22</c:f>
              <c:numCache>
                <c:formatCode>General</c:formatCode>
                <c:ptCount val="21"/>
                <c:pt idx="0">
                  <c:v>0.751</c:v>
                </c:pt>
                <c:pt idx="1">
                  <c:v>0.77</c:v>
                </c:pt>
                <c:pt idx="2">
                  <c:v>0.88400000000000001</c:v>
                </c:pt>
                <c:pt idx="3">
                  <c:v>0.92200000000000004</c:v>
                </c:pt>
                <c:pt idx="4">
                  <c:v>0.95199999999999996</c:v>
                </c:pt>
                <c:pt idx="5">
                  <c:v>0.97399999999999998</c:v>
                </c:pt>
                <c:pt idx="6">
                  <c:v>0.97699999999999998</c:v>
                </c:pt>
                <c:pt idx="7">
                  <c:v>0.99099999999999999</c:v>
                </c:pt>
                <c:pt idx="8">
                  <c:v>1</c:v>
                </c:pt>
                <c:pt idx="9">
                  <c:v>1</c:v>
                </c:pt>
                <c:pt idx="10">
                  <c:v>1</c:v>
                </c:pt>
                <c:pt idx="11">
                  <c:v>1</c:v>
                </c:pt>
                <c:pt idx="12">
                  <c:v>1</c:v>
                </c:pt>
                <c:pt idx="13">
                  <c:v>1</c:v>
                </c:pt>
                <c:pt idx="14">
                  <c:v>1</c:v>
                </c:pt>
                <c:pt idx="15">
                  <c:v>1.0049999999999999</c:v>
                </c:pt>
                <c:pt idx="16">
                  <c:v>1.008</c:v>
                </c:pt>
                <c:pt idx="17">
                  <c:v>1.012</c:v>
                </c:pt>
                <c:pt idx="18">
                  <c:v>1.028</c:v>
                </c:pt>
                <c:pt idx="19">
                  <c:v>1.0329999999999999</c:v>
                </c:pt>
                <c:pt idx="20">
                  <c:v>1.0740000000000001</c:v>
                </c:pt>
              </c:numCache>
            </c:numRef>
          </c:val>
        </c:ser>
        <c:dLbls>
          <c:dLblPos val="inEnd"/>
          <c:showLegendKey val="0"/>
          <c:showVal val="1"/>
          <c:showCatName val="0"/>
          <c:showSerName val="0"/>
          <c:showPercent val="0"/>
          <c:showBubbleSize val="0"/>
        </c:dLbls>
        <c:gapWidth val="10"/>
        <c:axId val="198873136"/>
        <c:axId val="198873696"/>
      </c:barChart>
      <c:catAx>
        <c:axId val="1988731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73696"/>
        <c:crosses val="autoZero"/>
        <c:auto val="1"/>
        <c:lblAlgn val="ctr"/>
        <c:lblOffset val="100"/>
        <c:noMultiLvlLbl val="0"/>
      </c:catAx>
      <c:valAx>
        <c:axId val="198873696"/>
        <c:scaling>
          <c:orientation val="minMax"/>
          <c:min val="0.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873136"/>
        <c:crosses val="autoZero"/>
        <c:crossBetween val="between"/>
        <c:majorUnit val="8.5000000000000006E-2"/>
      </c:valAx>
      <c:spPr>
        <a:noFill/>
        <a:ln>
          <a:noFill/>
        </a:ln>
        <a:effectLst/>
      </c:spPr>
    </c:plotArea>
    <c:legend>
      <c:legendPos val="r"/>
      <c:layout>
        <c:manualLayout>
          <c:xMode val="edge"/>
          <c:yMode val="edge"/>
          <c:x val="0.71769006999125096"/>
          <c:y val="0.59519648585593399"/>
          <c:w val="0.15730993000874899"/>
          <c:h val="0.31423665791776001"/>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83746476134901"/>
          <c:y val="6.5216103472959294E-2"/>
          <c:w val="0.79058675998833505"/>
          <c:h val="0.63263370213771497"/>
        </c:manualLayout>
      </c:layout>
      <c:lineChart>
        <c:grouping val="standard"/>
        <c:varyColors val="0"/>
        <c:ser>
          <c:idx val="0"/>
          <c:order val="0"/>
          <c:tx>
            <c:strRef>
              <c:f>边际分析!$E$1</c:f>
              <c:strCache>
                <c:ptCount val="1"/>
                <c:pt idx="0">
                  <c:v>边际分析（万元/单位得分单元）</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a:prstDash val="sysDash"/>
              </a:ln>
            </c:spPr>
            <c:trendlineType val="movingAvg"/>
            <c:period val="2"/>
            <c:dispRSqr val="0"/>
            <c:dispEq val="0"/>
          </c:trendline>
          <c:errBars>
            <c:errDir val="y"/>
            <c:errBarType val="both"/>
            <c:errValType val="stdErr"/>
            <c:noEndCap val="0"/>
          </c:errBars>
          <c:cat>
            <c:strRef>
              <c:f>边际分析!$A$2:$A$14</c:f>
              <c:strCache>
                <c:ptCount val="13"/>
                <c:pt idx="0">
                  <c:v>2003年</c:v>
                </c:pt>
                <c:pt idx="1">
                  <c:v>2004年</c:v>
                </c:pt>
                <c:pt idx="2">
                  <c:v>2005年</c:v>
                </c:pt>
                <c:pt idx="3">
                  <c:v>2006年</c:v>
                </c:pt>
                <c:pt idx="4">
                  <c:v>2007年</c:v>
                </c:pt>
                <c:pt idx="5">
                  <c:v>2008年</c:v>
                </c:pt>
                <c:pt idx="6">
                  <c:v>2009年</c:v>
                </c:pt>
                <c:pt idx="7">
                  <c:v>2010年</c:v>
                </c:pt>
                <c:pt idx="8">
                  <c:v>2011年</c:v>
                </c:pt>
                <c:pt idx="9">
                  <c:v>2012年</c:v>
                </c:pt>
                <c:pt idx="10">
                  <c:v>2013年</c:v>
                </c:pt>
                <c:pt idx="11">
                  <c:v>2014年</c:v>
                </c:pt>
                <c:pt idx="12">
                  <c:v>2015年</c:v>
                </c:pt>
              </c:strCache>
            </c:strRef>
          </c:cat>
          <c:val>
            <c:numRef>
              <c:f>边际分析!$E$2:$E$14</c:f>
              <c:numCache>
                <c:formatCode>0.000000000_ </c:formatCode>
                <c:ptCount val="13"/>
                <c:pt idx="0">
                  <c:v>138509.99996433</c:v>
                </c:pt>
                <c:pt idx="1">
                  <c:v>138509.99993336399</c:v>
                </c:pt>
                <c:pt idx="2">
                  <c:v>138509.999896011</c:v>
                </c:pt>
                <c:pt idx="3">
                  <c:v>138509.99981949999</c:v>
                </c:pt>
                <c:pt idx="4">
                  <c:v>138509.999755228</c:v>
                </c:pt>
                <c:pt idx="5">
                  <c:v>138509.99967146601</c:v>
                </c:pt>
                <c:pt idx="6">
                  <c:v>138509.99972415701</c:v>
                </c:pt>
                <c:pt idx="7">
                  <c:v>138509.99955431599</c:v>
                </c:pt>
                <c:pt idx="8">
                  <c:v>138509.99939189499</c:v>
                </c:pt>
                <c:pt idx="9">
                  <c:v>138509.99939785301</c:v>
                </c:pt>
                <c:pt idx="10">
                  <c:v>138509.99937043901</c:v>
                </c:pt>
                <c:pt idx="11">
                  <c:v>138509.99925503699</c:v>
                </c:pt>
                <c:pt idx="12">
                  <c:v>138509.99916938</c:v>
                </c:pt>
              </c:numCache>
            </c:numRef>
          </c:val>
          <c:smooth val="0"/>
          <c:extLst xmlns:c16r2="http://schemas.microsoft.com/office/drawing/2015/06/chart">
            <c:ext xmlns:c16="http://schemas.microsoft.com/office/drawing/2014/chart" uri="{C3380CC4-5D6E-409C-BE32-E72D297353CC}">
              <c16:uniqueId val="{00000000-9F72-44C1-A94C-4663E911CA8E}"/>
            </c:ext>
          </c:extLst>
        </c:ser>
        <c:dLbls>
          <c:showLegendKey val="0"/>
          <c:showVal val="0"/>
          <c:showCatName val="0"/>
          <c:showSerName val="0"/>
          <c:showPercent val="0"/>
          <c:showBubbleSize val="0"/>
        </c:dLbls>
        <c:upDownBars>
          <c:gapWidth val="219"/>
          <c:upBars>
            <c:spPr>
              <a:solidFill>
                <a:schemeClr val="lt1"/>
              </a:solidFill>
              <a:ln w="9525">
                <a:solidFill>
                  <a:schemeClr val="tx1">
                    <a:lumMod val="15000"/>
                    <a:lumOff val="85000"/>
                  </a:schemeClr>
                </a:solidFill>
              </a:ln>
              <a:effectLst/>
            </c:spPr>
          </c:upBars>
          <c:downBars>
            <c:spPr>
              <a:solidFill>
                <a:schemeClr val="dk1">
                  <a:lumMod val="65000"/>
                  <a:lumOff val="35000"/>
                </a:schemeClr>
              </a:solidFill>
              <a:ln w="9525">
                <a:solidFill>
                  <a:schemeClr val="tx1">
                    <a:lumMod val="65000"/>
                    <a:lumOff val="35000"/>
                  </a:schemeClr>
                </a:solidFill>
              </a:ln>
              <a:effectLst/>
            </c:spPr>
          </c:downBars>
        </c:upDownBars>
        <c:marker val="1"/>
        <c:smooth val="0"/>
        <c:axId val="271297280"/>
        <c:axId val="271297840"/>
      </c:lineChart>
      <c:catAx>
        <c:axId val="27129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297840"/>
        <c:crosses val="autoZero"/>
        <c:auto val="1"/>
        <c:lblAlgn val="ctr"/>
        <c:lblOffset val="100"/>
        <c:noMultiLvlLbl val="0"/>
      </c:catAx>
      <c:valAx>
        <c:axId val="271297840"/>
        <c:scaling>
          <c:orientation val="minMax"/>
        </c:scaling>
        <c:delete val="0"/>
        <c:axPos val="l"/>
        <c:majorGridlines>
          <c:spPr>
            <a:ln w="9525" cap="flat" cmpd="sng" algn="ctr">
              <a:solidFill>
                <a:schemeClr val="tx1">
                  <a:lumMod val="15000"/>
                  <a:lumOff val="85000"/>
                </a:schemeClr>
              </a:solidFill>
              <a:round/>
            </a:ln>
            <a:effectLst/>
          </c:spPr>
        </c:majorGridlines>
        <c:numFmt formatCode="0.0000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297280"/>
        <c:crosses val="autoZero"/>
        <c:crossBetween val="between"/>
      </c:valAx>
      <c:spPr>
        <a:noFill/>
        <a:ln w="25400">
          <a:noFill/>
        </a:ln>
      </c:spPr>
    </c:plotArea>
    <c:legend>
      <c:legendPos val="r"/>
      <c:layout>
        <c:manualLayout>
          <c:xMode val="edge"/>
          <c:yMode val="edge"/>
          <c:x val="0.18195971887811499"/>
          <c:y val="0.38846494670481302"/>
          <c:w val="0.68750244029413698"/>
          <c:h val="0.2161948016686"/>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886482939632596E-2"/>
          <c:y val="7.1614583333333301E-2"/>
          <c:w val="0.90250240594925601"/>
          <c:h val="0.67152846128608901"/>
        </c:manualLayout>
      </c:layout>
      <c:lineChart>
        <c:grouping val="standard"/>
        <c:varyColors val="0"/>
        <c:ser>
          <c:idx val="0"/>
          <c:order val="0"/>
          <c:tx>
            <c:strRef>
              <c:f>边际分析!$F$1</c:f>
              <c:strCache>
                <c:ptCount val="1"/>
                <c:pt idx="0">
                  <c:v>弹性分析(%)</c:v>
                </c:pt>
              </c:strCache>
            </c:strRef>
          </c:tx>
          <c:spPr>
            <a:ln w="22225" cap="sq">
              <a:solidFill>
                <a:schemeClr val="accent1"/>
              </a:solidFill>
              <a:round/>
            </a:ln>
            <a:effectLst/>
          </c:spPr>
          <c:marker>
            <c:symbol val="none"/>
          </c:marker>
          <c:trendline>
            <c:spPr>
              <a:ln w="19050" cap="rnd">
                <a:solidFill>
                  <a:schemeClr val="tx1"/>
                </a:solidFill>
                <a:prstDash val="sysDash"/>
              </a:ln>
              <a:effectLst/>
            </c:spPr>
            <c:trendlineType val="movingAvg"/>
            <c:period val="2"/>
            <c:dispRSqr val="0"/>
            <c:dispEq val="0"/>
          </c:trendline>
          <c:errBars>
            <c:errDir val="y"/>
            <c:errBarType val="both"/>
            <c:errValType val="stdErr"/>
            <c:noEndCap val="0"/>
            <c:spPr>
              <a:noFill/>
              <a:ln w="9525" cap="flat" cmpd="sng" algn="ctr">
                <a:solidFill>
                  <a:schemeClr val="tx1">
                    <a:lumMod val="65000"/>
                    <a:lumOff val="35000"/>
                  </a:schemeClr>
                </a:solidFill>
                <a:round/>
              </a:ln>
              <a:effectLst/>
            </c:spPr>
          </c:errBars>
          <c:cat>
            <c:strRef>
              <c:f>边际分析!$A$2:$A$14</c:f>
              <c:strCache>
                <c:ptCount val="13"/>
                <c:pt idx="0">
                  <c:v>2003年</c:v>
                </c:pt>
                <c:pt idx="1">
                  <c:v>2004年</c:v>
                </c:pt>
                <c:pt idx="2">
                  <c:v>2005年</c:v>
                </c:pt>
                <c:pt idx="3">
                  <c:v>2006年</c:v>
                </c:pt>
                <c:pt idx="4">
                  <c:v>2007年</c:v>
                </c:pt>
                <c:pt idx="5">
                  <c:v>2008年</c:v>
                </c:pt>
                <c:pt idx="6">
                  <c:v>2009年</c:v>
                </c:pt>
                <c:pt idx="7">
                  <c:v>2010年</c:v>
                </c:pt>
                <c:pt idx="8">
                  <c:v>2011年</c:v>
                </c:pt>
                <c:pt idx="9">
                  <c:v>2012年</c:v>
                </c:pt>
                <c:pt idx="10">
                  <c:v>2013年</c:v>
                </c:pt>
                <c:pt idx="11">
                  <c:v>2014年</c:v>
                </c:pt>
                <c:pt idx="12">
                  <c:v>2015年</c:v>
                </c:pt>
              </c:strCache>
            </c:strRef>
          </c:cat>
          <c:val>
            <c:numRef>
              <c:f>边际分析!$F$2:$F$14</c:f>
              <c:numCache>
                <c:formatCode>General</c:formatCode>
                <c:ptCount val="13"/>
                <c:pt idx="0">
                  <c:v>1.36</c:v>
                </c:pt>
                <c:pt idx="1">
                  <c:v>1.1399999999999999</c:v>
                </c:pt>
                <c:pt idx="2">
                  <c:v>1.26</c:v>
                </c:pt>
                <c:pt idx="3">
                  <c:v>1.03</c:v>
                </c:pt>
                <c:pt idx="4">
                  <c:v>0.98699999999999999</c:v>
                </c:pt>
                <c:pt idx="5">
                  <c:v>1.01</c:v>
                </c:pt>
                <c:pt idx="6">
                  <c:v>1.22</c:v>
                </c:pt>
                <c:pt idx="7">
                  <c:v>1.21</c:v>
                </c:pt>
                <c:pt idx="8">
                  <c:v>0.83</c:v>
                </c:pt>
                <c:pt idx="9">
                  <c:v>0.96</c:v>
                </c:pt>
                <c:pt idx="10">
                  <c:v>0.82</c:v>
                </c:pt>
                <c:pt idx="11">
                  <c:v>0.88</c:v>
                </c:pt>
                <c:pt idx="12">
                  <c:v>0.92600000000000005</c:v>
                </c:pt>
              </c:numCache>
            </c:numRef>
          </c:val>
          <c:smooth val="1"/>
          <c:extLst xmlns:c16r2="http://schemas.microsoft.com/office/drawing/2015/06/chart">
            <c:ext xmlns:c16="http://schemas.microsoft.com/office/drawing/2014/chart" uri="{C3380CC4-5D6E-409C-BE32-E72D297353CC}">
              <c16:uniqueId val="{00000000-81A6-49C9-98F7-F06FBA86173B}"/>
            </c:ext>
          </c:extLst>
        </c:ser>
        <c:dLbls>
          <c:showLegendKey val="0"/>
          <c:showVal val="0"/>
          <c:showCatName val="0"/>
          <c:showSerName val="0"/>
          <c:showPercent val="0"/>
          <c:showBubbleSize val="0"/>
        </c:dLbls>
        <c:smooth val="0"/>
        <c:axId val="271300080"/>
        <c:axId val="271300640"/>
      </c:lineChart>
      <c:catAx>
        <c:axId val="271300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300640"/>
        <c:crosses val="autoZero"/>
        <c:auto val="1"/>
        <c:lblAlgn val="ctr"/>
        <c:lblOffset val="100"/>
        <c:noMultiLvlLbl val="0"/>
      </c:catAx>
      <c:valAx>
        <c:axId val="271300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300080"/>
        <c:crosses val="autoZero"/>
        <c:crossBetween val="between"/>
      </c:valAx>
      <c:spPr>
        <a:noFill/>
        <a:ln>
          <a:noFill/>
        </a:ln>
        <a:effectLst/>
      </c:spPr>
    </c:plotArea>
    <c:legend>
      <c:legendPos val="r"/>
      <c:layout>
        <c:manualLayout>
          <c:xMode val="edge"/>
          <c:yMode val="edge"/>
          <c:x val="9.4833333333333297E-2"/>
          <c:y val="0.54068856627296602"/>
          <c:w val="0.6885"/>
          <c:h val="0.179039534120735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Sheet2!$C$1</c:f>
              <c:strCache>
                <c:ptCount val="1"/>
                <c:pt idx="0">
                  <c:v>技术效率</c:v>
                </c:pt>
              </c:strCache>
            </c:strRef>
          </c:tx>
          <c:spPr>
            <a:ln w="44450" cap="rnd">
              <a:solidFill>
                <a:schemeClr val="accent1"/>
              </a:solidFill>
              <a:prstDash val="sysDot"/>
              <a:round/>
            </a:ln>
            <a:effectLst/>
          </c:spPr>
          <c:marker>
            <c:symbol val="circle"/>
            <c:size val="5"/>
            <c:spPr>
              <a:solidFill>
                <a:schemeClr val="accent1"/>
              </a:solidFill>
              <a:ln w="9525">
                <a:solidFill>
                  <a:schemeClr val="accent1"/>
                </a:solidFill>
              </a:ln>
              <a:effectLst/>
            </c:spPr>
          </c:marker>
          <c:cat>
            <c:strRef>
              <c:f>Sheet2!$B$2:$B$11</c:f>
              <c:strCache>
                <c:ptCount val="10"/>
                <c:pt idx="0">
                  <c:v>2005年</c:v>
                </c:pt>
                <c:pt idx="1">
                  <c:v>2006年</c:v>
                </c:pt>
                <c:pt idx="2">
                  <c:v>2007年</c:v>
                </c:pt>
                <c:pt idx="3">
                  <c:v>2008年</c:v>
                </c:pt>
                <c:pt idx="4">
                  <c:v>2009年</c:v>
                </c:pt>
                <c:pt idx="5">
                  <c:v>2010年</c:v>
                </c:pt>
                <c:pt idx="6">
                  <c:v>2011年</c:v>
                </c:pt>
                <c:pt idx="7">
                  <c:v>2012年</c:v>
                </c:pt>
                <c:pt idx="8">
                  <c:v>2013年</c:v>
                </c:pt>
                <c:pt idx="9">
                  <c:v>2014年</c:v>
                </c:pt>
              </c:strCache>
            </c:strRef>
          </c:cat>
          <c:val>
            <c:numRef>
              <c:f>Sheet2!$C$2:$C$11</c:f>
              <c:numCache>
                <c:formatCode>General</c:formatCode>
                <c:ptCount val="10"/>
                <c:pt idx="0">
                  <c:v>0.86199999999999999</c:v>
                </c:pt>
                <c:pt idx="1">
                  <c:v>0.86199999999999999</c:v>
                </c:pt>
                <c:pt idx="2">
                  <c:v>0.88500000000000001</c:v>
                </c:pt>
                <c:pt idx="3">
                  <c:v>0.999</c:v>
                </c:pt>
                <c:pt idx="4">
                  <c:v>0.79900000000000004</c:v>
                </c:pt>
                <c:pt idx="5">
                  <c:v>0.93100000000000005</c:v>
                </c:pt>
                <c:pt idx="6">
                  <c:v>1</c:v>
                </c:pt>
                <c:pt idx="7">
                  <c:v>0.91</c:v>
                </c:pt>
                <c:pt idx="8">
                  <c:v>0.88</c:v>
                </c:pt>
                <c:pt idx="9">
                  <c:v>0.89200000000000002</c:v>
                </c:pt>
              </c:numCache>
            </c:numRef>
          </c:val>
          <c:smooth val="0"/>
          <c:extLst xmlns:c16r2="http://schemas.microsoft.com/office/drawing/2015/06/chart">
            <c:ext xmlns:c16="http://schemas.microsoft.com/office/drawing/2014/chart" uri="{C3380CC4-5D6E-409C-BE32-E72D297353CC}">
              <c16:uniqueId val="{00000000-A3A3-41AF-ACCB-F0F2EEB25F13}"/>
            </c:ext>
          </c:extLst>
        </c:ser>
        <c:ser>
          <c:idx val="1"/>
          <c:order val="1"/>
          <c:tx>
            <c:strRef>
              <c:f>Sheet2!$D$1</c:f>
              <c:strCache>
                <c:ptCount val="1"/>
                <c:pt idx="0">
                  <c:v>纯技术效率</c:v>
                </c:pt>
              </c:strCache>
            </c:strRef>
          </c:tx>
          <c:spPr>
            <a:ln w="28575" cap="rnd">
              <a:solidFill>
                <a:schemeClr val="accent2"/>
              </a:solidFill>
              <a:prstDash val="dash"/>
              <a:round/>
            </a:ln>
            <a:effectLst/>
          </c:spPr>
          <c:marker>
            <c:symbol val="circle"/>
            <c:size val="5"/>
            <c:spPr>
              <a:solidFill>
                <a:schemeClr val="accent2"/>
              </a:solidFill>
              <a:ln w="9525">
                <a:solidFill>
                  <a:schemeClr val="accent2"/>
                </a:solidFill>
              </a:ln>
              <a:effectLst/>
            </c:spPr>
          </c:marker>
          <c:cat>
            <c:strRef>
              <c:f>Sheet2!$B$2:$B$11</c:f>
              <c:strCache>
                <c:ptCount val="10"/>
                <c:pt idx="0">
                  <c:v>2005年</c:v>
                </c:pt>
                <c:pt idx="1">
                  <c:v>2006年</c:v>
                </c:pt>
                <c:pt idx="2">
                  <c:v>2007年</c:v>
                </c:pt>
                <c:pt idx="3">
                  <c:v>2008年</c:v>
                </c:pt>
                <c:pt idx="4">
                  <c:v>2009年</c:v>
                </c:pt>
                <c:pt idx="5">
                  <c:v>2010年</c:v>
                </c:pt>
                <c:pt idx="6">
                  <c:v>2011年</c:v>
                </c:pt>
                <c:pt idx="7">
                  <c:v>2012年</c:v>
                </c:pt>
                <c:pt idx="8">
                  <c:v>2013年</c:v>
                </c:pt>
                <c:pt idx="9">
                  <c:v>2014年</c:v>
                </c:pt>
              </c:strCache>
            </c:strRef>
          </c:cat>
          <c:val>
            <c:numRef>
              <c:f>Sheet2!$D$2:$D$11</c:f>
              <c:numCache>
                <c:formatCode>General</c:formatCode>
                <c:ptCount val="10"/>
                <c:pt idx="0">
                  <c:v>0.97</c:v>
                </c:pt>
                <c:pt idx="1">
                  <c:v>0.97</c:v>
                </c:pt>
                <c:pt idx="2">
                  <c:v>0.89600000000000002</c:v>
                </c:pt>
                <c:pt idx="3">
                  <c:v>1</c:v>
                </c:pt>
                <c:pt idx="4">
                  <c:v>0.79900000000000004</c:v>
                </c:pt>
                <c:pt idx="5">
                  <c:v>0.93100000000000005</c:v>
                </c:pt>
                <c:pt idx="6">
                  <c:v>1</c:v>
                </c:pt>
                <c:pt idx="7">
                  <c:v>0.95599999999999996</c:v>
                </c:pt>
                <c:pt idx="8">
                  <c:v>0.95099999999999996</c:v>
                </c:pt>
                <c:pt idx="9">
                  <c:v>1</c:v>
                </c:pt>
              </c:numCache>
            </c:numRef>
          </c:val>
          <c:smooth val="0"/>
          <c:extLst xmlns:c16r2="http://schemas.microsoft.com/office/drawing/2015/06/chart">
            <c:ext xmlns:c16="http://schemas.microsoft.com/office/drawing/2014/chart" uri="{C3380CC4-5D6E-409C-BE32-E72D297353CC}">
              <c16:uniqueId val="{00000001-A3A3-41AF-ACCB-F0F2EEB25F13}"/>
            </c:ext>
          </c:extLst>
        </c:ser>
        <c:ser>
          <c:idx val="2"/>
          <c:order val="2"/>
          <c:tx>
            <c:strRef>
              <c:f>Sheet2!$E$1</c:f>
              <c:strCache>
                <c:ptCount val="1"/>
                <c:pt idx="0">
                  <c:v>规模效率</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Sheet2!$B$2:$B$11</c:f>
              <c:strCache>
                <c:ptCount val="10"/>
                <c:pt idx="0">
                  <c:v>2005年</c:v>
                </c:pt>
                <c:pt idx="1">
                  <c:v>2006年</c:v>
                </c:pt>
                <c:pt idx="2">
                  <c:v>2007年</c:v>
                </c:pt>
                <c:pt idx="3">
                  <c:v>2008年</c:v>
                </c:pt>
                <c:pt idx="4">
                  <c:v>2009年</c:v>
                </c:pt>
                <c:pt idx="5">
                  <c:v>2010年</c:v>
                </c:pt>
                <c:pt idx="6">
                  <c:v>2011年</c:v>
                </c:pt>
                <c:pt idx="7">
                  <c:v>2012年</c:v>
                </c:pt>
                <c:pt idx="8">
                  <c:v>2013年</c:v>
                </c:pt>
                <c:pt idx="9">
                  <c:v>2014年</c:v>
                </c:pt>
              </c:strCache>
            </c:strRef>
          </c:cat>
          <c:val>
            <c:numRef>
              <c:f>Sheet2!$E$2:$E$11</c:f>
              <c:numCache>
                <c:formatCode>General</c:formatCode>
                <c:ptCount val="10"/>
                <c:pt idx="0">
                  <c:v>0.88800000000000001</c:v>
                </c:pt>
                <c:pt idx="1">
                  <c:v>0.88800000000000001</c:v>
                </c:pt>
                <c:pt idx="2">
                  <c:v>0.98799999999999999</c:v>
                </c:pt>
                <c:pt idx="3">
                  <c:v>0.999</c:v>
                </c:pt>
                <c:pt idx="4">
                  <c:v>1</c:v>
                </c:pt>
                <c:pt idx="5">
                  <c:v>1</c:v>
                </c:pt>
                <c:pt idx="6">
                  <c:v>1</c:v>
                </c:pt>
                <c:pt idx="7">
                  <c:v>0.95199999999999996</c:v>
                </c:pt>
                <c:pt idx="8">
                  <c:v>0.92500000000000004</c:v>
                </c:pt>
                <c:pt idx="9">
                  <c:v>0.89200000000000002</c:v>
                </c:pt>
              </c:numCache>
            </c:numRef>
          </c:val>
          <c:smooth val="0"/>
          <c:extLst xmlns:c16r2="http://schemas.microsoft.com/office/drawing/2015/06/chart">
            <c:ext xmlns:c16="http://schemas.microsoft.com/office/drawing/2014/chart" uri="{C3380CC4-5D6E-409C-BE32-E72D297353CC}">
              <c16:uniqueId val="{00000002-A3A3-41AF-ACCB-F0F2EEB25F13}"/>
            </c:ext>
          </c:extLst>
        </c:ser>
        <c:dLbls>
          <c:showLegendKey val="0"/>
          <c:showVal val="0"/>
          <c:showCatName val="0"/>
          <c:showSerName val="0"/>
          <c:showPercent val="0"/>
          <c:showBubbleSize val="0"/>
        </c:dLbls>
        <c:marker val="1"/>
        <c:smooth val="0"/>
        <c:axId val="271304560"/>
        <c:axId val="271305120"/>
      </c:lineChart>
      <c:catAx>
        <c:axId val="27130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305120"/>
        <c:crosses val="autoZero"/>
        <c:auto val="1"/>
        <c:lblAlgn val="ctr"/>
        <c:lblOffset val="100"/>
        <c:noMultiLvlLbl val="0"/>
      </c:catAx>
      <c:valAx>
        <c:axId val="271305120"/>
        <c:scaling>
          <c:orientation val="minMax"/>
          <c:max val="1.05"/>
          <c:min val="0.75"/>
        </c:scaling>
        <c:delete val="0"/>
        <c:axPos val="l"/>
        <c:majorGridlines>
          <c:spPr>
            <a:ln w="9525" cap="flat" cmpd="sng" algn="ctr">
              <a:solidFill>
                <a:schemeClr val="tx1">
                  <a:lumMod val="15000"/>
                  <a:lumOff val="85000"/>
                </a:schemeClr>
              </a:solidFill>
              <a:round/>
            </a:ln>
            <a:effectLst/>
          </c:spPr>
        </c:majorGridlines>
        <c:numFmt formatCode="#,##0.000_);[Red]\(#,##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304560"/>
        <c:crosses val="autoZero"/>
        <c:crossBetween val="between"/>
        <c:majorUnit val="2.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产出导向型绘图!$C$1</c:f>
              <c:strCache>
                <c:ptCount val="1"/>
                <c:pt idx="0">
                  <c:v>原始值</c:v>
                </c:pt>
              </c:strCache>
            </c:strRef>
          </c:tx>
          <c:spPr>
            <a:solidFill>
              <a:schemeClr val="accent1"/>
            </a:solidFill>
            <a:ln>
              <a:noFill/>
            </a:ln>
            <a:effectLst/>
          </c:spPr>
          <c:invertIfNegative val="0"/>
          <c:cat>
            <c:multiLvlStrRef>
              <c:f>产出导向型绘图!$A$2:$B$21</c:f>
              <c:multiLvlStrCache>
                <c:ptCount val="20"/>
                <c:lvl>
                  <c:pt idx="0">
                    <c:v>(产出)主成分1</c:v>
                  </c:pt>
                  <c:pt idx="1">
                    <c:v>(产出)主成分2</c:v>
                  </c:pt>
                  <c:pt idx="2">
                    <c:v>(产出)主成分1</c:v>
                  </c:pt>
                  <c:pt idx="3">
                    <c:v>(产出)主成分2</c:v>
                  </c:pt>
                  <c:pt idx="4">
                    <c:v>(产出)主成分1</c:v>
                  </c:pt>
                  <c:pt idx="5">
                    <c:v>(产出)主成分2</c:v>
                  </c:pt>
                  <c:pt idx="6">
                    <c:v>(产出)主成分1</c:v>
                  </c:pt>
                  <c:pt idx="7">
                    <c:v>(产出)主成分2</c:v>
                  </c:pt>
                  <c:pt idx="8">
                    <c:v>(产出)主成分1</c:v>
                  </c:pt>
                  <c:pt idx="9">
                    <c:v>(产出)主成分2</c:v>
                  </c:pt>
                  <c:pt idx="10">
                    <c:v>(产出)主成分1</c:v>
                  </c:pt>
                  <c:pt idx="11">
                    <c:v>(产出)主成分2</c:v>
                  </c:pt>
                  <c:pt idx="12">
                    <c:v>(产出)主成分1</c:v>
                  </c:pt>
                  <c:pt idx="13">
                    <c:v>(产出)主成分2</c:v>
                  </c:pt>
                  <c:pt idx="14">
                    <c:v>(产出)主成分1</c:v>
                  </c:pt>
                  <c:pt idx="15">
                    <c:v>(产出)主成分2</c:v>
                  </c:pt>
                  <c:pt idx="16">
                    <c:v>(产出)主成分1</c:v>
                  </c:pt>
                  <c:pt idx="17">
                    <c:v>(产出)主成分2</c:v>
                  </c:pt>
                  <c:pt idx="18">
                    <c:v>(产出)主成分1</c:v>
                  </c:pt>
                  <c:pt idx="19">
                    <c:v>(产出)主成分2</c:v>
                  </c:pt>
                </c:lvl>
                <c:lvl>
                  <c:pt idx="0">
                    <c:v>DMU1</c:v>
                  </c:pt>
                  <c:pt idx="2">
                    <c:v>DMU2</c:v>
                  </c:pt>
                  <c:pt idx="4">
                    <c:v>DMU3</c:v>
                  </c:pt>
                  <c:pt idx="6">
                    <c:v>DMU4</c:v>
                  </c:pt>
                  <c:pt idx="8">
                    <c:v>DMU5</c:v>
                  </c:pt>
                  <c:pt idx="10">
                    <c:v>DMU6</c:v>
                  </c:pt>
                  <c:pt idx="12">
                    <c:v>DMU7</c:v>
                  </c:pt>
                  <c:pt idx="14">
                    <c:v>DMU8</c:v>
                  </c:pt>
                  <c:pt idx="16">
                    <c:v>DMU9</c:v>
                  </c:pt>
                  <c:pt idx="18">
                    <c:v>DMU10</c:v>
                  </c:pt>
                </c:lvl>
              </c:multiLvlStrCache>
            </c:multiLvlStrRef>
          </c:cat>
          <c:val>
            <c:numRef>
              <c:f>产出导向型绘图!$C$2:$C$21</c:f>
              <c:numCache>
                <c:formatCode>General</c:formatCode>
                <c:ptCount val="20"/>
                <c:pt idx="0">
                  <c:v>6339606.977</c:v>
                </c:pt>
                <c:pt idx="1">
                  <c:v>3468160.9010000001</c:v>
                </c:pt>
                <c:pt idx="2">
                  <c:v>8310855.6509999996</c:v>
                </c:pt>
                <c:pt idx="3">
                  <c:v>4543411.1440000003</c:v>
                </c:pt>
                <c:pt idx="4">
                  <c:v>9976020.9069999997</c:v>
                </c:pt>
                <c:pt idx="5">
                  <c:v>5591858.0990000004</c:v>
                </c:pt>
                <c:pt idx="6">
                  <c:v>11515403.16</c:v>
                </c:pt>
                <c:pt idx="7">
                  <c:v>6439232.7439999999</c:v>
                </c:pt>
                <c:pt idx="8">
                  <c:v>10645866</c:v>
                </c:pt>
                <c:pt idx="9">
                  <c:v>5990466.9939999999</c:v>
                </c:pt>
                <c:pt idx="10">
                  <c:v>13675922.35</c:v>
                </c:pt>
                <c:pt idx="11">
                  <c:v>7753121.2460000003</c:v>
                </c:pt>
                <c:pt idx="12">
                  <c:v>15630589.85</c:v>
                </c:pt>
                <c:pt idx="13">
                  <c:v>8722818.6439999994</c:v>
                </c:pt>
                <c:pt idx="14">
                  <c:v>15414983.220000001</c:v>
                </c:pt>
                <c:pt idx="15">
                  <c:v>8543264.8430000003</c:v>
                </c:pt>
                <c:pt idx="16">
                  <c:v>15646357.359999999</c:v>
                </c:pt>
                <c:pt idx="17">
                  <c:v>8622959.9059999995</c:v>
                </c:pt>
                <c:pt idx="18">
                  <c:v>16894941.760000002</c:v>
                </c:pt>
                <c:pt idx="19">
                  <c:v>9260084.3059999999</c:v>
                </c:pt>
              </c:numCache>
            </c:numRef>
          </c:val>
        </c:ser>
        <c:ser>
          <c:idx val="1"/>
          <c:order val="1"/>
          <c:tx>
            <c:strRef>
              <c:f>产出导向型绘图!$D$1</c:f>
              <c:strCache>
                <c:ptCount val="1"/>
                <c:pt idx="0">
                  <c:v>目标优化值</c:v>
                </c:pt>
              </c:strCache>
            </c:strRef>
          </c:tx>
          <c:spPr>
            <a:solidFill>
              <a:schemeClr val="accent2"/>
            </a:solidFill>
            <a:ln>
              <a:noFill/>
            </a:ln>
            <a:effectLst/>
          </c:spPr>
          <c:invertIfNegative val="0"/>
          <c:cat>
            <c:multiLvlStrRef>
              <c:f>产出导向型绘图!$A$2:$B$21</c:f>
              <c:multiLvlStrCache>
                <c:ptCount val="20"/>
                <c:lvl>
                  <c:pt idx="0">
                    <c:v>(产出)主成分1</c:v>
                  </c:pt>
                  <c:pt idx="1">
                    <c:v>(产出)主成分2</c:v>
                  </c:pt>
                  <c:pt idx="2">
                    <c:v>(产出)主成分1</c:v>
                  </c:pt>
                  <c:pt idx="3">
                    <c:v>(产出)主成分2</c:v>
                  </c:pt>
                  <c:pt idx="4">
                    <c:v>(产出)主成分1</c:v>
                  </c:pt>
                  <c:pt idx="5">
                    <c:v>(产出)主成分2</c:v>
                  </c:pt>
                  <c:pt idx="6">
                    <c:v>(产出)主成分1</c:v>
                  </c:pt>
                  <c:pt idx="7">
                    <c:v>(产出)主成分2</c:v>
                  </c:pt>
                  <c:pt idx="8">
                    <c:v>(产出)主成分1</c:v>
                  </c:pt>
                  <c:pt idx="9">
                    <c:v>(产出)主成分2</c:v>
                  </c:pt>
                  <c:pt idx="10">
                    <c:v>(产出)主成分1</c:v>
                  </c:pt>
                  <c:pt idx="11">
                    <c:v>(产出)主成分2</c:v>
                  </c:pt>
                  <c:pt idx="12">
                    <c:v>(产出)主成分1</c:v>
                  </c:pt>
                  <c:pt idx="13">
                    <c:v>(产出)主成分2</c:v>
                  </c:pt>
                  <c:pt idx="14">
                    <c:v>(产出)主成分1</c:v>
                  </c:pt>
                  <c:pt idx="15">
                    <c:v>(产出)主成分2</c:v>
                  </c:pt>
                  <c:pt idx="16">
                    <c:v>(产出)主成分1</c:v>
                  </c:pt>
                  <c:pt idx="17">
                    <c:v>(产出)主成分2</c:v>
                  </c:pt>
                  <c:pt idx="18">
                    <c:v>(产出)主成分1</c:v>
                  </c:pt>
                  <c:pt idx="19">
                    <c:v>(产出)主成分2</c:v>
                  </c:pt>
                </c:lvl>
                <c:lvl>
                  <c:pt idx="0">
                    <c:v>DMU1</c:v>
                  </c:pt>
                  <c:pt idx="2">
                    <c:v>DMU2</c:v>
                  </c:pt>
                  <c:pt idx="4">
                    <c:v>DMU3</c:v>
                  </c:pt>
                  <c:pt idx="6">
                    <c:v>DMU4</c:v>
                  </c:pt>
                  <c:pt idx="8">
                    <c:v>DMU5</c:v>
                  </c:pt>
                  <c:pt idx="10">
                    <c:v>DMU6</c:v>
                  </c:pt>
                  <c:pt idx="12">
                    <c:v>DMU7</c:v>
                  </c:pt>
                  <c:pt idx="14">
                    <c:v>DMU8</c:v>
                  </c:pt>
                  <c:pt idx="16">
                    <c:v>DMU9</c:v>
                  </c:pt>
                  <c:pt idx="18">
                    <c:v>DMU10</c:v>
                  </c:pt>
                </c:lvl>
              </c:multiLvlStrCache>
            </c:multiLvlStrRef>
          </c:cat>
          <c:val>
            <c:numRef>
              <c:f>产出导向型绘图!$D$2:$D$21</c:f>
              <c:numCache>
                <c:formatCode>General</c:formatCode>
                <c:ptCount val="20"/>
                <c:pt idx="0">
                  <c:v>6339606.977</c:v>
                </c:pt>
                <c:pt idx="1">
                  <c:v>3468160.9010000001</c:v>
                </c:pt>
                <c:pt idx="2">
                  <c:v>8564141.2449999992</c:v>
                </c:pt>
                <c:pt idx="3">
                  <c:v>4745114.4160000002</c:v>
                </c:pt>
                <c:pt idx="4">
                  <c:v>11164739.84</c:v>
                </c:pt>
                <c:pt idx="5">
                  <c:v>6237940.8310000002</c:v>
                </c:pt>
                <c:pt idx="6">
                  <c:v>11515403.16</c:v>
                </c:pt>
                <c:pt idx="7">
                  <c:v>6439232.7439999999</c:v>
                </c:pt>
                <c:pt idx="8">
                  <c:v>13420011.631999999</c:v>
                </c:pt>
                <c:pt idx="9">
                  <c:v>7496131.8300000001</c:v>
                </c:pt>
                <c:pt idx="10">
                  <c:v>14918602.634</c:v>
                </c:pt>
                <c:pt idx="11">
                  <c:v>8327725.0329999998</c:v>
                </c:pt>
                <c:pt idx="12">
                  <c:v>15630589.85</c:v>
                </c:pt>
                <c:pt idx="13">
                  <c:v>8722818.6439999994</c:v>
                </c:pt>
                <c:pt idx="14">
                  <c:v>16129685.262</c:v>
                </c:pt>
                <c:pt idx="15">
                  <c:v>8934901.0749999993</c:v>
                </c:pt>
                <c:pt idx="16">
                  <c:v>16452768.625</c:v>
                </c:pt>
                <c:pt idx="17">
                  <c:v>9072190.0649999995</c:v>
                </c:pt>
                <c:pt idx="18">
                  <c:v>16894941.760000002</c:v>
                </c:pt>
                <c:pt idx="19">
                  <c:v>9260084.3059999999</c:v>
                </c:pt>
              </c:numCache>
            </c:numRef>
          </c:val>
        </c:ser>
        <c:dLbls>
          <c:showLegendKey val="0"/>
          <c:showVal val="0"/>
          <c:showCatName val="0"/>
          <c:showSerName val="0"/>
          <c:showPercent val="0"/>
          <c:showBubbleSize val="0"/>
        </c:dLbls>
        <c:gapWidth val="219"/>
        <c:overlap val="-27"/>
        <c:axId val="271307920"/>
        <c:axId val="271308480"/>
      </c:barChart>
      <c:barChart>
        <c:barDir val="col"/>
        <c:grouping val="clustered"/>
        <c:varyColors val="0"/>
        <c:ser>
          <c:idx val="2"/>
          <c:order val="2"/>
          <c:tx>
            <c:strRef>
              <c:f>产出导向型绘图!$E$1</c:f>
              <c:strCache>
                <c:ptCount val="1"/>
                <c:pt idx="0">
                  <c:v>调整值</c:v>
                </c:pt>
              </c:strCache>
            </c:strRef>
          </c:tx>
          <c:spPr>
            <a:solidFill>
              <a:srgbClr val="FFFF00">
                <a:alpha val="40000"/>
              </a:srgbClr>
            </a:solidFill>
            <a:ln w="12700">
              <a:solidFill>
                <a:schemeClr val="tx1"/>
              </a:solidFill>
            </a:ln>
            <a:effectLst/>
          </c:spPr>
          <c:invertIfNegative val="0"/>
          <c:cat>
            <c:multiLvlStrRef>
              <c:f>产出导向型绘图!$A$2:$B$21</c:f>
              <c:multiLvlStrCache>
                <c:ptCount val="20"/>
                <c:lvl>
                  <c:pt idx="0">
                    <c:v>(产出)主成分1</c:v>
                  </c:pt>
                  <c:pt idx="1">
                    <c:v>(产出)主成分2</c:v>
                  </c:pt>
                  <c:pt idx="2">
                    <c:v>(产出)主成分1</c:v>
                  </c:pt>
                  <c:pt idx="3">
                    <c:v>(产出)主成分2</c:v>
                  </c:pt>
                  <c:pt idx="4">
                    <c:v>(产出)主成分1</c:v>
                  </c:pt>
                  <c:pt idx="5">
                    <c:v>(产出)主成分2</c:v>
                  </c:pt>
                  <c:pt idx="6">
                    <c:v>(产出)主成分1</c:v>
                  </c:pt>
                  <c:pt idx="7">
                    <c:v>(产出)主成分2</c:v>
                  </c:pt>
                  <c:pt idx="8">
                    <c:v>(产出)主成分1</c:v>
                  </c:pt>
                  <c:pt idx="9">
                    <c:v>(产出)主成分2</c:v>
                  </c:pt>
                  <c:pt idx="10">
                    <c:v>(产出)主成分1</c:v>
                  </c:pt>
                  <c:pt idx="11">
                    <c:v>(产出)主成分2</c:v>
                  </c:pt>
                  <c:pt idx="12">
                    <c:v>(产出)主成分1</c:v>
                  </c:pt>
                  <c:pt idx="13">
                    <c:v>(产出)主成分2</c:v>
                  </c:pt>
                  <c:pt idx="14">
                    <c:v>(产出)主成分1</c:v>
                  </c:pt>
                  <c:pt idx="15">
                    <c:v>(产出)主成分2</c:v>
                  </c:pt>
                  <c:pt idx="16">
                    <c:v>(产出)主成分1</c:v>
                  </c:pt>
                  <c:pt idx="17">
                    <c:v>(产出)主成分2</c:v>
                  </c:pt>
                  <c:pt idx="18">
                    <c:v>(产出)主成分1</c:v>
                  </c:pt>
                  <c:pt idx="19">
                    <c:v>(产出)主成分2</c:v>
                  </c:pt>
                </c:lvl>
                <c:lvl>
                  <c:pt idx="0">
                    <c:v>DMU1</c:v>
                  </c:pt>
                  <c:pt idx="2">
                    <c:v>DMU2</c:v>
                  </c:pt>
                  <c:pt idx="4">
                    <c:v>DMU3</c:v>
                  </c:pt>
                  <c:pt idx="6">
                    <c:v>DMU4</c:v>
                  </c:pt>
                  <c:pt idx="8">
                    <c:v>DMU5</c:v>
                  </c:pt>
                  <c:pt idx="10">
                    <c:v>DMU6</c:v>
                  </c:pt>
                  <c:pt idx="12">
                    <c:v>DMU7</c:v>
                  </c:pt>
                  <c:pt idx="14">
                    <c:v>DMU8</c:v>
                  </c:pt>
                  <c:pt idx="16">
                    <c:v>DMU9</c:v>
                  </c:pt>
                  <c:pt idx="18">
                    <c:v>DMU10</c:v>
                  </c:pt>
                </c:lvl>
              </c:multiLvlStrCache>
            </c:multiLvlStrRef>
          </c:cat>
          <c:val>
            <c:numRef>
              <c:f>产出导向型绘图!$E$2:$E$21</c:f>
              <c:numCache>
                <c:formatCode>General</c:formatCode>
                <c:ptCount val="20"/>
                <c:pt idx="0">
                  <c:v>0</c:v>
                </c:pt>
                <c:pt idx="1">
                  <c:v>0</c:v>
                </c:pt>
                <c:pt idx="2">
                  <c:v>253285.59400000001</c:v>
                </c:pt>
                <c:pt idx="3">
                  <c:v>201703.27100000001</c:v>
                </c:pt>
                <c:pt idx="4">
                  <c:v>1188718.933</c:v>
                </c:pt>
                <c:pt idx="5">
                  <c:v>646082.73199999996</c:v>
                </c:pt>
                <c:pt idx="6">
                  <c:v>0</c:v>
                </c:pt>
                <c:pt idx="7">
                  <c:v>0</c:v>
                </c:pt>
                <c:pt idx="8">
                  <c:v>2774145.6320000002</c:v>
                </c:pt>
                <c:pt idx="9">
                  <c:v>1505664.8359999999</c:v>
                </c:pt>
                <c:pt idx="10">
                  <c:v>1242680.284</c:v>
                </c:pt>
                <c:pt idx="11">
                  <c:v>574603.78699999989</c:v>
                </c:pt>
                <c:pt idx="12">
                  <c:v>0</c:v>
                </c:pt>
                <c:pt idx="13">
                  <c:v>0</c:v>
                </c:pt>
                <c:pt idx="14">
                  <c:v>714702.04299999983</c:v>
                </c:pt>
                <c:pt idx="15">
                  <c:v>391636.23200000002</c:v>
                </c:pt>
                <c:pt idx="16">
                  <c:v>806411.26500000001</c:v>
                </c:pt>
                <c:pt idx="17">
                  <c:v>449230.15899999993</c:v>
                </c:pt>
                <c:pt idx="18">
                  <c:v>0</c:v>
                </c:pt>
                <c:pt idx="19">
                  <c:v>0</c:v>
                </c:pt>
              </c:numCache>
            </c:numRef>
          </c:val>
        </c:ser>
        <c:dLbls>
          <c:showLegendKey val="0"/>
          <c:showVal val="0"/>
          <c:showCatName val="0"/>
          <c:showSerName val="0"/>
          <c:showPercent val="0"/>
          <c:showBubbleSize val="0"/>
        </c:dLbls>
        <c:gapWidth val="219"/>
        <c:axId val="271309600"/>
        <c:axId val="271309040"/>
      </c:barChart>
      <c:catAx>
        <c:axId val="271307920"/>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308480"/>
        <c:crosses val="autoZero"/>
        <c:auto val="1"/>
        <c:lblAlgn val="ctr"/>
        <c:lblOffset val="100"/>
        <c:noMultiLvlLbl val="0"/>
      </c:catAx>
      <c:valAx>
        <c:axId val="271308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307920"/>
        <c:crossesAt val="1"/>
        <c:crossBetween val="between"/>
      </c:valAx>
      <c:valAx>
        <c:axId val="2713090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309600"/>
        <c:crosses val="max"/>
        <c:crossBetween val="between"/>
      </c:valAx>
      <c:catAx>
        <c:axId val="271309600"/>
        <c:scaling>
          <c:orientation val="minMax"/>
        </c:scaling>
        <c:delete val="1"/>
        <c:axPos val="b"/>
        <c:numFmt formatCode="General" sourceLinked="1"/>
        <c:majorTickMark val="out"/>
        <c:minorTickMark val="none"/>
        <c:tickLblPos val="nextTo"/>
        <c:crossAx val="2713090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rgbClr val="FFFF00"/>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产出导向型绘图!$E$1</c:f>
              <c:strCache>
                <c:ptCount val="1"/>
                <c:pt idx="0">
                  <c:v>调整值</c:v>
                </c:pt>
              </c:strCache>
            </c:strRef>
          </c:tx>
          <c:spPr>
            <a:solidFill>
              <a:schemeClr val="accent1"/>
            </a:solidFill>
            <a:ln>
              <a:noFill/>
            </a:ln>
            <a:effectLst/>
          </c:spPr>
          <c:invertIfNegative val="0"/>
          <c:cat>
            <c:multiLvlStrRef>
              <c:f>产出导向型绘图!$A$2:$B$21</c:f>
              <c:multiLvlStrCache>
                <c:ptCount val="20"/>
                <c:lvl>
                  <c:pt idx="0">
                    <c:v>(产出)主成分1</c:v>
                  </c:pt>
                  <c:pt idx="1">
                    <c:v>(产出)主成分2</c:v>
                  </c:pt>
                  <c:pt idx="2">
                    <c:v>(产出)主成分1</c:v>
                  </c:pt>
                  <c:pt idx="3">
                    <c:v>(产出)主成分2</c:v>
                  </c:pt>
                  <c:pt idx="4">
                    <c:v>(产出)主成分1</c:v>
                  </c:pt>
                  <c:pt idx="5">
                    <c:v>(产出)主成分2</c:v>
                  </c:pt>
                  <c:pt idx="6">
                    <c:v>(产出)主成分1</c:v>
                  </c:pt>
                  <c:pt idx="7">
                    <c:v>(产出)主成分2</c:v>
                  </c:pt>
                  <c:pt idx="8">
                    <c:v>(产出)主成分1</c:v>
                  </c:pt>
                  <c:pt idx="9">
                    <c:v>(产出)主成分2</c:v>
                  </c:pt>
                  <c:pt idx="10">
                    <c:v>(产出)主成分1</c:v>
                  </c:pt>
                  <c:pt idx="11">
                    <c:v>(产出)主成分2</c:v>
                  </c:pt>
                  <c:pt idx="12">
                    <c:v>(产出)主成分1</c:v>
                  </c:pt>
                  <c:pt idx="13">
                    <c:v>(产出)主成分2</c:v>
                  </c:pt>
                  <c:pt idx="14">
                    <c:v>(产出)主成分1</c:v>
                  </c:pt>
                  <c:pt idx="15">
                    <c:v>(产出)主成分2</c:v>
                  </c:pt>
                  <c:pt idx="16">
                    <c:v>(产出)主成分1</c:v>
                  </c:pt>
                  <c:pt idx="17">
                    <c:v>(产出)主成分2</c:v>
                  </c:pt>
                  <c:pt idx="18">
                    <c:v>(产出)主成分1</c:v>
                  </c:pt>
                  <c:pt idx="19">
                    <c:v>(产出)主成分2</c:v>
                  </c:pt>
                </c:lvl>
                <c:lvl>
                  <c:pt idx="0">
                    <c:v>DMU1</c:v>
                  </c:pt>
                  <c:pt idx="2">
                    <c:v>DMU2</c:v>
                  </c:pt>
                  <c:pt idx="4">
                    <c:v>DMU3</c:v>
                  </c:pt>
                  <c:pt idx="6">
                    <c:v>DMU4</c:v>
                  </c:pt>
                  <c:pt idx="8">
                    <c:v>DMU5</c:v>
                  </c:pt>
                  <c:pt idx="10">
                    <c:v>DMU6</c:v>
                  </c:pt>
                  <c:pt idx="12">
                    <c:v>DMU7</c:v>
                  </c:pt>
                  <c:pt idx="14">
                    <c:v>DMU8</c:v>
                  </c:pt>
                  <c:pt idx="16">
                    <c:v>DMU9</c:v>
                  </c:pt>
                  <c:pt idx="18">
                    <c:v>DMU10</c:v>
                  </c:pt>
                </c:lvl>
              </c:multiLvlStrCache>
            </c:multiLvlStrRef>
          </c:cat>
          <c:val>
            <c:numRef>
              <c:f>产出导向型绘图!$E$2:$E$21</c:f>
              <c:numCache>
                <c:formatCode>General</c:formatCode>
                <c:ptCount val="20"/>
                <c:pt idx="0">
                  <c:v>0</c:v>
                </c:pt>
                <c:pt idx="1">
                  <c:v>0</c:v>
                </c:pt>
                <c:pt idx="2">
                  <c:v>253285.59400000001</c:v>
                </c:pt>
                <c:pt idx="3">
                  <c:v>201703.27100000001</c:v>
                </c:pt>
                <c:pt idx="4">
                  <c:v>1188718.933</c:v>
                </c:pt>
                <c:pt idx="5">
                  <c:v>646082.73199999996</c:v>
                </c:pt>
                <c:pt idx="6">
                  <c:v>0</c:v>
                </c:pt>
                <c:pt idx="7">
                  <c:v>0</c:v>
                </c:pt>
                <c:pt idx="8">
                  <c:v>2774145.6320000002</c:v>
                </c:pt>
                <c:pt idx="9">
                  <c:v>1505664.8359999999</c:v>
                </c:pt>
                <c:pt idx="10">
                  <c:v>1242680.284</c:v>
                </c:pt>
                <c:pt idx="11">
                  <c:v>574603.78699999989</c:v>
                </c:pt>
                <c:pt idx="12">
                  <c:v>0</c:v>
                </c:pt>
                <c:pt idx="13">
                  <c:v>0</c:v>
                </c:pt>
                <c:pt idx="14">
                  <c:v>714702.04299999983</c:v>
                </c:pt>
                <c:pt idx="15">
                  <c:v>391636.23200000002</c:v>
                </c:pt>
                <c:pt idx="16">
                  <c:v>806411.26500000001</c:v>
                </c:pt>
                <c:pt idx="17">
                  <c:v>449230.15899999993</c:v>
                </c:pt>
                <c:pt idx="18">
                  <c:v>0</c:v>
                </c:pt>
                <c:pt idx="19">
                  <c:v>0</c:v>
                </c:pt>
              </c:numCache>
            </c:numRef>
          </c:val>
        </c:ser>
        <c:dLbls>
          <c:showLegendKey val="0"/>
          <c:showVal val="0"/>
          <c:showCatName val="0"/>
          <c:showSerName val="0"/>
          <c:showPercent val="0"/>
          <c:showBubbleSize val="0"/>
        </c:dLbls>
        <c:gapWidth val="219"/>
        <c:overlap val="-27"/>
        <c:axId val="273127776"/>
        <c:axId val="273128336"/>
      </c:barChart>
      <c:lineChart>
        <c:grouping val="stacked"/>
        <c:varyColors val="0"/>
        <c:ser>
          <c:idx val="1"/>
          <c:order val="1"/>
          <c:tx>
            <c:strRef>
              <c:f>产出导向型绘图!$G$1</c:f>
              <c:strCache>
                <c:ptCount val="1"/>
                <c:pt idx="0">
                  <c:v>产出不足率(%)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产出导向型绘图!$A$2:$B$21</c:f>
              <c:multiLvlStrCache>
                <c:ptCount val="20"/>
                <c:lvl>
                  <c:pt idx="0">
                    <c:v>(产出)主成分1</c:v>
                  </c:pt>
                  <c:pt idx="1">
                    <c:v>(产出)主成分2</c:v>
                  </c:pt>
                  <c:pt idx="2">
                    <c:v>(产出)主成分1</c:v>
                  </c:pt>
                  <c:pt idx="3">
                    <c:v>(产出)主成分2</c:v>
                  </c:pt>
                  <c:pt idx="4">
                    <c:v>(产出)主成分1</c:v>
                  </c:pt>
                  <c:pt idx="5">
                    <c:v>(产出)主成分2</c:v>
                  </c:pt>
                  <c:pt idx="6">
                    <c:v>(产出)主成分1</c:v>
                  </c:pt>
                  <c:pt idx="7">
                    <c:v>(产出)主成分2</c:v>
                  </c:pt>
                  <c:pt idx="8">
                    <c:v>(产出)主成分1</c:v>
                  </c:pt>
                  <c:pt idx="9">
                    <c:v>(产出)主成分2</c:v>
                  </c:pt>
                  <c:pt idx="10">
                    <c:v>(产出)主成分1</c:v>
                  </c:pt>
                  <c:pt idx="11">
                    <c:v>(产出)主成分2</c:v>
                  </c:pt>
                  <c:pt idx="12">
                    <c:v>(产出)主成分1</c:v>
                  </c:pt>
                  <c:pt idx="13">
                    <c:v>(产出)主成分2</c:v>
                  </c:pt>
                  <c:pt idx="14">
                    <c:v>(产出)主成分1</c:v>
                  </c:pt>
                  <c:pt idx="15">
                    <c:v>(产出)主成分2</c:v>
                  </c:pt>
                  <c:pt idx="16">
                    <c:v>(产出)主成分1</c:v>
                  </c:pt>
                  <c:pt idx="17">
                    <c:v>(产出)主成分2</c:v>
                  </c:pt>
                  <c:pt idx="18">
                    <c:v>(产出)主成分1</c:v>
                  </c:pt>
                  <c:pt idx="19">
                    <c:v>(产出)主成分2</c:v>
                  </c:pt>
                </c:lvl>
                <c:lvl>
                  <c:pt idx="0">
                    <c:v>DMU1</c:v>
                  </c:pt>
                  <c:pt idx="2">
                    <c:v>DMU2</c:v>
                  </c:pt>
                  <c:pt idx="4">
                    <c:v>DMU3</c:v>
                  </c:pt>
                  <c:pt idx="6">
                    <c:v>DMU4</c:v>
                  </c:pt>
                  <c:pt idx="8">
                    <c:v>DMU5</c:v>
                  </c:pt>
                  <c:pt idx="10">
                    <c:v>DMU6</c:v>
                  </c:pt>
                  <c:pt idx="12">
                    <c:v>DMU7</c:v>
                  </c:pt>
                  <c:pt idx="14">
                    <c:v>DMU8</c:v>
                  </c:pt>
                  <c:pt idx="16">
                    <c:v>DMU9</c:v>
                  </c:pt>
                  <c:pt idx="18">
                    <c:v>DMU10</c:v>
                  </c:pt>
                </c:lvl>
              </c:multiLvlStrCache>
            </c:multiLvlStrRef>
          </c:cat>
          <c:val>
            <c:numRef>
              <c:f>产出导向型绘图!$G$2:$G$21</c:f>
              <c:numCache>
                <c:formatCode>General</c:formatCode>
                <c:ptCount val="20"/>
                <c:pt idx="0">
                  <c:v>0</c:v>
                </c:pt>
                <c:pt idx="1">
                  <c:v>0</c:v>
                </c:pt>
                <c:pt idx="2">
                  <c:v>3.0476476145933731</c:v>
                </c:pt>
                <c:pt idx="3">
                  <c:v>4.4394677172539874</c:v>
                </c:pt>
                <c:pt idx="4">
                  <c:v>11.91576224710894</c:v>
                </c:pt>
                <c:pt idx="5">
                  <c:v>11.55399011494122</c:v>
                </c:pt>
                <c:pt idx="6">
                  <c:v>0</c:v>
                </c:pt>
                <c:pt idx="7">
                  <c:v>0</c:v>
                </c:pt>
                <c:pt idx="8">
                  <c:v>26.05843086884618</c:v>
                </c:pt>
                <c:pt idx="9">
                  <c:v>25.134348248776941</c:v>
                </c:pt>
                <c:pt idx="10">
                  <c:v>9.0866286908977649</c:v>
                </c:pt>
                <c:pt idx="11">
                  <c:v>7.4112575925012179</c:v>
                </c:pt>
                <c:pt idx="12">
                  <c:v>0</c:v>
                </c:pt>
                <c:pt idx="13">
                  <c:v>0</c:v>
                </c:pt>
                <c:pt idx="14">
                  <c:v>4.6364114238717926</c:v>
                </c:pt>
                <c:pt idx="15">
                  <c:v>4.5841518341888996</c:v>
                </c:pt>
                <c:pt idx="16">
                  <c:v>5.1539872600736754</c:v>
                </c:pt>
                <c:pt idx="17">
                  <c:v>5.2096978751741396</c:v>
                </c:pt>
                <c:pt idx="18">
                  <c:v>0</c:v>
                </c:pt>
                <c:pt idx="19">
                  <c:v>0</c:v>
                </c:pt>
              </c:numCache>
            </c:numRef>
          </c:val>
          <c:smooth val="0"/>
        </c:ser>
        <c:dLbls>
          <c:showLegendKey val="0"/>
          <c:showVal val="0"/>
          <c:showCatName val="0"/>
          <c:showSerName val="0"/>
          <c:showPercent val="0"/>
          <c:showBubbleSize val="0"/>
        </c:dLbls>
        <c:marker val="1"/>
        <c:smooth val="0"/>
        <c:axId val="273129456"/>
        <c:axId val="273128896"/>
      </c:lineChart>
      <c:catAx>
        <c:axId val="273127776"/>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28336"/>
        <c:crosses val="autoZero"/>
        <c:auto val="1"/>
        <c:lblAlgn val="ctr"/>
        <c:lblOffset val="100"/>
        <c:noMultiLvlLbl val="0"/>
      </c:catAx>
      <c:valAx>
        <c:axId val="2731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27776"/>
        <c:crosses val="autoZero"/>
        <c:crossBetween val="between"/>
      </c:valAx>
      <c:valAx>
        <c:axId val="27312889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29456"/>
        <c:crosses val="max"/>
        <c:crossBetween val="between"/>
      </c:valAx>
      <c:catAx>
        <c:axId val="273129456"/>
        <c:scaling>
          <c:orientation val="minMax"/>
        </c:scaling>
        <c:delete val="1"/>
        <c:axPos val="b"/>
        <c:numFmt formatCode="General" sourceLinked="1"/>
        <c:majorTickMark val="out"/>
        <c:minorTickMark val="none"/>
        <c:tickLblPos val="nextTo"/>
        <c:crossAx val="27312889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625871878684194E-2"/>
          <c:y val="2.96412287373954E-2"/>
          <c:w val="0.87883281615336395"/>
          <c:h val="0.68813628463738297"/>
        </c:manualLayout>
      </c:layout>
      <c:lineChart>
        <c:grouping val="standard"/>
        <c:varyColors val="0"/>
        <c:ser>
          <c:idx val="0"/>
          <c:order val="0"/>
          <c:tx>
            <c:strRef>
              <c:f>Sheet3!$C$1</c:f>
              <c:strCache>
                <c:ptCount val="1"/>
                <c:pt idx="0">
                  <c:v>技术效率（物流绩效得分）</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Sheet3!$B$2:$B$12</c:f>
              <c:strCache>
                <c:ptCount val="11"/>
                <c:pt idx="0">
                  <c:v>2005年</c:v>
                </c:pt>
                <c:pt idx="1">
                  <c:v>2006年</c:v>
                </c:pt>
                <c:pt idx="2">
                  <c:v>2007年</c:v>
                </c:pt>
                <c:pt idx="3">
                  <c:v>2008年</c:v>
                </c:pt>
                <c:pt idx="4">
                  <c:v>2009年</c:v>
                </c:pt>
                <c:pt idx="5">
                  <c:v>2010年</c:v>
                </c:pt>
                <c:pt idx="6">
                  <c:v>2011年</c:v>
                </c:pt>
                <c:pt idx="7">
                  <c:v>2012年</c:v>
                </c:pt>
                <c:pt idx="8">
                  <c:v>2013年</c:v>
                </c:pt>
                <c:pt idx="9">
                  <c:v>2014年</c:v>
                </c:pt>
                <c:pt idx="10">
                  <c:v>mean</c:v>
                </c:pt>
              </c:strCache>
            </c:strRef>
          </c:cat>
          <c:val>
            <c:numRef>
              <c:f>Sheet3!$C$2:$C$12</c:f>
              <c:numCache>
                <c:formatCode>General</c:formatCode>
                <c:ptCount val="11"/>
                <c:pt idx="0">
                  <c:v>0.77300000000000002</c:v>
                </c:pt>
                <c:pt idx="1">
                  <c:v>0.86199999999999999</c:v>
                </c:pt>
                <c:pt idx="2">
                  <c:v>0.88500000000000001</c:v>
                </c:pt>
                <c:pt idx="3">
                  <c:v>0.999</c:v>
                </c:pt>
                <c:pt idx="4">
                  <c:v>0.79900000000000004</c:v>
                </c:pt>
                <c:pt idx="5">
                  <c:v>0.93100000000000005</c:v>
                </c:pt>
                <c:pt idx="6">
                  <c:v>1</c:v>
                </c:pt>
                <c:pt idx="7">
                  <c:v>0.91</c:v>
                </c:pt>
                <c:pt idx="8">
                  <c:v>0.88</c:v>
                </c:pt>
                <c:pt idx="9">
                  <c:v>0.89200000000000002</c:v>
                </c:pt>
                <c:pt idx="10">
                  <c:v>0.89300000000000002</c:v>
                </c:pt>
              </c:numCache>
            </c:numRef>
          </c:val>
          <c:smooth val="0"/>
          <c:extLst xmlns:c16r2="http://schemas.microsoft.com/office/drawing/2015/06/chart">
            <c:ext xmlns:c16="http://schemas.microsoft.com/office/drawing/2014/chart" uri="{C3380CC4-5D6E-409C-BE32-E72D297353CC}">
              <c16:uniqueId val="{00000000-376E-4937-9912-8AA17AEC3BBD}"/>
            </c:ext>
          </c:extLst>
        </c:ser>
        <c:ser>
          <c:idx val="1"/>
          <c:order val="1"/>
          <c:tx>
            <c:strRef>
              <c:f>Sheet3!$D$1</c:f>
              <c:strCache>
                <c:ptCount val="1"/>
                <c:pt idx="0">
                  <c:v>纯技术效率</c:v>
                </c:pt>
              </c:strCache>
            </c:strRef>
          </c:tx>
          <c:spPr>
            <a:ln w="41275" cap="rnd" cmpd="dbl">
              <a:solidFill>
                <a:schemeClr val="accent2"/>
              </a:solidFill>
              <a:prstDash val="solid"/>
              <a:round/>
            </a:ln>
            <a:effectLst/>
          </c:spPr>
          <c:marker>
            <c:symbol val="circle"/>
            <c:size val="5"/>
            <c:spPr>
              <a:solidFill>
                <a:schemeClr val="accent2"/>
              </a:solidFill>
              <a:ln w="9525">
                <a:solidFill>
                  <a:schemeClr val="accent2"/>
                </a:solidFill>
              </a:ln>
              <a:effectLst/>
            </c:spPr>
          </c:marker>
          <c:cat>
            <c:strRef>
              <c:f>Sheet3!$B$2:$B$12</c:f>
              <c:strCache>
                <c:ptCount val="11"/>
                <c:pt idx="0">
                  <c:v>2005年</c:v>
                </c:pt>
                <c:pt idx="1">
                  <c:v>2006年</c:v>
                </c:pt>
                <c:pt idx="2">
                  <c:v>2007年</c:v>
                </c:pt>
                <c:pt idx="3">
                  <c:v>2008年</c:v>
                </c:pt>
                <c:pt idx="4">
                  <c:v>2009年</c:v>
                </c:pt>
                <c:pt idx="5">
                  <c:v>2010年</c:v>
                </c:pt>
                <c:pt idx="6">
                  <c:v>2011年</c:v>
                </c:pt>
                <c:pt idx="7">
                  <c:v>2012年</c:v>
                </c:pt>
                <c:pt idx="8">
                  <c:v>2013年</c:v>
                </c:pt>
                <c:pt idx="9">
                  <c:v>2014年</c:v>
                </c:pt>
                <c:pt idx="10">
                  <c:v>mean</c:v>
                </c:pt>
              </c:strCache>
            </c:strRef>
          </c:cat>
          <c:val>
            <c:numRef>
              <c:f>Sheet3!$D$2:$D$12</c:f>
              <c:numCache>
                <c:formatCode>General</c:formatCode>
                <c:ptCount val="11"/>
                <c:pt idx="0">
                  <c:v>1</c:v>
                </c:pt>
                <c:pt idx="1">
                  <c:v>0.98299999999999998</c:v>
                </c:pt>
                <c:pt idx="2">
                  <c:v>0.93600000000000005</c:v>
                </c:pt>
                <c:pt idx="3">
                  <c:v>1</c:v>
                </c:pt>
                <c:pt idx="4">
                  <c:v>0.82199999999999995</c:v>
                </c:pt>
                <c:pt idx="5">
                  <c:v>0.93100000000000005</c:v>
                </c:pt>
                <c:pt idx="6">
                  <c:v>1</c:v>
                </c:pt>
                <c:pt idx="7">
                  <c:v>0.91</c:v>
                </c:pt>
                <c:pt idx="8">
                  <c:v>0.88100000000000001</c:v>
                </c:pt>
                <c:pt idx="9">
                  <c:v>1</c:v>
                </c:pt>
                <c:pt idx="10">
                  <c:v>0.94599999999999995</c:v>
                </c:pt>
              </c:numCache>
            </c:numRef>
          </c:val>
          <c:smooth val="0"/>
          <c:extLst xmlns:c16r2="http://schemas.microsoft.com/office/drawing/2015/06/chart">
            <c:ext xmlns:c16="http://schemas.microsoft.com/office/drawing/2014/chart" uri="{C3380CC4-5D6E-409C-BE32-E72D297353CC}">
              <c16:uniqueId val="{00000001-376E-4937-9912-8AA17AEC3BBD}"/>
            </c:ext>
          </c:extLst>
        </c:ser>
        <c:ser>
          <c:idx val="2"/>
          <c:order val="2"/>
          <c:tx>
            <c:strRef>
              <c:f>Sheet3!$E$1</c:f>
              <c:strCache>
                <c:ptCount val="1"/>
                <c:pt idx="0">
                  <c:v>规模效率</c:v>
                </c:pt>
              </c:strCache>
            </c:strRef>
          </c:tx>
          <c:spPr>
            <a:ln w="28575" cap="rnd">
              <a:solidFill>
                <a:schemeClr val="accent3"/>
              </a:solidFill>
              <a:prstDash val="dash"/>
              <a:round/>
            </a:ln>
            <a:effectLst/>
          </c:spPr>
          <c:marker>
            <c:symbol val="circle"/>
            <c:size val="5"/>
            <c:spPr>
              <a:solidFill>
                <a:schemeClr val="accent3"/>
              </a:solidFill>
              <a:ln w="9525">
                <a:solidFill>
                  <a:schemeClr val="accent3"/>
                </a:solidFill>
              </a:ln>
              <a:effectLst/>
            </c:spPr>
          </c:marker>
          <c:cat>
            <c:strRef>
              <c:f>Sheet3!$B$2:$B$12</c:f>
              <c:strCache>
                <c:ptCount val="11"/>
                <c:pt idx="0">
                  <c:v>2005年</c:v>
                </c:pt>
                <c:pt idx="1">
                  <c:v>2006年</c:v>
                </c:pt>
                <c:pt idx="2">
                  <c:v>2007年</c:v>
                </c:pt>
                <c:pt idx="3">
                  <c:v>2008年</c:v>
                </c:pt>
                <c:pt idx="4">
                  <c:v>2009年</c:v>
                </c:pt>
                <c:pt idx="5">
                  <c:v>2010年</c:v>
                </c:pt>
                <c:pt idx="6">
                  <c:v>2011年</c:v>
                </c:pt>
                <c:pt idx="7">
                  <c:v>2012年</c:v>
                </c:pt>
                <c:pt idx="8">
                  <c:v>2013年</c:v>
                </c:pt>
                <c:pt idx="9">
                  <c:v>2014年</c:v>
                </c:pt>
                <c:pt idx="10">
                  <c:v>mean</c:v>
                </c:pt>
              </c:strCache>
            </c:strRef>
          </c:cat>
          <c:val>
            <c:numRef>
              <c:f>Sheet3!$E$2:$E$12</c:f>
              <c:numCache>
                <c:formatCode>General</c:formatCode>
                <c:ptCount val="11"/>
                <c:pt idx="0">
                  <c:v>0.77300000000000002</c:v>
                </c:pt>
                <c:pt idx="1">
                  <c:v>0.877</c:v>
                </c:pt>
                <c:pt idx="2">
                  <c:v>0.94599999999999995</c:v>
                </c:pt>
                <c:pt idx="3">
                  <c:v>0.999</c:v>
                </c:pt>
                <c:pt idx="4">
                  <c:v>0.97199999999999998</c:v>
                </c:pt>
                <c:pt idx="5">
                  <c:v>1</c:v>
                </c:pt>
                <c:pt idx="6">
                  <c:v>1</c:v>
                </c:pt>
                <c:pt idx="7">
                  <c:v>1</c:v>
                </c:pt>
                <c:pt idx="8">
                  <c:v>0.998</c:v>
                </c:pt>
                <c:pt idx="9">
                  <c:v>0.89200000000000002</c:v>
                </c:pt>
                <c:pt idx="10">
                  <c:v>0.94599999999999995</c:v>
                </c:pt>
              </c:numCache>
            </c:numRef>
          </c:val>
          <c:smooth val="0"/>
          <c:extLst xmlns:c16r2="http://schemas.microsoft.com/office/drawing/2015/06/chart">
            <c:ext xmlns:c16="http://schemas.microsoft.com/office/drawing/2014/chart" uri="{C3380CC4-5D6E-409C-BE32-E72D297353CC}">
              <c16:uniqueId val="{00000002-376E-4937-9912-8AA17AEC3BBD}"/>
            </c:ext>
          </c:extLst>
        </c:ser>
        <c:dLbls>
          <c:showLegendKey val="0"/>
          <c:showVal val="0"/>
          <c:showCatName val="0"/>
          <c:showSerName val="0"/>
          <c:showPercent val="0"/>
          <c:showBubbleSize val="0"/>
        </c:dLbls>
        <c:marker val="1"/>
        <c:smooth val="0"/>
        <c:axId val="273132816"/>
        <c:axId val="273133376"/>
      </c:lineChart>
      <c:catAx>
        <c:axId val="27313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33376"/>
        <c:crosses val="autoZero"/>
        <c:auto val="1"/>
        <c:lblAlgn val="ctr"/>
        <c:lblOffset val="100"/>
        <c:noMultiLvlLbl val="0"/>
      </c:catAx>
      <c:valAx>
        <c:axId val="273133376"/>
        <c:scaling>
          <c:orientation val="minMax"/>
          <c:min val="0.75"/>
        </c:scaling>
        <c:delete val="0"/>
        <c:axPos val="l"/>
        <c:majorGridlines>
          <c:spPr>
            <a:ln w="9525" cap="flat" cmpd="sng" algn="ctr">
              <a:solidFill>
                <a:schemeClr val="tx1">
                  <a:lumMod val="15000"/>
                  <a:lumOff val="85000"/>
                </a:schemeClr>
              </a:solidFill>
              <a:round/>
            </a:ln>
            <a:effectLst/>
          </c:spPr>
        </c:majorGridlines>
        <c:numFmt formatCode="#,##0.000_);[Red]\(#,##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32816"/>
        <c:crosses val="autoZero"/>
        <c:crossBetween val="between"/>
        <c:majorUnit val="2.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580927384077004E-2"/>
          <c:y val="5.0925925925925902E-2"/>
          <c:w val="0.91982174103237102"/>
          <c:h val="0.52355788859725805"/>
        </c:manualLayout>
      </c:layout>
      <c:lineChart>
        <c:grouping val="standard"/>
        <c:varyColors val="0"/>
        <c:ser>
          <c:idx val="0"/>
          <c:order val="0"/>
          <c:tx>
            <c:strRef>
              <c:f>投入导向型绘图!$G$1</c:f>
              <c:strCache>
                <c:ptCount val="1"/>
                <c:pt idx="0">
                  <c:v>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投入导向型绘图!$A$2:$B$31</c:f>
              <c:multiLvlStrCache>
                <c:ptCount val="30"/>
                <c:lvl>
                  <c:pt idx="0">
                    <c:v>(产出)主成分1</c:v>
                  </c:pt>
                  <c:pt idx="1">
                    <c:v>(产出)主成分2</c:v>
                  </c:pt>
                  <c:pt idx="2">
                    <c:v>投入要素主成分</c:v>
                  </c:pt>
                  <c:pt idx="3">
                    <c:v>(产出)主成分1</c:v>
                  </c:pt>
                  <c:pt idx="4">
                    <c:v>(产出)主成分2</c:v>
                  </c:pt>
                  <c:pt idx="5">
                    <c:v>投入要素主成分</c:v>
                  </c:pt>
                  <c:pt idx="6">
                    <c:v>(产出)主成分1</c:v>
                  </c:pt>
                  <c:pt idx="7">
                    <c:v>(产出)主成分2</c:v>
                  </c:pt>
                  <c:pt idx="8">
                    <c:v>投入要素主成分</c:v>
                  </c:pt>
                  <c:pt idx="9">
                    <c:v>(产出)主成分1</c:v>
                  </c:pt>
                  <c:pt idx="10">
                    <c:v>(产出)主成分2</c:v>
                  </c:pt>
                  <c:pt idx="11">
                    <c:v>投入要素主成分</c:v>
                  </c:pt>
                  <c:pt idx="12">
                    <c:v>(产出)主成分1</c:v>
                  </c:pt>
                  <c:pt idx="13">
                    <c:v>(产出)主成分2</c:v>
                  </c:pt>
                  <c:pt idx="14">
                    <c:v>投入要素主成分</c:v>
                  </c:pt>
                  <c:pt idx="15">
                    <c:v>(产出)主成分1</c:v>
                  </c:pt>
                  <c:pt idx="16">
                    <c:v>(产出)主成分2</c:v>
                  </c:pt>
                  <c:pt idx="17">
                    <c:v>投入要素主成分</c:v>
                  </c:pt>
                  <c:pt idx="18">
                    <c:v>(产出)主成分1</c:v>
                  </c:pt>
                  <c:pt idx="19">
                    <c:v>(产出)主成分2</c:v>
                  </c:pt>
                  <c:pt idx="20">
                    <c:v>投入要素主成分</c:v>
                  </c:pt>
                  <c:pt idx="21">
                    <c:v>(产出)主成分1</c:v>
                  </c:pt>
                  <c:pt idx="22">
                    <c:v>(产出)主成分2</c:v>
                  </c:pt>
                  <c:pt idx="23">
                    <c:v>投入要素主成分</c:v>
                  </c:pt>
                  <c:pt idx="24">
                    <c:v>(产出)主成分1</c:v>
                  </c:pt>
                  <c:pt idx="25">
                    <c:v>(产出)主成分2</c:v>
                  </c:pt>
                  <c:pt idx="26">
                    <c:v>投入要素主成分</c:v>
                  </c:pt>
                  <c:pt idx="27">
                    <c:v>(产出)主成分1</c:v>
                  </c:pt>
                  <c:pt idx="28">
                    <c:v>(产出)主成分2</c:v>
                  </c:pt>
                  <c:pt idx="29">
                    <c:v>投入要素主成分</c:v>
                  </c:pt>
                </c:lvl>
                <c:lvl>
                  <c:pt idx="0">
                    <c:v>DMU1</c:v>
                  </c:pt>
                  <c:pt idx="3">
                    <c:v>DMU2</c:v>
                  </c:pt>
                  <c:pt idx="6">
                    <c:v>DMU3</c:v>
                  </c:pt>
                  <c:pt idx="9">
                    <c:v>DMU4</c:v>
                  </c:pt>
                  <c:pt idx="12">
                    <c:v>DMU5</c:v>
                  </c:pt>
                  <c:pt idx="15">
                    <c:v>DMU6</c:v>
                  </c:pt>
                  <c:pt idx="18">
                    <c:v>DMU7</c:v>
                  </c:pt>
                  <c:pt idx="21">
                    <c:v>DMU8</c:v>
                  </c:pt>
                  <c:pt idx="24">
                    <c:v>DMU9</c:v>
                  </c:pt>
                  <c:pt idx="27">
                    <c:v>DMU10</c:v>
                  </c:pt>
                </c:lvl>
              </c:multiLvlStrCache>
            </c:multiLvlStrRef>
          </c:cat>
          <c:val>
            <c:numRef>
              <c:f>投入导向型绘图!$G$2:$G$31</c:f>
              <c:numCache>
                <c:formatCode>General</c:formatCode>
                <c:ptCount val="30"/>
                <c:pt idx="0">
                  <c:v>0</c:v>
                </c:pt>
                <c:pt idx="1">
                  <c:v>0</c:v>
                </c:pt>
                <c:pt idx="2">
                  <c:v>0</c:v>
                </c:pt>
                <c:pt idx="3">
                  <c:v>0</c:v>
                </c:pt>
                <c:pt idx="4">
                  <c:v>1.2393611807366729</c:v>
                </c:pt>
                <c:pt idx="5">
                  <c:v>1.6977033033764211</c:v>
                </c:pt>
                <c:pt idx="6">
                  <c:v>0.63353624244765205</c:v>
                </c:pt>
                <c:pt idx="7">
                  <c:v>0</c:v>
                </c:pt>
                <c:pt idx="8">
                  <c:v>6.4243021127603619</c:v>
                </c:pt>
                <c:pt idx="9">
                  <c:v>0</c:v>
                </c:pt>
                <c:pt idx="10">
                  <c:v>0</c:v>
                </c:pt>
                <c:pt idx="11">
                  <c:v>0</c:v>
                </c:pt>
                <c:pt idx="12">
                  <c:v>0.82434506502336202</c:v>
                </c:pt>
                <c:pt idx="13">
                  <c:v>0</c:v>
                </c:pt>
                <c:pt idx="14">
                  <c:v>17.82943479716452</c:v>
                </c:pt>
                <c:pt idx="15">
                  <c:v>1.515091718841179</c:v>
                </c:pt>
                <c:pt idx="16">
                  <c:v>0</c:v>
                </c:pt>
                <c:pt idx="17">
                  <c:v>6.8871425963802126</c:v>
                </c:pt>
                <c:pt idx="18">
                  <c:v>0</c:v>
                </c:pt>
                <c:pt idx="19">
                  <c:v>0</c:v>
                </c:pt>
                <c:pt idx="20">
                  <c:v>0</c:v>
                </c:pt>
                <c:pt idx="21">
                  <c:v>0</c:v>
                </c:pt>
                <c:pt idx="22">
                  <c:v>0.70125505999135496</c:v>
                </c:pt>
                <c:pt idx="23">
                  <c:v>8.9907099296131818</c:v>
                </c:pt>
                <c:pt idx="24">
                  <c:v>0</c:v>
                </c:pt>
                <c:pt idx="25">
                  <c:v>1.2357576071512819</c:v>
                </c:pt>
                <c:pt idx="26">
                  <c:v>11.890600444063621</c:v>
                </c:pt>
                <c:pt idx="27">
                  <c:v>0</c:v>
                </c:pt>
                <c:pt idx="28">
                  <c:v>0</c:v>
                </c:pt>
                <c:pt idx="29">
                  <c:v>0</c:v>
                </c:pt>
              </c:numCache>
            </c:numRef>
          </c:val>
          <c:smooth val="0"/>
        </c:ser>
        <c:dLbls>
          <c:showLegendKey val="0"/>
          <c:showVal val="0"/>
          <c:showCatName val="0"/>
          <c:showSerName val="0"/>
          <c:showPercent val="0"/>
          <c:showBubbleSize val="0"/>
        </c:dLbls>
        <c:marker val="1"/>
        <c:smooth val="0"/>
        <c:axId val="273135616"/>
        <c:axId val="273136176"/>
      </c:lineChart>
      <c:catAx>
        <c:axId val="273135616"/>
        <c:scaling>
          <c:orientation val="minMax"/>
        </c:scaling>
        <c:delete val="0"/>
        <c:axPos val="b"/>
        <c:numFmt formatCode="General" sourceLinked="1"/>
        <c:majorTickMark val="none"/>
        <c:minorTickMark val="none"/>
        <c:tickLblPos val="nextTo"/>
        <c:spPr>
          <a:noFill/>
          <a:ln w="12700"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36176"/>
        <c:crosses val="autoZero"/>
        <c:auto val="1"/>
        <c:lblAlgn val="ctr"/>
        <c:lblOffset val="100"/>
        <c:noMultiLvlLbl val="0"/>
      </c:catAx>
      <c:valAx>
        <c:axId val="273136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135616"/>
        <c:crosses val="autoZero"/>
        <c:crossBetween val="between"/>
      </c:valAx>
      <c:spPr>
        <a:noFill/>
        <a:ln>
          <a:noFill/>
        </a:ln>
        <a:effectLst/>
      </c:spPr>
    </c:plotArea>
    <c:legend>
      <c:legendPos val="r"/>
      <c:layout>
        <c:manualLayout>
          <c:xMode val="edge"/>
          <c:yMode val="edge"/>
          <c:x val="0.13084711286089201"/>
          <c:y val="0.22945574511519401"/>
          <c:w val="0.13421857561922401"/>
          <c:h val="7.812554680664919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0.07345</cdr:x>
      <cdr:y>0.32031</cdr:y>
    </cdr:from>
    <cdr:to>
      <cdr:x>0.97417</cdr:x>
      <cdr:y>0.32031</cdr:y>
    </cdr:to>
    <cdr:cxnSp macro="">
      <cdr:nvCxnSpPr>
        <cdr:cNvPr id="3" name="直接连接符 2"/>
        <cdr:cNvCxnSpPr/>
      </cdr:nvCxnSpPr>
      <cdr:spPr>
        <a:xfrm xmlns:a="http://schemas.openxmlformats.org/drawingml/2006/main">
          <a:off x="346710" y="624840"/>
          <a:ext cx="4251960" cy="0"/>
        </a:xfrm>
        <a:prstGeom xmlns:a="http://schemas.openxmlformats.org/drawingml/2006/main" prst="line">
          <a:avLst/>
        </a:prstGeom>
        <a:ln xmlns:a="http://schemas.openxmlformats.org/drawingml/2006/main" w="22225">
          <a:solidFill>
            <a:srgbClr val="FF0000"/>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0.10412</cdr:x>
      <cdr:y>0.16797</cdr:y>
    </cdr:from>
    <cdr:to>
      <cdr:x>0.10412</cdr:x>
      <cdr:y>0.32422</cdr:y>
    </cdr:to>
    <cdr:cxnSp macro="">
      <cdr:nvCxnSpPr>
        <cdr:cNvPr id="5" name="直接箭头连接符 4"/>
        <cdr:cNvCxnSpPr/>
      </cdr:nvCxnSpPr>
      <cdr:spPr>
        <a:xfrm xmlns:a="http://schemas.openxmlformats.org/drawingml/2006/main">
          <a:off x="491490" y="327660"/>
          <a:ext cx="0" cy="304800"/>
        </a:xfrm>
        <a:prstGeom xmlns:a="http://schemas.openxmlformats.org/drawingml/2006/main" prst="straightConnector1">
          <a:avLst/>
        </a:prstGeom>
        <a:ln xmlns:a="http://schemas.openxmlformats.org/drawingml/2006/main">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0.09594</cdr:x>
      <cdr:y>0.17486</cdr:y>
    </cdr:from>
    <cdr:to>
      <cdr:x>0.97334</cdr:x>
      <cdr:y>0.17486</cdr:y>
    </cdr:to>
    <cdr:cxnSp macro="">
      <cdr:nvCxnSpPr>
        <cdr:cNvPr id="3" name="直接连接符 2"/>
        <cdr:cNvCxnSpPr/>
      </cdr:nvCxnSpPr>
      <cdr:spPr>
        <a:xfrm xmlns:a="http://schemas.openxmlformats.org/drawingml/2006/main">
          <a:off x="474453" y="388189"/>
          <a:ext cx="4339086" cy="0"/>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0.20753</cdr:x>
      <cdr:y>0.0827</cdr:y>
    </cdr:from>
    <cdr:to>
      <cdr:x>0.88462</cdr:x>
      <cdr:y>0.45293</cdr:y>
    </cdr:to>
    <cdr:sp macro="" textlink="">
      <cdr:nvSpPr>
        <cdr:cNvPr id="8" name="任意多边形 7"/>
        <cdr:cNvSpPr/>
      </cdr:nvSpPr>
      <cdr:spPr>
        <a:xfrm xmlns:a="http://schemas.openxmlformats.org/drawingml/2006/main">
          <a:off x="1233488" y="202281"/>
          <a:ext cx="4024312" cy="905599"/>
        </a:xfrm>
        <a:custGeom xmlns:a="http://schemas.openxmlformats.org/drawingml/2006/main">
          <a:avLst/>
          <a:gdLst>
            <a:gd name="connsiteX0" fmla="*/ 0 w 4024312"/>
            <a:gd name="connsiteY0" fmla="*/ 802607 h 905599"/>
            <a:gd name="connsiteX1" fmla="*/ 247650 w 4024312"/>
            <a:gd name="connsiteY1" fmla="*/ 821657 h 905599"/>
            <a:gd name="connsiteX2" fmla="*/ 476250 w 4024312"/>
            <a:gd name="connsiteY2" fmla="*/ 516857 h 905599"/>
            <a:gd name="connsiteX3" fmla="*/ 700087 w 4024312"/>
            <a:gd name="connsiteY3" fmla="*/ 688307 h 905599"/>
            <a:gd name="connsiteX4" fmla="*/ 962025 w 4024312"/>
            <a:gd name="connsiteY4" fmla="*/ 883569 h 905599"/>
            <a:gd name="connsiteX5" fmla="*/ 1052512 w 4024312"/>
            <a:gd name="connsiteY5" fmla="*/ 883569 h 905599"/>
            <a:gd name="connsiteX6" fmla="*/ 1171575 w 4024312"/>
            <a:gd name="connsiteY6" fmla="*/ 888332 h 905599"/>
            <a:gd name="connsiteX7" fmla="*/ 1219200 w 4024312"/>
            <a:gd name="connsiteY7" fmla="*/ 864519 h 905599"/>
            <a:gd name="connsiteX8" fmla="*/ 1238250 w 4024312"/>
            <a:gd name="connsiteY8" fmla="*/ 640682 h 905599"/>
            <a:gd name="connsiteX9" fmla="*/ 1409700 w 4024312"/>
            <a:gd name="connsiteY9" fmla="*/ 2507 h 905599"/>
            <a:gd name="connsiteX10" fmla="*/ 1647825 w 4024312"/>
            <a:gd name="connsiteY10" fmla="*/ 421607 h 905599"/>
            <a:gd name="connsiteX11" fmla="*/ 1885950 w 4024312"/>
            <a:gd name="connsiteY11" fmla="*/ 497807 h 905599"/>
            <a:gd name="connsiteX12" fmla="*/ 2114550 w 4024312"/>
            <a:gd name="connsiteY12" fmla="*/ 707357 h 905599"/>
            <a:gd name="connsiteX13" fmla="*/ 2366962 w 4024312"/>
            <a:gd name="connsiteY13" fmla="*/ 883569 h 905599"/>
            <a:gd name="connsiteX14" fmla="*/ 2609850 w 4024312"/>
            <a:gd name="connsiteY14" fmla="*/ 878807 h 905599"/>
            <a:gd name="connsiteX15" fmla="*/ 2824162 w 4024312"/>
            <a:gd name="connsiteY15" fmla="*/ 664494 h 905599"/>
            <a:gd name="connsiteX16" fmla="*/ 3057525 w 4024312"/>
            <a:gd name="connsiteY16" fmla="*/ 759744 h 905599"/>
            <a:gd name="connsiteX17" fmla="*/ 3309937 w 4024312"/>
            <a:gd name="connsiteY17" fmla="*/ 631157 h 905599"/>
            <a:gd name="connsiteX18" fmla="*/ 3533775 w 4024312"/>
            <a:gd name="connsiteY18" fmla="*/ 745457 h 905599"/>
            <a:gd name="connsiteX19" fmla="*/ 3790950 w 4024312"/>
            <a:gd name="connsiteY19" fmla="*/ 883569 h 905599"/>
            <a:gd name="connsiteX20" fmla="*/ 4024312 w 4024312"/>
            <a:gd name="connsiteY20" fmla="*/ 878807 h 9055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024312" h="905599">
              <a:moveTo>
                <a:pt x="0" y="802607"/>
              </a:moveTo>
              <a:cubicBezTo>
                <a:pt x="84137" y="835944"/>
                <a:pt x="168275" y="869282"/>
                <a:pt x="247650" y="821657"/>
              </a:cubicBezTo>
              <a:cubicBezTo>
                <a:pt x="327025" y="774032"/>
                <a:pt x="400844" y="539082"/>
                <a:pt x="476250" y="516857"/>
              </a:cubicBezTo>
              <a:cubicBezTo>
                <a:pt x="551656" y="494632"/>
                <a:pt x="700087" y="688307"/>
                <a:pt x="700087" y="688307"/>
              </a:cubicBezTo>
              <a:cubicBezTo>
                <a:pt x="781050" y="749426"/>
                <a:pt x="903288" y="851025"/>
                <a:pt x="962025" y="883569"/>
              </a:cubicBezTo>
              <a:cubicBezTo>
                <a:pt x="1020762" y="916113"/>
                <a:pt x="1017587" y="882775"/>
                <a:pt x="1052512" y="883569"/>
              </a:cubicBezTo>
              <a:cubicBezTo>
                <a:pt x="1087437" y="884363"/>
                <a:pt x="1143794" y="891507"/>
                <a:pt x="1171575" y="888332"/>
              </a:cubicBezTo>
              <a:cubicBezTo>
                <a:pt x="1199356" y="885157"/>
                <a:pt x="1208088" y="905794"/>
                <a:pt x="1219200" y="864519"/>
              </a:cubicBezTo>
              <a:cubicBezTo>
                <a:pt x="1230312" y="823244"/>
                <a:pt x="1206500" y="784351"/>
                <a:pt x="1238250" y="640682"/>
              </a:cubicBezTo>
              <a:cubicBezTo>
                <a:pt x="1270000" y="497013"/>
                <a:pt x="1341438" y="39019"/>
                <a:pt x="1409700" y="2507"/>
              </a:cubicBezTo>
              <a:cubicBezTo>
                <a:pt x="1477962" y="-34005"/>
                <a:pt x="1568450" y="339057"/>
                <a:pt x="1647825" y="421607"/>
              </a:cubicBezTo>
              <a:cubicBezTo>
                <a:pt x="1727200" y="504157"/>
                <a:pt x="1808162" y="450182"/>
                <a:pt x="1885950" y="497807"/>
              </a:cubicBezTo>
              <a:cubicBezTo>
                <a:pt x="1963738" y="545432"/>
                <a:pt x="2034381" y="643063"/>
                <a:pt x="2114550" y="707357"/>
              </a:cubicBezTo>
              <a:cubicBezTo>
                <a:pt x="2194719" y="771651"/>
                <a:pt x="2284412" y="854994"/>
                <a:pt x="2366962" y="883569"/>
              </a:cubicBezTo>
              <a:cubicBezTo>
                <a:pt x="2449512" y="912144"/>
                <a:pt x="2533650" y="915320"/>
                <a:pt x="2609850" y="878807"/>
              </a:cubicBezTo>
              <a:cubicBezTo>
                <a:pt x="2686050" y="842294"/>
                <a:pt x="2749550" y="684338"/>
                <a:pt x="2824162" y="664494"/>
              </a:cubicBezTo>
              <a:cubicBezTo>
                <a:pt x="2898774" y="644650"/>
                <a:pt x="2976563" y="765300"/>
                <a:pt x="3057525" y="759744"/>
              </a:cubicBezTo>
              <a:cubicBezTo>
                <a:pt x="3138488" y="754188"/>
                <a:pt x="3230562" y="633538"/>
                <a:pt x="3309937" y="631157"/>
              </a:cubicBezTo>
              <a:cubicBezTo>
                <a:pt x="3389312" y="628776"/>
                <a:pt x="3453606" y="703388"/>
                <a:pt x="3533775" y="745457"/>
              </a:cubicBezTo>
              <a:cubicBezTo>
                <a:pt x="3613944" y="787526"/>
                <a:pt x="3709194" y="861344"/>
                <a:pt x="3790950" y="883569"/>
              </a:cubicBezTo>
              <a:cubicBezTo>
                <a:pt x="3872706" y="905794"/>
                <a:pt x="3948509" y="892300"/>
                <a:pt x="4024312" y="878807"/>
              </a:cubicBezTo>
            </a:path>
          </a:pathLst>
        </a:cu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userShapes>
</file>

<file path=word/drawings/drawing4.xml><?xml version="1.0" encoding="utf-8"?>
<c:userShapes xmlns:c="http://schemas.openxmlformats.org/drawingml/2006/chart">
  <cdr:relSizeAnchor xmlns:cdr="http://schemas.openxmlformats.org/drawingml/2006/chartDrawing">
    <cdr:from>
      <cdr:x>0.20466</cdr:x>
      <cdr:y>0.05547</cdr:y>
    </cdr:from>
    <cdr:to>
      <cdr:x>0.88335</cdr:x>
      <cdr:y>0.30857</cdr:y>
    </cdr:to>
    <cdr:sp macro="" textlink="">
      <cdr:nvSpPr>
        <cdr:cNvPr id="2" name="任意多边形 1"/>
        <cdr:cNvSpPr/>
      </cdr:nvSpPr>
      <cdr:spPr>
        <a:xfrm xmlns:a="http://schemas.openxmlformats.org/drawingml/2006/main">
          <a:off x="1080198" y="124409"/>
          <a:ext cx="3582237" cy="567653"/>
        </a:xfrm>
        <a:custGeom xmlns:a="http://schemas.openxmlformats.org/drawingml/2006/main">
          <a:avLst/>
          <a:gdLst>
            <a:gd name="connsiteX0" fmla="*/ 0 w 3582237"/>
            <a:gd name="connsiteY0" fmla="*/ 56462 h 567653"/>
            <a:gd name="connsiteX1" fmla="*/ 452176 w 3582237"/>
            <a:gd name="connsiteY1" fmla="*/ 182066 h 567653"/>
            <a:gd name="connsiteX2" fmla="*/ 899327 w 3582237"/>
            <a:gd name="connsiteY2" fmla="*/ 11244 h 567653"/>
            <a:gd name="connsiteX3" fmla="*/ 1351503 w 3582237"/>
            <a:gd name="connsiteY3" fmla="*/ 563903 h 567653"/>
            <a:gd name="connsiteX4" fmla="*/ 1793630 w 3582237"/>
            <a:gd name="connsiteY4" fmla="*/ 242356 h 567653"/>
            <a:gd name="connsiteX5" fmla="*/ 2245806 w 3582237"/>
            <a:gd name="connsiteY5" fmla="*/ 16268 h 567653"/>
            <a:gd name="connsiteX6" fmla="*/ 2692958 w 3582237"/>
            <a:gd name="connsiteY6" fmla="*/ 372985 h 567653"/>
            <a:gd name="connsiteX7" fmla="*/ 3145134 w 3582237"/>
            <a:gd name="connsiteY7" fmla="*/ 498589 h 567653"/>
            <a:gd name="connsiteX8" fmla="*/ 3582237 w 3582237"/>
            <a:gd name="connsiteY8" fmla="*/ 11244 h 5676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82237" h="567653">
              <a:moveTo>
                <a:pt x="0" y="56462"/>
              </a:moveTo>
              <a:cubicBezTo>
                <a:pt x="151144" y="123032"/>
                <a:pt x="302288" y="189602"/>
                <a:pt x="452176" y="182066"/>
              </a:cubicBezTo>
              <a:cubicBezTo>
                <a:pt x="602064" y="174530"/>
                <a:pt x="749439" y="-52396"/>
                <a:pt x="899327" y="11244"/>
              </a:cubicBezTo>
              <a:cubicBezTo>
                <a:pt x="1049215" y="74884"/>
                <a:pt x="1202452" y="525384"/>
                <a:pt x="1351503" y="563903"/>
              </a:cubicBezTo>
              <a:cubicBezTo>
                <a:pt x="1500554" y="602422"/>
                <a:pt x="1644580" y="333629"/>
                <a:pt x="1793630" y="242356"/>
              </a:cubicBezTo>
              <a:cubicBezTo>
                <a:pt x="1942681" y="151084"/>
                <a:pt x="2095918" y="-5503"/>
                <a:pt x="2245806" y="16268"/>
              </a:cubicBezTo>
              <a:cubicBezTo>
                <a:pt x="2395694" y="38039"/>
                <a:pt x="2543070" y="292598"/>
                <a:pt x="2692958" y="372985"/>
              </a:cubicBezTo>
              <a:cubicBezTo>
                <a:pt x="2842846" y="453372"/>
                <a:pt x="2996921" y="558879"/>
                <a:pt x="3145134" y="498589"/>
              </a:cubicBezTo>
              <a:cubicBezTo>
                <a:pt x="3293347" y="438299"/>
                <a:pt x="3437792" y="224771"/>
                <a:pt x="3582237" y="11244"/>
              </a:cubicBezTo>
            </a:path>
          </a:pathLst>
        </a:cu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userShapes>
</file>

<file path=word/drawings/drawing5.xml><?xml version="1.0" encoding="utf-8"?>
<c:userShapes xmlns:c="http://schemas.openxmlformats.org/drawingml/2006/chart">
  <cdr:relSizeAnchor xmlns:cdr="http://schemas.openxmlformats.org/drawingml/2006/chartDrawing">
    <cdr:from>
      <cdr:x>0.09354</cdr:x>
      <cdr:y>0.23745</cdr:y>
    </cdr:from>
    <cdr:to>
      <cdr:x>0.99544</cdr:x>
      <cdr:y>0.23745</cdr:y>
    </cdr:to>
    <cdr:cxnSp macro="">
      <cdr:nvCxnSpPr>
        <cdr:cNvPr id="3" name="直接连接符 2"/>
        <cdr:cNvCxnSpPr/>
      </cdr:nvCxnSpPr>
      <cdr:spPr>
        <a:xfrm xmlns:a="http://schemas.openxmlformats.org/drawingml/2006/main">
          <a:off x="408312" y="468179"/>
          <a:ext cx="3936784" cy="0"/>
        </a:xfrm>
        <a:prstGeom xmlns:a="http://schemas.openxmlformats.org/drawingml/2006/main" prst="line">
          <a:avLst/>
        </a:prstGeom>
        <a:ln xmlns:a="http://schemas.openxmlformats.org/drawingml/2006/main" w="28575">
          <a:solidFill>
            <a:schemeClr val="tx1">
              <a:alpha val="48000"/>
            </a:schemeClr>
          </a:solidFill>
          <a:prstDash val="sysDot"/>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015EC6-7E50-43ED-825F-9A836C31A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75</Pages>
  <Words>8921</Words>
  <Characters>50853</Characters>
  <Application>Microsoft Office Word</Application>
  <DocSecurity>0</DocSecurity>
  <Lines>423</Lines>
  <Paragraphs>119</Paragraphs>
  <ScaleCrop>false</ScaleCrop>
  <Company/>
  <LinksUpToDate>false</LinksUpToDate>
  <CharactersWithSpaces>59655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工程硕士学位论文</dc:title>
  <dc:creator>kitty</dc:creator>
  <cp:lastModifiedBy>dai</cp:lastModifiedBy>
  <cp:revision>12</cp:revision>
  <cp:lastPrinted>2016-12-29T01:56:00Z</cp:lastPrinted>
  <dcterms:created xsi:type="dcterms:W3CDTF">2017-02-25T06:55:00Z</dcterms:created>
  <dcterms:modified xsi:type="dcterms:W3CDTF">2017-02-25T09:01:00Z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