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p>
      <w:r>
        <w:t>**价值边界（必读，2026-10-03 实测版）**：在**无音频词汇**的评论上，产品于干净池（留出侧＋闸门外＋从未训练＋从未判过，**14,299 条**）中共触发 **15 条**，逐条人工判定**真阳 3 条**（另有 6 条「无法判断」）→ **告警精确率 20%**（排除「无法判断」口径 33%）、**召回约 2.8%**（由基线率 CI 传导区间 0.9%–8.1%）。因此本系统的正当用法是「对**关键词可达**的评论做优先级排序与归因」，**不是**「找出评论里所有耳机音质差评」，也不是通用发现器——**它是分诊工具，最终判断由人做**；根因与修法见附录 C 第 11–13 条。</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区间）**经人工口径确认属耳机音质差评**却被关键词规则漏检；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ASIN，生成声学抱怨（含音质）对比报告；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声学抱怨识别（**分布内口径**）</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**声学抱怨识别（分布外测量）**</w:t>
            </w:r>
          </w:p>
        </w:tc>
        <w:tc>
          <w:tcPr>
            <w:tcW w:type="dxa" w:w="2160"/>
          </w:tcPr>
          <w:p>
            <w:r/>
            <w:r>
              <w:rPr>
                <w:sz w:val="18"/>
              </w:rPr>
              <w:t>—</w:t>
            </w:r>
          </w:p>
        </w:tc>
        <w:tc>
          <w:tcPr>
            <w:tcW w:type="dxa" w:w="2160"/>
          </w:tcPr>
          <w:p>
            <w:r/>
            <w:r>
              <w:rPr>
                <w:sz w:val="18"/>
              </w:rPr>
              <w:t>干净池 **14,299 条**（留出侧＋闸门外＋未训练＋未判过）触发 **15 条 = 0.105%**（Wilson 95% CI 0.064%–0.173%）；同期人工真值率约 1% 量级</w:t>
            </w:r>
          </w:p>
        </w:tc>
        <w:tc>
          <w:tcPr>
            <w:tcW w:type="dxa" w:w="2160"/>
          </w:tcPr>
          <w:p>
            <w:r/>
            <w:r>
              <w:rPr>
                <w:sz w:val="18"/>
              </w:rPr>
              <w:t>**提示召回显著偏低；与上一行不可混用；详见附录 C 第 11 条**</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注：上一行性能指标在 v2 留出集（val_v3_test，n=10,000、正例 128）上测得，与 v1 复赛数字（val_v2）样本集不同、不可直比；v1 值见附录 C。**「分布外测量」一行的分母是构造池（留出侧＋闸门外＋未训练＋未判过），三个成分须与数字同屏引用**；该测试集 128 条正例中 80 条并非耳机音质差评（见附录 C 第 9 条），世代钉死与撤回记录见 `docs/split_manifest.md` 与附录 C 第 11 条。</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是一款面向跨境电商耳机卖家的**声学相关抱怨**智能归因系统，自动识别评论中的音质负面反馈（口径与边界见附录 C 第 8–10 条），并归因到低音、清晰度、杂音、音量、高音五类问题，输出可执行的洞察报告。</w:t>
      </w:r>
    </w:p>
    <w:p>
      <w:r>
        <w:t>**产品定位（一句话，2026-10-03 定）**：SoundInsight 是**分诊与预警工具**——它把「哪些评论值得先看」排出来，**不是**自动归因终审：模型告警的精确率在干净口径下为 0.25–0.33（每 3 条告警约 2 条需人工排除），故产品设计为「排序＋置信度档位＋建议动作」，最终判断仍由人做。</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数字审计（全部检查项（项数以 `number_audit.md` 为准）检查／0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逐类阈值；评估范围为**声学相关抱怨正例**（非严格耳机音质，口径见附录 C 第 8–9 条）</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API、审计工具链（全部检查项（项数以 `number_audit.md` 为准）检查／0 FAIL）、仓库卫生扫描、负向自测（15 项）、预提交守卫。</w:t>
      </w:r>
    </w:p>
    <w:p>
      <w:r>
        <w:t>核心发现：① 三星评论 41.5% 实为音质差评（规则漏检）；② RLCA 两阶段标注把可用正例从 63 条扩至 **1,280 条（当前口径）**——**该集合的准确称谓是「声学相关抱怨集」而非「耳机音质差评集」**（见附录 C 第 8 条）：按产品口径判定，其中**耳机家族（头戴/入耳/耳塞）约 530 条（41.4%）**，经人工抽样校准后估计**约 380–400 条**为真实的耳机音质差评；弱标注精度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6）**语言覆盖（边界已实测精确化，2026-10-01）**：系统按英文训练。实际过滤规则是「**非拉丁字母**文本（中文／日文／韩文／西里尔／希腊／阿拉伯等）占比 &gt; 30% 或全无拉丁字母时显式拒绝并计数」——它**不是语种识别器**：**德文／法文／西班牙文／印尼文等拉丁字母语言不会被拒绝**，而会照常进入判定，其表现**未经测试**（实测例：德文句子被判为「音质正常 0.0%」）。多语言支持需真正的语种识别与相应训练数据，属后续工作。</w:t>
      </w:r>
    </w:p>
    <w:p>
      <w:r>
        <w:t>7）跨品类泛化：尚无实证（迁移成本可估算，见附录 F，但未做真实跨品类实验）。</w:t>
      </w:r>
    </w:p>
    <w:p>
      <w:r>
        <w:t>8）**覆盖边界：评测集只覆盖「关键词可达 × 已复核星级」子集（实测；分类与判定均为 LLM／AI 口径，未经人工校准）**：标签集由「关键词初筛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452–2,941）**根本不会进入管线。**含义（口径必须成对，不得混用）**：语料内**声学相关抱怨**总量约 **2,461–2,826 条**（**并非全部是耳机音质差评**：已标注正例中耳机家族约 **41.4%**，人工校准后估计真实耳机音质差评约 **380–400 条**），现有标签集约占 **52.0%–45.3%**（人工佐证口径 **48.5%–42.0%**）；故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9）**两代模型的关系：不可比，且本报告不主张 v2 优于 v1（2026-10-01 补充实测）**：把 v1（复赛产品模型）与 v2（决赛候选）放在**同一个** `val_v3_test` 上、阈值按同一规则在 `val_v3_tune` 上选，得：**v1 0.7759（95% CI 0.721–0.826）vs v2 0.7220（0.655–0.786）**——点估计偏向 v1，两者区间重叠，**差异统计上不可分辨**；固定 0.5 档为 v1 0.6893 / v2 0.7206。此外 v1 的数字另有疑点：v1 训练所用标签文件在评测重建前，**对称推理**显示当前测试集可能有约 80% 的行落在 v1 的早期训练集内（镜像泄漏，本仓库无法验证，因早期文件已不在）。复刻 v1 的 1:10 欠采样配方重训 v2 得 0.6273，说明**配方差异也不是 v2 得分较低的解释**。**归因数字的来源同样须点明**：本报告引用的归因宏 F1 0.8273 与高音 0.5333 出自**未更换权重的 v1 归因模型**，只是改用了逐类阈值（tune 选）——同一模型在统一 0.5 档为宏 F1 0.7180、高音 0.0000，故该跳变主要来自**阈值选择与测试集切换**，不是模型能力提升；且两侧标签同源（LLM），**未经人工校准**。详见 `docs/three_stage_comparison.md` §3.2–3.3。</w:t>
      </w:r>
    </w:p>
    <w:p>
      <w:r>
        <w:t>6）**覆盖总量区间口径（本轮新增勘误）**：该区间先后出现过三个版本——初版 **2,460–2,730／47%–52%**、重估文档初稿 **2,460–2,540／51%–45%**、现版 **2,461（严格–严格，52.0%）／2,826（宽松–宽松，45.3%）**。前两版的共同错误是**两端混用分类口径**（宽松 W4 配严格闸门外）。现已在 `docs/scoped_findings.md` 写明**成对规则**，并新增机械检查 `check_paired_totals` 防止再犯。数字更正不影响任何模型指标（该区间是覆盖边界的估计，不是模型性能）。</w:t>
      </w:r>
    </w:p>
    <w:p>
      <w:r>
        <w:t>7）**叙事层更正（2026-10-01，红队质询后）**：内部对照材料曾把三阶段的指标排成「0.37 → 0.6871 → 0.7220」的上升线，并称 v2 的提升来自长文本窗口与标签修正。**两处均已撤回**：① 三个数不同语料、不同验证集、不同正例数（13/251/128），**不可排成上升线**；② 同基准实验显示 **v2 并不优于 v1**（v1 0.7759 vs v2 0.7220，CI 重叠），复刻 v1 配方重训亦仅 0.6273 → **原归因无证据支持**。本报告正文与附录 A/B 从未包含该提升断言，此条仅记录内部材料的更正，以确保读者不会从别处读到已被撤回的说法。</w:t>
      </w:r>
    </w:p>
    <w:p>
      <w:r>
        <w:t>8）**人工金标首轮（2026-10-02，独立于 LLM 的真值）**：决策方逐条判定 300 条（S1 闸门外随机／S2 四五星池／S3 已标注集各 100，随机种子 42）。要点：① 总体一致率 83.5%、κ 0.328；② **闸门外真阳性率已获独立人工佐证，且须以区间表述（2026-10-02，三轮共 294 条人工判定）**：S1 首轮 3/95（3.16%）→ S4 追加 0/100 → **S5 干净探针（未见过条目、随机两臂）0/99**，合并 **3/294 = 1.02%（95% CI 0.35%–2.96%）**，与原 LLM 口径 1.33% 相容。据此覆盖率：点估计 **58.5%（严格）／51.5%（宽松）**，**95% 区间为 33.0%–79.9%**——该估计随样本量演化（n=95→3.16%、n=195→1.54%、n=294→1.02%，每次由 1–2 条正例驱动），**故材料报区间；原报 52.0%／45.3% 落在区间内，不被推翻，但精度有限**。另：**材料效应为零**——S5 对照组（只给原文）与实验组（带翻译与解析）正例率均为 0/49 与 0/50，Fisher 精确 p=1.000，即无证据表明执行方材料会推高正例判定；同一批 300 条在两份不同卡上的一致率 91.0%、改判 9.0% 且**无一条翻向「是」**；③ **S3 显示已标注正例的 LLM 精确率仅 30.2%（CI 18.6%–45.1%）**，召回 86.7%；误判的 30 条中 **28 条为口径外产品**（条形音箱／蓝牙音箱／线缆／天线／音频眼镜等），仅 2 条为耳机类真误标——故「1,280 正例」应改述为「**声学相关抱怨集**」，相应指标口径须加「声学抱怨（非严格耳机音质）」限定；④ **S2 层 κ 为 −0.072（低于随机）**，W4 的 ≈20／≈95 估计**未获独立支持**，应标注为仅 LLM 口径。详见 `docs/gold_set/gold_standard_findings.md`（含决策队列 D-Q8）。**口径全量量化（2026-10-02）**：对 1,280 条已标注正例做产品口径判定（分类器经人工真值验证：召回 92%、误报 17%）——其中**耳机家族仅约 530 条（41.4%）**，其余为音箱（255）、其他音频（162）、非音频（109）、线缆（53）、无法判断（136）等；故本报告统一改述为「**声学相关抱怨集**」，相应指标口径须读作「声学抱怨（非严格耳机音质）」。</w:t>
      </w:r>
    </w:p>
    <w:p>
      <w:r>
        <w:t>**跨模型校验（2026-10-02）**：用另一模型家族（qwen3.7-plus）对同 300 条做第二判定，一致率 **95.3%**、κ **0.845**——与「LLM 正例对人工精确率仅 30.2%」**同时成立**，说明两家族 LLM **高度一致地共同偏离人工口径**；故本报告**不把跨模型一致当作可信度背书**，只用来回答「换模型结论会不会变」，答案是不会。</w:t>
      </w:r>
    </w:p>
    <w:p>
      <w:r>
        <w:t>9）**范围内重评（2026-10-02，纯后处理）**：把冻结点测集按产品口径切分后分别报告（阈值取自 `v2/threshold.json`，使用现成概率缓存，未重跑模型）：全测试集 10,000 条／正例 128 → **F1@0.5 0.7206、F1@调优 0.7220、PR-AUC 0.7811**；**耳机家族 778 条／正例 48 → F1@0.5 0.6966、F1@调优 0.6897、PR-AUC 0.7783**；明确口径外 6,858 条／正例 64 → 0.7302／0.7317／0.7918；无法判断 2,364 条／正例 16 → 0.7500／0.7742／0.7936。**两点必须同时读**：① 测试集 128 条正例中 **80 条（62.5%）并非耳机音质差评**；② **限定到耳机口径并不会让指标变好**（F1 0.6966 &lt; 0.7220，且组内仅 48 条正例）——故本项目**不主张**「收紧口径可提升性能」；该表回答的是「限定范围后指标长什么样」，不是新模型结果。详见 `docs/inscope_reeval.md`。</w:t>
      </w:r>
    </w:p>
    <w:p>
      <w:r>
        <w:t>10）⚠️ **本条部分数字已于 2026-10-03 撤回**（0.427／0.381／0.471 与「召回 0.000」属混合口径：人工样本 80.4% 落在 v2 训练侧，且划分世代混用）——**结论方向保留**（分布内与分布外差异显著），量化以第 11 条为准。以下为原始记录：10）**真实场景性能（2026-10-02 新测，此前从未测量；本报告最重要的一条限制）**：主指标 0.7220 报在「关键词可达 × 已复核星级」子集上、以 **LLM 标签**为准；而产品实际使用场景是**卖家上传自己的评论**（多数不含闸门关键词、正例率约 1%）。以决策方人工判定的 500 条（479 可比对、25 条确认为耳机音质差评）为真值，测出厂 v1（阈值 0.5）：**S1+S4+S5 闸门外自然混合层（最接近真实使用）n=294、真阳 3 条 → TP 0／召回 0.000（已撤回）**；S2 四五星池 n=96、真阳 7 → 精确 0.286／召回 0.286；S3 已标注集（50/50 人为平衡）n=89、真阳 15 → 精确 0.326／召回 0.933；**混合合计 n=479 → 精确 0.320／召回 0.640／F1 0.427／PR-AUC 0.396（以上数字均已撤回，此处仅存原始记录）**。**读法**：① 最接近真实使用的分层上，3 条人工确认正例**一条未中**（n 极小，但与「模型在闸门外几乎不触发」的既有观察一致）；② 混合样本上**每 3 条告警约 2 条不是**；③ S3 的高召回属**同源循环**（正例来自我们自己的标注管线），不能作为有效性证据；④ 结论：现有指标描述**分布内**表现，产品今天的实际价值应表述为「对**关键词可达**的评论做优先级排序」，**不是**「找出评论里所有耳机音质差评」；⑤ 修法属 v3（用范围内、无闸门偏置的标签重训，并在人工标注的无偏样本上重测）。详见 `docs/realworld_eval.md` 与 `v2/realworld_eval.json`。</w:t>
      </w:r>
    </w:p>
    <w:p>
      <w:r>
        <w:t>11）**测量口径与分布外测量（2026-10-03 修订；**取代第 10 条的量化**）**：① **干净池测量**：分母为**构造池**（留出侧＋闸门外＋从未训练＋从未判过），共 **14,299 条**（精确计数），其中出厂 v1 触发 **15 条 = 0.105%**（Wilson 95% CI **0.064%–0.173%**）；同期人工真值率约 1% 量级→ **提示召回显著偏低**——**引用时上述三个成分必须与数字同屏**，**不得**把它说成「产品在真实语料上的报警率」。② **人工样本与训练划分的重叠**：人工 500 条中 **402 条（80.4%）落在 v2 训练侧**，故按该样本计算的混合口径指标（0.427／0.381／0.471）**已撤回**。③ **世代钉死**：v1 训练输入 `labeled_llm_before_treble.csv`（`7618d2976deffe56…`）＋真留出侧 `val_v2.csv`（`1779a6404323d7fb…`）已登记，复现与训练日志**四数全中**；v2 训练输入为**候选（待佐证）**；未登记世代的划分一律标「不可复现」。详见 `docs/split_manifest.md`。④ **探索性数字（不进正文/摘要/状态卡）**：v1 真留出侧 112 条（可比对 109／正例 8）上，v1 命中 6 条、v2 命中 5 条（CI 大幅重叠，**不可比优劣**）；其中**真实场景子集**（S1+S4+S5，n=59）两者均命中 0 条。详见 `docs/s2c_true_holdout.md`。</w:t>
      </w:r>
    </w:p>
    <w:p>
      <w:r>
        <w:t>14）**扩词表的独立检验（2026-10-03，预注册）**：为验证「闸门外漏检是否只是词表缺口」，我们把候选扩词表（降噪/漏音/失真类 26 词）**先冻结**（`audio_gate.py` sha256 `81df7375…`）、再在「**仅被扩词表覆盖、原闸门未覆盖**」的 **861** 条抽样框上随机抽 **98 条**人工盲判：**P(真阳｜扩词表命中) = 9/100 = 9.0%**（Wilson 95% CI 4.8%–16.2%；Clopper-Pearson 4.2%–16.4%）据此，扩词表在全语料可回收真阳约 **78 条**（区间 41–140）。**三点必须同时读**：① 命中者中约 **91% 并不是**真阳——闸门外总体以噪声为主，**扩词表不是主要杠杆**；② 先前基于 8 条（含写词表时看过的条目）得到的 37.5% 属**事后拟合**，独立检验把它下调到 9.0%（**放大 4 倍**）——这条同时实证了本项目「先冻结、后检验」纪律的价值；③ 本次判定 **100/100 完成**，与预注册一致。</w:t>
      </w:r>
    </w:p>
    <w:p>
      <w:r>
        <w:t>12）**五类归因从未经人工真值校准（2026-10-03 主动披露）**：归因宏 F1 **0.8273**（逐类阈值）来自**LLM 标签**，而三份人工金标文件（`assisted_worksheet.csv`／`s1_add100.csv`／`s5_clean_probe.csv`）**只有二分类判定列，没有任何五类归因列**——即 500 条人工判定**全部只校准了「是不是音质差评」，一条都没校准「归到哪一类」**。因此该数字带「**未验证**」刻度：二分类至少还有人工真值兜底，归因连兜底都没有。修法：在人工判定中增加归因列（成本约 10–20 分钟／50 条），或改用可核对的规则化归因。</w:t>
      </w:r>
    </w:p>
    <w:p>
      <w:r>
        <w:t>13）**告警精确率与召回（2026-10-03 实测，干净池）**：在干净池（留出侧＋闸门外＋从未训练＋从未判过，14,299 条）中产品共触发 **15 条**，逐条人工判定结果：**是 3／不是 6／无法判断 6** → **告警精确率 20.0%**（Wilson 95% CI 7.0%–45.2%；若排除「无法判断」则为 33.3%，CI 12.1%–64.6%）；随机背景臂 100 条**全部判为不是** → 锚外真阳率 ≤3.7%，与先前 3/294 合并为 **0.76%（CI 0.26%–2.21%）**。据此，闸门外召回 ≈ **2.8%**（由基线率 CI 传导：0.9%–8.1%）。**含义（必须与主文定位句同屏）**：产品在**无音频词汇**的评论上，**既漏掉绝大多数真阳、又有约 2/3–4/5 的告警不是真阳**——故其当前正当用法是「在**关键词可达**的评论上做优先级排序」，**不是**通用发现器。1）dummy 基线标签：原表述全判正常 F1 = 0.025 有误——0.0248 是平凡上界（阈值扫至 ≤0 时等价于全判正）；全判正常时 F1@0.5 = 0.0000。仅标签更正，数值未变。</w:t>
      </w:r>
    </w:p>
    <w:p>
      <w:r>
        <w:t>2）非英文评论行为（**两次更正，第二次为 2026-10-01**）：v1 文档第 9.1 节写「会被静默判为正常」属过时陈述，代码行为是显式拒绝并计数（与该文档 4.2 节一致）。**但「非英文」一词本身也不准确**：实现过滤的是**非拉丁字母文本**，拉丁字母的其他语言（德/法/西等）不被拒绝——该边界已写入附录 B 第 6 条与 `text_utils.py` 注释。不影响任何已报指标（评测语料为英文）。代码行为是显式拒绝并计数（与该文档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