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 xml:space="preserve">AI+跨境黑客松巅峰赛 · </w:t>
      </w:r>
      <w:bookmarkStart w:id="0" w:name="_GoBack"/>
      <w:r>
        <w:rPr>
          <w:rFonts w:hint="eastAsia" w:ascii="Times New Roman" w:hAnsi="Times New Roman" w:eastAsia="黑体"/>
          <w:b/>
          <w:sz w:val="40"/>
          <w:lang w:val="en-US" w:eastAsia="zh-CN"/>
        </w:rPr>
        <w:t>决赛入围定稿</w:t>
      </w:r>
      <w:bookmarkEnd w:id="0"/>
      <w:r>
        <w:rPr>
          <w:rFonts w:hint="eastAsia" w:ascii="Times New Roman" w:hAnsi="Times New Roman" w:eastAsia="黑体"/>
          <w:b/>
          <w:sz w:val="40"/>
        </w:rPr>
        <w:t>提交模板</w:t>
      </w:r>
    </w:p>
    <w:p w14:paraId="33605BE5">
      <w:pPr>
        <w:jc w:val="center"/>
      </w:pPr>
      <w:r>
        <w:rPr>
          <w:rFonts w:hint="eastAsia" w:ascii="Times New Roman" w:hAnsi="Times New Roman" w:eastAsia="宋体"/>
          <w:b w:val="0"/>
          <w:color w:val="808080"/>
          <w:sz w:val="20"/>
        </w:rPr>
        <w:t xml:space="preserve">（天池渠道 · 团队一人提交即可 · </w:t>
      </w:r>
      <w:r>
        <w:rPr>
          <w:rFonts w:hint="eastAsia" w:ascii="Times New Roman" w:hAnsi="Times New Roman" w:eastAsia="宋体"/>
          <w:b w:val="0"/>
          <w:color w:val="808080"/>
          <w:sz w:val="20"/>
          <w:lang w:val="en-US" w:eastAsia="zh-CN"/>
        </w:rPr>
        <w:t>决赛入围定稿</w:t>
      </w:r>
      <w:r>
        <w:rPr>
          <w:rFonts w:hint="eastAsia" w:ascii="Times New Roman" w:hAnsi="Times New Roman" w:eastAsia="宋体"/>
          <w:b w:val="0"/>
          <w:color w:val="808080"/>
          <w:sz w:val="20"/>
        </w:rPr>
        <w:t>提交截止：</w:t>
      </w:r>
      <w:r>
        <w:rPr>
          <w:rFonts w:hint="eastAsia" w:ascii="Times New Roman" w:hAnsi="Times New Roman" w:eastAsia="宋体"/>
          <w:b w:val="0"/>
          <w:color w:val="808080"/>
          <w:sz w:val="20"/>
          <w:lang w:val="en-US" w:eastAsia="zh-CN"/>
        </w:rPr>
        <w:t>10</w:t>
      </w:r>
      <w:r>
        <w:rPr>
          <w:rFonts w:hint="eastAsia" w:ascii="Times New Roman" w:hAnsi="Times New Roman" w:eastAsia="宋体"/>
          <w:b w:val="0"/>
          <w:color w:val="808080"/>
          <w:sz w:val="20"/>
        </w:rPr>
        <w:t>月</w:t>
      </w:r>
      <w:r>
        <w:rPr>
          <w:rFonts w:hint="eastAsia" w:ascii="Times New Roman" w:hAnsi="Times New Roman" w:eastAsia="宋体"/>
          <w:b w:val="0"/>
          <w:color w:val="808080"/>
          <w:sz w:val="20"/>
          <w:lang w:val="en-US" w:eastAsia="zh-CN"/>
        </w:rPr>
        <w:t>8</w:t>
      </w:r>
      <w:r>
        <w:rPr>
          <w:rFonts w:hint="eastAsia" w:ascii="Times New Roman" w:hAnsi="Times New Roman" w:eastAsia="宋体"/>
          <w:b w:val="0"/>
          <w:color w:val="808080"/>
          <w:sz w:val="20"/>
        </w:rPr>
        <w:t>日）</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490E4D27">
      <w:r>
        <w:rPr>
          <w:rFonts w:hint="eastAsia"/>
        </w:rPr>
        <w:t>（谁会使用你的方案？他们是谁？当前面临什么业务痛点？这些问题有多严重、多普遍？）</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242F9C9F">
      <w:r>
        <w:rPr>
          <w:rFonts w:hint="eastAsia"/>
        </w:rPr>
        <w:t>（方案在什么业务场景下使用？用户从接触到使用的完整流程是怎样的？核心使用链路是什么？）</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301E6975">
      <w:r>
        <w:rPr>
          <w:rFonts w:hint="eastAsia"/>
        </w:rPr>
        <w:t>（方案能给用户带来什么价值？如降本增效、营收增长、体验提升等，尽量用可量化指标描述：如"节省时间50%""人力成本降低40%"等）</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58E1B9CA">
      <w:r>
        <w:rPr>
          <w:rFonts w:hint="eastAsia"/>
        </w:rPr>
        <w:t>（目标市场规模与增长趋势如何？方案的商业模式是什么？如何推广落地？是否具备规模化复制的潜力？）</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2BBD98D1">
      <w:r>
        <w:rPr>
          <w:rFonts w:hint="eastAsia" w:ascii="Times New Roman" w:hAnsi="Times New Roman" w:eastAsia="宋体"/>
          <w:b w:val="0"/>
          <w:sz w:val="22"/>
        </w:rPr>
        <w:t>（用3-5句话介绍产品是什么、解决了什么业务问题、目标用户是谁）</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FF5CECE">
      <w:r>
        <w:rPr>
          <w:rFonts w:ascii="Times New Roman" w:hAnsi="Times New Roman" w:eastAsia="宋体"/>
          <w:b w:val="0"/>
          <w:sz w:val="22"/>
        </w:rPr>
        <w:t xml:space="preserve">1. </w:t>
      </w:r>
    </w:p>
    <w:p w14:paraId="1B073C93">
      <w:r>
        <w:rPr>
          <w:rFonts w:ascii="Times New Roman" w:hAnsi="Times New Roman" w:eastAsia="宋体"/>
          <w:b w:val="0"/>
          <w:sz w:val="22"/>
        </w:rPr>
        <w:t xml:space="preserve">2. </w:t>
      </w:r>
    </w:p>
    <w:p w14:paraId="4B819957">
      <w:r>
        <w:rPr>
          <w:rFonts w:ascii="Times New Roman" w:hAnsi="Times New Roman" w:eastAsia="宋体"/>
          <w:b w:val="0"/>
          <w:sz w:val="22"/>
        </w:rPr>
        <w:t xml:space="preserve">3. </w:t>
      </w:r>
    </w:p>
    <w:p w14:paraId="036FE132">
      <w:r>
        <w:rPr>
          <w:rFonts w:ascii="Times New Roman" w:hAnsi="Times New Roman" w:eastAsia="宋体"/>
          <w:b w:val="0"/>
          <w:sz w:val="22"/>
        </w:rPr>
        <w:t xml:space="preserve">4. </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566B09F2">
      <w:r>
        <w:rPr>
          <w:rFonts w:hint="eastAsia" w:ascii="Times New Roman" w:hAnsi="Times New Roman" w:eastAsia="宋体"/>
          <w:b w:val="0"/>
          <w:sz w:val="22"/>
        </w:rPr>
        <w:t>（如何安装、运行、操作，可配截图）</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00AB8B17">
      <w:r>
        <w:rPr>
          <w:rFonts w:hint="eastAsia" w:ascii="Times New Roman" w:hAnsi="Times New Roman" w:eastAsia="宋体"/>
          <w:b w:val="0"/>
          <w:sz w:val="22"/>
        </w:rPr>
        <w:t>（插入架构图/流程图，或文字描述系统模块组成）</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6B99393">
      <w:r>
        <w:rPr>
          <w:rFonts w:hint="eastAsia" w:ascii="Times New Roman" w:hAnsi="Times New Roman" w:eastAsia="宋体"/>
          <w:b w:val="0"/>
          <w:sz w:val="22"/>
        </w:rPr>
        <w:t>（前端技术栈 / 后端技术栈 / 数据库 / 向量库 / Agent框架或工作流 / 数据处理方式等）</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 → 0.7034（v1 模型）；同用户去重后差评率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59D2424C">
      <w:r>
        <w:rPr>
          <w:rFonts w:hint="eastAsia" w:ascii="Times New Roman" w:hAnsi="Times New Roman" w:eastAsia="宋体"/>
          <w:b w:val="0"/>
          <w:sz w:val="22"/>
        </w:rPr>
        <w:t>（简述开发过程、目前已完成的功能、遇到的挑战及解决方案、后续迭代计划）</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43F9B125">
      <w:r>
        <w:rPr>
          <w:rFonts w:hint="eastAsia" w:ascii="Times New Roman" w:hAnsi="Times New Roman" w:eastAsia="宋体"/>
          <w:b w:val="0"/>
          <w:sz w:val="22"/>
        </w:rPr>
        <w:t>（请将各链接粘贴到对应行）💡 建议：在 Word 中将链接设置为超链接（选中链接→按 Ctrl+K），评委点击即可直接打开查看。</w:t>
      </w: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0，属零触发）；该类关键词漏检率 62.6%，仍为最弱类别。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0.6234±0.0240[v1]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数字无影响：0.6871／0.6241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