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8B2C" w14:textId="77777777" w:rsidR="00EE63CB" w:rsidRPr="00B12B8E" w:rsidRDefault="00992ED4" w:rsidP="00B12B8E">
      <w:pPr>
        <w:pStyle w:val="Titre1"/>
        <w:jc w:val="center"/>
        <w:rPr>
          <w:b/>
          <w:bCs/>
        </w:rPr>
      </w:pPr>
      <w:bookmarkStart w:id="0" w:name="X215c618ad6a1d8717836a3cd39e4bef16b414ca"/>
      <w:r w:rsidRPr="00B12B8E">
        <w:rPr>
          <w:b/>
          <w:bCs/>
        </w:rPr>
        <w:t>Hackaton : Prédiction de séries temporelles appliquée aux indicateurs financiers</w:t>
      </w:r>
    </w:p>
    <w:p w14:paraId="7C2D3DFE" w14:textId="77777777" w:rsidR="00B12B8E" w:rsidRPr="00BC5913" w:rsidRDefault="00B12B8E">
      <w:pPr>
        <w:pStyle w:val="Titre2"/>
        <w:rPr>
          <w:lang w:val="fr-FR"/>
        </w:rPr>
      </w:pPr>
      <w:bookmarkStart w:id="1" w:name="introduction"/>
    </w:p>
    <w:p w14:paraId="42F98B2D" w14:textId="6D98060E" w:rsidR="00EE63CB" w:rsidRPr="00BC5913" w:rsidRDefault="00992ED4" w:rsidP="00B12B8E">
      <w:pPr>
        <w:pStyle w:val="Titre2"/>
        <w:jc w:val="both"/>
        <w:rPr>
          <w:lang w:val="fr-FR"/>
        </w:rPr>
      </w:pPr>
      <w:r w:rsidRPr="00BC5913">
        <w:rPr>
          <w:lang w:val="fr-FR"/>
        </w:rPr>
        <w:t>Introduction</w:t>
      </w:r>
    </w:p>
    <w:p w14:paraId="7AE3FDA4" w14:textId="77777777" w:rsidR="00B12B8E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 xml:space="preserve">Les séries temporelles sont des séquences de données collectées à des intervalles de temps réguliers. Elles sont couramment utilisées dans divers domaines, notamment la finance, pour analyser et prévoir les tendances futures </w:t>
      </w:r>
      <w:r w:rsidR="00B12B8E" w:rsidRPr="00BC5913">
        <w:rPr>
          <w:lang w:val="fr-FR"/>
        </w:rPr>
        <w:t>d</w:t>
      </w:r>
      <w:r w:rsidRPr="00BC5913">
        <w:rPr>
          <w:lang w:val="fr-FR"/>
        </w:rPr>
        <w:t xml:space="preserve">es prix des actions, </w:t>
      </w:r>
      <w:r w:rsidR="00B12B8E" w:rsidRPr="00BC5913">
        <w:rPr>
          <w:lang w:val="fr-FR"/>
        </w:rPr>
        <w:t>d</w:t>
      </w:r>
      <w:r w:rsidRPr="00BC5913">
        <w:rPr>
          <w:lang w:val="fr-FR"/>
        </w:rPr>
        <w:t xml:space="preserve">es taux de change, </w:t>
      </w:r>
      <w:r w:rsidR="00B12B8E" w:rsidRPr="00BC5913">
        <w:rPr>
          <w:lang w:val="fr-FR"/>
        </w:rPr>
        <w:t xml:space="preserve">des </w:t>
      </w:r>
      <w:r w:rsidRPr="00BC5913">
        <w:rPr>
          <w:lang w:val="fr-FR"/>
        </w:rPr>
        <w:t>indices boursiers</w:t>
      </w:r>
      <w:r w:rsidR="00B12B8E" w:rsidRPr="00BC5913">
        <w:rPr>
          <w:lang w:val="fr-FR"/>
        </w:rPr>
        <w:t xml:space="preserve"> ou encore de la volatilité</w:t>
      </w:r>
      <w:r w:rsidRPr="00BC5913">
        <w:rPr>
          <w:lang w:val="fr-FR"/>
        </w:rPr>
        <w:t xml:space="preserve">. </w:t>
      </w:r>
    </w:p>
    <w:p w14:paraId="42F98B2E" w14:textId="2DA054DA" w:rsidR="00EE63CB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>Ce hackaton vise à explorer différentes techniques de prédiction de séries temporelles en utilisant des données financières réelles.</w:t>
      </w:r>
    </w:p>
    <w:p w14:paraId="42F98B2F" w14:textId="77777777" w:rsidR="00EE63CB" w:rsidRPr="00BC5913" w:rsidRDefault="00992ED4" w:rsidP="00B12B8E">
      <w:pPr>
        <w:pStyle w:val="Titre2"/>
        <w:jc w:val="both"/>
        <w:rPr>
          <w:lang w:val="fr-FR"/>
        </w:rPr>
      </w:pPr>
      <w:bookmarkStart w:id="2" w:name="objectifs"/>
      <w:bookmarkEnd w:id="1"/>
      <w:r w:rsidRPr="00BC5913">
        <w:rPr>
          <w:lang w:val="fr-FR"/>
        </w:rPr>
        <w:t>Objectifs</w:t>
      </w:r>
    </w:p>
    <w:p w14:paraId="34771E11" w14:textId="6EA9157F" w:rsidR="00B12B8E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 xml:space="preserve">L’objectif principal de ce sujet de hackaton est de comparer l’efficacité de différentes méthodes de prédiction de séries temporelles appliquées </w:t>
      </w:r>
      <w:r w:rsidR="00B12B8E" w:rsidRPr="00BC5913">
        <w:rPr>
          <w:lang w:val="fr-FR"/>
        </w:rPr>
        <w:t>à certains</w:t>
      </w:r>
      <w:r w:rsidRPr="00BC5913">
        <w:rPr>
          <w:lang w:val="fr-FR"/>
        </w:rPr>
        <w:t xml:space="preserve"> indicateurs </w:t>
      </w:r>
      <w:r w:rsidR="00B12B8E" w:rsidRPr="00BC5913">
        <w:rPr>
          <w:lang w:val="fr-FR"/>
        </w:rPr>
        <w:t>techniques, couramment utilisés en analyse financière</w:t>
      </w:r>
      <w:r w:rsidRPr="00BC5913">
        <w:rPr>
          <w:lang w:val="fr-FR"/>
        </w:rPr>
        <w:t>. On s’</w:t>
      </w:r>
      <w:r w:rsidR="00BC5913" w:rsidRPr="00BC5913">
        <w:rPr>
          <w:lang w:val="fr-FR"/>
        </w:rPr>
        <w:t>intéressera</w:t>
      </w:r>
      <w:r w:rsidRPr="00BC5913">
        <w:rPr>
          <w:lang w:val="fr-FR"/>
        </w:rPr>
        <w:t xml:space="preserve"> plus particulièrement à l’indicateur </w:t>
      </w:r>
      <w:r w:rsidR="00B12B8E" w:rsidRPr="00BC5913">
        <w:rPr>
          <w:lang w:val="fr-FR"/>
        </w:rPr>
        <w:t>MACD (12,26,9)</w:t>
      </w:r>
      <w:r w:rsidRPr="00BC5913">
        <w:rPr>
          <w:lang w:val="fr-FR"/>
        </w:rPr>
        <w:t xml:space="preserve"> </w:t>
      </w:r>
      <w:r w:rsidR="00B12B8E" w:rsidRPr="00BC5913">
        <w:rPr>
          <w:lang w:val="fr-FR"/>
        </w:rPr>
        <w:t>ainsi qu’à l’</w:t>
      </w:r>
      <w:r w:rsidR="00BC5913" w:rsidRPr="00BC5913">
        <w:rPr>
          <w:lang w:val="fr-FR"/>
        </w:rPr>
        <w:t>indicateur</w:t>
      </w:r>
      <w:r w:rsidR="00B12B8E" w:rsidRPr="00BC5913">
        <w:rPr>
          <w:lang w:val="fr-FR"/>
        </w:rPr>
        <w:t xml:space="preserve"> Stochastique</w:t>
      </w:r>
      <w:r w:rsidRPr="00BC5913">
        <w:rPr>
          <w:lang w:val="fr-FR"/>
        </w:rPr>
        <w:t xml:space="preserve"> </w:t>
      </w:r>
      <w:r w:rsidR="00970120" w:rsidRPr="00BC5913">
        <w:rPr>
          <w:lang w:val="fr-FR"/>
        </w:rPr>
        <w:t>(14,3,5)</w:t>
      </w:r>
      <w:r>
        <w:rPr>
          <w:lang w:val="fr-FR"/>
        </w:rPr>
        <w:t>.</w:t>
      </w:r>
    </w:p>
    <w:p w14:paraId="7ECB4C94" w14:textId="52929973" w:rsidR="00B12B8E" w:rsidRPr="00BC5913" w:rsidRDefault="00B12B8E" w:rsidP="00992ED4">
      <w:pPr>
        <w:pStyle w:val="FirstParagraph"/>
        <w:numPr>
          <w:ilvl w:val="0"/>
          <w:numId w:val="5"/>
        </w:numPr>
        <w:jc w:val="both"/>
        <w:rPr>
          <w:lang w:val="fr-FR"/>
        </w:rPr>
      </w:pPr>
      <w:r w:rsidRPr="00BC5913">
        <w:rPr>
          <w:lang w:val="fr-FR"/>
        </w:rPr>
        <w:t xml:space="preserve">Le MACD (12,26,9) représente la </w:t>
      </w:r>
      <w:r w:rsidR="00BC5913" w:rsidRPr="00BC5913">
        <w:rPr>
          <w:lang w:val="fr-FR"/>
        </w:rPr>
        <w:t>différence</w:t>
      </w:r>
      <w:r w:rsidRPr="00BC5913">
        <w:rPr>
          <w:lang w:val="fr-FR"/>
        </w:rPr>
        <w:t xml:space="preserve"> entre deux </w:t>
      </w:r>
      <w:r w:rsidR="00BC5913" w:rsidRPr="00BC5913">
        <w:rPr>
          <w:lang w:val="fr-FR"/>
        </w:rPr>
        <w:t>moyennes</w:t>
      </w:r>
      <w:r w:rsidRPr="00BC5913">
        <w:rPr>
          <w:lang w:val="fr-FR"/>
        </w:rPr>
        <w:t xml:space="preserve"> mobiles exponentielles de périodes différentes (12 et 26)</w:t>
      </w:r>
      <w:r w:rsidR="00992ED4">
        <w:rPr>
          <w:lang w:val="fr-FR"/>
        </w:rPr>
        <w:t>,</w:t>
      </w:r>
      <w:r w:rsidRPr="00BC5913">
        <w:rPr>
          <w:lang w:val="fr-FR"/>
        </w:rPr>
        <w:t xml:space="preserve"> </w:t>
      </w:r>
      <w:r w:rsidR="00BC5913" w:rsidRPr="00BC5913">
        <w:rPr>
          <w:lang w:val="fr-FR"/>
        </w:rPr>
        <w:t>différence</w:t>
      </w:r>
      <w:r w:rsidRPr="00BC5913">
        <w:rPr>
          <w:lang w:val="fr-FR"/>
        </w:rPr>
        <w:t xml:space="preserve"> elle-même lissée par une </w:t>
      </w:r>
      <w:r w:rsidR="00992ED4">
        <w:rPr>
          <w:lang w:val="fr-FR"/>
        </w:rPr>
        <w:t>m</w:t>
      </w:r>
      <w:r w:rsidRPr="00BC5913">
        <w:rPr>
          <w:lang w:val="fr-FR"/>
        </w:rPr>
        <w:t>oyenne mobile exponentielle de période 9.</w:t>
      </w:r>
    </w:p>
    <w:p w14:paraId="5B0BCA32" w14:textId="176A937E" w:rsidR="00992ED4" w:rsidRDefault="00B12B8E" w:rsidP="00992ED4">
      <w:pPr>
        <w:pStyle w:val="FirstParagraph"/>
        <w:numPr>
          <w:ilvl w:val="0"/>
          <w:numId w:val="5"/>
        </w:numPr>
        <w:spacing w:before="0" w:after="0"/>
        <w:jc w:val="both"/>
        <w:rPr>
          <w:lang w:val="fr-FR"/>
        </w:rPr>
      </w:pPr>
      <w:r w:rsidRPr="00BC5913">
        <w:rPr>
          <w:lang w:val="fr-FR"/>
        </w:rPr>
        <w:t xml:space="preserve">Le Stochastique </w:t>
      </w:r>
      <w:r w:rsidR="00992ED4" w:rsidRPr="00BC5913">
        <w:rPr>
          <w:lang w:val="fr-FR"/>
        </w:rPr>
        <w:t xml:space="preserve">est </w:t>
      </w:r>
      <w:r w:rsidRPr="00BC5913">
        <w:rPr>
          <w:lang w:val="fr-FR"/>
        </w:rPr>
        <w:t xml:space="preserve">quant à lui </w:t>
      </w:r>
      <w:r w:rsidR="00992ED4" w:rsidRPr="00BC5913">
        <w:rPr>
          <w:lang w:val="fr-FR"/>
        </w:rPr>
        <w:t xml:space="preserve">un oscillateur </w:t>
      </w:r>
      <w:r w:rsidR="00BC5913" w:rsidRPr="00BC5913">
        <w:rPr>
          <w:lang w:val="fr-FR"/>
        </w:rPr>
        <w:t xml:space="preserve">de momentum </w:t>
      </w:r>
      <w:r w:rsidR="00992ED4" w:rsidRPr="00BC5913">
        <w:rPr>
          <w:lang w:val="fr-FR"/>
        </w:rPr>
        <w:t xml:space="preserve">qui compare le prix de clôture d’un actif </w:t>
      </w:r>
      <w:r w:rsidRPr="00BC5913">
        <w:rPr>
          <w:lang w:val="fr-FR"/>
        </w:rPr>
        <w:t>par rapport à ses extr</w:t>
      </w:r>
      <w:r w:rsidR="00970120" w:rsidRPr="00BC5913">
        <w:rPr>
          <w:lang w:val="fr-FR"/>
        </w:rPr>
        <w:t>ê</w:t>
      </w:r>
      <w:r w:rsidRPr="00BC5913">
        <w:rPr>
          <w:lang w:val="fr-FR"/>
        </w:rPr>
        <w:t xml:space="preserve">mes précédents </w:t>
      </w:r>
      <w:r w:rsidR="00970120" w:rsidRPr="00BC5913">
        <w:rPr>
          <w:lang w:val="fr-FR"/>
        </w:rPr>
        <w:t xml:space="preserve">(Min &amp; Max) </w:t>
      </w:r>
      <w:r w:rsidRPr="00BC5913">
        <w:rPr>
          <w:lang w:val="fr-FR"/>
        </w:rPr>
        <w:t>sur une période donnée (1</w:t>
      </w:r>
      <w:r w:rsidR="00970120" w:rsidRPr="00BC5913">
        <w:rPr>
          <w:lang w:val="fr-FR"/>
        </w:rPr>
        <w:t>4</w:t>
      </w:r>
      <w:r w:rsidRPr="00BC5913">
        <w:rPr>
          <w:lang w:val="fr-FR"/>
        </w:rPr>
        <w:t>)</w:t>
      </w:r>
      <w:r w:rsidR="00992ED4">
        <w:rPr>
          <w:lang w:val="fr-FR"/>
        </w:rPr>
        <w:t>, l</w:t>
      </w:r>
      <w:r w:rsidR="00BC5913" w:rsidRPr="00BC5913">
        <w:rPr>
          <w:lang w:val="fr-FR"/>
        </w:rPr>
        <w:t xml:space="preserve">e résultat obtenu étant lui-même lissé par une moyenne mobile de période 3. </w:t>
      </w:r>
    </w:p>
    <w:p w14:paraId="281B7932" w14:textId="04480C48" w:rsidR="00BC5913" w:rsidRPr="00BC5913" w:rsidRDefault="00BC5913" w:rsidP="00992ED4">
      <w:pPr>
        <w:pStyle w:val="FirstParagraph"/>
        <w:spacing w:before="0" w:after="0"/>
        <w:ind w:firstLine="720"/>
        <w:jc w:val="both"/>
        <w:rPr>
          <w:lang w:val="fr-FR"/>
        </w:rPr>
      </w:pPr>
      <w:r w:rsidRPr="00BC5913">
        <w:rPr>
          <w:lang w:val="fr-FR"/>
        </w:rPr>
        <w:t>Un double lissage de période 5 de ce premier lissage est parfois utilisé.</w:t>
      </w:r>
    </w:p>
    <w:p w14:paraId="37D2DACE" w14:textId="67C3B002" w:rsidR="00970120" w:rsidRPr="00BC5913" w:rsidRDefault="00970120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 xml:space="preserve">Ces deux indicateurs sont </w:t>
      </w:r>
      <w:r w:rsidR="00BC5913" w:rsidRPr="00BC5913">
        <w:rPr>
          <w:lang w:val="fr-FR"/>
        </w:rPr>
        <w:t>régulièrement</w:t>
      </w:r>
      <w:r w:rsidRPr="00BC5913">
        <w:rPr>
          <w:lang w:val="fr-FR"/>
        </w:rPr>
        <w:t xml:space="preserve"> utilisés</w:t>
      </w:r>
      <w:r w:rsidR="00992ED4" w:rsidRPr="00BC5913">
        <w:rPr>
          <w:lang w:val="fr-FR"/>
        </w:rPr>
        <w:t xml:space="preserve"> pour identifier </w:t>
      </w:r>
      <w:r w:rsidRPr="00BC5913">
        <w:rPr>
          <w:lang w:val="fr-FR"/>
        </w:rPr>
        <w:t xml:space="preserve">d’éventuelles </w:t>
      </w:r>
      <w:r w:rsidR="00992ED4" w:rsidRPr="00BC5913">
        <w:rPr>
          <w:lang w:val="fr-FR"/>
        </w:rPr>
        <w:t>conditions de surachat et de survente sur le marché.</w:t>
      </w:r>
    </w:p>
    <w:p w14:paraId="42F98B30" w14:textId="7E770A4B" w:rsidR="00EE63CB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>Les participants devront :</w:t>
      </w:r>
    </w:p>
    <w:p w14:paraId="42F98B31" w14:textId="77777777" w:rsidR="00EE63CB" w:rsidRPr="00BC5913" w:rsidRDefault="00992ED4" w:rsidP="00B12B8E">
      <w:pPr>
        <w:numPr>
          <w:ilvl w:val="0"/>
          <w:numId w:val="2"/>
        </w:numPr>
        <w:jc w:val="both"/>
        <w:rPr>
          <w:lang w:val="fr-FR"/>
        </w:rPr>
      </w:pPr>
      <w:r w:rsidRPr="00BC5913">
        <w:rPr>
          <w:lang w:val="fr-FR"/>
        </w:rPr>
        <w:t>Faire un état de l’art des méthodes de prédiction de séries temporelles.</w:t>
      </w:r>
    </w:p>
    <w:p w14:paraId="42F98B32" w14:textId="77777777" w:rsidR="00EE63CB" w:rsidRPr="00BC5913" w:rsidRDefault="00992ED4" w:rsidP="00B12B8E">
      <w:pPr>
        <w:numPr>
          <w:ilvl w:val="0"/>
          <w:numId w:val="2"/>
        </w:numPr>
        <w:jc w:val="both"/>
        <w:rPr>
          <w:lang w:val="fr-FR"/>
        </w:rPr>
      </w:pPr>
      <w:r w:rsidRPr="00BC5913">
        <w:rPr>
          <w:lang w:val="fr-FR"/>
        </w:rPr>
        <w:t>Implémenter une ou plusieurs techniques de prédiction sur des données financières fournies par le site web https://sibyllium.com/.</w:t>
      </w:r>
    </w:p>
    <w:p w14:paraId="42F98B33" w14:textId="77777777" w:rsidR="00EE63CB" w:rsidRPr="00BC5913" w:rsidRDefault="00992ED4" w:rsidP="00B12B8E">
      <w:pPr>
        <w:numPr>
          <w:ilvl w:val="0"/>
          <w:numId w:val="2"/>
        </w:numPr>
        <w:jc w:val="both"/>
        <w:rPr>
          <w:lang w:val="fr-FR"/>
        </w:rPr>
      </w:pPr>
      <w:r w:rsidRPr="00BC5913">
        <w:rPr>
          <w:lang w:val="fr-FR"/>
        </w:rPr>
        <w:t>Évaluer les modèles en utilisant deux métriques : la tendance et la corrélation pour un horizon de prédiction de 15 itérations.</w:t>
      </w:r>
    </w:p>
    <w:p w14:paraId="42F98B34" w14:textId="77777777" w:rsidR="00EE63CB" w:rsidRPr="00BC5913" w:rsidRDefault="00992ED4" w:rsidP="00B12B8E">
      <w:pPr>
        <w:pStyle w:val="Titre2"/>
        <w:jc w:val="both"/>
        <w:rPr>
          <w:lang w:val="fr-FR"/>
        </w:rPr>
      </w:pPr>
      <w:bookmarkStart w:id="3" w:name="données"/>
      <w:bookmarkEnd w:id="2"/>
      <w:r w:rsidRPr="00BC5913">
        <w:rPr>
          <w:lang w:val="fr-FR"/>
        </w:rPr>
        <w:lastRenderedPageBreak/>
        <w:t>Données</w:t>
      </w:r>
    </w:p>
    <w:p w14:paraId="42F98B35" w14:textId="2C2633E8" w:rsidR="00EE63CB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 xml:space="preserve">Les données utilisées pour ce hackaton seront fournies par le site web https://sibyllium.com/. Ces données sont disponibles sous la forme de fichiers xlsx et contiennent des informations historiques sur divers indicateurs financiers, y compris le </w:t>
      </w:r>
      <w:r>
        <w:rPr>
          <w:lang w:val="fr-FR"/>
        </w:rPr>
        <w:t>MACD et le Stochastique</w:t>
      </w:r>
      <w:r w:rsidRPr="00BC5913">
        <w:rPr>
          <w:lang w:val="fr-FR"/>
        </w:rPr>
        <w:t>. Les participants devront extraire, nettoyer et préparer ces données pour l’entraînement et la validation de leurs modèles de prédiction.</w:t>
      </w:r>
    </w:p>
    <w:p w14:paraId="42F98B36" w14:textId="77777777" w:rsidR="00EE63CB" w:rsidRPr="00BC5913" w:rsidRDefault="00992ED4" w:rsidP="00B12B8E">
      <w:pPr>
        <w:pStyle w:val="Titre2"/>
        <w:jc w:val="both"/>
        <w:rPr>
          <w:lang w:val="fr-FR"/>
        </w:rPr>
      </w:pPr>
      <w:bookmarkStart w:id="4" w:name="méthodologies"/>
      <w:bookmarkEnd w:id="3"/>
      <w:r w:rsidRPr="00BC5913">
        <w:rPr>
          <w:lang w:val="fr-FR"/>
        </w:rPr>
        <w:t>Méthodologies</w:t>
      </w:r>
    </w:p>
    <w:p w14:paraId="42F98B37" w14:textId="77777777" w:rsidR="00EE63CB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>Les participants sont encouragés à explorer et à implémenter diverses méthodologies de prédiction de séries temporelles, notamment :</w:t>
      </w:r>
    </w:p>
    <w:p w14:paraId="42F98B38" w14:textId="77777777" w:rsidR="00EE63CB" w:rsidRPr="00BC5913" w:rsidRDefault="00992ED4" w:rsidP="00B12B8E">
      <w:pPr>
        <w:numPr>
          <w:ilvl w:val="0"/>
          <w:numId w:val="3"/>
        </w:numPr>
        <w:jc w:val="both"/>
        <w:rPr>
          <w:lang w:val="fr-FR"/>
        </w:rPr>
      </w:pPr>
      <w:r w:rsidRPr="00BC5913">
        <w:rPr>
          <w:lang w:val="fr-FR"/>
        </w:rPr>
        <w:t>Modèles statistiques traditionnels tels que ARIMA, SARIMA, et Holt-Winters.</w:t>
      </w:r>
    </w:p>
    <w:p w14:paraId="42F98B39" w14:textId="77777777" w:rsidR="00EE63CB" w:rsidRPr="00BC5913" w:rsidRDefault="00992ED4" w:rsidP="00B12B8E">
      <w:pPr>
        <w:numPr>
          <w:ilvl w:val="0"/>
          <w:numId w:val="3"/>
        </w:numPr>
        <w:jc w:val="both"/>
        <w:rPr>
          <w:lang w:val="fr-FR"/>
        </w:rPr>
      </w:pPr>
      <w:r w:rsidRPr="00BC5913">
        <w:rPr>
          <w:lang w:val="fr-FR"/>
        </w:rPr>
        <w:t>Techniques de machine learning comme les forêts aléatoires, les machines à vecteurs de support (SVM), et les réseaux de neurones.</w:t>
      </w:r>
    </w:p>
    <w:p w14:paraId="42F98B3A" w14:textId="0F4C99A6" w:rsidR="00EE63CB" w:rsidRPr="00BC5913" w:rsidRDefault="00992ED4" w:rsidP="00B12B8E">
      <w:pPr>
        <w:numPr>
          <w:ilvl w:val="0"/>
          <w:numId w:val="3"/>
        </w:numPr>
        <w:jc w:val="both"/>
        <w:rPr>
          <w:lang w:val="fr-FR"/>
        </w:rPr>
      </w:pPr>
      <w:r w:rsidRPr="00BC5913">
        <w:rPr>
          <w:lang w:val="fr-FR"/>
        </w:rPr>
        <w:t>Approches basées sur le deep</w:t>
      </w:r>
      <w:r>
        <w:rPr>
          <w:lang w:val="fr-FR"/>
        </w:rPr>
        <w:t xml:space="preserve"> </w:t>
      </w:r>
      <w:r w:rsidRPr="00BC5913">
        <w:rPr>
          <w:lang w:val="fr-FR"/>
        </w:rPr>
        <w:t>learning, y compris les réseaux de neurones récurrents (RNN), les LSTM, et les GRU.</w:t>
      </w:r>
    </w:p>
    <w:p w14:paraId="42F98B3B" w14:textId="77777777" w:rsidR="00EE63CB" w:rsidRPr="00BC5913" w:rsidRDefault="00992ED4" w:rsidP="00B12B8E">
      <w:pPr>
        <w:numPr>
          <w:ilvl w:val="0"/>
          <w:numId w:val="3"/>
        </w:numPr>
        <w:jc w:val="both"/>
        <w:rPr>
          <w:lang w:val="fr-FR"/>
        </w:rPr>
      </w:pPr>
      <w:r w:rsidRPr="00BC5913">
        <w:rPr>
          <w:lang w:val="fr-FR"/>
        </w:rPr>
        <w:t>Modèles très récents comme les Transformers appliqués aux séries temporelles.</w:t>
      </w:r>
    </w:p>
    <w:p w14:paraId="42F98B3C" w14:textId="77777777" w:rsidR="00EE63CB" w:rsidRPr="00BC5913" w:rsidRDefault="00992ED4" w:rsidP="00B12B8E">
      <w:pPr>
        <w:numPr>
          <w:ilvl w:val="0"/>
          <w:numId w:val="3"/>
        </w:numPr>
        <w:jc w:val="both"/>
        <w:rPr>
          <w:lang w:val="fr-FR"/>
        </w:rPr>
      </w:pPr>
      <w:r w:rsidRPr="00BC5913">
        <w:rPr>
          <w:lang w:val="fr-FR"/>
        </w:rPr>
        <w:t>Modèles génératifs pour la prédiction de séries temporelles.</w:t>
      </w:r>
    </w:p>
    <w:p w14:paraId="42F98B3D" w14:textId="77777777" w:rsidR="00EE63CB" w:rsidRPr="00BC5913" w:rsidRDefault="00992ED4" w:rsidP="00B12B8E">
      <w:pPr>
        <w:pStyle w:val="Titre2"/>
        <w:jc w:val="both"/>
        <w:rPr>
          <w:lang w:val="fr-FR"/>
        </w:rPr>
      </w:pPr>
      <w:bookmarkStart w:id="5" w:name="évaluation"/>
      <w:bookmarkEnd w:id="4"/>
      <w:r w:rsidRPr="00BC5913">
        <w:rPr>
          <w:lang w:val="fr-FR"/>
        </w:rPr>
        <w:t>Évaluation</w:t>
      </w:r>
    </w:p>
    <w:p w14:paraId="42F98B3E" w14:textId="77777777" w:rsidR="00EE63CB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>Les modèles développés seront évalués sur des données fournies le jour de l’évaluation en utilisant deux métriques principales :</w:t>
      </w:r>
    </w:p>
    <w:p w14:paraId="42F98B3F" w14:textId="77777777" w:rsidR="00EE63CB" w:rsidRPr="00BC5913" w:rsidRDefault="00992ED4" w:rsidP="00B12B8E">
      <w:pPr>
        <w:numPr>
          <w:ilvl w:val="0"/>
          <w:numId w:val="4"/>
        </w:numPr>
        <w:jc w:val="both"/>
        <w:rPr>
          <w:lang w:val="fr-FR"/>
        </w:rPr>
      </w:pPr>
      <w:r w:rsidRPr="00BC5913">
        <w:rPr>
          <w:lang w:val="fr-FR"/>
        </w:rPr>
        <w:t>Tendance : Cette métrique évaluera la capacité du modèle à capturer la direction générale des mouvements des indicateurs financiers sur l’horizon de prédiction de 15 itérations.</w:t>
      </w:r>
    </w:p>
    <w:p w14:paraId="42F98B40" w14:textId="77777777" w:rsidR="00EE63CB" w:rsidRPr="00BC5913" w:rsidRDefault="00992ED4" w:rsidP="00B12B8E">
      <w:pPr>
        <w:numPr>
          <w:ilvl w:val="0"/>
          <w:numId w:val="4"/>
        </w:numPr>
        <w:jc w:val="both"/>
        <w:rPr>
          <w:lang w:val="fr-FR"/>
        </w:rPr>
      </w:pPr>
      <w:r w:rsidRPr="00BC5913">
        <w:rPr>
          <w:lang w:val="fr-FR"/>
        </w:rPr>
        <w:t>Corrélation : Cette métrique mesurera la corrélation entre les valeurs prédites par le modèle et les valeurs réelles des indicateurs financiers sur la même période.</w:t>
      </w:r>
    </w:p>
    <w:p w14:paraId="42F98B41" w14:textId="77777777" w:rsidR="00EE63CB" w:rsidRPr="00BC5913" w:rsidRDefault="00992ED4" w:rsidP="00B12B8E">
      <w:pPr>
        <w:pStyle w:val="Titre2"/>
        <w:jc w:val="both"/>
        <w:rPr>
          <w:lang w:val="fr-FR"/>
        </w:rPr>
      </w:pPr>
      <w:bookmarkStart w:id="6" w:name="prix-et-reconnaissance"/>
      <w:bookmarkEnd w:id="5"/>
      <w:r w:rsidRPr="00BC5913">
        <w:rPr>
          <w:lang w:val="fr-FR"/>
        </w:rPr>
        <w:t>Prix et Reconnaissance</w:t>
      </w:r>
    </w:p>
    <w:p w14:paraId="42F98B42" w14:textId="7B6A7BC3" w:rsidR="00EE63CB" w:rsidRPr="00BC5913" w:rsidRDefault="00992ED4" w:rsidP="00B12B8E">
      <w:pPr>
        <w:pStyle w:val="FirstParagraph"/>
        <w:jc w:val="both"/>
        <w:rPr>
          <w:lang w:val="fr-FR"/>
        </w:rPr>
      </w:pPr>
      <w:r w:rsidRPr="00BC5913">
        <w:rPr>
          <w:lang w:val="fr-FR"/>
        </w:rPr>
        <w:t>Les équipes participantes seront évaluées en fonction de la performance de leurs modèles sur les métriques définies. Les deux meilleures équipes recevront un accès gratuit à Sibyllium pendant 6 mois</w:t>
      </w:r>
      <w:bookmarkEnd w:id="0"/>
      <w:bookmarkEnd w:id="6"/>
      <w:r w:rsidR="00CC58D0">
        <w:rPr>
          <w:lang w:val="fr-FR"/>
        </w:rPr>
        <w:t>, et leur(s) code(s) seront publiés en open-source.</w:t>
      </w:r>
    </w:p>
    <w:sectPr w:rsidR="00EE63CB" w:rsidRPr="00BC591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6A75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A4D2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46A1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F107118"/>
    <w:multiLevelType w:val="hybridMultilevel"/>
    <w:tmpl w:val="5ADAB6C8"/>
    <w:lvl w:ilvl="0" w:tplc="2F4E12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14232">
    <w:abstractNumId w:val="0"/>
  </w:num>
  <w:num w:numId="2" w16cid:durableId="198786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332125">
    <w:abstractNumId w:val="1"/>
  </w:num>
  <w:num w:numId="4" w16cid:durableId="1330448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735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3CB"/>
    <w:rsid w:val="0006553C"/>
    <w:rsid w:val="00970120"/>
    <w:rsid w:val="00992ED4"/>
    <w:rsid w:val="00B12B8E"/>
    <w:rsid w:val="00BC5913"/>
    <w:rsid w:val="00CC58D0"/>
    <w:rsid w:val="00DF1D0B"/>
    <w:rsid w:val="00EE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98B2C"/>
  <w15:docId w15:val="{DAA2E3EB-584E-498B-833D-AF958719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Arnaud Vaissaire</cp:lastModifiedBy>
  <cp:revision>4</cp:revision>
  <dcterms:created xsi:type="dcterms:W3CDTF">2025-12-09T08:19:00Z</dcterms:created>
  <dcterms:modified xsi:type="dcterms:W3CDTF">2025-12-09T13:59:00Z</dcterms:modified>
</cp:coreProperties>
</file>