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spacing w:before="100" w:after="100"/>
        <w:jc w:val="center"/>
      </w:pPr>
      <w:r>
        <w:rPr>
          <w:rFonts w:ascii="Arial" w:cs="Arial" w:eastAsia="Arial" w:hAnsi="Arial"/>
          <w:b/>
          <w:bCs/>
          <w:color w:val="2E75B6"/>
          <w:sz w:val="36"/>
          <w:szCs w:val="36"/>
        </w:rPr>
        <w:t xml:space="preserve">New Employee Onboarding Guide</w:t>
      </w:r>
    </w:p>
    <w:p>
      <w:pPr>
        <w:spacing w:before="100" w:after="600"/>
        <w:jc w:val="center"/>
      </w:pPr>
      <w:r>
        <w:rPr>
          <w:rFonts w:ascii="Arial" w:cs="Arial" w:eastAsia="Arial" w:hAnsi="Arial"/>
          <w:color w:val="595959"/>
          <w:sz w:val="20"/>
          <w:szCs w:val="20"/>
        </w:rPr>
        <w:t xml:space="preserve">Welcome to Zava | Version 3.1 | January 2025</w:t>
      </w:r>
    </w:p>
    <w:p>
      <w:pPr>
        <w:pStyle w:val="Heading1"/>
        <w:shd w:fill="1F4E79" w:val="clear"/>
        <w:spacing w:before="400" w:after="200"/>
        <w:rPr>
          <w:rFonts w:ascii="Arial" w:cs="Arial" w:eastAsia="Arial" w:hAnsi="Arial"/>
          <w:b/>
          <w:bCs/>
          <w:color w:val="FFFFFF"/>
          <w:sz w:val="28"/>
          <w:szCs w:val="28"/>
        </w:rPr>
      </w:pPr>
      <w:r>
        <w:t xml:space="preserve">Welcome to Zava</w:t>
      </w:r>
    </w:p>
    <w:p>
      <w:pPr>
        <w:spacing w:before="100" w:after="100"/>
      </w:pPr>
      <w:r>
        <w:rPr>
          <w:rFonts w:ascii="Arial" w:cs="Arial" w:eastAsia="Arial" w:hAnsi="Arial"/>
          <w:sz w:val="20"/>
          <w:szCs w:val="20"/>
        </w:rPr>
        <w:t xml:space="preserve">Welcome to Zava Corporation. We are delighted to have you join our team. This guide will help you navigate your first 90 days and ensure you have everything you need to get started. Your line manager and HR Business Partner will be your primary points of contact throughout your onboarding journey.</w:t>
      </w:r>
    </w:p>
    <w:p>
      <w:pPr>
        <w:pStyle w:val="Heading1"/>
        <w:shd w:fill="1F4E79" w:val="clear"/>
        <w:spacing w:before="400" w:after="200"/>
        <w:rPr>
          <w:rFonts w:ascii="Arial" w:cs="Arial" w:eastAsia="Arial" w:hAnsi="Arial"/>
          <w:b/>
          <w:bCs/>
          <w:color w:val="FFFFFF"/>
          <w:sz w:val="28"/>
          <w:szCs w:val="28"/>
        </w:rPr>
      </w:pPr>
      <w:r>
        <w:t xml:space="preserve">Day 1 Checklist</w:t>
      </w:r>
    </w:p>
    <w:p>
      <w:pPr>
        <w:pStyle w:val="ListParagraph"/>
        <w:numPr>
          <w:ilvl w:val="0"/>
          <w:numId w:val="1"/>
        </w:numPr>
        <w:spacing w:before="60" w:after="60"/>
      </w:pPr>
      <w:r>
        <w:rPr>
          <w:rFonts w:ascii="Arial" w:cs="Arial" w:eastAsia="Arial" w:hAnsi="Arial"/>
          <w:sz w:val="20"/>
          <w:szCs w:val="20"/>
        </w:rPr>
        <w:t xml:space="preserve">Collect your access pass from reception (Building A, Ground Floor)</w:t>
      </w:r>
    </w:p>
    <w:p>
      <w:pPr>
        <w:pStyle w:val="ListParagraph"/>
        <w:numPr>
          <w:ilvl w:val="0"/>
          <w:numId w:val="1"/>
        </w:numPr>
        <w:spacing w:before="60" w:after="60"/>
      </w:pPr>
      <w:r>
        <w:rPr>
          <w:rFonts w:ascii="Arial" w:cs="Arial" w:eastAsia="Arial" w:hAnsi="Arial"/>
          <w:sz w:val="20"/>
          <w:szCs w:val="20"/>
        </w:rPr>
        <w:t xml:space="preserve">Collect your laptop and mobile device from IT (Room IT-102)</w:t>
      </w:r>
    </w:p>
    <w:p>
      <w:pPr>
        <w:pStyle w:val="ListParagraph"/>
        <w:numPr>
          <w:ilvl w:val="0"/>
          <w:numId w:val="1"/>
        </w:numPr>
        <w:spacing w:before="60" w:after="60"/>
      </w:pPr>
      <w:r>
        <w:rPr>
          <w:rFonts w:ascii="Arial" w:cs="Arial" w:eastAsia="Arial" w:hAnsi="Arial"/>
          <w:sz w:val="20"/>
          <w:szCs w:val="20"/>
        </w:rPr>
        <w:t xml:space="preserve">Complete your IT system access form with your IT Support contact</w:t>
      </w:r>
    </w:p>
    <w:p>
      <w:pPr>
        <w:pStyle w:val="ListParagraph"/>
        <w:numPr>
          <w:ilvl w:val="0"/>
          <w:numId w:val="1"/>
        </w:numPr>
        <w:spacing w:before="60" w:after="60"/>
      </w:pPr>
      <w:r>
        <w:rPr>
          <w:rFonts w:ascii="Arial" w:cs="Arial" w:eastAsia="Arial" w:hAnsi="Arial"/>
          <w:sz w:val="20"/>
          <w:szCs w:val="20"/>
        </w:rPr>
        <w:t xml:space="preserve">Sign and return your employment contract, data protection agreement, and IT acceptable use policy to HR</w:t>
      </w:r>
    </w:p>
    <w:p>
      <w:pPr>
        <w:pStyle w:val="ListParagraph"/>
        <w:numPr>
          <w:ilvl w:val="0"/>
          <w:numId w:val="1"/>
        </w:numPr>
        <w:spacing w:before="60" w:after="60"/>
      </w:pPr>
      <w:r>
        <w:rPr>
          <w:rFonts w:ascii="Arial" w:cs="Arial" w:eastAsia="Arial" w:hAnsi="Arial"/>
          <w:sz w:val="20"/>
          <w:szCs w:val="20"/>
        </w:rPr>
        <w:t xml:space="preserve">Attend the New Joiner Induction session (check your calendar invitation)</w:t>
      </w:r>
    </w:p>
    <w:p>
      <w:pPr>
        <w:pStyle w:val="ListParagraph"/>
        <w:numPr>
          <w:ilvl w:val="0"/>
          <w:numId w:val="1"/>
        </w:numPr>
        <w:spacing w:before="60" w:after="60"/>
      </w:pPr>
      <w:r>
        <w:rPr>
          <w:rFonts w:ascii="Arial" w:cs="Arial" w:eastAsia="Arial" w:hAnsi="Arial"/>
          <w:sz w:val="20"/>
          <w:szCs w:val="20"/>
        </w:rPr>
        <w:t xml:space="preserve">Set up your Microsoft 365 account and complete MFA enrolment</w:t>
      </w:r>
    </w:p>
    <w:p>
      <w:pPr>
        <w:pStyle w:val="ListParagraph"/>
        <w:numPr>
          <w:ilvl w:val="0"/>
          <w:numId w:val="1"/>
        </w:numPr>
        <w:spacing w:before="60" w:after="60"/>
      </w:pPr>
      <w:r>
        <w:rPr>
          <w:rFonts w:ascii="Arial" w:cs="Arial" w:eastAsia="Arial" w:hAnsi="Arial"/>
          <w:sz w:val="20"/>
          <w:szCs w:val="20"/>
        </w:rPr>
        <w:t xml:space="preserve">Review and acknowledge Zava's Code of Conduct and AI Usage Policy</w:t>
      </w:r>
    </w:p>
    <w:p>
      <w:pPr>
        <w:pStyle w:val="Heading1"/>
        <w:shd w:fill="1F4E79" w:val="clear"/>
        <w:spacing w:before="400" w:after="200"/>
        <w:rPr>
          <w:rFonts w:ascii="Arial" w:cs="Arial" w:eastAsia="Arial" w:hAnsi="Arial"/>
          <w:b/>
          <w:bCs/>
          <w:color w:val="FFFFFF"/>
          <w:sz w:val="28"/>
          <w:szCs w:val="28"/>
        </w:rPr>
      </w:pPr>
      <w:r>
        <w:t xml:space="preserve">Week 1 Activities</w:t>
      </w:r>
    </w:p>
    <w:p>
      <w:pPr>
        <w:spacing w:before="100" w:after="100"/>
      </w:pPr>
      <w:r>
        <w:rPr>
          <w:rFonts w:ascii="Arial" w:cs="Arial" w:eastAsia="Arial" w:hAnsi="Arial"/>
          <w:sz w:val="20"/>
          <w:szCs w:val="20"/>
        </w:rPr>
        <w:t xml:space="preserve">During your first week, you will be introduced to your team, your immediate projects, and Zava's core systems. Your manager will schedule a series of introductory meetings with key stakeholders.</w:t>
      </w:r>
    </w:p>
    <w:p>
      <w:pPr>
        <w:pStyle w:val="Heading2"/>
        <w:spacing w:before="300" w:after="150"/>
      </w:pPr>
      <w:r>
        <w:t xml:space="preserve">Systems Access</w:t>
      </w:r>
      <w:r>
        <w:rPr>
          <w:rFonts w:ascii="Arial" w:cs="Arial" w:eastAsia="Arial" w:hAnsi="Arial"/>
          <w:b/>
          <w:bCs/>
          <w:color w:val="1F4E79"/>
          <w:sz w:val="24"/>
          <w:szCs w:val="24"/>
        </w:rPr>
        <w:t xml:space="preserve">Systems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System</w:t>
            </w:r>
          </w:p>
        </w:tc>
        <w:tc>
          <w:tcPr>
            <w:shd w:fill="1F4E79" w:val="clear"/>
          </w:tcPr>
          <w:p>
            <w:pPr>
              <w:jc w:val="center"/>
            </w:pPr>
            <w:r>
              <w:rPr>
                <w:rFonts w:ascii="Arial" w:cs="Arial" w:eastAsia="Arial" w:hAnsi="Arial"/>
                <w:b/>
                <w:bCs/>
                <w:color w:val="FFFFFF"/>
                <w:sz w:val="18"/>
                <w:szCs w:val="18"/>
              </w:rPr>
              <w:t xml:space="preserve">Purpose</w:t>
            </w:r>
          </w:p>
        </w:tc>
        <w:tc>
          <w:tcPr>
            <w:shd w:fill="1F4E79" w:val="clear"/>
          </w:tcPr>
          <w:p>
            <w:pPr>
              <w:jc w:val="center"/>
            </w:pPr>
            <w:r>
              <w:rPr>
                <w:rFonts w:ascii="Arial" w:cs="Arial" w:eastAsia="Arial" w:hAnsi="Arial"/>
                <w:b/>
                <w:bCs/>
                <w:color w:val="FFFFFF"/>
                <w:sz w:val="18"/>
                <w:szCs w:val="18"/>
              </w:rPr>
              <w:t xml:space="preserve">Access request via</w:t>
            </w:r>
          </w:p>
        </w:tc>
      </w:tr>
      <w:tr>
        <w:tc>
          <w:p>
            <w:pPr>
              <w:spacing w:before="60" w:after="60"/>
            </w:pPr>
            <w:r>
              <w:rPr>
                <w:rFonts w:ascii="Arial" w:cs="Arial" w:eastAsia="Arial" w:hAnsi="Arial"/>
                <w:sz w:val="18"/>
                <w:szCs w:val="18"/>
              </w:rPr>
              <w:t xml:space="preserve">Microsoft 365</w:t>
            </w:r>
          </w:p>
        </w:tc>
        <w:tc>
          <w:p>
            <w:pPr>
              <w:spacing w:before="60" w:after="60"/>
            </w:pPr>
            <w:r>
              <w:rPr>
                <w:rFonts w:ascii="Arial" w:cs="Arial" w:eastAsia="Arial" w:hAnsi="Arial"/>
                <w:sz w:val="18"/>
                <w:szCs w:val="18"/>
              </w:rPr>
              <w:t xml:space="preserve">Email, Teams, SharePoint, OneDrive</w:t>
            </w:r>
          </w:p>
        </w:tc>
        <w:tc>
          <w:p>
            <w:pPr>
              <w:spacing w:before="60" w:after="60"/>
            </w:pPr>
            <w:r>
              <w:rPr>
                <w:rFonts w:ascii="Arial" w:cs="Arial" w:eastAsia="Arial" w:hAnsi="Arial"/>
                <w:sz w:val="18"/>
                <w:szCs w:val="18"/>
              </w:rPr>
              <w:t xml:space="preserve">Automatically provisioned</w:t>
            </w:r>
          </w:p>
        </w:tc>
      </w:tr>
      <w:tr>
        <w:tc>
          <w:tcPr>
            <w:shd w:fill="D6E4F0" w:val="clear"/>
          </w:tcPr>
          <w:p>
            <w:pPr>
              <w:spacing w:before="60" w:after="60"/>
            </w:pPr>
            <w:r>
              <w:rPr>
                <w:rFonts w:ascii="Arial" w:cs="Arial" w:eastAsia="Arial" w:hAnsi="Arial"/>
                <w:sz w:val="18"/>
                <w:szCs w:val="18"/>
              </w:rPr>
              <w:t xml:space="preserve">Zava HR Portal</w:t>
            </w:r>
          </w:p>
        </w:tc>
        <w:tc>
          <w:tcPr>
            <w:shd w:fill="D6E4F0" w:val="clear"/>
          </w:tcPr>
          <w:p>
            <w:pPr>
              <w:spacing w:before="60" w:after="60"/>
            </w:pPr>
            <w:r>
              <w:rPr>
                <w:rFonts w:ascii="Arial" w:cs="Arial" w:eastAsia="Arial" w:hAnsi="Arial"/>
                <w:sz w:val="18"/>
                <w:szCs w:val="18"/>
              </w:rPr>
              <w:t xml:space="preserve">Leave requests, payslips, personal data</w:t>
            </w:r>
          </w:p>
        </w:tc>
        <w:tc>
          <w:tcPr>
            <w:shd w:fill="D6E4F0" w:val="clear"/>
          </w:tcPr>
          <w:p>
            <w:pPr>
              <w:spacing w:before="60" w:after="60"/>
            </w:pPr>
            <w:r>
              <w:rPr>
                <w:rFonts w:ascii="Arial" w:cs="Arial" w:eastAsia="Arial" w:hAnsi="Arial"/>
                <w:sz w:val="18"/>
                <w:szCs w:val="18"/>
              </w:rPr>
              <w:t xml:space="preserve">HR Business Partner</w:t>
            </w:r>
          </w:p>
        </w:tc>
      </w:tr>
      <w:tr>
        <w:tc>
          <w:p>
            <w:pPr>
              <w:spacing w:before="60" w:after="60"/>
            </w:pPr>
            <w:r>
              <w:rPr>
                <w:rFonts w:ascii="Arial" w:cs="Arial" w:eastAsia="Arial" w:hAnsi="Arial"/>
                <w:sz w:val="18"/>
                <w:szCs w:val="18"/>
              </w:rPr>
              <w:t xml:space="preserve">Finance System</w:t>
            </w:r>
          </w:p>
        </w:tc>
        <w:tc>
          <w:p>
            <w:pPr>
              <w:spacing w:before="60" w:after="60"/>
            </w:pPr>
            <w:r>
              <w:rPr>
                <w:rFonts w:ascii="Arial" w:cs="Arial" w:eastAsia="Arial" w:hAnsi="Arial"/>
                <w:sz w:val="18"/>
                <w:szCs w:val="18"/>
              </w:rPr>
              <w:t xml:space="preserve">Budget and expense management (Finance team only)</w:t>
            </w:r>
          </w:p>
        </w:tc>
        <w:tc>
          <w:p>
            <w:pPr>
              <w:spacing w:before="60" w:after="60"/>
            </w:pPr>
            <w:r>
              <w:rPr>
                <w:rFonts w:ascii="Arial" w:cs="Arial" w:eastAsia="Arial" w:hAnsi="Arial"/>
                <w:sz w:val="18"/>
                <w:szCs w:val="18"/>
              </w:rPr>
              <w:t xml:space="preserve">Finance Director approval</w:t>
            </w:r>
          </w:p>
        </w:tc>
      </w:tr>
      <w:tr>
        <w:tc>
          <w:tcPr>
            <w:shd w:fill="D6E4F0" w:val="clear"/>
          </w:tcPr>
          <w:p>
            <w:pPr>
              <w:spacing w:before="60" w:after="60"/>
            </w:pPr>
            <w:r>
              <w:rPr>
                <w:rFonts w:ascii="Arial" w:cs="Arial" w:eastAsia="Arial" w:hAnsi="Arial"/>
                <w:sz w:val="18"/>
                <w:szCs w:val="18"/>
              </w:rPr>
              <w:t xml:space="preserve">ServiceNow</w:t>
            </w:r>
          </w:p>
        </w:tc>
        <w:tc>
          <w:tcPr>
            <w:shd w:fill="D6E4F0" w:val="clear"/>
          </w:tcPr>
          <w:p>
            <w:pPr>
              <w:spacing w:before="60" w:after="60"/>
            </w:pPr>
            <w:r>
              <w:rPr>
                <w:rFonts w:ascii="Arial" w:cs="Arial" w:eastAsia="Arial" w:hAnsi="Arial"/>
                <w:sz w:val="18"/>
                <w:szCs w:val="18"/>
              </w:rPr>
              <w:t xml:space="preserve">IT support tickets</w:t>
            </w:r>
          </w:p>
        </w:tc>
        <w:tc>
          <w:tcPr>
            <w:shd w:fill="D6E4F0" w:val="clear"/>
          </w:tcPr>
          <w:p>
            <w:pPr>
              <w:spacing w:before="60" w:after="60"/>
            </w:pPr>
            <w:r>
              <w:rPr>
                <w:rFonts w:ascii="Arial" w:cs="Arial" w:eastAsia="Arial" w:hAnsi="Arial"/>
                <w:sz w:val="18"/>
                <w:szCs w:val="18"/>
              </w:rPr>
              <w:t xml:space="preserve">IT self-service</w:t>
            </w:r>
          </w:p>
        </w:tc>
      </w:tr>
      <w:tr>
        <w:tc>
          <w:p>
            <w:pPr>
              <w:spacing w:before="60" w:after="60"/>
            </w:pPr>
            <w:r>
              <w:rPr>
                <w:rFonts w:ascii="Arial" w:cs="Arial" w:eastAsia="Arial" w:hAnsi="Arial"/>
                <w:sz w:val="18"/>
                <w:szCs w:val="18"/>
              </w:rPr>
              <w:t xml:space="preserve">Copilot Studio Agents</w:t>
            </w:r>
          </w:p>
        </w:tc>
        <w:tc>
          <w:p>
            <w:pPr>
              <w:spacing w:before="60" w:after="60"/>
            </w:pPr>
            <w:r>
              <w:rPr>
                <w:rFonts w:ascii="Arial" w:cs="Arial" w:eastAsia="Arial" w:hAnsi="Arial"/>
                <w:sz w:val="18"/>
                <w:szCs w:val="18"/>
              </w:rPr>
              <w:t xml:space="preserve">AI assistants for HR and IT queries</w:t>
            </w:r>
          </w:p>
        </w:tc>
        <w:tc>
          <w:p>
            <w:pPr>
              <w:spacing w:before="60" w:after="60"/>
            </w:pPr>
            <w:r>
              <w:rPr>
                <w:rFonts w:ascii="Arial" w:cs="Arial" w:eastAsia="Arial" w:hAnsi="Arial"/>
                <w:sz w:val="18"/>
                <w:szCs w:val="18"/>
              </w:rPr>
              <w:t xml:space="preserve">Available via Microsoft Teams</w:t>
            </w:r>
          </w:p>
        </w:tc>
      </w:tr>
    </w:tbl>
    <w:p>
      <w:pPr>
        <w:pStyle w:val="Heading1"/>
        <w:shd w:fill="1F4E79" w:val="clear"/>
        <w:spacing w:before="400" w:after="200"/>
        <w:rPr>
          <w:rFonts w:ascii="Arial" w:cs="Arial" w:eastAsia="Arial" w:hAnsi="Arial"/>
          <w:b/>
          <w:bCs/>
          <w:color w:val="FFFFFF"/>
          <w:sz w:val="28"/>
          <w:szCs w:val="28"/>
        </w:rPr>
      </w:pPr>
      <w:r>
        <w:t xml:space="preserve">AI Agent Usage Policy</w:t>
      </w:r>
    </w:p>
    <w:p>
      <w:pPr>
        <w:spacing w:before="100" w:after="100"/>
      </w:pPr>
      <w:r>
        <w:rPr>
          <w:rFonts w:ascii="Arial" w:cs="Arial" w:eastAsia="Arial" w:hAnsi="Arial"/>
          <w:sz w:val="20"/>
          <w:szCs w:val="20"/>
        </w:rPr>
        <w:t xml:space="preserve">Zava has deployed three AI agents to assist employees:</w:t>
      </w:r>
    </w:p>
    <w:p>
      <w:pPr>
        <w:pStyle w:val="ListParagraph"/>
        <w:numPr>
          <w:ilvl w:val="0"/>
          <w:numId w:val="1"/>
        </w:numPr>
        <w:spacing w:before="60" w:after="60"/>
      </w:pPr>
      <w:r>
        <w:rPr>
          <w:rFonts w:ascii="Arial" w:cs="Arial" w:eastAsia="Arial" w:hAnsi="Arial"/>
          <w:sz w:val="20"/>
          <w:szCs w:val="20"/>
        </w:rPr>
        <w:t xml:space="preserve">Zava HR Assistant — answers HR policy and benefits questions using the HR SharePoint knowledge base</w:t>
      </w:r>
    </w:p>
    <w:p>
      <w:pPr>
        <w:pStyle w:val="ListParagraph"/>
        <w:numPr>
          <w:ilvl w:val="0"/>
          <w:numId w:val="1"/>
        </w:numPr>
        <w:spacing w:before="60" w:after="60"/>
      </w:pPr>
      <w:r>
        <w:rPr>
          <w:rFonts w:ascii="Arial" w:cs="Arial" w:eastAsia="Arial" w:hAnsi="Arial"/>
          <w:sz w:val="20"/>
          <w:szCs w:val="20"/>
        </w:rPr>
        <w:t xml:space="preserve">Zava Finance Agent — assists Finance team members with budget and invoice queries (Finance team access only)</w:t>
      </w:r>
    </w:p>
    <w:p>
      <w:pPr>
        <w:pStyle w:val="ListParagraph"/>
        <w:numPr>
          <w:ilvl w:val="0"/>
          <w:numId w:val="1"/>
        </w:numPr>
        <w:spacing w:before="60" w:after="60"/>
      </w:pPr>
      <w:r>
        <w:rPr>
          <w:rFonts w:ascii="Arial" w:cs="Arial" w:eastAsia="Arial" w:hAnsi="Arial"/>
          <w:sz w:val="20"/>
          <w:szCs w:val="20"/>
        </w:rPr>
        <w:t xml:space="preserve">Zava IT Support Agent — provides IT troubleshooting guidance and helps log support tickets</w:t>
      </w:r>
    </w:p>
    <w:p>
      <w:pPr>
        <w:spacing w:before="100" w:after="100"/>
      </w:pPr>
      <w:r>
        <w:rPr>
          <w:rFonts w:ascii="Arial" w:cs="Arial" w:eastAsia="Arial" w:hAnsi="Arial"/>
          <w:sz w:val="20"/>
          <w:szCs w:val="20"/>
        </w:rPr>
        <w:t xml:space="preserve">Employees must not attempt to use AI agents to access data outside their authorised scope, circumvent security controls, or share confidential output from agents with external parties. Misuse of AI agents constitutes a breach of the IT Acceptable Use Policy and may result in disciplinary action.</w:t>
      </w:r>
    </w:p>
    <w:p>
      <w:pPr>
        <w:pStyle w:val="Heading1"/>
        <w:shd w:fill="1F4E79" w:val="clear"/>
        <w:spacing w:before="400" w:after="200"/>
        <w:rPr>
          <w:rFonts w:ascii="Arial" w:cs="Arial" w:eastAsia="Arial" w:hAnsi="Arial"/>
          <w:b/>
          <w:bCs/>
          <w:color w:val="FFFFFF"/>
          <w:sz w:val="28"/>
          <w:szCs w:val="28"/>
        </w:rPr>
      </w:pPr>
      <w:r>
        <w:t xml:space="preserve">Your First 90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Period</w:t>
            </w:r>
          </w:p>
        </w:tc>
        <w:tc>
          <w:tcPr>
            <w:shd w:fill="1F4E79" w:val="clear"/>
          </w:tcPr>
          <w:p>
            <w:pPr>
              <w:jc w:val="center"/>
            </w:pPr>
            <w:r>
              <w:rPr>
                <w:rFonts w:ascii="Arial" w:cs="Arial" w:eastAsia="Arial" w:hAnsi="Arial"/>
                <w:b/>
                <w:bCs/>
                <w:color w:val="FFFFFF"/>
                <w:sz w:val="18"/>
                <w:szCs w:val="18"/>
              </w:rPr>
              <w:t xml:space="preserve">Focus</w:t>
            </w:r>
          </w:p>
        </w:tc>
        <w:tc>
          <w:tcPr>
            <w:shd w:fill="1F4E79" w:val="clear"/>
          </w:tcPr>
          <w:p>
            <w:pPr>
              <w:jc w:val="center"/>
            </w:pPr>
            <w:r>
              <w:rPr>
                <w:rFonts w:ascii="Arial" w:cs="Arial" w:eastAsia="Arial" w:hAnsi="Arial"/>
                <w:b/>
                <w:bCs/>
                <w:color w:val="FFFFFF"/>
                <w:sz w:val="18"/>
                <w:szCs w:val="18"/>
              </w:rPr>
              <w:t xml:space="preserve">Key milestone</w:t>
            </w:r>
          </w:p>
        </w:tc>
      </w:tr>
      <w:tr>
        <w:tc>
          <w:p>
            <w:pPr>
              <w:spacing w:before="60" w:after="60"/>
            </w:pPr>
            <w:r>
              <w:rPr>
                <w:rFonts w:ascii="Arial" w:cs="Arial" w:eastAsia="Arial" w:hAnsi="Arial"/>
                <w:sz w:val="18"/>
                <w:szCs w:val="18"/>
              </w:rPr>
              <w:t xml:space="preserve">Days 1–30</w:t>
            </w:r>
          </w:p>
        </w:tc>
        <w:tc>
          <w:p>
            <w:pPr>
              <w:spacing w:before="60" w:after="60"/>
            </w:pPr>
            <w:r>
              <w:rPr>
                <w:rFonts w:ascii="Arial" w:cs="Arial" w:eastAsia="Arial" w:hAnsi="Arial"/>
                <w:sz w:val="18"/>
                <w:szCs w:val="18"/>
              </w:rPr>
              <w:t xml:space="preserve">Learn the role, team, and systems</w:t>
            </w:r>
          </w:p>
        </w:tc>
        <w:tc>
          <w:p>
            <w:pPr>
              <w:spacing w:before="60" w:after="60"/>
            </w:pPr>
            <w:r>
              <w:rPr>
                <w:rFonts w:ascii="Arial" w:cs="Arial" w:eastAsia="Arial" w:hAnsi="Arial"/>
                <w:sz w:val="18"/>
                <w:szCs w:val="18"/>
              </w:rPr>
              <w:t xml:space="preserve">30-day check-in with manager</w:t>
            </w:r>
          </w:p>
        </w:tc>
      </w:tr>
      <w:tr>
        <w:tc>
          <w:tcPr>
            <w:shd w:fill="D6E4F0" w:val="clear"/>
          </w:tcPr>
          <w:p>
            <w:pPr>
              <w:spacing w:before="60" w:after="60"/>
            </w:pPr>
            <w:r>
              <w:rPr>
                <w:rFonts w:ascii="Arial" w:cs="Arial" w:eastAsia="Arial" w:hAnsi="Arial"/>
                <w:sz w:val="18"/>
                <w:szCs w:val="18"/>
              </w:rPr>
              <w:t xml:space="preserve">Days 31–60</w:t>
            </w:r>
          </w:p>
        </w:tc>
        <w:tc>
          <w:tcPr>
            <w:shd w:fill="D6E4F0" w:val="clear"/>
          </w:tcPr>
          <w:p>
            <w:pPr>
              <w:spacing w:before="60" w:after="60"/>
            </w:pPr>
            <w:r>
              <w:rPr>
                <w:rFonts w:ascii="Arial" w:cs="Arial" w:eastAsia="Arial" w:hAnsi="Arial"/>
                <w:sz w:val="18"/>
                <w:szCs w:val="18"/>
              </w:rPr>
              <w:t xml:space="preserve">Begin contributing to team projects</w:t>
            </w:r>
          </w:p>
        </w:tc>
        <w:tc>
          <w:tcPr>
            <w:shd w:fill="D6E4F0" w:val="clear"/>
          </w:tcPr>
          <w:p>
            <w:pPr>
              <w:spacing w:before="60" w:after="60"/>
            </w:pPr>
            <w:r>
              <w:rPr>
                <w:rFonts w:ascii="Arial" w:cs="Arial" w:eastAsia="Arial" w:hAnsi="Arial"/>
                <w:sz w:val="18"/>
                <w:szCs w:val="18"/>
              </w:rPr>
              <w:t xml:space="preserve">60-day objectives review</w:t>
            </w:r>
          </w:p>
        </w:tc>
      </w:tr>
      <w:tr>
        <w:tc>
          <w:p>
            <w:pPr>
              <w:spacing w:before="60" w:after="60"/>
            </w:pPr>
            <w:r>
              <w:rPr>
                <w:rFonts w:ascii="Arial" w:cs="Arial" w:eastAsia="Arial" w:hAnsi="Arial"/>
                <w:sz w:val="18"/>
                <w:szCs w:val="18"/>
              </w:rPr>
              <w:t xml:space="preserve">Days 61–90</w:t>
            </w:r>
          </w:p>
        </w:tc>
        <w:tc>
          <w:p>
            <w:pPr>
              <w:spacing w:before="60" w:after="60"/>
            </w:pPr>
            <w:r>
              <w:rPr>
                <w:rFonts w:ascii="Arial" w:cs="Arial" w:eastAsia="Arial" w:hAnsi="Arial"/>
                <w:sz w:val="18"/>
                <w:szCs w:val="18"/>
              </w:rPr>
              <w:t xml:space="preserve">Full contribution and independent working</w:t>
            </w:r>
          </w:p>
        </w:tc>
        <w:tc>
          <w:p>
            <w:pPr>
              <w:spacing w:before="60" w:after="60"/>
            </w:pPr>
            <w:r>
              <w:rPr>
                <w:rFonts w:ascii="Arial" w:cs="Arial" w:eastAsia="Arial" w:hAnsi="Arial"/>
                <w:sz w:val="18"/>
                <w:szCs w:val="18"/>
              </w:rPr>
              <w:t xml:space="preserve">90-day probation review</w:t>
            </w:r>
          </w:p>
        </w:tc>
      </w:tr>
    </w:tbl>
    <w:p>
      <w:pPr>
        <w:pStyle w:val="Heading1"/>
        <w:shd w:fill="1F4E79" w:val="clear"/>
        <w:spacing w:before="400" w:after="200"/>
        <w:rPr>
          <w:rFonts w:ascii="Arial" w:cs="Arial" w:eastAsia="Arial" w:hAnsi="Arial"/>
          <w:b/>
          <w:bCs/>
          <w:color w:val="FFFFFF"/>
          <w:sz w:val="28"/>
          <w:szCs w:val="28"/>
        </w:rPr>
      </w:pPr>
      <w:r>
        <w:t xml:space="preserve">Key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Role</w:t>
            </w:r>
          </w:p>
        </w:tc>
        <w:tc>
          <w:tcPr>
            <w:shd w:fill="1F4E79" w:val="clear"/>
          </w:tcPr>
          <w:p>
            <w:pPr>
              <w:jc w:val="center"/>
            </w:pPr>
            <w:r>
              <w:rPr>
                <w:rFonts w:ascii="Arial" w:cs="Arial" w:eastAsia="Arial" w:hAnsi="Arial"/>
                <w:b/>
                <w:bCs/>
                <w:color w:val="FFFFFF"/>
                <w:sz w:val="18"/>
                <w:szCs w:val="18"/>
              </w:rPr>
              <w:t xml:space="preserve">Name</w:t>
            </w:r>
          </w:p>
        </w:tc>
        <w:tc>
          <w:tcPr>
            <w:shd w:fill="1F4E79" w:val="clear"/>
          </w:tcPr>
          <w:p>
            <w:pPr>
              <w:jc w:val="center"/>
            </w:pPr>
            <w:r>
              <w:rPr>
                <w:rFonts w:ascii="Arial" w:cs="Arial" w:eastAsia="Arial" w:hAnsi="Arial"/>
                <w:b/>
                <w:bCs/>
                <w:color w:val="FFFFFF"/>
                <w:sz w:val="18"/>
                <w:szCs w:val="18"/>
              </w:rPr>
              <w:t xml:space="preserve">Contact</w:t>
            </w:r>
          </w:p>
        </w:tc>
      </w:tr>
      <w:tr>
        <w:tc>
          <w:p>
            <w:pPr>
              <w:spacing w:before="60" w:after="60"/>
            </w:pPr>
            <w:r>
              <w:rPr>
                <w:rFonts w:ascii="Arial" w:cs="Arial" w:eastAsia="Arial" w:hAnsi="Arial"/>
                <w:sz w:val="18"/>
                <w:szCs w:val="18"/>
              </w:rPr>
              <w:t xml:space="preserve">HR Business Partner</w:t>
            </w:r>
          </w:p>
        </w:tc>
        <w:tc>
          <w:p>
            <w:pPr>
              <w:spacing w:before="60" w:after="60"/>
            </w:pPr>
            <w:r>
              <w:rPr>
                <w:rFonts w:ascii="Arial" w:cs="Arial" w:eastAsia="Arial" w:hAnsi="Arial"/>
                <w:sz w:val="18"/>
                <w:szCs w:val="18"/>
              </w:rPr>
              <w:t xml:space="preserve">Lee Gu</w:t>
            </w:r>
          </w:p>
        </w:tc>
        <w:tc>
          <w:p>
            <w:pPr>
              <w:spacing w:before="60" w:after="60"/>
            </w:pPr>
            <w:r>
              <w:rPr>
                <w:rFonts w:ascii="Arial" w:cs="Arial" w:eastAsia="Arial" w:hAnsi="Arial"/>
                <w:sz w:val="18"/>
                <w:szCs w:val="18"/>
              </w:rPr>
              <w:t xml:space="preserve">LeeG@zava.com</w:t>
            </w:r>
          </w:p>
        </w:tc>
      </w:tr>
      <w:tr>
        <w:tc>
          <w:tcPr>
            <w:shd w:fill="D6E4F0" w:val="clear"/>
          </w:tcPr>
          <w:p>
            <w:pPr>
              <w:spacing w:before="60" w:after="60"/>
            </w:pPr>
            <w:r>
              <w:rPr>
                <w:rFonts w:ascii="Arial" w:cs="Arial" w:eastAsia="Arial" w:hAnsi="Arial"/>
                <w:sz w:val="18"/>
                <w:szCs w:val="18"/>
              </w:rPr>
              <w:t xml:space="preserve">IT Support</w:t>
            </w:r>
          </w:p>
        </w:tc>
        <w:tc>
          <w:tcPr>
            <w:shd w:fill="D6E4F0" w:val="clear"/>
          </w:tcPr>
          <w:p>
            <w:pPr>
              <w:spacing w:before="60" w:after="60"/>
            </w:pPr>
            <w:r>
              <w:rPr>
                <w:rFonts w:ascii="Arial" w:cs="Arial" w:eastAsia="Arial" w:hAnsi="Arial"/>
                <w:sz w:val="18"/>
                <w:szCs w:val="18"/>
              </w:rPr>
              <w:t xml:space="preserve">Tom Eriksson</w:t>
            </w:r>
          </w:p>
        </w:tc>
        <w:tc>
          <w:tcPr>
            <w:shd w:fill="D6E4F0" w:val="clear"/>
          </w:tcPr>
          <w:p>
            <w:pPr>
              <w:spacing w:before="60" w:after="60"/>
            </w:pPr>
            <w:r>
              <w:rPr>
                <w:rFonts w:ascii="Arial" w:cs="Arial" w:eastAsia="Arial" w:hAnsi="Arial"/>
                <w:sz w:val="18"/>
                <w:szCs w:val="18"/>
              </w:rPr>
              <w:t xml:space="preserve">TomE@zava.com | IT-102</w:t>
            </w:r>
          </w:p>
        </w:tc>
      </w:tr>
      <w:tr>
        <w:tc>
          <w:p>
            <w:pPr>
              <w:spacing w:before="60" w:after="60"/>
            </w:pPr>
            <w:r>
              <w:rPr>
                <w:rFonts w:ascii="Arial" w:cs="Arial" w:eastAsia="Arial" w:hAnsi="Arial"/>
                <w:sz w:val="18"/>
                <w:szCs w:val="18"/>
              </w:rPr>
              <w:t xml:space="preserve">Security Administrator</w:t>
            </w:r>
          </w:p>
        </w:tc>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PattiF@zava.com</w:t>
            </w:r>
          </w:p>
        </w:tc>
      </w:tr>
      <w:tr>
        <w:tc>
          <w:tcPr>
            <w:shd w:fill="D6E4F0" w:val="clear"/>
          </w:tcPr>
          <w:p>
            <w:pPr>
              <w:spacing w:before="60" w:after="60"/>
            </w:pPr>
            <w:r>
              <w:rPr>
                <w:rFonts w:ascii="Arial" w:cs="Arial" w:eastAsia="Arial" w:hAnsi="Arial"/>
                <w:sz w:val="18"/>
                <w:szCs w:val="18"/>
              </w:rPr>
              <w:t xml:space="preserve">Compliance Administrator</w:t>
            </w:r>
          </w:p>
        </w:tc>
        <w:tc>
          <w:tcPr>
            <w:shd w:fill="D6E4F0" w:val="clear"/>
          </w:tcPr>
          <w:p>
            <w:pPr>
              <w:spacing w:before="60" w:after="60"/>
            </w:pPr>
            <w:r>
              <w:rPr>
                <w:rFonts w:ascii="Arial" w:cs="Arial" w:eastAsia="Arial" w:hAnsi="Arial"/>
                <w:sz w:val="18"/>
                <w:szCs w:val="18"/>
              </w:rPr>
              <w:t xml:space="preserve">Megan Bowen</w:t>
            </w:r>
          </w:p>
        </w:tc>
        <w:tc>
          <w:tcPr>
            <w:shd w:fill="D6E4F0" w:val="clear"/>
          </w:tcPr>
          <w:p>
            <w:pPr>
              <w:spacing w:before="60" w:after="60"/>
            </w:pPr>
            <w:r>
              <w:rPr>
                <w:rFonts w:ascii="Arial" w:cs="Arial" w:eastAsia="Arial" w:hAnsi="Arial"/>
                <w:sz w:val="18"/>
                <w:szCs w:val="18"/>
              </w:rPr>
              <w:t xml:space="preserve">MeganB@zava.com</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2026-03-05T09:57:48.648Z</dcterms:created>
  <dcterms:modified xsi:type="dcterms:W3CDTF">2026-03-05T09:57:48.648Z</dcterms:modified>
</cp:coreProperties>
</file>

<file path=docProps/custom.xml><?xml version="1.0" encoding="utf-8"?>
<Properties xmlns="http://schemas.openxmlformats.org/officeDocument/2006/custom-properties" xmlns:vt="http://schemas.openxmlformats.org/officeDocument/2006/docPropsVTypes"/>
</file>