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2" w:type="dxa"/>
        <w:tblInd w:w="-432" w:type="dxa"/>
        <w:tblLook w:val="0000" w:firstRow="0" w:lastRow="0" w:firstColumn="0" w:lastColumn="0" w:noHBand="0" w:noVBand="0"/>
      </w:tblPr>
      <w:tblGrid>
        <w:gridCol w:w="9612"/>
      </w:tblGrid>
      <w:tr w:rsidR="001A6A0D" w:rsidRPr="00327EA0" w:rsidTr="00C07D93">
        <w:tblPrEx>
          <w:tblCellMar>
            <w:top w:w="0" w:type="dxa"/>
            <w:bottom w:w="0" w:type="dxa"/>
          </w:tblCellMar>
        </w:tblPrEx>
        <w:tc>
          <w:tcPr>
            <w:tcW w:w="9612" w:type="dxa"/>
          </w:tcPr>
          <w:p w:rsidR="001A6A0D" w:rsidRPr="00327EA0" w:rsidRDefault="001A6A0D" w:rsidP="001A6A0D">
            <w:pPr>
              <w:jc w:val="center"/>
              <w:rPr>
                <w:rFonts w:ascii="Calibri" w:hAnsi="Calibri"/>
                <w:b/>
                <w:bCs/>
                <w:sz w:val="22"/>
                <w:szCs w:val="22"/>
              </w:rPr>
            </w:pPr>
            <w:bookmarkStart w:id="0" w:name="_GoBack"/>
            <w:bookmarkEnd w:id="0"/>
            <w:r w:rsidRPr="00327EA0">
              <w:rPr>
                <w:rFonts w:ascii="Calibri" w:hAnsi="Calibri"/>
                <w:b/>
                <w:bCs/>
                <w:sz w:val="22"/>
                <w:szCs w:val="22"/>
              </w:rPr>
              <w:t>DARBA LĪGUMS Nr.</w:t>
            </w:r>
            <w:r w:rsidR="004E04AE">
              <w:rPr>
                <w:rFonts w:ascii="Calibri" w:hAnsi="Calibri"/>
                <w:b/>
                <w:bCs/>
                <w:sz w:val="22"/>
                <w:szCs w:val="22"/>
              </w:rPr>
              <w:t xml:space="preserve"> 87</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4E04AE" w:rsidP="001A6A0D">
            <w:pPr>
              <w:jc w:val="both"/>
              <w:rPr>
                <w:rFonts w:ascii="Calibri" w:hAnsi="Calibri"/>
                <w:sz w:val="22"/>
                <w:szCs w:val="22"/>
              </w:rPr>
            </w:pPr>
            <w:r>
              <w:rPr>
                <w:rFonts w:ascii="Calibri" w:hAnsi="Calibri"/>
                <w:sz w:val="22"/>
                <w:szCs w:val="22"/>
              </w:rPr>
              <w:t>Liepāja</w:t>
            </w:r>
            <w:r w:rsidR="001A6A0D" w:rsidRPr="00327EA0">
              <w:rPr>
                <w:rFonts w:ascii="Calibri" w:hAnsi="Calibri"/>
                <w:sz w:val="22"/>
                <w:szCs w:val="22"/>
              </w:rPr>
              <w:t xml:space="preserve">, </w:t>
            </w:r>
            <w:proofErr w:type="gramStart"/>
            <w:r w:rsidR="001A6A0D" w:rsidRPr="00327EA0">
              <w:rPr>
                <w:rFonts w:ascii="Calibri" w:hAnsi="Calibri"/>
                <w:sz w:val="22"/>
                <w:szCs w:val="22"/>
              </w:rPr>
              <w:t>20</w:t>
            </w:r>
            <w:r>
              <w:rPr>
                <w:rFonts w:ascii="Calibri" w:hAnsi="Calibri"/>
                <w:sz w:val="22"/>
                <w:szCs w:val="22"/>
              </w:rPr>
              <w:t>24</w:t>
            </w:r>
            <w:r w:rsidR="001A6A0D" w:rsidRPr="00327EA0">
              <w:rPr>
                <w:rFonts w:ascii="Calibri" w:hAnsi="Calibri"/>
                <w:sz w:val="22"/>
                <w:szCs w:val="22"/>
              </w:rPr>
              <w:t>.gada</w:t>
            </w:r>
            <w:proofErr w:type="gramEnd"/>
            <w:r w:rsidR="001A6A0D" w:rsidRPr="00327EA0">
              <w:rPr>
                <w:rFonts w:ascii="Calibri" w:hAnsi="Calibri"/>
                <w:sz w:val="22"/>
                <w:szCs w:val="22"/>
              </w:rPr>
              <w:t xml:space="preserve"> </w:t>
            </w:r>
            <w:r>
              <w:rPr>
                <w:rFonts w:ascii="Calibri" w:hAnsi="Calibri"/>
                <w:sz w:val="22"/>
                <w:szCs w:val="22"/>
              </w:rPr>
              <w:t>22. februāris</w:t>
            </w:r>
          </w:p>
        </w:tc>
      </w:tr>
      <w:tr w:rsidR="001A6A0D" w:rsidRPr="00327EA0" w:rsidTr="00C07D93">
        <w:tblPrEx>
          <w:tblCellMar>
            <w:top w:w="0" w:type="dxa"/>
            <w:bottom w:w="0" w:type="dxa"/>
          </w:tblCellMar>
        </w:tblPrEx>
        <w:trPr>
          <w:trHeight w:val="196"/>
        </w:trPr>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b/>
                <w:bCs/>
                <w:sz w:val="22"/>
                <w:szCs w:val="22"/>
              </w:rPr>
              <w:t>SIA “</w:t>
            </w:r>
            <w:r w:rsidR="004E04AE">
              <w:rPr>
                <w:rFonts w:ascii="Calibri" w:hAnsi="Calibri"/>
                <w:b/>
                <w:bCs/>
                <w:sz w:val="22"/>
                <w:szCs w:val="22"/>
              </w:rPr>
              <w:t>Zābaks</w:t>
            </w:r>
            <w:r w:rsidRPr="00327EA0">
              <w:rPr>
                <w:rFonts w:ascii="Calibri" w:hAnsi="Calibri"/>
                <w:b/>
                <w:sz w:val="22"/>
                <w:szCs w:val="22"/>
              </w:rPr>
              <w:t>”,</w:t>
            </w:r>
            <w:r w:rsidRPr="00327EA0">
              <w:rPr>
                <w:rFonts w:ascii="Calibri" w:hAnsi="Calibri"/>
                <w:sz w:val="22"/>
                <w:szCs w:val="22"/>
              </w:rPr>
              <w:t xml:space="preserve"> reģ.Nr. </w:t>
            </w:r>
            <w:r w:rsidR="004E04AE">
              <w:rPr>
                <w:rFonts w:ascii="Calibri" w:hAnsi="Calibri"/>
                <w:sz w:val="22"/>
                <w:szCs w:val="22"/>
              </w:rPr>
              <w:t>36246332909</w:t>
            </w:r>
            <w:r w:rsidRPr="00327EA0">
              <w:rPr>
                <w:rFonts w:ascii="Calibri" w:hAnsi="Calibri"/>
                <w:bCs/>
                <w:sz w:val="22"/>
                <w:szCs w:val="22"/>
              </w:rPr>
              <w:t>,</w:t>
            </w:r>
            <w:r w:rsidRPr="00327EA0">
              <w:rPr>
                <w:rFonts w:ascii="Calibri" w:hAnsi="Calibri"/>
                <w:b/>
                <w:bCs/>
                <w:sz w:val="22"/>
                <w:szCs w:val="22"/>
              </w:rPr>
              <w:t xml:space="preserve"> </w:t>
            </w:r>
            <w:r w:rsidRPr="00327EA0">
              <w:rPr>
                <w:rFonts w:ascii="Calibri" w:hAnsi="Calibri"/>
                <w:sz w:val="22"/>
                <w:szCs w:val="22"/>
              </w:rPr>
              <w:t>turpmāk tekstā – Darba devējs, juridiskā adrese:</w:t>
            </w:r>
            <w:proofErr w:type="gramStart"/>
            <w:r w:rsidRPr="00327EA0">
              <w:rPr>
                <w:rFonts w:ascii="Calibri" w:hAnsi="Calibri"/>
                <w:sz w:val="22"/>
                <w:szCs w:val="22"/>
              </w:rPr>
              <w:t xml:space="preserve">  </w:t>
            </w:r>
            <w:proofErr w:type="gramEnd"/>
            <w:r w:rsidR="004E04AE">
              <w:rPr>
                <w:rFonts w:ascii="Calibri" w:hAnsi="Calibri"/>
                <w:sz w:val="22"/>
                <w:szCs w:val="22"/>
              </w:rPr>
              <w:t>Neļķu</w:t>
            </w:r>
            <w:r w:rsidRPr="00327EA0">
              <w:rPr>
                <w:rFonts w:ascii="Calibri" w:hAnsi="Calibri"/>
                <w:sz w:val="22"/>
                <w:szCs w:val="22"/>
              </w:rPr>
              <w:t xml:space="preserve"> iela </w:t>
            </w:r>
            <w:r w:rsidR="004E04AE">
              <w:rPr>
                <w:rFonts w:ascii="Calibri" w:hAnsi="Calibri"/>
                <w:sz w:val="22"/>
                <w:szCs w:val="22"/>
              </w:rPr>
              <w:t>7</w:t>
            </w:r>
            <w:r w:rsidRPr="00327EA0">
              <w:rPr>
                <w:rFonts w:ascii="Calibri" w:hAnsi="Calibri"/>
                <w:sz w:val="22"/>
                <w:szCs w:val="22"/>
              </w:rPr>
              <w:t xml:space="preserve">, Rīga, kuru pārstāv tās </w:t>
            </w:r>
            <w:r w:rsidR="004E04AE">
              <w:rPr>
                <w:rFonts w:ascii="Calibri" w:hAnsi="Calibri"/>
                <w:sz w:val="22"/>
                <w:szCs w:val="22"/>
              </w:rPr>
              <w:t>Anna Auza</w:t>
            </w:r>
            <w:r w:rsidRPr="00327EA0">
              <w:rPr>
                <w:rFonts w:ascii="Calibri" w:hAnsi="Calibri"/>
                <w:sz w:val="22"/>
                <w:szCs w:val="22"/>
              </w:rPr>
              <w:t>, no vienas puses,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color w:val="FF0000"/>
                <w:sz w:val="22"/>
                <w:szCs w:val="22"/>
              </w:rPr>
            </w:pPr>
            <w:r w:rsidRPr="00327EA0">
              <w:rPr>
                <w:rFonts w:ascii="Calibri" w:hAnsi="Calibri"/>
                <w:sz w:val="22"/>
                <w:szCs w:val="22"/>
              </w:rPr>
              <w:t>un</w:t>
            </w:r>
          </w:p>
        </w:tc>
      </w:tr>
      <w:tr w:rsidR="001A6A0D" w:rsidRPr="00327EA0" w:rsidTr="00C07D93">
        <w:tblPrEx>
          <w:tblCellMar>
            <w:top w:w="0" w:type="dxa"/>
            <w:bottom w:w="0" w:type="dxa"/>
          </w:tblCellMar>
        </w:tblPrEx>
        <w:tc>
          <w:tcPr>
            <w:tcW w:w="9612" w:type="dxa"/>
          </w:tcPr>
          <w:p w:rsidR="001A6A0D" w:rsidRPr="00327EA0" w:rsidRDefault="004E04AE" w:rsidP="001A6A0D">
            <w:pPr>
              <w:rPr>
                <w:rFonts w:ascii="Calibri" w:eastAsia="SimSun" w:hAnsi="Calibri"/>
                <w:b/>
                <w:sz w:val="22"/>
                <w:szCs w:val="22"/>
                <w:lang w:val="en-US" w:eastAsia="zh-CN"/>
              </w:rPr>
            </w:pPr>
            <w:r>
              <w:rPr>
                <w:rFonts w:ascii="Calibri" w:eastAsia="SimSun" w:hAnsi="Calibri"/>
                <w:sz w:val="22"/>
                <w:szCs w:val="22"/>
                <w:lang w:val="en-GB" w:eastAsia="zh-CN"/>
              </w:rPr>
              <w:t xml:space="preserve">Pēteris Kļaviņš </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Personas kods</w:t>
            </w:r>
            <w:r w:rsidR="005F1971">
              <w:rPr>
                <w:rFonts w:ascii="Calibri" w:hAnsi="Calibri"/>
                <w:sz w:val="22"/>
                <w:szCs w:val="22"/>
              </w:rPr>
              <w:t xml:space="preserve"> </w:t>
            </w:r>
            <w:r w:rsidR="005F1971" w:rsidRPr="005F1971">
              <w:rPr>
                <w:rFonts w:ascii="Calibri" w:hAnsi="Calibri"/>
                <w:sz w:val="22"/>
                <w:szCs w:val="22"/>
              </w:rPr>
              <w:t>(ārzemniekam, kuram nav personas koda, — dzimšanas datum</w:t>
            </w:r>
            <w:r w:rsidR="005F1971">
              <w:rPr>
                <w:rFonts w:ascii="Calibri" w:hAnsi="Calibri"/>
                <w:sz w:val="22"/>
                <w:szCs w:val="22"/>
              </w:rPr>
              <w:t>s</w:t>
            </w:r>
            <w:r w:rsidR="005F1971" w:rsidRPr="005F1971">
              <w:rPr>
                <w:rFonts w:ascii="Calibri" w:hAnsi="Calibri"/>
                <w:sz w:val="22"/>
                <w:szCs w:val="22"/>
              </w:rPr>
              <w:t>)</w:t>
            </w:r>
            <w:r w:rsidRPr="00327EA0">
              <w:rPr>
                <w:rFonts w:ascii="Calibri" w:hAnsi="Calibri"/>
                <w:sz w:val="22"/>
                <w:szCs w:val="22"/>
              </w:rPr>
              <w:t>:</w:t>
            </w:r>
            <w:r w:rsidR="004E04AE">
              <w:rPr>
                <w:rFonts w:ascii="Calibri" w:hAnsi="Calibri"/>
                <w:sz w:val="22"/>
                <w:szCs w:val="22"/>
              </w:rPr>
              <w:t xml:space="preserve"> 234489-12222</w:t>
            </w:r>
            <w:r w:rsidRPr="00327EA0">
              <w:rPr>
                <w:rFonts w:ascii="Calibri" w:hAnsi="Calibri"/>
                <w:sz w:val="22"/>
                <w:szCs w:val="22"/>
              </w:rPr>
              <w:t xml:space="preserve"> </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lang w:val="pl-PL"/>
              </w:rPr>
            </w:pPr>
            <w:r w:rsidRPr="00327EA0">
              <w:rPr>
                <w:rFonts w:ascii="Calibri" w:hAnsi="Calibri"/>
                <w:sz w:val="22"/>
                <w:szCs w:val="22"/>
              </w:rPr>
              <w:t xml:space="preserve">Adrese: </w:t>
            </w:r>
            <w:r w:rsidR="004E04AE">
              <w:rPr>
                <w:rFonts w:ascii="Calibri" w:hAnsi="Calibri"/>
                <w:sz w:val="22"/>
                <w:szCs w:val="22"/>
              </w:rPr>
              <w:t>Liepāja, Miera iela 11</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turpmāk tekstā – Darbinieks, no otras puses,</w:t>
            </w:r>
          </w:p>
          <w:p w:rsidR="001A6A0D" w:rsidRPr="00327EA0" w:rsidRDefault="001A6A0D" w:rsidP="001A6A0D">
            <w:pPr>
              <w:jc w:val="both"/>
              <w:rPr>
                <w:rFonts w:ascii="Calibri" w:hAnsi="Calibri"/>
                <w:sz w:val="22"/>
                <w:szCs w:val="22"/>
              </w:rPr>
            </w:pPr>
            <w:r w:rsidRPr="00327EA0">
              <w:rPr>
                <w:rFonts w:ascii="Calibri" w:hAnsi="Calibri"/>
                <w:sz w:val="22"/>
                <w:szCs w:val="22"/>
              </w:rPr>
              <w:t>abas kopā turpmāk sauktas</w:t>
            </w:r>
            <w:r w:rsidR="004E0D35">
              <w:rPr>
                <w:rFonts w:ascii="Calibri" w:hAnsi="Calibri"/>
                <w:sz w:val="22"/>
                <w:szCs w:val="22"/>
              </w:rPr>
              <w:t xml:space="preserve"> –</w:t>
            </w:r>
            <w:r w:rsidRPr="00327EA0">
              <w:rPr>
                <w:rFonts w:ascii="Calibri" w:hAnsi="Calibri"/>
                <w:sz w:val="22"/>
                <w:szCs w:val="22"/>
              </w:rPr>
              <w:t xml:space="preserve"> Puses un katra atsevišķi – Puse, labā ticībā bez maldības, viltus un spaidiem, noslēdz </w:t>
            </w:r>
            <w:r w:rsidRPr="00F640C5">
              <w:rPr>
                <w:rFonts w:ascii="Calibri" w:hAnsi="Calibri"/>
                <w:sz w:val="22"/>
                <w:szCs w:val="22"/>
              </w:rPr>
              <w:t>sekojošu darba līgumu: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1. Vispārējie noteikumi</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rPr>
          <w:trHeight w:val="2322"/>
        </w:trPr>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 xml:space="preserve">1.1. </w:t>
            </w:r>
            <w:r w:rsidR="004E0D35">
              <w:rPr>
                <w:rFonts w:ascii="Calibri" w:hAnsi="Calibri"/>
                <w:sz w:val="22"/>
                <w:szCs w:val="22"/>
              </w:rPr>
              <w:t xml:space="preserve">Darba devējs pieņem </w:t>
            </w:r>
            <w:r w:rsidRPr="00327EA0">
              <w:rPr>
                <w:rFonts w:ascii="Calibri" w:hAnsi="Calibri"/>
                <w:sz w:val="22"/>
                <w:szCs w:val="22"/>
              </w:rPr>
              <w:t>Darbiniek</w:t>
            </w:r>
            <w:r w:rsidR="004E0D35">
              <w:rPr>
                <w:rFonts w:ascii="Calibri" w:hAnsi="Calibri"/>
                <w:sz w:val="22"/>
                <w:szCs w:val="22"/>
              </w:rPr>
              <w:t>u</w:t>
            </w:r>
            <w:r w:rsidRPr="00327EA0">
              <w:rPr>
                <w:rFonts w:ascii="Calibri" w:hAnsi="Calibri"/>
                <w:sz w:val="22"/>
                <w:szCs w:val="22"/>
              </w:rPr>
              <w:t xml:space="preserve"> darbā par </w:t>
            </w:r>
            <w:r w:rsidR="004E04AE">
              <w:rPr>
                <w:rFonts w:ascii="Calibri" w:hAnsi="Calibri"/>
                <w:i/>
                <w:sz w:val="22"/>
                <w:szCs w:val="22"/>
              </w:rPr>
              <w:t>kurpnieku</w:t>
            </w:r>
            <w:r w:rsidRPr="00327EA0">
              <w:rPr>
                <w:rFonts w:ascii="Calibri" w:hAnsi="Calibri"/>
                <w:i/>
                <w:sz w:val="22"/>
                <w:szCs w:val="22"/>
              </w:rPr>
              <w:t xml:space="preserve"> </w:t>
            </w:r>
            <w:r w:rsidRPr="00327EA0">
              <w:rPr>
                <w:rFonts w:ascii="Calibri" w:hAnsi="Calibri"/>
                <w:color w:val="000000"/>
                <w:sz w:val="22"/>
                <w:szCs w:val="22"/>
              </w:rPr>
              <w:t xml:space="preserve">(Latvijas Republikas profesiju klasifikācijas kods </w:t>
            </w:r>
            <w:r w:rsidR="004E04AE">
              <w:rPr>
                <w:rFonts w:ascii="Calibri" w:hAnsi="Calibri"/>
                <w:color w:val="000000"/>
                <w:sz w:val="22"/>
                <w:szCs w:val="22"/>
              </w:rPr>
              <w:t>23)</w:t>
            </w:r>
            <w:r w:rsidRPr="00327EA0">
              <w:rPr>
                <w:rFonts w:ascii="Calibri" w:hAnsi="Calibri"/>
                <w:sz w:val="22"/>
                <w:szCs w:val="22"/>
              </w:rPr>
              <w:t xml:space="preserve"> kura pamatpienākumi ir: </w:t>
            </w:r>
          </w:p>
          <w:p w:rsidR="001A6A0D" w:rsidRPr="00327EA0" w:rsidRDefault="001A6A0D" w:rsidP="001A6A0D">
            <w:pPr>
              <w:jc w:val="both"/>
              <w:rPr>
                <w:rFonts w:ascii="Calibri" w:hAnsi="Calibri"/>
                <w:sz w:val="22"/>
                <w:szCs w:val="22"/>
              </w:rPr>
            </w:pPr>
          </w:p>
          <w:p w:rsidR="001A6A0D" w:rsidRPr="00327EA0" w:rsidRDefault="001A6A0D" w:rsidP="001A6A0D">
            <w:pPr>
              <w:jc w:val="both"/>
              <w:rPr>
                <w:rFonts w:ascii="Calibri" w:hAnsi="Calibri"/>
                <w:sz w:val="22"/>
                <w:szCs w:val="22"/>
              </w:rPr>
            </w:pPr>
            <w:r w:rsidRPr="00327EA0">
              <w:rPr>
                <w:rFonts w:ascii="Calibri" w:hAnsi="Calibri"/>
                <w:sz w:val="22"/>
                <w:szCs w:val="22"/>
              </w:rPr>
              <w:t xml:space="preserve">1.1.1. </w:t>
            </w:r>
            <w:r w:rsidR="004E04AE">
              <w:rPr>
                <w:rFonts w:ascii="Calibri" w:hAnsi="Calibri"/>
                <w:sz w:val="22"/>
                <w:szCs w:val="22"/>
              </w:rPr>
              <w:t>labot apavus</w:t>
            </w:r>
          </w:p>
          <w:p w:rsidR="001A6A0D" w:rsidRPr="00327EA0" w:rsidRDefault="001A6A0D" w:rsidP="001A6A0D">
            <w:pPr>
              <w:jc w:val="both"/>
              <w:rPr>
                <w:rFonts w:ascii="Calibri" w:hAnsi="Calibri"/>
                <w:sz w:val="22"/>
                <w:szCs w:val="22"/>
              </w:rPr>
            </w:pPr>
            <w:r w:rsidRPr="00327EA0">
              <w:rPr>
                <w:rFonts w:ascii="Calibri" w:hAnsi="Calibri"/>
                <w:sz w:val="22"/>
                <w:szCs w:val="22"/>
              </w:rPr>
              <w:t xml:space="preserve">1.1.2. </w:t>
            </w:r>
            <w:r w:rsidR="004E04AE">
              <w:rPr>
                <w:rFonts w:ascii="Calibri" w:hAnsi="Calibri"/>
                <w:sz w:val="22"/>
                <w:szCs w:val="22"/>
              </w:rPr>
              <w:t>krāsot apavus</w:t>
            </w:r>
          </w:p>
          <w:p w:rsidR="004E0D35" w:rsidRDefault="001A6A0D" w:rsidP="004E0D35">
            <w:pPr>
              <w:jc w:val="both"/>
              <w:rPr>
                <w:rFonts w:ascii="Calibri" w:hAnsi="Calibri"/>
                <w:sz w:val="22"/>
                <w:szCs w:val="22"/>
              </w:rPr>
            </w:pPr>
            <w:r w:rsidRPr="00327EA0">
              <w:rPr>
                <w:rFonts w:ascii="Calibri" w:hAnsi="Calibri"/>
                <w:sz w:val="22"/>
                <w:szCs w:val="22"/>
              </w:rPr>
              <w:t xml:space="preserve">1.1.3. </w:t>
            </w:r>
            <w:r w:rsidR="004E04AE">
              <w:rPr>
                <w:rFonts w:ascii="Calibri" w:hAnsi="Calibri"/>
                <w:sz w:val="22"/>
                <w:szCs w:val="22"/>
              </w:rPr>
              <w:t>sniegt konsultācijas</w:t>
            </w:r>
          </w:p>
          <w:p w:rsidR="001A6A0D" w:rsidRPr="004E0D35" w:rsidRDefault="001A6A0D" w:rsidP="004E0D35">
            <w:pPr>
              <w:tabs>
                <w:tab w:val="left" w:pos="1245"/>
              </w:tabs>
              <w:rPr>
                <w:rFonts w:ascii="Calibri" w:hAnsi="Calibri"/>
                <w:sz w:val="22"/>
                <w:szCs w:val="22"/>
              </w:rPr>
            </w:pPr>
          </w:p>
        </w:tc>
      </w:tr>
      <w:tr w:rsidR="001A6A0D" w:rsidRPr="00327EA0" w:rsidTr="00C07D93">
        <w:tblPrEx>
          <w:tblCellMar>
            <w:top w:w="0" w:type="dxa"/>
            <w:bottom w:w="0" w:type="dxa"/>
          </w:tblCellMar>
        </w:tblPrEx>
        <w:trPr>
          <w:trHeight w:val="617"/>
        </w:trPr>
        <w:tc>
          <w:tcPr>
            <w:tcW w:w="9612" w:type="dxa"/>
          </w:tcPr>
          <w:p w:rsidR="005F1971" w:rsidRDefault="001A6A0D" w:rsidP="001A6A0D">
            <w:pPr>
              <w:jc w:val="both"/>
              <w:rPr>
                <w:rFonts w:ascii="Calibri" w:hAnsi="Calibri"/>
                <w:sz w:val="22"/>
                <w:szCs w:val="22"/>
              </w:rPr>
            </w:pPr>
            <w:r w:rsidRPr="00327EA0">
              <w:rPr>
                <w:rFonts w:ascii="Calibri" w:hAnsi="Calibri"/>
                <w:sz w:val="22"/>
                <w:szCs w:val="22"/>
              </w:rPr>
              <w:t xml:space="preserve">1.2. </w:t>
            </w:r>
            <w:r w:rsidR="005F1971">
              <w:rPr>
                <w:rFonts w:ascii="Calibri" w:hAnsi="Calibri"/>
                <w:sz w:val="22"/>
                <w:szCs w:val="22"/>
              </w:rPr>
              <w:t xml:space="preserve">Darbinieks veic darba pienākumus </w:t>
            </w:r>
            <w:r w:rsidR="004E04AE">
              <w:rPr>
                <w:rFonts w:ascii="Calibri" w:hAnsi="Calibri"/>
                <w:sz w:val="22"/>
                <w:szCs w:val="22"/>
              </w:rPr>
              <w:t>Liepājā, Miera ielā 2</w:t>
            </w:r>
            <w:r w:rsidR="005F1971">
              <w:rPr>
                <w:rFonts w:ascii="Calibri" w:hAnsi="Calibri"/>
                <w:sz w:val="22"/>
                <w:szCs w:val="22"/>
              </w:rPr>
              <w:t xml:space="preserve"> (darba vietas adrese).</w:t>
            </w:r>
          </w:p>
          <w:p w:rsidR="005F1971" w:rsidRPr="00327EA0" w:rsidRDefault="005F1971" w:rsidP="001A6A0D">
            <w:pPr>
              <w:jc w:val="both"/>
              <w:rPr>
                <w:rFonts w:ascii="Calibri" w:hAnsi="Calibri"/>
                <w:sz w:val="22"/>
                <w:szCs w:val="22"/>
              </w:rPr>
            </w:pPr>
            <w:r>
              <w:rPr>
                <w:rFonts w:ascii="Calibri" w:hAnsi="Calibri"/>
                <w:sz w:val="22"/>
                <w:szCs w:val="22"/>
              </w:rPr>
              <w:t xml:space="preserve">1.3. </w:t>
            </w:r>
            <w:r w:rsidR="001A6A0D" w:rsidRPr="00F65664">
              <w:rPr>
                <w:rFonts w:ascii="Calibri" w:hAnsi="Calibri"/>
                <w:sz w:val="22"/>
                <w:szCs w:val="22"/>
              </w:rPr>
              <w:t xml:space="preserve">Darba devējs </w:t>
            </w:r>
            <w:r w:rsidR="004E0D35">
              <w:rPr>
                <w:rFonts w:ascii="Calibri" w:hAnsi="Calibri"/>
                <w:sz w:val="22"/>
                <w:szCs w:val="22"/>
              </w:rPr>
              <w:t>ir</w:t>
            </w:r>
            <w:r w:rsidR="001A6A0D" w:rsidRPr="00F65664">
              <w:rPr>
                <w:rFonts w:ascii="Calibri" w:hAnsi="Calibri"/>
                <w:sz w:val="22"/>
                <w:szCs w:val="22"/>
              </w:rPr>
              <w:t xml:space="preserve"> darbaspēka nodrošināšanas pakalpojumu</w:t>
            </w:r>
            <w:r w:rsidR="004E0D35">
              <w:rPr>
                <w:rFonts w:ascii="Calibri" w:hAnsi="Calibri"/>
                <w:sz w:val="22"/>
                <w:szCs w:val="22"/>
              </w:rPr>
              <w:t xml:space="preserve"> sniedzējs, kurš sniedz</w:t>
            </w:r>
            <w:r w:rsidR="001A6A0D" w:rsidRPr="00F65664">
              <w:rPr>
                <w:rFonts w:ascii="Calibri" w:hAnsi="Calibri"/>
                <w:sz w:val="22"/>
                <w:szCs w:val="22"/>
              </w:rPr>
              <w:t xml:space="preserve"> darbaspēka </w:t>
            </w:r>
            <w:r w:rsidR="001A6A0D">
              <w:rPr>
                <w:rFonts w:ascii="Calibri" w:hAnsi="Calibri"/>
                <w:sz w:val="22"/>
                <w:szCs w:val="22"/>
              </w:rPr>
              <w:t xml:space="preserve">nodrošināšanas </w:t>
            </w:r>
            <w:r w:rsidR="001A6A0D" w:rsidRPr="00F65664">
              <w:rPr>
                <w:rFonts w:ascii="Calibri" w:hAnsi="Calibri"/>
                <w:sz w:val="22"/>
                <w:szCs w:val="22"/>
              </w:rPr>
              <w:t>pakalpojum</w:t>
            </w:r>
            <w:r w:rsidR="004E0D35">
              <w:rPr>
                <w:rFonts w:ascii="Calibri" w:hAnsi="Calibri"/>
                <w:sz w:val="22"/>
                <w:szCs w:val="22"/>
              </w:rPr>
              <w:t>us</w:t>
            </w:r>
            <w:r w:rsidR="001A6A0D" w:rsidRPr="00F65664">
              <w:rPr>
                <w:rFonts w:ascii="Calibri" w:hAnsi="Calibri"/>
                <w:sz w:val="22"/>
                <w:szCs w:val="22"/>
              </w:rPr>
              <w:t xml:space="preserve"> </w:t>
            </w:r>
            <w:r w:rsidR="004E0D35">
              <w:rPr>
                <w:rFonts w:ascii="Calibri" w:hAnsi="Calibri"/>
                <w:sz w:val="22"/>
                <w:szCs w:val="22"/>
              </w:rPr>
              <w:t>____________</w:t>
            </w:r>
            <w:r w:rsidR="001A6A0D" w:rsidRPr="00F65664">
              <w:rPr>
                <w:rFonts w:ascii="Calibri" w:hAnsi="Calibri"/>
                <w:sz w:val="22"/>
                <w:szCs w:val="22"/>
              </w:rPr>
              <w:t>.</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2. Darba tiesisko attiecību ilgums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 xml:space="preserve">2.1. Darbinieks uzsāk darbu </w:t>
            </w:r>
            <w:r w:rsidR="004E04AE">
              <w:rPr>
                <w:rFonts w:ascii="Calibri" w:hAnsi="Calibri"/>
                <w:sz w:val="22"/>
                <w:szCs w:val="22"/>
              </w:rPr>
              <w:t>2024. gada 1. martā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2.2. Darba līgums noslēgts uz nenoteiktu laiku.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 xml:space="preserve">2.3. Darbiniekam tiek noteikts pārbaudes laiks </w:t>
            </w:r>
            <w:r w:rsidR="004E04AE">
              <w:rPr>
                <w:rFonts w:ascii="Calibri" w:hAnsi="Calibri"/>
                <w:sz w:val="22"/>
                <w:szCs w:val="22"/>
              </w:rPr>
              <w:t>3</w:t>
            </w:r>
            <w:r w:rsidR="004E0D35">
              <w:rPr>
                <w:rFonts w:ascii="Calibri" w:hAnsi="Calibri"/>
                <w:sz w:val="22"/>
                <w:szCs w:val="22"/>
              </w:rPr>
              <w:t xml:space="preserve"> </w:t>
            </w:r>
            <w:r w:rsidRPr="00327EA0">
              <w:rPr>
                <w:rFonts w:ascii="Calibri" w:hAnsi="Calibri"/>
                <w:sz w:val="22"/>
                <w:szCs w:val="22"/>
              </w:rPr>
              <w:t>mēneši.</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3. Darbinieka tiesības un pienākumi</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3.1. Darbinieks apņemas izpildīt savus darba pienākumus saskaņā ar šo līgumu, amata aprakstu, sabiedrības statūtiem, dalībnieku lēmumiem, valdes lēmumiem, Iekšējiem darba kārtības noteikumiem, Komerclikumu, Darba likumu un citiem Latvijas Republikas normatīvajiem aktiem.</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3.2. Darbinieks apņemas ievērot iekšējos darba kārtības noteikumus un pildīt Darba devēja rīkojumus, ievērojot darba aizsardzības, drošības tehnikas un darba higiēnas prasības, saudzīgi izturēties pret Darba devēja mantu.</w:t>
            </w:r>
          </w:p>
          <w:p w:rsidR="001A6A0D" w:rsidRPr="00327EA0" w:rsidRDefault="001A6A0D" w:rsidP="001A6A0D">
            <w:pPr>
              <w:jc w:val="both"/>
              <w:rPr>
                <w:rFonts w:ascii="Calibri" w:hAnsi="Calibri"/>
                <w:sz w:val="22"/>
                <w:szCs w:val="22"/>
              </w:rPr>
            </w:pPr>
            <w:r w:rsidRPr="00327EA0">
              <w:rPr>
                <w:rFonts w:ascii="Calibri" w:hAnsi="Calibri"/>
                <w:sz w:val="22"/>
                <w:szCs w:val="22"/>
              </w:rPr>
              <w:t>3.3. Darbinieks apņemas ievērot darbaspēka nodrošināšanas pakalpojuma saņēmēja noteikto darba kārtību un pildīt rīkojumus, ciktāl tie nav pretrunā ar Darba devēja rīkojumiem.</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3.4. Darbinieks atbild par tam nodotā inventāra saudzīgu lietošanu un saglabāšanu.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3.5. Pēc šī līguma izbeigšanas jebkuru iemeslu dēļ</w:t>
            </w:r>
            <w:r>
              <w:rPr>
                <w:rFonts w:ascii="Calibri" w:hAnsi="Calibri"/>
                <w:sz w:val="22"/>
                <w:szCs w:val="22"/>
              </w:rPr>
              <w:t>, Darbiniekam</w:t>
            </w:r>
            <w:r w:rsidRPr="00327EA0">
              <w:rPr>
                <w:rFonts w:ascii="Calibri" w:hAnsi="Calibri"/>
                <w:sz w:val="22"/>
                <w:szCs w:val="22"/>
              </w:rPr>
              <w:t xml:space="preserve"> 3 (trīs) darba dienu laikā </w:t>
            </w:r>
            <w:r>
              <w:rPr>
                <w:rFonts w:ascii="Calibri" w:hAnsi="Calibri"/>
                <w:sz w:val="22"/>
                <w:szCs w:val="22"/>
              </w:rPr>
              <w:t xml:space="preserve">jāatdod </w:t>
            </w:r>
            <w:r w:rsidRPr="00327EA0">
              <w:rPr>
                <w:rFonts w:ascii="Calibri" w:hAnsi="Calibri"/>
                <w:sz w:val="22"/>
                <w:szCs w:val="22"/>
              </w:rPr>
              <w:t>Sabiedrībai visu īpašumu, pierakstus, dokumentus, programmnodrošinājumu un citus Sabiedrības īpašumā esošos objektus, kas ir bijuši piešķirti Darbiniekam šī līguma termiņa laikā.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3.6. Darbinieks apņemas</w:t>
            </w:r>
            <w:proofErr w:type="gramStart"/>
            <w:r w:rsidRPr="00327EA0">
              <w:rPr>
                <w:rFonts w:ascii="Calibri" w:hAnsi="Calibri"/>
                <w:sz w:val="22"/>
                <w:szCs w:val="22"/>
              </w:rPr>
              <w:t xml:space="preserve"> nekavējoties informēt Darba devēju par slimības gadījumiem</w:t>
            </w:r>
            <w:proofErr w:type="gramEnd"/>
            <w:r w:rsidRPr="00327EA0">
              <w:rPr>
                <w:rFonts w:ascii="Calibri" w:hAnsi="Calibri"/>
                <w:sz w:val="22"/>
                <w:szCs w:val="22"/>
              </w:rPr>
              <w:t>; jāuzrāda arī izziņa par darba nespēju. Darba alga slimības laikā tiek maksāta saskaņā ar sociālās apdrošināšanas normatīvajiem aktiem.</w:t>
            </w:r>
          </w:p>
          <w:p w:rsidR="001A6A0D" w:rsidRPr="00327EA0" w:rsidRDefault="001A6A0D" w:rsidP="001A6A0D">
            <w:pPr>
              <w:jc w:val="both"/>
              <w:rPr>
                <w:rFonts w:ascii="Calibri" w:hAnsi="Calibri"/>
                <w:sz w:val="22"/>
                <w:szCs w:val="22"/>
              </w:rPr>
            </w:pPr>
            <w:r w:rsidRPr="00327EA0">
              <w:rPr>
                <w:rFonts w:ascii="Calibri" w:hAnsi="Calibri"/>
                <w:sz w:val="22"/>
                <w:szCs w:val="22"/>
              </w:rPr>
              <w:t>3.7. Darbinieks atbild par norīkojuma laikā darbaspēka nodrošināšanas pakalpojuma saņēmējam nodarītajiem zaudējumiem atbilstoši Darba likuma noteikumiem.</w:t>
            </w:r>
          </w:p>
          <w:p w:rsidR="001A6A0D" w:rsidRPr="00327EA0" w:rsidRDefault="001A6A0D" w:rsidP="001A6A0D">
            <w:pPr>
              <w:jc w:val="both"/>
              <w:rPr>
                <w:rFonts w:ascii="Calibri" w:hAnsi="Calibri"/>
                <w:sz w:val="22"/>
                <w:szCs w:val="22"/>
              </w:rPr>
            </w:pPr>
            <w:r w:rsidRPr="00327EA0">
              <w:rPr>
                <w:rFonts w:ascii="Calibri" w:hAnsi="Calibri"/>
                <w:sz w:val="22"/>
                <w:szCs w:val="22"/>
              </w:rPr>
              <w:t xml:space="preserve">3.8. Darbiniekam ir tiesības izmantot darbaspēka nodrošināšanas pakalpojuma saņēmēja uzņēmuma </w:t>
            </w:r>
            <w:r w:rsidRPr="00327EA0">
              <w:rPr>
                <w:rFonts w:ascii="Calibri" w:hAnsi="Calibri"/>
                <w:sz w:val="22"/>
                <w:szCs w:val="22"/>
              </w:rPr>
              <w:lastRenderedPageBreak/>
              <w:t>ērtības, koplietošanas telpas vai jebkādas citas iespējas, kā arī transporta pakalpojumus ar tādiem pašiem noteikumiem kā darbiniekiem, ar kuriem darbaspēka nodrošināšanas pakalpojuma saņēmējs nodibinājis darba tiesiskās attiecības tieši.</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4. Darba devēja pienākumi</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4.1. Darba devējs apņemas veikt sekojošus pienākumus: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4.1.1. ik mēnesi maksāt Darbiniekam darba samaksu šī līguma 5.punktā noteiktajā kārtībā;</w:t>
            </w:r>
          </w:p>
        </w:tc>
      </w:tr>
      <w:tr w:rsidR="001A6A0D" w:rsidRPr="00327EA0" w:rsidTr="00C07D93">
        <w:tblPrEx>
          <w:tblCellMar>
            <w:top w:w="0" w:type="dxa"/>
            <w:bottom w:w="0" w:type="dxa"/>
          </w:tblCellMar>
        </w:tblPrEx>
        <w:tc>
          <w:tcPr>
            <w:tcW w:w="9612" w:type="dxa"/>
          </w:tcPr>
          <w:p w:rsidR="001A6A0D" w:rsidRDefault="001A6A0D" w:rsidP="001A6A0D">
            <w:pPr>
              <w:jc w:val="both"/>
              <w:rPr>
                <w:rFonts w:ascii="Calibri" w:hAnsi="Calibri"/>
                <w:sz w:val="22"/>
                <w:szCs w:val="22"/>
              </w:rPr>
            </w:pPr>
            <w:r w:rsidRPr="00327EA0">
              <w:rPr>
                <w:rFonts w:ascii="Calibri" w:hAnsi="Calibri"/>
                <w:sz w:val="22"/>
                <w:szCs w:val="22"/>
              </w:rPr>
              <w:t>4.1.2. Pildīt citus darba devējam Darba likumā paredzētos pienākumus;</w:t>
            </w:r>
          </w:p>
          <w:p w:rsidR="006D2A79" w:rsidRPr="00327EA0" w:rsidRDefault="006D2A79" w:rsidP="001A6A0D">
            <w:pPr>
              <w:jc w:val="both"/>
              <w:rPr>
                <w:rFonts w:ascii="Calibri" w:hAnsi="Calibri"/>
                <w:sz w:val="22"/>
                <w:szCs w:val="22"/>
              </w:rPr>
            </w:pPr>
            <w:r>
              <w:rPr>
                <w:rFonts w:ascii="Calibri" w:hAnsi="Calibri"/>
                <w:sz w:val="22"/>
                <w:szCs w:val="22"/>
              </w:rPr>
              <w:t xml:space="preserve">4.1.3. </w:t>
            </w:r>
            <w:r w:rsidR="00CD03A7">
              <w:rPr>
                <w:rFonts w:ascii="Calibri" w:hAnsi="Calibri"/>
                <w:sz w:val="22"/>
                <w:szCs w:val="22"/>
              </w:rPr>
              <w:t xml:space="preserve">norīkojuma laika </w:t>
            </w:r>
            <w:r w:rsidRPr="006D2A79">
              <w:rPr>
                <w:rFonts w:ascii="Calibri" w:hAnsi="Calibri"/>
                <w:sz w:val="22"/>
                <w:szCs w:val="22"/>
              </w:rPr>
              <w:t>nodrošināt</w:t>
            </w:r>
            <w:r w:rsidR="00CD03A7">
              <w:rPr>
                <w:rFonts w:ascii="Calibri" w:hAnsi="Calibri"/>
                <w:sz w:val="22"/>
                <w:szCs w:val="22"/>
              </w:rPr>
              <w:t xml:space="preserve"> Darbiniekam</w:t>
            </w:r>
            <w:r w:rsidRPr="006D2A79">
              <w:rPr>
                <w:rFonts w:ascii="Calibri" w:hAnsi="Calibri"/>
                <w:sz w:val="22"/>
                <w:szCs w:val="22"/>
              </w:rPr>
              <w:t xml:space="preserve"> tādus pašus darba apstākļus un piemērot tādus pašus nodarbinātības noteikumus, kādus nodrošinātu un piemērotu darbiniekam, ja darba tiesiskās attiecības starp darbinieku un darbaspēka nodrošināšanas pakalpojuma saņēmēju būtu nodibinātas tieši un darbinieks veiktu to pašu darbu</w:t>
            </w:r>
            <w:r w:rsidR="00CD03A7">
              <w:rPr>
                <w:rFonts w:ascii="Calibri" w:hAnsi="Calibri"/>
                <w:sz w:val="22"/>
                <w:szCs w:val="22"/>
              </w:rPr>
              <w:t>.</w:t>
            </w:r>
          </w:p>
          <w:p w:rsidR="001A6A0D" w:rsidRPr="00327EA0" w:rsidRDefault="001A6A0D" w:rsidP="001A6A0D">
            <w:pPr>
              <w:jc w:val="both"/>
              <w:rPr>
                <w:rFonts w:ascii="Calibri" w:hAnsi="Calibri"/>
                <w:sz w:val="22"/>
                <w:szCs w:val="22"/>
              </w:rPr>
            </w:pPr>
            <w:r w:rsidRPr="00327EA0">
              <w:rPr>
                <w:rFonts w:ascii="Calibri" w:hAnsi="Calibri"/>
                <w:sz w:val="22"/>
                <w:szCs w:val="22"/>
              </w:rPr>
              <w:t xml:space="preserve">4.2. </w:t>
            </w:r>
            <w:r w:rsidRPr="00A40ADB">
              <w:rPr>
                <w:rFonts w:ascii="Calibri" w:hAnsi="Calibri"/>
                <w:sz w:val="22"/>
                <w:szCs w:val="22"/>
              </w:rPr>
              <w:t xml:space="preserve">Darbinieka </w:t>
            </w:r>
            <w:r>
              <w:rPr>
                <w:rFonts w:ascii="Calibri" w:hAnsi="Calibri"/>
                <w:sz w:val="22"/>
                <w:szCs w:val="22"/>
              </w:rPr>
              <w:t>norīkojuma</w:t>
            </w:r>
            <w:r w:rsidRPr="00A40ADB">
              <w:rPr>
                <w:rFonts w:ascii="Calibri" w:hAnsi="Calibri"/>
                <w:sz w:val="22"/>
                <w:szCs w:val="22"/>
              </w:rPr>
              <w:t xml:space="preserve"> laikā </w:t>
            </w:r>
            <w:r>
              <w:rPr>
                <w:rFonts w:ascii="Calibri" w:hAnsi="Calibri"/>
                <w:sz w:val="22"/>
                <w:szCs w:val="22"/>
              </w:rPr>
              <w:t>d</w:t>
            </w:r>
            <w:r w:rsidRPr="00327EA0">
              <w:rPr>
                <w:rFonts w:ascii="Calibri" w:hAnsi="Calibri"/>
                <w:sz w:val="22"/>
                <w:szCs w:val="22"/>
              </w:rPr>
              <w:t>arbaspēka pakalpojumu saņēmējam ir pienākums nodrošināt Darbiniekam drošus un veselībai nekaitīgus darba apstākļus, atbilstoši darba aizsardzību reglamentējošo normatīvo aktu prasībām.</w:t>
            </w:r>
          </w:p>
          <w:p w:rsidR="001A6A0D" w:rsidRPr="00327EA0" w:rsidRDefault="001A6A0D" w:rsidP="001A6A0D">
            <w:pPr>
              <w:jc w:val="both"/>
              <w:rPr>
                <w:rFonts w:ascii="Calibri" w:hAnsi="Calibri"/>
                <w:sz w:val="22"/>
                <w:szCs w:val="22"/>
              </w:rPr>
            </w:pPr>
            <w:r w:rsidRPr="00327EA0">
              <w:rPr>
                <w:rFonts w:ascii="Calibri" w:hAnsi="Calibri"/>
                <w:sz w:val="22"/>
                <w:szCs w:val="22"/>
              </w:rPr>
              <w:t xml:space="preserve">4.3. Darbaspēka nodrošināšanas pakalpojuma saņēmējs atbild par Darbiniekam </w:t>
            </w:r>
            <w:r w:rsidR="004E0D35">
              <w:rPr>
                <w:rFonts w:ascii="Calibri" w:hAnsi="Calibri"/>
                <w:sz w:val="22"/>
                <w:szCs w:val="22"/>
              </w:rPr>
              <w:t>n</w:t>
            </w:r>
            <w:r w:rsidRPr="00327EA0">
              <w:rPr>
                <w:rFonts w:ascii="Calibri" w:hAnsi="Calibri"/>
                <w:sz w:val="22"/>
                <w:szCs w:val="22"/>
              </w:rPr>
              <w:t>orīkojuma laikā nodarītajiem zaudējumiem atbilstoši Darba likuma noteikumiem.</w:t>
            </w:r>
          </w:p>
          <w:p w:rsidR="001A6A0D" w:rsidRPr="00327EA0" w:rsidRDefault="001A6A0D" w:rsidP="001A6A0D">
            <w:pPr>
              <w:jc w:val="both"/>
              <w:rPr>
                <w:rFonts w:ascii="Calibri" w:hAnsi="Calibri"/>
                <w:sz w:val="22"/>
                <w:szCs w:val="22"/>
              </w:rPr>
            </w:pPr>
            <w:r w:rsidRPr="00327EA0">
              <w:rPr>
                <w:rFonts w:ascii="Calibri" w:hAnsi="Calibri"/>
                <w:sz w:val="22"/>
                <w:szCs w:val="22"/>
              </w:rPr>
              <w:t>4.4. Darbaspēka nodrošināšanas pakalpojuma saņēmējs informē Darbinieku par brīvajām darba vietām uzņēmumā.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5. Darba samaksa un izmaksas kārtība</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 xml:space="preserve">5.1. Darbiniekam tiek noteikta ikmēneša darba alga EUR </w:t>
            </w:r>
            <w:r w:rsidR="004E04AE">
              <w:rPr>
                <w:rFonts w:ascii="Calibri" w:hAnsi="Calibri"/>
                <w:sz w:val="22"/>
                <w:szCs w:val="22"/>
              </w:rPr>
              <w:t>2341</w:t>
            </w:r>
            <w:r w:rsidRPr="00327EA0">
              <w:rPr>
                <w:rFonts w:ascii="Calibri" w:hAnsi="Calibri"/>
                <w:sz w:val="22"/>
                <w:szCs w:val="22"/>
              </w:rPr>
              <w:t xml:space="preserve"> (bruto) apmērā.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 xml:space="preserve">5.2. Darba alga tiek izmaksāta </w:t>
            </w:r>
            <w:proofErr w:type="gramStart"/>
            <w:r w:rsidRPr="00327EA0">
              <w:rPr>
                <w:rFonts w:ascii="Calibri" w:hAnsi="Calibri"/>
                <w:sz w:val="22"/>
                <w:szCs w:val="22"/>
              </w:rPr>
              <w:t xml:space="preserve">vienu reizi mēnesī – ne vēlāk kā līdz nākamā mēneša </w:t>
            </w:r>
            <w:r w:rsidR="004E04AE">
              <w:rPr>
                <w:rFonts w:ascii="Calibri" w:hAnsi="Calibri"/>
                <w:sz w:val="22"/>
                <w:szCs w:val="22"/>
              </w:rPr>
              <w:t>10.</w:t>
            </w:r>
            <w:r w:rsidRPr="00327EA0">
              <w:rPr>
                <w:rFonts w:ascii="Calibri" w:hAnsi="Calibri"/>
                <w:sz w:val="22"/>
                <w:szCs w:val="22"/>
              </w:rPr>
              <w:t xml:space="preserve"> datumam par nostrādāto mēnesi, pārskaitot </w:t>
            </w:r>
            <w:r w:rsidR="004E0D35">
              <w:rPr>
                <w:rFonts w:ascii="Calibri" w:hAnsi="Calibri"/>
                <w:sz w:val="22"/>
                <w:szCs w:val="22"/>
              </w:rPr>
              <w:t xml:space="preserve">darba samaksu </w:t>
            </w:r>
            <w:r w:rsidRPr="00327EA0">
              <w:rPr>
                <w:rFonts w:ascii="Calibri" w:hAnsi="Calibri"/>
                <w:sz w:val="22"/>
                <w:szCs w:val="22"/>
              </w:rPr>
              <w:t>uz Darbinieka</w:t>
            </w:r>
            <w:proofErr w:type="gramEnd"/>
            <w:r w:rsidRPr="00327EA0">
              <w:rPr>
                <w:rFonts w:ascii="Calibri" w:hAnsi="Calibri"/>
                <w:sz w:val="22"/>
                <w:szCs w:val="22"/>
              </w:rPr>
              <w:t xml:space="preserve"> norādītu </w:t>
            </w:r>
            <w:r w:rsidR="004E0D35">
              <w:rPr>
                <w:rFonts w:ascii="Calibri" w:hAnsi="Calibri"/>
                <w:sz w:val="22"/>
                <w:szCs w:val="22"/>
              </w:rPr>
              <w:t>bankas kontu</w:t>
            </w:r>
            <w:r w:rsidRPr="00327EA0">
              <w:rPr>
                <w:rFonts w:ascii="Calibri" w:hAnsi="Calibri"/>
                <w:sz w:val="22"/>
                <w:szCs w:val="22"/>
              </w:rPr>
              <w:t>.</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5.3. Puses vienojas, ka, panākot atsevišķu vienošanos starp Darbinieku un Darba devēju, darba samaksa var tikt palielināta.</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 xml:space="preserve">5.4. Pēc atsevišķa lēmuma darbiniekam var tikt izmaksātas </w:t>
            </w:r>
            <w:proofErr w:type="gramStart"/>
            <w:r w:rsidRPr="00327EA0">
              <w:rPr>
                <w:rFonts w:ascii="Calibri" w:hAnsi="Calibri"/>
                <w:sz w:val="22"/>
                <w:szCs w:val="22"/>
              </w:rPr>
              <w:t>papildus piemaksas</w:t>
            </w:r>
            <w:proofErr w:type="gramEnd"/>
            <w:r w:rsidRPr="00327EA0">
              <w:rPr>
                <w:rFonts w:ascii="Calibri" w:hAnsi="Calibri"/>
                <w:sz w:val="22"/>
                <w:szCs w:val="22"/>
              </w:rPr>
              <w:t xml:space="preserve"> un bonusi.</w:t>
            </w:r>
          </w:p>
          <w:p w:rsidR="001A6A0D" w:rsidRPr="00327EA0" w:rsidRDefault="001A6A0D" w:rsidP="001A6A0D">
            <w:pPr>
              <w:jc w:val="both"/>
              <w:rPr>
                <w:rFonts w:ascii="Calibri" w:hAnsi="Calibri"/>
                <w:sz w:val="22"/>
                <w:szCs w:val="22"/>
              </w:rPr>
            </w:pPr>
            <w:r w:rsidRPr="00327EA0">
              <w:rPr>
                <w:rFonts w:ascii="Calibri" w:hAnsi="Calibri"/>
                <w:sz w:val="22"/>
                <w:szCs w:val="22"/>
              </w:rPr>
              <w:t xml:space="preserve">5.5. Darbiniekam </w:t>
            </w:r>
            <w:r w:rsidRPr="00E3476F">
              <w:rPr>
                <w:rFonts w:ascii="Calibri" w:hAnsi="Calibri"/>
                <w:sz w:val="22"/>
                <w:szCs w:val="22"/>
              </w:rPr>
              <w:t xml:space="preserve">laikposmā starp norīkojumiem neatkarīgi no nolīgta darba laika </w:t>
            </w:r>
            <w:r w:rsidRPr="00327EA0">
              <w:rPr>
                <w:rFonts w:ascii="Calibri" w:hAnsi="Calibri"/>
                <w:sz w:val="22"/>
                <w:szCs w:val="22"/>
              </w:rPr>
              <w:t>tiek izmaksāta atlīdzība, kas nav mazāka par valstī noteikto minimālo mēneša darba algu, proporcionāli laikposmam starp norīkojumiem.</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6. Darba laiks un ikgadējais atvaļinājums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6.1. Darbiniekam tiek noteikts darba laiks 40 stundas nedēļā: 8 stundas darba dienā, 5 darba dienas nedēļā. Precizētam darba laikam jābūt noteiktam darba devēja darba laika grafikā.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6.</w:t>
            </w:r>
            <w:r>
              <w:rPr>
                <w:rFonts w:ascii="Calibri" w:hAnsi="Calibri"/>
                <w:sz w:val="22"/>
                <w:szCs w:val="22"/>
              </w:rPr>
              <w:t>2</w:t>
            </w:r>
            <w:r w:rsidRPr="00327EA0">
              <w:rPr>
                <w:rFonts w:ascii="Calibri" w:hAnsi="Calibri"/>
                <w:sz w:val="22"/>
                <w:szCs w:val="22"/>
              </w:rPr>
              <w:t>. Darbiniekam tiek noteikts ikgadējais apmaksātais atvaļinājums četras kalendārās nedēļas saskaņā ar Darba likumu.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6.</w:t>
            </w:r>
            <w:r>
              <w:rPr>
                <w:rFonts w:ascii="Calibri" w:hAnsi="Calibri"/>
                <w:sz w:val="22"/>
                <w:szCs w:val="22"/>
              </w:rPr>
              <w:t>3</w:t>
            </w:r>
            <w:r w:rsidRPr="00327EA0">
              <w:rPr>
                <w:rFonts w:ascii="Calibri" w:hAnsi="Calibri"/>
                <w:sz w:val="22"/>
                <w:szCs w:val="22"/>
              </w:rPr>
              <w:t>. Darbinieka vēlmes, kā arī Sabiedrības intereses nodrošināt normālu saimniecisko darbību tiks ņemtas vērā, nosakot atvaļinājuma piešķiršanas laiku. Sabiedrībai būs tiesības sadalīt atvaļinājuma laiku daļās saskaņā ar Darbinieka lūgumu.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6.</w:t>
            </w:r>
            <w:r>
              <w:rPr>
                <w:rFonts w:ascii="Calibri" w:hAnsi="Calibri"/>
                <w:sz w:val="22"/>
                <w:szCs w:val="22"/>
              </w:rPr>
              <w:t>4</w:t>
            </w:r>
            <w:r w:rsidRPr="00327EA0">
              <w:rPr>
                <w:rFonts w:ascii="Calibri" w:hAnsi="Calibri"/>
                <w:sz w:val="22"/>
                <w:szCs w:val="22"/>
              </w:rPr>
              <w:t xml:space="preserve">. Gadījumā, ja atvaļinājums var ietekmēt amata izpildes kārtību, Darbinieks piekrīt, ka </w:t>
            </w:r>
            <w:r>
              <w:rPr>
                <w:rFonts w:ascii="Calibri" w:hAnsi="Calibri"/>
                <w:sz w:val="22"/>
                <w:szCs w:val="22"/>
              </w:rPr>
              <w:t>daļa</w:t>
            </w:r>
            <w:r w:rsidRPr="00327EA0">
              <w:rPr>
                <w:rFonts w:ascii="Calibri" w:hAnsi="Calibri"/>
                <w:sz w:val="22"/>
                <w:szCs w:val="22"/>
              </w:rPr>
              <w:t xml:space="preserve"> atvaļinājum</w:t>
            </w:r>
            <w:r>
              <w:rPr>
                <w:rFonts w:ascii="Calibri" w:hAnsi="Calibri"/>
                <w:sz w:val="22"/>
                <w:szCs w:val="22"/>
              </w:rPr>
              <w:t xml:space="preserve">a </w:t>
            </w:r>
            <w:r w:rsidRPr="00327EA0">
              <w:rPr>
                <w:rFonts w:ascii="Calibri" w:hAnsi="Calibri"/>
                <w:sz w:val="22"/>
                <w:szCs w:val="22"/>
              </w:rPr>
              <w:t>var tikt pārcelt</w:t>
            </w:r>
            <w:r>
              <w:rPr>
                <w:rFonts w:ascii="Calibri" w:hAnsi="Calibri"/>
                <w:sz w:val="22"/>
                <w:szCs w:val="22"/>
              </w:rPr>
              <w:t>a</w:t>
            </w:r>
            <w:r w:rsidRPr="00327EA0">
              <w:rPr>
                <w:rFonts w:ascii="Calibri" w:hAnsi="Calibri"/>
                <w:sz w:val="22"/>
                <w:szCs w:val="22"/>
              </w:rPr>
              <w:t xml:space="preserve"> uz nāk</w:t>
            </w:r>
            <w:r>
              <w:rPr>
                <w:rFonts w:ascii="Calibri" w:hAnsi="Calibri"/>
                <w:sz w:val="22"/>
                <w:szCs w:val="22"/>
              </w:rPr>
              <w:t>amo</w:t>
            </w:r>
            <w:r w:rsidRPr="00327EA0">
              <w:rPr>
                <w:rFonts w:ascii="Calibri" w:hAnsi="Calibri"/>
                <w:sz w:val="22"/>
                <w:szCs w:val="22"/>
              </w:rPr>
              <w:t xml:space="preserve"> gadu. </w:t>
            </w:r>
            <w:r>
              <w:rPr>
                <w:rFonts w:ascii="Calibri" w:hAnsi="Calibri"/>
                <w:sz w:val="22"/>
                <w:szCs w:val="22"/>
              </w:rPr>
              <w:t>Pārceltā atvaļinājuma daļa</w:t>
            </w:r>
            <w:r w:rsidRPr="00327EA0">
              <w:rPr>
                <w:rFonts w:ascii="Calibri" w:hAnsi="Calibri"/>
                <w:sz w:val="22"/>
                <w:szCs w:val="22"/>
              </w:rPr>
              <w:t xml:space="preserve"> var tikt </w:t>
            </w:r>
            <w:r>
              <w:rPr>
                <w:rFonts w:ascii="Calibri" w:hAnsi="Calibri"/>
                <w:sz w:val="22"/>
                <w:szCs w:val="22"/>
              </w:rPr>
              <w:t>pievienota</w:t>
            </w:r>
            <w:r w:rsidRPr="00327EA0">
              <w:rPr>
                <w:rFonts w:ascii="Calibri" w:hAnsi="Calibri"/>
                <w:sz w:val="22"/>
                <w:szCs w:val="22"/>
              </w:rPr>
              <w:t xml:space="preserve"> </w:t>
            </w:r>
            <w:r>
              <w:rPr>
                <w:rFonts w:ascii="Calibri" w:hAnsi="Calibri"/>
                <w:sz w:val="22"/>
                <w:szCs w:val="22"/>
              </w:rPr>
              <w:t>nākamā</w:t>
            </w:r>
            <w:r w:rsidRPr="00327EA0">
              <w:rPr>
                <w:rFonts w:ascii="Calibri" w:hAnsi="Calibri"/>
                <w:sz w:val="22"/>
                <w:szCs w:val="22"/>
              </w:rPr>
              <w:t xml:space="preserve"> gada atvaļinājum</w:t>
            </w:r>
            <w:r>
              <w:rPr>
                <w:rFonts w:ascii="Calibri" w:hAnsi="Calibri"/>
                <w:sz w:val="22"/>
                <w:szCs w:val="22"/>
              </w:rPr>
              <w:t>am</w:t>
            </w:r>
            <w:r w:rsidRPr="00327EA0">
              <w:rPr>
                <w:rFonts w:ascii="Calibri" w:hAnsi="Calibri"/>
                <w:sz w:val="22"/>
                <w:szCs w:val="22"/>
              </w:rPr>
              <w:t>.</w:t>
            </w:r>
            <w:r>
              <w:rPr>
                <w:rFonts w:ascii="Calibri" w:hAnsi="Calibri"/>
                <w:sz w:val="22"/>
                <w:szCs w:val="22"/>
              </w:rPr>
              <w:t xml:space="preserve"> Šādā gadījuma atvaļinājuma daļa kārtējā gadā nedrīkst būt īsāka par divām nepārtrauktām kalendāra nedēļām, un atvaļinājuma daļu var pārcelt tikai uz vienu gadu.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7. Komercnoslēpums</w:t>
            </w:r>
          </w:p>
        </w:tc>
      </w:tr>
      <w:tr w:rsidR="001A6A0D" w:rsidRPr="00327EA0" w:rsidTr="00C07D93">
        <w:tblPrEx>
          <w:tblCellMar>
            <w:top w:w="0" w:type="dxa"/>
            <w:bottom w:w="0" w:type="dxa"/>
          </w:tblCellMar>
        </w:tblPrEx>
        <w:tc>
          <w:tcPr>
            <w:tcW w:w="9612" w:type="dxa"/>
          </w:tcPr>
          <w:p w:rsidR="001A6A0D" w:rsidRPr="00B967FD" w:rsidRDefault="001A6A0D" w:rsidP="001A6A0D">
            <w:pPr>
              <w:jc w:val="both"/>
              <w:rPr>
                <w:rFonts w:ascii="Calibri" w:hAnsi="Calibri"/>
                <w:sz w:val="22"/>
                <w:szCs w:val="22"/>
                <w:highlight w:val="yellow"/>
              </w:rPr>
            </w:pPr>
          </w:p>
        </w:tc>
      </w:tr>
      <w:tr w:rsidR="001A6A0D" w:rsidRPr="00327EA0" w:rsidTr="00C07D93">
        <w:tblPrEx>
          <w:tblCellMar>
            <w:top w:w="0" w:type="dxa"/>
            <w:bottom w:w="0" w:type="dxa"/>
          </w:tblCellMar>
        </w:tblPrEx>
        <w:tc>
          <w:tcPr>
            <w:tcW w:w="9612" w:type="dxa"/>
          </w:tcPr>
          <w:p w:rsidR="001A6A0D" w:rsidRPr="00B967FD" w:rsidRDefault="001A6A0D" w:rsidP="001A6A0D">
            <w:pPr>
              <w:jc w:val="both"/>
              <w:rPr>
                <w:rFonts w:ascii="Calibri" w:hAnsi="Calibri"/>
                <w:sz w:val="22"/>
                <w:szCs w:val="22"/>
              </w:rPr>
            </w:pPr>
            <w:r w:rsidRPr="00B967FD">
              <w:rPr>
                <w:rFonts w:ascii="Calibri" w:hAnsi="Calibri"/>
                <w:sz w:val="22"/>
                <w:szCs w:val="22"/>
              </w:rPr>
              <w:t>7.1. Darbiniekam darba līguma darbības laikā ir pienākums neizpaust viņa rīcībā nonākušo informāciju, kas ir Darba devēja komercnoslēpums.</w:t>
            </w:r>
          </w:p>
        </w:tc>
      </w:tr>
      <w:tr w:rsidR="001A6A0D" w:rsidRPr="00327EA0" w:rsidTr="00C07D93">
        <w:tblPrEx>
          <w:tblCellMar>
            <w:top w:w="0" w:type="dxa"/>
            <w:bottom w:w="0" w:type="dxa"/>
          </w:tblCellMar>
        </w:tblPrEx>
        <w:tc>
          <w:tcPr>
            <w:tcW w:w="9612" w:type="dxa"/>
          </w:tcPr>
          <w:p w:rsidR="001A6A0D" w:rsidRPr="008A131B" w:rsidRDefault="001A6A0D" w:rsidP="001A6A0D">
            <w:pPr>
              <w:jc w:val="both"/>
              <w:rPr>
                <w:rFonts w:ascii="Calibri" w:hAnsi="Calibri"/>
                <w:sz w:val="22"/>
                <w:szCs w:val="22"/>
              </w:rPr>
            </w:pPr>
            <w:r w:rsidRPr="008A131B">
              <w:rPr>
                <w:rFonts w:ascii="Calibri" w:hAnsi="Calibri"/>
                <w:sz w:val="22"/>
                <w:szCs w:val="22"/>
              </w:rPr>
              <w:t>7.2. Par komercnoslēpumu ir uzskatāma jebkura finanšu, juridiska vai mārketinga un cita komerciālā informācija, ko Darbinieks</w:t>
            </w:r>
            <w:proofErr w:type="gramStart"/>
            <w:r w:rsidRPr="008A131B">
              <w:rPr>
                <w:rFonts w:ascii="Calibri" w:hAnsi="Calibri"/>
                <w:sz w:val="22"/>
                <w:szCs w:val="22"/>
              </w:rPr>
              <w:t xml:space="preserve"> uzzinājis par Darba devēju</w:t>
            </w:r>
            <w:proofErr w:type="gramEnd"/>
            <w:r w:rsidRPr="008A131B">
              <w:rPr>
                <w:rFonts w:ascii="Calibri" w:hAnsi="Calibri"/>
                <w:sz w:val="22"/>
                <w:szCs w:val="22"/>
              </w:rPr>
              <w:t>, tajā skaitā:</w:t>
            </w:r>
          </w:p>
          <w:p w:rsidR="001A6A0D" w:rsidRPr="008A131B" w:rsidRDefault="001A6A0D" w:rsidP="001A6A0D">
            <w:pPr>
              <w:jc w:val="both"/>
              <w:rPr>
                <w:rFonts w:ascii="Calibri" w:hAnsi="Calibri"/>
                <w:sz w:val="22"/>
                <w:szCs w:val="22"/>
              </w:rPr>
            </w:pPr>
            <w:r w:rsidRPr="008A131B">
              <w:rPr>
                <w:rFonts w:ascii="Calibri" w:hAnsi="Calibri"/>
                <w:sz w:val="22"/>
                <w:szCs w:val="22"/>
              </w:rPr>
              <w:t>7.2.1. Darba devēja finansiālais stāvoklis, parādu esamība, apgrozāmo līdzekļu apmērs;</w:t>
            </w:r>
          </w:p>
          <w:p w:rsidR="001A6A0D" w:rsidRPr="008A131B" w:rsidRDefault="001A6A0D" w:rsidP="001A6A0D">
            <w:pPr>
              <w:jc w:val="both"/>
              <w:rPr>
                <w:rFonts w:ascii="Calibri" w:hAnsi="Calibri"/>
                <w:sz w:val="22"/>
                <w:szCs w:val="22"/>
              </w:rPr>
            </w:pPr>
            <w:r w:rsidRPr="008A131B">
              <w:rPr>
                <w:rFonts w:ascii="Calibri" w:hAnsi="Calibri"/>
                <w:sz w:val="22"/>
                <w:szCs w:val="22"/>
              </w:rPr>
              <w:lastRenderedPageBreak/>
              <w:t>7.2.2. Darba devēja debitori un kreditori;</w:t>
            </w:r>
          </w:p>
          <w:p w:rsidR="001A6A0D" w:rsidRPr="008A131B" w:rsidRDefault="001A6A0D" w:rsidP="001A6A0D">
            <w:pPr>
              <w:jc w:val="both"/>
              <w:rPr>
                <w:rFonts w:ascii="Calibri" w:hAnsi="Calibri"/>
                <w:sz w:val="22"/>
                <w:szCs w:val="22"/>
              </w:rPr>
            </w:pPr>
            <w:r w:rsidRPr="008A131B">
              <w:rPr>
                <w:rFonts w:ascii="Calibri" w:hAnsi="Calibri"/>
                <w:sz w:val="22"/>
                <w:szCs w:val="22"/>
              </w:rPr>
              <w:t xml:space="preserve">7.2.3. </w:t>
            </w:r>
            <w:r>
              <w:rPr>
                <w:rFonts w:ascii="Calibri" w:hAnsi="Calibri"/>
                <w:sz w:val="22"/>
                <w:szCs w:val="22"/>
              </w:rPr>
              <w:t>Informācija</w:t>
            </w:r>
            <w:r w:rsidRPr="008A131B">
              <w:rPr>
                <w:rFonts w:ascii="Calibri" w:hAnsi="Calibri"/>
                <w:sz w:val="22"/>
                <w:szCs w:val="22"/>
              </w:rPr>
              <w:t xml:space="preserve"> par darbinieku darba algām, piemaksu un prēmiju aprēķina metodiku un summām;</w:t>
            </w:r>
          </w:p>
          <w:p w:rsidR="001A6A0D" w:rsidRPr="008A131B" w:rsidRDefault="001A6A0D" w:rsidP="001A6A0D">
            <w:pPr>
              <w:jc w:val="both"/>
              <w:rPr>
                <w:rFonts w:ascii="Calibri" w:hAnsi="Calibri"/>
                <w:sz w:val="22"/>
                <w:szCs w:val="22"/>
              </w:rPr>
            </w:pPr>
            <w:r w:rsidRPr="008A131B">
              <w:rPr>
                <w:rFonts w:ascii="Calibri" w:hAnsi="Calibri"/>
                <w:sz w:val="22"/>
                <w:szCs w:val="22"/>
              </w:rPr>
              <w:t>7.2.4. Darba devēja ienākumi un izdevumi no pakalpojumu realizācijas;</w:t>
            </w:r>
          </w:p>
          <w:p w:rsidR="001A6A0D" w:rsidRPr="008A131B" w:rsidRDefault="001A6A0D" w:rsidP="001A6A0D">
            <w:pPr>
              <w:jc w:val="both"/>
              <w:rPr>
                <w:rFonts w:ascii="Calibri" w:hAnsi="Calibri"/>
                <w:sz w:val="22"/>
                <w:szCs w:val="22"/>
              </w:rPr>
            </w:pPr>
            <w:r w:rsidRPr="008A131B">
              <w:rPr>
                <w:rFonts w:ascii="Calibri" w:hAnsi="Calibri"/>
                <w:sz w:val="22"/>
                <w:szCs w:val="22"/>
              </w:rPr>
              <w:t>7.2.5. Jebkura informācija par Darba devēju, kas iekļauj sevī finansiālu novērtējumu;</w:t>
            </w:r>
          </w:p>
          <w:p w:rsidR="001A6A0D" w:rsidRPr="008A131B" w:rsidRDefault="001A6A0D" w:rsidP="001A6A0D">
            <w:pPr>
              <w:jc w:val="both"/>
              <w:rPr>
                <w:rFonts w:ascii="Calibri" w:hAnsi="Calibri"/>
                <w:sz w:val="22"/>
                <w:szCs w:val="22"/>
              </w:rPr>
            </w:pPr>
            <w:r w:rsidRPr="008A131B">
              <w:rPr>
                <w:rFonts w:ascii="Calibri" w:hAnsi="Calibri"/>
                <w:sz w:val="22"/>
                <w:szCs w:val="22"/>
              </w:rPr>
              <w:t>7.2.6. Datu bāzes par Darba devēja klientiem un partneriem;</w:t>
            </w:r>
          </w:p>
          <w:p w:rsidR="001A6A0D" w:rsidRPr="008A131B" w:rsidRDefault="001A6A0D" w:rsidP="001A6A0D">
            <w:pPr>
              <w:jc w:val="both"/>
              <w:rPr>
                <w:rFonts w:ascii="Calibri" w:hAnsi="Calibri"/>
                <w:sz w:val="22"/>
                <w:szCs w:val="22"/>
              </w:rPr>
            </w:pPr>
            <w:r w:rsidRPr="008A131B">
              <w:rPr>
                <w:rFonts w:ascii="Calibri" w:hAnsi="Calibri"/>
                <w:sz w:val="22"/>
                <w:szCs w:val="22"/>
              </w:rPr>
              <w:t>7.2.7. Esošie un potenciālie Darba devēja riski (t.s. uzsāktās un potenciālās tiesvedības);</w:t>
            </w:r>
          </w:p>
          <w:p w:rsidR="001A6A0D" w:rsidRPr="008A131B" w:rsidRDefault="001A6A0D" w:rsidP="001A6A0D">
            <w:pPr>
              <w:jc w:val="both"/>
              <w:rPr>
                <w:rFonts w:ascii="Calibri" w:hAnsi="Calibri"/>
                <w:sz w:val="22"/>
                <w:szCs w:val="22"/>
              </w:rPr>
            </w:pPr>
            <w:r w:rsidRPr="008A131B">
              <w:rPr>
                <w:rFonts w:ascii="Calibri" w:hAnsi="Calibri"/>
                <w:sz w:val="22"/>
                <w:szCs w:val="22"/>
              </w:rPr>
              <w:t>7.2.8. Snie</w:t>
            </w:r>
            <w:r>
              <w:rPr>
                <w:rFonts w:ascii="Calibri" w:hAnsi="Calibri"/>
                <w:sz w:val="22"/>
                <w:szCs w:val="22"/>
              </w:rPr>
              <w:t>gto</w:t>
            </w:r>
            <w:r w:rsidRPr="008A131B">
              <w:rPr>
                <w:rFonts w:ascii="Calibri" w:hAnsi="Calibri"/>
                <w:sz w:val="22"/>
                <w:szCs w:val="22"/>
              </w:rPr>
              <w:t xml:space="preserve"> pakalpojumu specifika;</w:t>
            </w:r>
          </w:p>
          <w:p w:rsidR="001A6A0D" w:rsidRPr="008A131B" w:rsidRDefault="001A6A0D" w:rsidP="001A6A0D">
            <w:pPr>
              <w:jc w:val="both"/>
              <w:rPr>
                <w:rFonts w:ascii="Calibri" w:hAnsi="Calibri"/>
                <w:sz w:val="22"/>
                <w:szCs w:val="22"/>
              </w:rPr>
            </w:pPr>
            <w:r w:rsidRPr="008A131B">
              <w:rPr>
                <w:rFonts w:ascii="Calibri" w:hAnsi="Calibri"/>
                <w:sz w:val="22"/>
                <w:szCs w:val="22"/>
              </w:rPr>
              <w:t>7.2.9. Darba devēja pakalpojumu pārdošanas apjomi;</w:t>
            </w:r>
          </w:p>
          <w:p w:rsidR="001A6A0D" w:rsidRPr="008A131B" w:rsidRDefault="001A6A0D" w:rsidP="001A6A0D">
            <w:pPr>
              <w:jc w:val="both"/>
              <w:rPr>
                <w:rFonts w:ascii="Calibri" w:hAnsi="Calibri"/>
                <w:sz w:val="22"/>
                <w:szCs w:val="22"/>
              </w:rPr>
            </w:pPr>
            <w:r w:rsidRPr="008A131B">
              <w:rPr>
                <w:rFonts w:ascii="Calibri" w:hAnsi="Calibri"/>
                <w:sz w:val="22"/>
                <w:szCs w:val="22"/>
              </w:rPr>
              <w:t>7.2.10. Visu Darba devēja noslēgto juridisko darījumu un/vai līgumu galvenās sastāvdaļas un nosacījumi (cenas, termiņi u.c.);</w:t>
            </w:r>
          </w:p>
          <w:p w:rsidR="001A6A0D" w:rsidRPr="008A131B" w:rsidRDefault="001A6A0D" w:rsidP="001A6A0D">
            <w:pPr>
              <w:jc w:val="both"/>
              <w:rPr>
                <w:rFonts w:ascii="Calibri" w:hAnsi="Calibri"/>
                <w:sz w:val="22"/>
                <w:szCs w:val="22"/>
              </w:rPr>
            </w:pPr>
            <w:r w:rsidRPr="008A131B">
              <w:rPr>
                <w:rFonts w:ascii="Calibri" w:hAnsi="Calibri"/>
                <w:sz w:val="22"/>
                <w:szCs w:val="22"/>
              </w:rPr>
              <w:t xml:space="preserve">7.2.11. </w:t>
            </w:r>
            <w:r>
              <w:rPr>
                <w:rFonts w:ascii="Calibri" w:hAnsi="Calibri"/>
                <w:sz w:val="22"/>
                <w:szCs w:val="22"/>
              </w:rPr>
              <w:t>Informācija</w:t>
            </w:r>
            <w:r w:rsidRPr="008A131B">
              <w:rPr>
                <w:rFonts w:ascii="Calibri" w:hAnsi="Calibri"/>
                <w:sz w:val="22"/>
                <w:szCs w:val="22"/>
              </w:rPr>
              <w:t xml:space="preserve"> par klientu, piegādātāju, pārstāvju, partneru un starpnieku sastāvu;</w:t>
            </w:r>
          </w:p>
          <w:p w:rsidR="001A6A0D" w:rsidRPr="008A131B" w:rsidRDefault="001A6A0D" w:rsidP="001A6A0D">
            <w:pPr>
              <w:jc w:val="both"/>
              <w:rPr>
                <w:rFonts w:ascii="Calibri" w:hAnsi="Calibri"/>
                <w:sz w:val="22"/>
                <w:szCs w:val="22"/>
              </w:rPr>
            </w:pPr>
            <w:r w:rsidRPr="008A131B">
              <w:rPr>
                <w:rFonts w:ascii="Calibri" w:hAnsi="Calibri"/>
                <w:sz w:val="22"/>
                <w:szCs w:val="22"/>
              </w:rPr>
              <w:t xml:space="preserve">7.2.12. </w:t>
            </w:r>
            <w:r>
              <w:rPr>
                <w:rFonts w:ascii="Calibri" w:hAnsi="Calibri"/>
                <w:sz w:val="22"/>
                <w:szCs w:val="22"/>
              </w:rPr>
              <w:t>Informācija</w:t>
            </w:r>
            <w:r w:rsidRPr="008A131B">
              <w:rPr>
                <w:rFonts w:ascii="Calibri" w:hAnsi="Calibri"/>
                <w:sz w:val="22"/>
                <w:szCs w:val="22"/>
              </w:rPr>
              <w:t xml:space="preserve"> par vajadzību pēc materiāliem, izejvielām u.c.;</w:t>
            </w:r>
          </w:p>
          <w:p w:rsidR="001A6A0D" w:rsidRPr="008A131B" w:rsidRDefault="001A6A0D" w:rsidP="001A6A0D">
            <w:pPr>
              <w:jc w:val="both"/>
              <w:rPr>
                <w:rFonts w:ascii="Calibri" w:hAnsi="Calibri"/>
                <w:sz w:val="22"/>
                <w:szCs w:val="22"/>
              </w:rPr>
            </w:pPr>
            <w:r w:rsidRPr="008A131B">
              <w:rPr>
                <w:rFonts w:ascii="Calibri" w:hAnsi="Calibri"/>
                <w:sz w:val="22"/>
                <w:szCs w:val="22"/>
              </w:rPr>
              <w:t>7.2.13. Darba devēja transporta vajadzības;</w:t>
            </w:r>
          </w:p>
          <w:p w:rsidR="001A6A0D" w:rsidRPr="008A131B" w:rsidRDefault="001A6A0D" w:rsidP="001A6A0D">
            <w:pPr>
              <w:jc w:val="both"/>
              <w:rPr>
                <w:rFonts w:ascii="Calibri" w:hAnsi="Calibri"/>
                <w:sz w:val="22"/>
                <w:szCs w:val="22"/>
              </w:rPr>
            </w:pPr>
            <w:r w:rsidRPr="008A131B">
              <w:rPr>
                <w:rFonts w:ascii="Calibri" w:hAnsi="Calibri"/>
                <w:sz w:val="22"/>
                <w:szCs w:val="22"/>
              </w:rPr>
              <w:t>7.2.14. Darba devēja tehniskais aprīkojums (līmenis, iespējas, perspektīvas, tehnoloģijas);</w:t>
            </w:r>
          </w:p>
          <w:p w:rsidR="001A6A0D" w:rsidRPr="008A131B" w:rsidRDefault="001A6A0D" w:rsidP="001A6A0D">
            <w:pPr>
              <w:jc w:val="both"/>
              <w:rPr>
                <w:rFonts w:ascii="Calibri" w:hAnsi="Calibri"/>
                <w:sz w:val="22"/>
                <w:szCs w:val="22"/>
              </w:rPr>
            </w:pPr>
            <w:r w:rsidRPr="008A131B">
              <w:rPr>
                <w:rFonts w:ascii="Calibri" w:hAnsi="Calibri"/>
                <w:sz w:val="22"/>
                <w:szCs w:val="22"/>
              </w:rPr>
              <w:t>7.2.15. Personīgā</w:t>
            </w:r>
            <w:r>
              <w:rPr>
                <w:rFonts w:ascii="Calibri" w:hAnsi="Calibri"/>
                <w:sz w:val="22"/>
                <w:szCs w:val="22"/>
              </w:rPr>
              <w:t xml:space="preserve"> informācija</w:t>
            </w:r>
            <w:r w:rsidRPr="008A131B">
              <w:rPr>
                <w:rFonts w:ascii="Calibri" w:hAnsi="Calibri"/>
                <w:sz w:val="22"/>
                <w:szCs w:val="22"/>
              </w:rPr>
              <w:t xml:space="preserve"> par citiem darbiniekiem;</w:t>
            </w:r>
          </w:p>
          <w:p w:rsidR="001A6A0D" w:rsidRPr="008A131B" w:rsidRDefault="001A6A0D" w:rsidP="001A6A0D">
            <w:pPr>
              <w:jc w:val="both"/>
              <w:rPr>
                <w:rFonts w:ascii="Calibri" w:hAnsi="Calibri"/>
                <w:sz w:val="22"/>
                <w:szCs w:val="22"/>
              </w:rPr>
            </w:pPr>
            <w:r w:rsidRPr="008A131B">
              <w:rPr>
                <w:rFonts w:ascii="Calibri" w:hAnsi="Calibri"/>
                <w:sz w:val="22"/>
                <w:szCs w:val="22"/>
              </w:rPr>
              <w:t>7.2.16. Darba devēja iekšējo, ienākošo un izejošo dokumentu saturs.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lastRenderedPageBreak/>
              <w:t>7.3. Par komercnoslēpumu nav uzskatāma publiska informācija vai informācija, ko Darba devējs vai tā klienti ir paši</w:t>
            </w:r>
            <w:proofErr w:type="gramStart"/>
            <w:r w:rsidRPr="00327EA0">
              <w:rPr>
                <w:rFonts w:ascii="Calibri" w:hAnsi="Calibri"/>
                <w:sz w:val="22"/>
                <w:szCs w:val="22"/>
              </w:rPr>
              <w:t xml:space="preserve"> par sevi publiskojuši</w:t>
            </w:r>
            <w:proofErr w:type="gramEnd"/>
            <w:r w:rsidRPr="00327EA0">
              <w:rPr>
                <w:rFonts w:ascii="Calibri" w:hAnsi="Calibri"/>
                <w:sz w:val="22"/>
                <w:szCs w:val="22"/>
              </w:rPr>
              <w:t>.</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7.4. Jebkāda komercnoslēpumu nodošana, izmantošana, vai piedāvāšana ir pieļaujama vienīgi</w:t>
            </w:r>
            <w:proofErr w:type="gramStart"/>
            <w:r w:rsidRPr="00327EA0">
              <w:rPr>
                <w:rFonts w:ascii="Calibri" w:hAnsi="Calibri"/>
                <w:sz w:val="22"/>
                <w:szCs w:val="22"/>
              </w:rPr>
              <w:t xml:space="preserve"> balstoties uz rakstisku Darba devēja atļauju</w:t>
            </w:r>
            <w:proofErr w:type="gramEnd"/>
            <w:r w:rsidRPr="00327EA0">
              <w:rPr>
                <w:rFonts w:ascii="Calibri" w:hAnsi="Calibri"/>
                <w:sz w:val="22"/>
                <w:szCs w:val="22"/>
              </w:rPr>
              <w:t>.</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Pr>
                <w:rFonts w:ascii="Calibri" w:hAnsi="Calibri"/>
                <w:b/>
                <w:bCs/>
                <w:sz w:val="22"/>
                <w:szCs w:val="22"/>
              </w:rPr>
              <w:t>8</w:t>
            </w:r>
            <w:r w:rsidRPr="00327EA0">
              <w:rPr>
                <w:rFonts w:ascii="Calibri" w:hAnsi="Calibri"/>
                <w:b/>
                <w:bCs/>
                <w:sz w:val="22"/>
                <w:szCs w:val="22"/>
              </w:rPr>
              <w:t>. Uzteikums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caps/>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Pr>
                <w:rFonts w:ascii="Calibri" w:hAnsi="Calibri"/>
                <w:sz w:val="22"/>
                <w:szCs w:val="22"/>
              </w:rPr>
              <w:t>8</w:t>
            </w:r>
            <w:r w:rsidRPr="00327EA0">
              <w:rPr>
                <w:rFonts w:ascii="Calibri" w:hAnsi="Calibri"/>
                <w:sz w:val="22"/>
                <w:szCs w:val="22"/>
              </w:rPr>
              <w:t>.1. Darbiniekam ir tiesības rakstveidā uzteikt darba līgumu vienu mēnesi iepriekš. Gadījumā, ja puses par to vienojas, šis līgums var tikt pārtraukts arī pirms noteiktā viena mēneša termiņa.</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Pr>
                <w:rFonts w:ascii="Calibri" w:hAnsi="Calibri"/>
                <w:sz w:val="22"/>
                <w:szCs w:val="22"/>
              </w:rPr>
              <w:t>8</w:t>
            </w:r>
            <w:r w:rsidRPr="00327EA0">
              <w:rPr>
                <w:rFonts w:ascii="Calibri" w:hAnsi="Calibri"/>
                <w:sz w:val="22"/>
                <w:szCs w:val="22"/>
              </w:rPr>
              <w:t xml:space="preserve">.2. Darba devējam ir tiesības uzteikt darba līgumu </w:t>
            </w:r>
            <w:r>
              <w:rPr>
                <w:rFonts w:ascii="Calibri" w:hAnsi="Calibri"/>
                <w:sz w:val="22"/>
                <w:szCs w:val="22"/>
              </w:rPr>
              <w:t xml:space="preserve">saskaņā ar Darba likuma </w:t>
            </w:r>
            <w:proofErr w:type="gramStart"/>
            <w:r>
              <w:rPr>
                <w:rFonts w:ascii="Calibri" w:hAnsi="Calibri"/>
                <w:sz w:val="22"/>
                <w:szCs w:val="22"/>
              </w:rPr>
              <w:t>103.panta</w:t>
            </w:r>
            <w:proofErr w:type="gramEnd"/>
            <w:r>
              <w:rPr>
                <w:rFonts w:ascii="Calibri" w:hAnsi="Calibri"/>
                <w:sz w:val="22"/>
                <w:szCs w:val="22"/>
              </w:rPr>
              <w:t xml:space="preserve"> noteikumiem par uzteikuma termiņiem</w:t>
            </w:r>
            <w:r w:rsidRPr="00327EA0">
              <w:rPr>
                <w:rFonts w:ascii="Calibri" w:hAnsi="Calibri"/>
                <w:sz w:val="22"/>
                <w:szCs w:val="22"/>
              </w:rPr>
              <w:t>. Darba devējs ir tiesīgs atsaukt uzteikumu. Darba devējs ir tiesīgs nosūtīt uzteikumu Darbiniekam pa elektronisko pastu, izmantojot drošu elektronisko parakstu.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Pr>
                <w:rFonts w:ascii="Calibri" w:hAnsi="Calibri"/>
                <w:b/>
                <w:bCs/>
                <w:sz w:val="22"/>
                <w:szCs w:val="22"/>
              </w:rPr>
              <w:t>9</w:t>
            </w:r>
            <w:r w:rsidRPr="00327EA0">
              <w:rPr>
                <w:rFonts w:ascii="Calibri" w:hAnsi="Calibri"/>
                <w:b/>
                <w:bCs/>
                <w:sz w:val="22"/>
                <w:szCs w:val="22"/>
              </w:rPr>
              <w:t>. Grozījumi darba līgumā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Pr>
                <w:rFonts w:ascii="Calibri" w:hAnsi="Calibri"/>
                <w:sz w:val="22"/>
                <w:szCs w:val="22"/>
              </w:rPr>
              <w:t>9</w:t>
            </w:r>
            <w:r w:rsidRPr="00327EA0">
              <w:rPr>
                <w:rFonts w:ascii="Calibri" w:hAnsi="Calibri"/>
                <w:sz w:val="22"/>
                <w:szCs w:val="22"/>
              </w:rPr>
              <w:t>.1. Darbinieks un Darba devējs var grozīt darba līgumu, savstarpēji vienojoties.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Pr>
                <w:rFonts w:ascii="Calibri" w:hAnsi="Calibri"/>
                <w:sz w:val="22"/>
                <w:szCs w:val="22"/>
              </w:rPr>
              <w:t>9</w:t>
            </w:r>
            <w:r w:rsidRPr="00327EA0">
              <w:rPr>
                <w:rFonts w:ascii="Calibri" w:hAnsi="Calibri"/>
                <w:sz w:val="22"/>
                <w:szCs w:val="22"/>
              </w:rPr>
              <w:t>.2. Šāda vienošanās noformējama rakstiski</w:t>
            </w:r>
            <w:proofErr w:type="gramStart"/>
            <w:r w:rsidRPr="00327EA0">
              <w:rPr>
                <w:rFonts w:ascii="Calibri" w:hAnsi="Calibri"/>
                <w:sz w:val="22"/>
                <w:szCs w:val="22"/>
              </w:rPr>
              <w:t xml:space="preserve"> un</w:t>
            </w:r>
            <w:proofErr w:type="gramEnd"/>
            <w:r w:rsidRPr="00327EA0">
              <w:rPr>
                <w:rFonts w:ascii="Calibri" w:hAnsi="Calibri"/>
                <w:sz w:val="22"/>
                <w:szCs w:val="22"/>
              </w:rPr>
              <w:t xml:space="preserve"> kļūst par šī darba līguma neatņemamu sastāvdaļu.</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b/>
                <w:bCs/>
                <w:sz w:val="22"/>
                <w:szCs w:val="22"/>
              </w:rPr>
            </w:pPr>
            <w:r w:rsidRPr="00327EA0">
              <w:rPr>
                <w:rFonts w:ascii="Calibri" w:hAnsi="Calibri"/>
                <w:b/>
                <w:bCs/>
                <w:sz w:val="22"/>
                <w:szCs w:val="22"/>
              </w:rPr>
              <w:t>1</w:t>
            </w:r>
            <w:r>
              <w:rPr>
                <w:rFonts w:ascii="Calibri" w:hAnsi="Calibri"/>
                <w:b/>
                <w:bCs/>
                <w:sz w:val="22"/>
                <w:szCs w:val="22"/>
              </w:rPr>
              <w:t>0</w:t>
            </w:r>
            <w:r w:rsidRPr="00327EA0">
              <w:rPr>
                <w:rFonts w:ascii="Calibri" w:hAnsi="Calibri"/>
                <w:b/>
                <w:bCs/>
                <w:sz w:val="22"/>
                <w:szCs w:val="22"/>
              </w:rPr>
              <w:t>. Nobeiguma noteikumi</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1</w:t>
            </w:r>
            <w:r>
              <w:rPr>
                <w:rFonts w:ascii="Calibri" w:hAnsi="Calibri"/>
                <w:sz w:val="22"/>
                <w:szCs w:val="22"/>
              </w:rPr>
              <w:t>0</w:t>
            </w:r>
            <w:r w:rsidRPr="00327EA0">
              <w:rPr>
                <w:rFonts w:ascii="Calibri" w:hAnsi="Calibri"/>
                <w:sz w:val="22"/>
                <w:szCs w:val="22"/>
              </w:rPr>
              <w:t>.1. Darbinieks piekrīt savus personas datus nodot Darba devējam datu apstrādei un neiebilst, ka tie var tikt nodoti trešajām personām saistībā ar šīm darba attiecībām.</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1</w:t>
            </w:r>
            <w:r>
              <w:rPr>
                <w:rFonts w:ascii="Calibri" w:hAnsi="Calibri"/>
                <w:sz w:val="22"/>
                <w:szCs w:val="22"/>
              </w:rPr>
              <w:t>0</w:t>
            </w:r>
            <w:r w:rsidRPr="00327EA0">
              <w:rPr>
                <w:rFonts w:ascii="Calibri" w:hAnsi="Calibri"/>
                <w:sz w:val="22"/>
                <w:szCs w:val="22"/>
              </w:rPr>
              <w:t>.2. Individuāli tiesību strīdi starp Darbinieku un Darba devēju izšķirami Latvijas Republikas tiesās.</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1</w:t>
            </w:r>
            <w:r>
              <w:rPr>
                <w:rFonts w:ascii="Calibri" w:hAnsi="Calibri"/>
                <w:sz w:val="22"/>
                <w:szCs w:val="22"/>
              </w:rPr>
              <w:t>0</w:t>
            </w:r>
            <w:r w:rsidRPr="00327EA0">
              <w:rPr>
                <w:rFonts w:ascii="Calibri" w:hAnsi="Calibri"/>
                <w:sz w:val="22"/>
                <w:szCs w:val="22"/>
              </w:rPr>
              <w:t>.3. Kāda atsevišķa darba līgumā iekļauta noteikuma spēkā neesamība šaubu gadījumā neietekmē darba līguma spēku tā pārējā daļā.</w:t>
            </w:r>
          </w:p>
        </w:tc>
      </w:tr>
      <w:tr w:rsidR="001A6A0D" w:rsidRPr="00327EA0" w:rsidTr="00C07D93">
        <w:tblPrEx>
          <w:tblCellMar>
            <w:top w:w="0" w:type="dxa"/>
            <w:bottom w:w="0" w:type="dxa"/>
          </w:tblCellMar>
        </w:tblPrEx>
        <w:tc>
          <w:tcPr>
            <w:tcW w:w="9612" w:type="dxa"/>
          </w:tcPr>
          <w:p w:rsidR="001A6A0D" w:rsidRPr="00327EA0" w:rsidRDefault="001A6A0D" w:rsidP="001A6A0D">
            <w:pPr>
              <w:jc w:val="both"/>
              <w:rPr>
                <w:rFonts w:ascii="Calibri" w:hAnsi="Calibri"/>
                <w:sz w:val="22"/>
                <w:szCs w:val="22"/>
              </w:rPr>
            </w:pPr>
            <w:r w:rsidRPr="00327EA0">
              <w:rPr>
                <w:rFonts w:ascii="Calibri" w:hAnsi="Calibri"/>
                <w:sz w:val="22"/>
                <w:szCs w:val="22"/>
              </w:rPr>
              <w:t>1</w:t>
            </w:r>
            <w:r>
              <w:rPr>
                <w:rFonts w:ascii="Calibri" w:hAnsi="Calibri"/>
                <w:sz w:val="22"/>
                <w:szCs w:val="22"/>
              </w:rPr>
              <w:t>0</w:t>
            </w:r>
            <w:r w:rsidRPr="00327EA0">
              <w:rPr>
                <w:rFonts w:ascii="Calibri" w:hAnsi="Calibri"/>
                <w:sz w:val="22"/>
                <w:szCs w:val="22"/>
              </w:rPr>
              <w:t>.4. Šis darba līgums sastādīts divos eksemplāros latviešu valodā, no kuriem viens glabājas pie Darba devēja, bet otrs – pie Darbinieka.</w:t>
            </w:r>
          </w:p>
        </w:tc>
      </w:tr>
    </w:tbl>
    <w:p w:rsidR="00122696" w:rsidRDefault="00122696" w:rsidP="001A6A0D">
      <w:pPr>
        <w:rPr>
          <w:rFonts w:ascii="Calibri" w:hAnsi="Calibri"/>
          <w:sz w:val="22"/>
          <w:szCs w:val="22"/>
        </w:rPr>
      </w:pPr>
    </w:p>
    <w:p w:rsidR="00643CC0" w:rsidRPr="00625D9D" w:rsidRDefault="00643CC0" w:rsidP="00625D9D">
      <w:pPr>
        <w:rPr>
          <w:rFonts w:ascii="Calibri" w:hAnsi="Calibri"/>
          <w:sz w:val="22"/>
          <w:szCs w:val="22"/>
        </w:rPr>
      </w:pPr>
      <w:r>
        <w:rPr>
          <w:rFonts w:ascii="Calibri" w:hAnsi="Calibri"/>
          <w:sz w:val="22"/>
          <w:szCs w:val="22"/>
        </w:rPr>
        <w:t>Darba devējs: ____________________________</w:t>
      </w:r>
      <w:proofErr w:type="gramStart"/>
      <w:r>
        <w:rPr>
          <w:rFonts w:ascii="Calibri" w:hAnsi="Calibri"/>
          <w:sz w:val="22"/>
          <w:szCs w:val="22"/>
        </w:rPr>
        <w:t xml:space="preserve">   </w:t>
      </w:r>
      <w:proofErr w:type="gramEnd"/>
      <w:r>
        <w:rPr>
          <w:rFonts w:ascii="Calibri" w:hAnsi="Calibri"/>
          <w:sz w:val="22"/>
          <w:szCs w:val="22"/>
        </w:rPr>
        <w:t>Darbinieks: ___________________________</w:t>
      </w:r>
    </w:p>
    <w:sectPr w:rsidR="00643CC0" w:rsidRPr="00625D9D" w:rsidSect="005F1971">
      <w:footerReference w:type="even" r:id="rId8"/>
      <w:footerReference w:type="default" r:id="rId9"/>
      <w:pgSz w:w="11906" w:h="16838"/>
      <w:pgMar w:top="1077" w:right="1134" w:bottom="107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5D2" w:rsidRDefault="00B935D2" w:rsidP="00AD6E11">
      <w:r>
        <w:separator/>
      </w:r>
    </w:p>
  </w:endnote>
  <w:endnote w:type="continuationSeparator" w:id="0">
    <w:p w:rsidR="00B935D2" w:rsidRDefault="00B935D2" w:rsidP="00AD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charset w:val="00"/>
    <w:family w:val="auto"/>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224" w:rsidRDefault="00005224" w:rsidP="00AD6E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5224" w:rsidRDefault="00005224" w:rsidP="00E646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224" w:rsidRPr="00643CC0" w:rsidRDefault="00643CC0" w:rsidP="00643CC0">
    <w:pPr>
      <w:pStyle w:val="Footer"/>
      <w:jc w:val="center"/>
    </w:pPr>
    <w:r>
      <w:fldChar w:fldCharType="begin"/>
    </w:r>
    <w:r>
      <w:instrText>PAGE   \* MERGEFORMAT</w:instrText>
    </w:r>
    <w:r>
      <w:fldChar w:fldCharType="separate"/>
    </w:r>
    <w:r w:rsidR="007F0851" w:rsidRPr="007F0851">
      <w:rPr>
        <w:noProof/>
        <w:lang w:val="lv-LV"/>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5D2" w:rsidRDefault="00B935D2" w:rsidP="00AD6E11">
      <w:r>
        <w:separator/>
      </w:r>
    </w:p>
  </w:footnote>
  <w:footnote w:type="continuationSeparator" w:id="0">
    <w:p w:rsidR="00B935D2" w:rsidRDefault="00B935D2" w:rsidP="00AD6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B80D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243784"/>
    <w:multiLevelType w:val="multilevel"/>
    <w:tmpl w:val="270EB4B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310A1B27"/>
    <w:multiLevelType w:val="hybridMultilevel"/>
    <w:tmpl w:val="C7B2949A"/>
    <w:lvl w:ilvl="0" w:tplc="86365C40">
      <w:start w:val="1"/>
      <w:numFmt w:val="decimal"/>
      <w:lvlText w:val="%1."/>
      <w:lvlJc w:val="left"/>
      <w:pPr>
        <w:tabs>
          <w:tab w:val="num" w:pos="734"/>
        </w:tabs>
        <w:ind w:left="734" w:hanging="360"/>
      </w:pPr>
      <w:rPr>
        <w:rFonts w:hint="default"/>
      </w:rPr>
    </w:lvl>
    <w:lvl w:ilvl="1" w:tplc="6BC830AE">
      <w:numFmt w:val="none"/>
      <w:lvlText w:val=""/>
      <w:lvlJc w:val="left"/>
      <w:pPr>
        <w:tabs>
          <w:tab w:val="num" w:pos="360"/>
        </w:tabs>
      </w:pPr>
    </w:lvl>
    <w:lvl w:ilvl="2" w:tplc="08227130">
      <w:numFmt w:val="none"/>
      <w:lvlText w:val=""/>
      <w:lvlJc w:val="left"/>
      <w:pPr>
        <w:tabs>
          <w:tab w:val="num" w:pos="360"/>
        </w:tabs>
      </w:pPr>
    </w:lvl>
    <w:lvl w:ilvl="3" w:tplc="BF521E2C">
      <w:numFmt w:val="none"/>
      <w:lvlText w:val=""/>
      <w:lvlJc w:val="left"/>
      <w:pPr>
        <w:tabs>
          <w:tab w:val="num" w:pos="360"/>
        </w:tabs>
      </w:pPr>
    </w:lvl>
    <w:lvl w:ilvl="4" w:tplc="04CC67EA">
      <w:numFmt w:val="none"/>
      <w:lvlText w:val=""/>
      <w:lvlJc w:val="left"/>
      <w:pPr>
        <w:tabs>
          <w:tab w:val="num" w:pos="360"/>
        </w:tabs>
      </w:pPr>
    </w:lvl>
    <w:lvl w:ilvl="5" w:tplc="08308F7E">
      <w:numFmt w:val="none"/>
      <w:lvlText w:val=""/>
      <w:lvlJc w:val="left"/>
      <w:pPr>
        <w:tabs>
          <w:tab w:val="num" w:pos="360"/>
        </w:tabs>
      </w:pPr>
    </w:lvl>
    <w:lvl w:ilvl="6" w:tplc="443AEDA2">
      <w:numFmt w:val="none"/>
      <w:lvlText w:val=""/>
      <w:lvlJc w:val="left"/>
      <w:pPr>
        <w:tabs>
          <w:tab w:val="num" w:pos="360"/>
        </w:tabs>
      </w:pPr>
    </w:lvl>
    <w:lvl w:ilvl="7" w:tplc="10CA6F76">
      <w:numFmt w:val="none"/>
      <w:lvlText w:val=""/>
      <w:lvlJc w:val="left"/>
      <w:pPr>
        <w:tabs>
          <w:tab w:val="num" w:pos="360"/>
        </w:tabs>
      </w:pPr>
    </w:lvl>
    <w:lvl w:ilvl="8" w:tplc="8CB6CB22">
      <w:numFmt w:val="none"/>
      <w:lvlText w:val=""/>
      <w:lvlJc w:val="left"/>
      <w:pPr>
        <w:tabs>
          <w:tab w:val="num" w:pos="360"/>
        </w:tabs>
      </w:pPr>
    </w:lvl>
  </w:abstractNum>
  <w:abstractNum w:abstractNumId="3" w15:restartNumberingAfterBreak="0">
    <w:nsid w:val="327D23DB"/>
    <w:multiLevelType w:val="multilevel"/>
    <w:tmpl w:val="81B8DB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630865"/>
    <w:multiLevelType w:val="multilevel"/>
    <w:tmpl w:val="72A6EB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5064563E"/>
    <w:multiLevelType w:val="hybridMultilevel"/>
    <w:tmpl w:val="9620AF88"/>
    <w:lvl w:ilvl="0" w:tplc="9218458C">
      <w:start w:val="1"/>
      <w:numFmt w:val="decimal"/>
      <w:lvlText w:val="%1."/>
      <w:lvlJc w:val="left"/>
      <w:pPr>
        <w:tabs>
          <w:tab w:val="num" w:pos="435"/>
        </w:tabs>
        <w:ind w:left="435" w:hanging="360"/>
      </w:pPr>
      <w:rPr>
        <w:rFonts w:ascii="+Times" w:hAnsi="+Times" w:hint="default"/>
        <w:i w:val="0"/>
      </w:rPr>
    </w:lvl>
    <w:lvl w:ilvl="1" w:tplc="5A84E0A8">
      <w:numFmt w:val="none"/>
      <w:lvlText w:val=""/>
      <w:lvlJc w:val="left"/>
      <w:pPr>
        <w:tabs>
          <w:tab w:val="num" w:pos="360"/>
        </w:tabs>
      </w:pPr>
    </w:lvl>
    <w:lvl w:ilvl="2" w:tplc="3D344C82">
      <w:numFmt w:val="none"/>
      <w:lvlText w:val=""/>
      <w:lvlJc w:val="left"/>
      <w:pPr>
        <w:tabs>
          <w:tab w:val="num" w:pos="360"/>
        </w:tabs>
      </w:pPr>
    </w:lvl>
    <w:lvl w:ilvl="3" w:tplc="898EA73C">
      <w:numFmt w:val="none"/>
      <w:lvlText w:val=""/>
      <w:lvlJc w:val="left"/>
      <w:pPr>
        <w:tabs>
          <w:tab w:val="num" w:pos="360"/>
        </w:tabs>
      </w:pPr>
    </w:lvl>
    <w:lvl w:ilvl="4" w:tplc="1A966C44">
      <w:numFmt w:val="none"/>
      <w:lvlText w:val=""/>
      <w:lvlJc w:val="left"/>
      <w:pPr>
        <w:tabs>
          <w:tab w:val="num" w:pos="360"/>
        </w:tabs>
      </w:pPr>
    </w:lvl>
    <w:lvl w:ilvl="5" w:tplc="00E22FDE">
      <w:numFmt w:val="none"/>
      <w:lvlText w:val=""/>
      <w:lvlJc w:val="left"/>
      <w:pPr>
        <w:tabs>
          <w:tab w:val="num" w:pos="360"/>
        </w:tabs>
      </w:pPr>
    </w:lvl>
    <w:lvl w:ilvl="6" w:tplc="E842DB14">
      <w:numFmt w:val="none"/>
      <w:lvlText w:val=""/>
      <w:lvlJc w:val="left"/>
      <w:pPr>
        <w:tabs>
          <w:tab w:val="num" w:pos="360"/>
        </w:tabs>
      </w:pPr>
    </w:lvl>
    <w:lvl w:ilvl="7" w:tplc="43568B82">
      <w:numFmt w:val="none"/>
      <w:lvlText w:val=""/>
      <w:lvlJc w:val="left"/>
      <w:pPr>
        <w:tabs>
          <w:tab w:val="num" w:pos="360"/>
        </w:tabs>
      </w:pPr>
    </w:lvl>
    <w:lvl w:ilvl="8" w:tplc="605C3F28">
      <w:numFmt w:val="none"/>
      <w:lvlText w:val=""/>
      <w:lvlJc w:val="left"/>
      <w:pPr>
        <w:tabs>
          <w:tab w:val="num" w:pos="360"/>
        </w:tabs>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4D"/>
    <w:rsid w:val="00001793"/>
    <w:rsid w:val="00002D12"/>
    <w:rsid w:val="00005224"/>
    <w:rsid w:val="000075B3"/>
    <w:rsid w:val="00011FBD"/>
    <w:rsid w:val="00013032"/>
    <w:rsid w:val="0001375C"/>
    <w:rsid w:val="00016B32"/>
    <w:rsid w:val="00017612"/>
    <w:rsid w:val="00021AC5"/>
    <w:rsid w:val="0002322F"/>
    <w:rsid w:val="00040D63"/>
    <w:rsid w:val="00042656"/>
    <w:rsid w:val="0004484A"/>
    <w:rsid w:val="00052707"/>
    <w:rsid w:val="00072109"/>
    <w:rsid w:val="00074A37"/>
    <w:rsid w:val="00075D5B"/>
    <w:rsid w:val="00077C44"/>
    <w:rsid w:val="00094D57"/>
    <w:rsid w:val="000A5D04"/>
    <w:rsid w:val="000A604D"/>
    <w:rsid w:val="000B0D5F"/>
    <w:rsid w:val="000C05EA"/>
    <w:rsid w:val="000C17BC"/>
    <w:rsid w:val="000C63EC"/>
    <w:rsid w:val="000D6292"/>
    <w:rsid w:val="000F3CA5"/>
    <w:rsid w:val="000F65C7"/>
    <w:rsid w:val="0010523D"/>
    <w:rsid w:val="00113EB1"/>
    <w:rsid w:val="00116EAE"/>
    <w:rsid w:val="0012049C"/>
    <w:rsid w:val="00120899"/>
    <w:rsid w:val="00122696"/>
    <w:rsid w:val="00130AED"/>
    <w:rsid w:val="001416AE"/>
    <w:rsid w:val="00144FE4"/>
    <w:rsid w:val="001545E8"/>
    <w:rsid w:val="00156827"/>
    <w:rsid w:val="001723AC"/>
    <w:rsid w:val="00175A4D"/>
    <w:rsid w:val="001875AD"/>
    <w:rsid w:val="001934D2"/>
    <w:rsid w:val="00196439"/>
    <w:rsid w:val="001A6A0D"/>
    <w:rsid w:val="001A73B0"/>
    <w:rsid w:val="001B1D39"/>
    <w:rsid w:val="001E1C3A"/>
    <w:rsid w:val="001E27AC"/>
    <w:rsid w:val="001E3CC4"/>
    <w:rsid w:val="001F58D8"/>
    <w:rsid w:val="001F6695"/>
    <w:rsid w:val="0021377C"/>
    <w:rsid w:val="002347B8"/>
    <w:rsid w:val="0023660A"/>
    <w:rsid w:val="0024531C"/>
    <w:rsid w:val="002562CD"/>
    <w:rsid w:val="00257D1E"/>
    <w:rsid w:val="00264A66"/>
    <w:rsid w:val="00265B43"/>
    <w:rsid w:val="002665DE"/>
    <w:rsid w:val="0026736B"/>
    <w:rsid w:val="00272793"/>
    <w:rsid w:val="002754E9"/>
    <w:rsid w:val="002828F5"/>
    <w:rsid w:val="00286D16"/>
    <w:rsid w:val="00293922"/>
    <w:rsid w:val="00295F2A"/>
    <w:rsid w:val="002C2411"/>
    <w:rsid w:val="002D239E"/>
    <w:rsid w:val="002D6CFB"/>
    <w:rsid w:val="002E5F48"/>
    <w:rsid w:val="002E7E30"/>
    <w:rsid w:val="003048AE"/>
    <w:rsid w:val="003056D7"/>
    <w:rsid w:val="0031359A"/>
    <w:rsid w:val="003151A6"/>
    <w:rsid w:val="003174F6"/>
    <w:rsid w:val="0032078D"/>
    <w:rsid w:val="00327EA0"/>
    <w:rsid w:val="003324E6"/>
    <w:rsid w:val="00337159"/>
    <w:rsid w:val="003418A4"/>
    <w:rsid w:val="0037375E"/>
    <w:rsid w:val="0037509B"/>
    <w:rsid w:val="0038359D"/>
    <w:rsid w:val="00387C8A"/>
    <w:rsid w:val="00390F78"/>
    <w:rsid w:val="00391A0A"/>
    <w:rsid w:val="0039218F"/>
    <w:rsid w:val="003A26AD"/>
    <w:rsid w:val="003A5363"/>
    <w:rsid w:val="003A59D5"/>
    <w:rsid w:val="003A5F79"/>
    <w:rsid w:val="003C0171"/>
    <w:rsid w:val="003D4385"/>
    <w:rsid w:val="003F00FA"/>
    <w:rsid w:val="003F06C7"/>
    <w:rsid w:val="00413456"/>
    <w:rsid w:val="00421013"/>
    <w:rsid w:val="00426601"/>
    <w:rsid w:val="00432B8C"/>
    <w:rsid w:val="00434FA5"/>
    <w:rsid w:val="0043619A"/>
    <w:rsid w:val="00442E07"/>
    <w:rsid w:val="00456B09"/>
    <w:rsid w:val="00466ED8"/>
    <w:rsid w:val="004673F2"/>
    <w:rsid w:val="004679A8"/>
    <w:rsid w:val="00483CF5"/>
    <w:rsid w:val="00487BF5"/>
    <w:rsid w:val="00491ABC"/>
    <w:rsid w:val="00491C8D"/>
    <w:rsid w:val="004A22F5"/>
    <w:rsid w:val="004A24A5"/>
    <w:rsid w:val="004A3DC0"/>
    <w:rsid w:val="004A3FF1"/>
    <w:rsid w:val="004A42C8"/>
    <w:rsid w:val="004B07E8"/>
    <w:rsid w:val="004C5729"/>
    <w:rsid w:val="004C65A2"/>
    <w:rsid w:val="004E04AE"/>
    <w:rsid w:val="004E0D35"/>
    <w:rsid w:val="004E171C"/>
    <w:rsid w:val="004E1A30"/>
    <w:rsid w:val="004E5620"/>
    <w:rsid w:val="004E79E6"/>
    <w:rsid w:val="004F2469"/>
    <w:rsid w:val="004F67FA"/>
    <w:rsid w:val="00502CE9"/>
    <w:rsid w:val="00514E9B"/>
    <w:rsid w:val="00515A8C"/>
    <w:rsid w:val="00525020"/>
    <w:rsid w:val="005313ED"/>
    <w:rsid w:val="005338C7"/>
    <w:rsid w:val="00542315"/>
    <w:rsid w:val="005432F2"/>
    <w:rsid w:val="005558D2"/>
    <w:rsid w:val="005629C3"/>
    <w:rsid w:val="00563E0E"/>
    <w:rsid w:val="00565785"/>
    <w:rsid w:val="00576FD2"/>
    <w:rsid w:val="005873BD"/>
    <w:rsid w:val="0059062C"/>
    <w:rsid w:val="0059219D"/>
    <w:rsid w:val="005A09A7"/>
    <w:rsid w:val="005A2557"/>
    <w:rsid w:val="005A2ADA"/>
    <w:rsid w:val="005B113E"/>
    <w:rsid w:val="005C641B"/>
    <w:rsid w:val="005D057B"/>
    <w:rsid w:val="005D2A24"/>
    <w:rsid w:val="005D77A1"/>
    <w:rsid w:val="005E424D"/>
    <w:rsid w:val="005F1454"/>
    <w:rsid w:val="005F1971"/>
    <w:rsid w:val="005F4DB6"/>
    <w:rsid w:val="005F61D2"/>
    <w:rsid w:val="00600D93"/>
    <w:rsid w:val="006034F2"/>
    <w:rsid w:val="0060421A"/>
    <w:rsid w:val="00610444"/>
    <w:rsid w:val="0061675E"/>
    <w:rsid w:val="006207C7"/>
    <w:rsid w:val="00625D9D"/>
    <w:rsid w:val="00643CC0"/>
    <w:rsid w:val="00651173"/>
    <w:rsid w:val="0065333D"/>
    <w:rsid w:val="00656668"/>
    <w:rsid w:val="00657957"/>
    <w:rsid w:val="00663535"/>
    <w:rsid w:val="00663A1F"/>
    <w:rsid w:val="006650B6"/>
    <w:rsid w:val="006766C0"/>
    <w:rsid w:val="006828F0"/>
    <w:rsid w:val="0068417C"/>
    <w:rsid w:val="006875D3"/>
    <w:rsid w:val="00691580"/>
    <w:rsid w:val="00692688"/>
    <w:rsid w:val="006957EB"/>
    <w:rsid w:val="006A06E5"/>
    <w:rsid w:val="006A4E78"/>
    <w:rsid w:val="006A4FBB"/>
    <w:rsid w:val="006A7A29"/>
    <w:rsid w:val="006B7074"/>
    <w:rsid w:val="006C2EF5"/>
    <w:rsid w:val="006D2A79"/>
    <w:rsid w:val="006D49EC"/>
    <w:rsid w:val="006F496A"/>
    <w:rsid w:val="006F59E6"/>
    <w:rsid w:val="00701EEB"/>
    <w:rsid w:val="00710FA2"/>
    <w:rsid w:val="00714547"/>
    <w:rsid w:val="00716E1B"/>
    <w:rsid w:val="00724D3C"/>
    <w:rsid w:val="00724E2F"/>
    <w:rsid w:val="00732B37"/>
    <w:rsid w:val="00737722"/>
    <w:rsid w:val="00742FF5"/>
    <w:rsid w:val="00747C60"/>
    <w:rsid w:val="00752DDD"/>
    <w:rsid w:val="007631AB"/>
    <w:rsid w:val="0077634F"/>
    <w:rsid w:val="007909B9"/>
    <w:rsid w:val="007B01C8"/>
    <w:rsid w:val="007D12F9"/>
    <w:rsid w:val="007D27FC"/>
    <w:rsid w:val="007E06D4"/>
    <w:rsid w:val="007E1F7F"/>
    <w:rsid w:val="007E3BB5"/>
    <w:rsid w:val="007E5D5C"/>
    <w:rsid w:val="007F05EE"/>
    <w:rsid w:val="007F0851"/>
    <w:rsid w:val="00806043"/>
    <w:rsid w:val="008072EE"/>
    <w:rsid w:val="00815811"/>
    <w:rsid w:val="00817495"/>
    <w:rsid w:val="008334A9"/>
    <w:rsid w:val="00845492"/>
    <w:rsid w:val="00846247"/>
    <w:rsid w:val="008538BD"/>
    <w:rsid w:val="0085508F"/>
    <w:rsid w:val="0085660E"/>
    <w:rsid w:val="00857DB0"/>
    <w:rsid w:val="00867C0B"/>
    <w:rsid w:val="00877B2A"/>
    <w:rsid w:val="00883C35"/>
    <w:rsid w:val="00887F89"/>
    <w:rsid w:val="00890E8B"/>
    <w:rsid w:val="0089173E"/>
    <w:rsid w:val="00892C7A"/>
    <w:rsid w:val="008A06BF"/>
    <w:rsid w:val="008A131B"/>
    <w:rsid w:val="008A4B9C"/>
    <w:rsid w:val="008B60C9"/>
    <w:rsid w:val="008C18AF"/>
    <w:rsid w:val="008D0816"/>
    <w:rsid w:val="008D2BA9"/>
    <w:rsid w:val="00915B49"/>
    <w:rsid w:val="00923CD9"/>
    <w:rsid w:val="00927726"/>
    <w:rsid w:val="0094026D"/>
    <w:rsid w:val="00950D9B"/>
    <w:rsid w:val="00953DE2"/>
    <w:rsid w:val="009567A6"/>
    <w:rsid w:val="00966F65"/>
    <w:rsid w:val="009674CA"/>
    <w:rsid w:val="00967791"/>
    <w:rsid w:val="0096796F"/>
    <w:rsid w:val="00971C45"/>
    <w:rsid w:val="00982D26"/>
    <w:rsid w:val="00991CEC"/>
    <w:rsid w:val="00992670"/>
    <w:rsid w:val="00993F00"/>
    <w:rsid w:val="009A65B7"/>
    <w:rsid w:val="009B6455"/>
    <w:rsid w:val="009C1976"/>
    <w:rsid w:val="009C43EF"/>
    <w:rsid w:val="009D665D"/>
    <w:rsid w:val="009E1494"/>
    <w:rsid w:val="009F1E6E"/>
    <w:rsid w:val="00A0046E"/>
    <w:rsid w:val="00A06763"/>
    <w:rsid w:val="00A073D7"/>
    <w:rsid w:val="00A07EEB"/>
    <w:rsid w:val="00A16415"/>
    <w:rsid w:val="00A173B6"/>
    <w:rsid w:val="00A3442F"/>
    <w:rsid w:val="00A348D8"/>
    <w:rsid w:val="00A40ADB"/>
    <w:rsid w:val="00A71ECC"/>
    <w:rsid w:val="00A7520F"/>
    <w:rsid w:val="00A86C7B"/>
    <w:rsid w:val="00A959F8"/>
    <w:rsid w:val="00AC0411"/>
    <w:rsid w:val="00AD6E11"/>
    <w:rsid w:val="00AD758A"/>
    <w:rsid w:val="00AF539C"/>
    <w:rsid w:val="00B17235"/>
    <w:rsid w:val="00B17EB4"/>
    <w:rsid w:val="00B2260D"/>
    <w:rsid w:val="00B4512B"/>
    <w:rsid w:val="00B45AC8"/>
    <w:rsid w:val="00B45D66"/>
    <w:rsid w:val="00B6516E"/>
    <w:rsid w:val="00B715E5"/>
    <w:rsid w:val="00B716B2"/>
    <w:rsid w:val="00B76341"/>
    <w:rsid w:val="00B837B7"/>
    <w:rsid w:val="00B8468C"/>
    <w:rsid w:val="00B868F9"/>
    <w:rsid w:val="00B86EAD"/>
    <w:rsid w:val="00B8733B"/>
    <w:rsid w:val="00B91D56"/>
    <w:rsid w:val="00B935D2"/>
    <w:rsid w:val="00B95BCC"/>
    <w:rsid w:val="00B961A6"/>
    <w:rsid w:val="00B967FD"/>
    <w:rsid w:val="00B97F72"/>
    <w:rsid w:val="00BB5EC9"/>
    <w:rsid w:val="00BB6F20"/>
    <w:rsid w:val="00BB736A"/>
    <w:rsid w:val="00BC201F"/>
    <w:rsid w:val="00BC2FFE"/>
    <w:rsid w:val="00BC349E"/>
    <w:rsid w:val="00BC437F"/>
    <w:rsid w:val="00BC7C1F"/>
    <w:rsid w:val="00BD057A"/>
    <w:rsid w:val="00BD26C3"/>
    <w:rsid w:val="00BD428F"/>
    <w:rsid w:val="00BD7E0D"/>
    <w:rsid w:val="00BE49F8"/>
    <w:rsid w:val="00BF26EC"/>
    <w:rsid w:val="00C00550"/>
    <w:rsid w:val="00C00E6F"/>
    <w:rsid w:val="00C011B3"/>
    <w:rsid w:val="00C04AC6"/>
    <w:rsid w:val="00C05CAE"/>
    <w:rsid w:val="00C07D93"/>
    <w:rsid w:val="00C14711"/>
    <w:rsid w:val="00C3731B"/>
    <w:rsid w:val="00C4664A"/>
    <w:rsid w:val="00C53378"/>
    <w:rsid w:val="00C561B1"/>
    <w:rsid w:val="00C62582"/>
    <w:rsid w:val="00C655DC"/>
    <w:rsid w:val="00C7156A"/>
    <w:rsid w:val="00C762F9"/>
    <w:rsid w:val="00C81D49"/>
    <w:rsid w:val="00C84A11"/>
    <w:rsid w:val="00C86FF9"/>
    <w:rsid w:val="00C95471"/>
    <w:rsid w:val="00CB3E2A"/>
    <w:rsid w:val="00CC1DA1"/>
    <w:rsid w:val="00CC219F"/>
    <w:rsid w:val="00CD03A7"/>
    <w:rsid w:val="00CE2F6A"/>
    <w:rsid w:val="00CE6E70"/>
    <w:rsid w:val="00CF5E79"/>
    <w:rsid w:val="00CF7C33"/>
    <w:rsid w:val="00D22F65"/>
    <w:rsid w:val="00D24B70"/>
    <w:rsid w:val="00D40AB3"/>
    <w:rsid w:val="00D46DC2"/>
    <w:rsid w:val="00D56769"/>
    <w:rsid w:val="00D6179D"/>
    <w:rsid w:val="00D67158"/>
    <w:rsid w:val="00D7318A"/>
    <w:rsid w:val="00D80CEF"/>
    <w:rsid w:val="00D81FFC"/>
    <w:rsid w:val="00D842E1"/>
    <w:rsid w:val="00D84E3A"/>
    <w:rsid w:val="00D86B13"/>
    <w:rsid w:val="00D97204"/>
    <w:rsid w:val="00DA6217"/>
    <w:rsid w:val="00DB17D2"/>
    <w:rsid w:val="00DB1A31"/>
    <w:rsid w:val="00DB5BE4"/>
    <w:rsid w:val="00DC5F3D"/>
    <w:rsid w:val="00DE3057"/>
    <w:rsid w:val="00DE50CB"/>
    <w:rsid w:val="00DF4410"/>
    <w:rsid w:val="00E058F9"/>
    <w:rsid w:val="00E0709D"/>
    <w:rsid w:val="00E24B8D"/>
    <w:rsid w:val="00E24DD6"/>
    <w:rsid w:val="00E3476F"/>
    <w:rsid w:val="00E37C98"/>
    <w:rsid w:val="00E63A75"/>
    <w:rsid w:val="00E64622"/>
    <w:rsid w:val="00E8598A"/>
    <w:rsid w:val="00E905F5"/>
    <w:rsid w:val="00E91E50"/>
    <w:rsid w:val="00EA3A2B"/>
    <w:rsid w:val="00EA4C99"/>
    <w:rsid w:val="00EA5FCE"/>
    <w:rsid w:val="00EA6731"/>
    <w:rsid w:val="00EB5A7A"/>
    <w:rsid w:val="00EB706C"/>
    <w:rsid w:val="00EE6A53"/>
    <w:rsid w:val="00F00DEA"/>
    <w:rsid w:val="00F03E44"/>
    <w:rsid w:val="00F05F57"/>
    <w:rsid w:val="00F14B45"/>
    <w:rsid w:val="00F31009"/>
    <w:rsid w:val="00F33A4D"/>
    <w:rsid w:val="00F35C0A"/>
    <w:rsid w:val="00F40B01"/>
    <w:rsid w:val="00F433B5"/>
    <w:rsid w:val="00F44847"/>
    <w:rsid w:val="00F61C93"/>
    <w:rsid w:val="00F62E64"/>
    <w:rsid w:val="00F640C5"/>
    <w:rsid w:val="00F65664"/>
    <w:rsid w:val="00F7359F"/>
    <w:rsid w:val="00F768BF"/>
    <w:rsid w:val="00F7783A"/>
    <w:rsid w:val="00F861D5"/>
    <w:rsid w:val="00F95757"/>
    <w:rsid w:val="00F9790D"/>
    <w:rsid w:val="00FA3DEA"/>
    <w:rsid w:val="00FA4194"/>
    <w:rsid w:val="00FD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BD34B9-B249-4A79-8420-2002AEA5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lv-LV"/>
    </w:rPr>
  </w:style>
  <w:style w:type="paragraph" w:styleId="Heading1">
    <w:name w:val="heading 1"/>
    <w:basedOn w:val="Normal"/>
    <w:next w:val="Normal"/>
    <w:qFormat/>
    <w:pPr>
      <w:keepNext/>
      <w:jc w:val="center"/>
      <w:outlineLvl w:val="0"/>
    </w:pPr>
    <w:rPr>
      <w:b/>
      <w:bCs/>
      <w:caps/>
      <w:sz w:val="22"/>
      <w:lang w:val="en-GB"/>
    </w:rPr>
  </w:style>
  <w:style w:type="paragraph" w:styleId="Heading2">
    <w:name w:val="heading 2"/>
    <w:basedOn w:val="Normal"/>
    <w:next w:val="Normal"/>
    <w:qFormat/>
    <w:pPr>
      <w:keepNext/>
      <w:jc w:val="both"/>
      <w:outlineLvl w:val="1"/>
    </w:pPr>
    <w:rPr>
      <w:b/>
      <w:bCs/>
      <w:sz w:val="22"/>
    </w:rPr>
  </w:style>
  <w:style w:type="paragraph" w:styleId="Heading3">
    <w:name w:val="heading 3"/>
    <w:basedOn w:val="Normal"/>
    <w:next w:val="Normal"/>
    <w:qFormat/>
    <w:pPr>
      <w:keepNext/>
      <w:outlineLvl w:val="2"/>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153"/>
        <w:tab w:val="right" w:pos="8306"/>
      </w:tabs>
      <w:overflowPunct w:val="0"/>
      <w:autoSpaceDE w:val="0"/>
      <w:autoSpaceDN w:val="0"/>
      <w:adjustRightInd w:val="0"/>
      <w:jc w:val="both"/>
      <w:textAlignment w:val="baseline"/>
    </w:pPr>
    <w:rPr>
      <w:szCs w:val="20"/>
      <w:lang w:val="en-GB"/>
    </w:rPr>
  </w:style>
  <w:style w:type="paragraph" w:styleId="BalloonText">
    <w:name w:val="Balloon Text"/>
    <w:basedOn w:val="Normal"/>
    <w:semiHidden/>
    <w:rsid w:val="00D97204"/>
    <w:rPr>
      <w:rFonts w:ascii="Tahoma" w:hAnsi="Tahoma" w:cs="Tahoma"/>
      <w:sz w:val="16"/>
      <w:szCs w:val="16"/>
    </w:rPr>
  </w:style>
  <w:style w:type="character" w:styleId="PageNumber">
    <w:name w:val="page number"/>
    <w:basedOn w:val="DefaultParagraphFont"/>
    <w:rsid w:val="00E64622"/>
  </w:style>
  <w:style w:type="character" w:customStyle="1" w:styleId="shorttext">
    <w:name w:val="short_text"/>
    <w:rsid w:val="00CB3E2A"/>
  </w:style>
  <w:style w:type="paragraph" w:styleId="Header">
    <w:name w:val="header"/>
    <w:basedOn w:val="Normal"/>
    <w:link w:val="HeaderChar"/>
    <w:uiPriority w:val="99"/>
    <w:unhideWhenUsed/>
    <w:rsid w:val="001A6A0D"/>
    <w:pPr>
      <w:tabs>
        <w:tab w:val="center" w:pos="4153"/>
        <w:tab w:val="right" w:pos="8306"/>
      </w:tabs>
    </w:pPr>
  </w:style>
  <w:style w:type="character" w:customStyle="1" w:styleId="HeaderChar">
    <w:name w:val="Header Char"/>
    <w:link w:val="Header"/>
    <w:uiPriority w:val="99"/>
    <w:rsid w:val="001A6A0D"/>
    <w:rPr>
      <w:sz w:val="24"/>
      <w:szCs w:val="24"/>
      <w:lang w:eastAsia="en-US"/>
    </w:rPr>
  </w:style>
  <w:style w:type="character" w:customStyle="1" w:styleId="FooterChar">
    <w:name w:val="Footer Char"/>
    <w:link w:val="Footer"/>
    <w:uiPriority w:val="99"/>
    <w:rsid w:val="00643CC0"/>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7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FCEB-0969-48E5-AE15-AEF48467B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1322</Words>
  <Characters>7538</Characters>
  <Application>Microsoft Office Word</Application>
  <DocSecurity>0</DocSecurity>
  <Lines>62</Lines>
  <Paragraphs>17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Manager/>
  <Company/>
  <LinksUpToDate>false</LinksUpToDate>
  <CharactersWithSpaces>8843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Daiga Deksne</cp:lastModifiedBy>
  <cp:revision>2</cp:revision>
  <cp:lastPrinted>2018-10-17T07:12:00Z</cp:lastPrinted>
  <dcterms:created xsi:type="dcterms:W3CDTF">2024-06-07T11:41:00Z</dcterms:created>
  <dcterms:modified xsi:type="dcterms:W3CDTF">2024-06-07T11:41:00Z</dcterms:modified>
  <cp:category/>
</cp:coreProperties>
</file>