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相手方代理人からの回答書（第1回）</w:t>
      </w:r>
    </w:p>
    <w:p>
      <w:r>
        <w:t>2026/7/3</w:t>
      </w:r>
    </w:p>
    <w:p/>
    <w:p>
      <w:r>
        <w:t>東京都千代田区○○4-5-6　○○ビル3階</w:t>
      </w:r>
    </w:p>
    <w:p>
      <w:r>
        <w:t>○○法律事務所</w:t>
      </w:r>
    </w:p>
    <w:p>
      <w:r>
        <w:t>弁護士　検証太郎　様</w:t>
      </w:r>
    </w:p>
    <w:p/>
    <w:p>
      <w:r>
        <w:t>東京都○○区○○3-4-5　○○マンション801号室</w:t>
      </w:r>
    </w:p>
    <w:p>
      <w:r>
        <w:t>△△法律事務所</w:t>
      </w:r>
    </w:p>
    <w:p>
      <w:r>
        <w:t>弁護士　乙野次郎</w:t>
      </w:r>
    </w:p>
    <w:p>
      <w:r>
        <w:t>TEL 03-1111-2222</w:t>
      </w:r>
    </w:p>
    <w:p/>
    <w:p>
      <w:r>
        <w:t xml:space="preserve">　　　　　　　　　　　　　　　　回　答　書</w:t>
      </w:r>
    </w:p>
    <w:p/>
    <w:p>
      <w:r>
        <w:t>前略　ご通知拝受いたしました。当職は、貴殿の通知に係る相手方木村浩之の代理人として、以下のとおり回答いたします。</w:t>
      </w:r>
    </w:p>
    <w:p/>
    <w:p>
      <w:r>
        <w:t>第1　離婚について</w:t>
      </w:r>
    </w:p>
    <w:p>
      <w:r>
        <w:t>貴殿のご依頼者との離婚については、同意します。</w:t>
      </w:r>
    </w:p>
    <w:p/>
    <w:p>
      <w:r>
        <w:t>第2　婚姻費用について</w:t>
      </w:r>
    </w:p>
    <w:p>
      <w:r>
        <w:t>月18万円というご要望には応じない方針です。当面は月8万円の支払を継続したいと考えております。</w:t>
      </w:r>
    </w:p>
    <w:p/>
    <w:p>
      <w:r>
        <w:t>第3　養育費について</w:t>
      </w:r>
    </w:p>
    <w:p>
      <w:r>
        <w:t>月10万円というご要望には応じない方針です。標準算定方式に基づき月6万円を提案いたします。</w:t>
      </w:r>
    </w:p>
    <w:p/>
    <w:p>
      <w:r>
        <w:t>第4　財産分与について</w:t>
      </w:r>
    </w:p>
    <w:p>
      <w:r>
        <w:t>自宅マンションについては、相手方が居住を継続する意向であり、売却には応じない方針です。また、◯◯県◯◯市の土地は相手方の父からの生前贈与であり、特有財産として分与対象外と考えております。その他の預貯金・保険等の資産については、追って開示いたします。</w:t>
      </w:r>
    </w:p>
    <w:p/>
    <w:p>
      <w:r>
        <w:t>第5　慰謝料について</w:t>
      </w:r>
    </w:p>
    <w:p>
      <w:r>
        <w:t>不貞の事実自体は認めますが、300万円というご要望は高額に失すると考えます。100万円を提案いたします。</w:t>
      </w:r>
    </w:p>
    <w:p/>
    <w:p>
      <w:r>
        <w:t>第6　年金分割について</w:t>
      </w:r>
    </w:p>
    <w:p>
      <w:r>
        <w:t>年金分割（合意分割、割合0.5）については、異議ない。</w:t>
      </w:r>
    </w:p>
    <w:p/>
    <w:p>
      <w:r>
        <w:t>第7　親権について</w:t>
      </w:r>
    </w:p>
    <w:p>
      <w:r>
        <w:t>お子様の親権について、相手方は争わない。</w:t>
      </w:r>
    </w:p>
    <w:p/>
    <w:p>
      <w:r>
        <w:t>以上、ご検討の上、改めてご回答ください。</w:t>
      </w:r>
    </w:p>
    <w:p/>
    <w:p>
      <w:r>
        <w:t>草々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