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F3B73"/>
          <w:sz w:val="44"/>
        </w:rPr>
        <w:t>科研沙盘模拟项目——集群调度系统开发方案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（面向公司内部开发团队 · 独立成篇）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【阅读对象与文档说明】本方案面向公司内部开发团队。开发成员对“智能建造”项目背景、校方客户需求、整体开发目标尚不了解，因此本文从项目背景、客户需求、开发目标逐层讲起，确保信息完整、可直接进入开发。文档中所有功能均给出具体实现内容与模块间逻辑关联，未仅罗列功能名称。</w:t>
      </w:r>
    </w:p>
    <w:p/>
    <w:p>
      <w:pPr>
        <w:pStyle w:val="Heading1"/>
      </w:pPr>
      <w:r>
        <w:t>一、项目背景与科研目标</w:t>
      </w:r>
    </w:p>
    <w:p>
      <w:pPr>
        <w:pStyle w:val="Heading2"/>
      </w:pPr>
      <w:r>
        <w:t>1.1 项目定位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本项目为某高校“智能建造”主题的科研展示大型项目。学校希望建设一套可参观、可演示、可教学的科研/教学展示体系，覆盖方案设计、软件开发、硬件采购与系统集成。项目分两大板块：科研部分与教学部分。本方案仅针对科研部分。</w:t>
      </w:r>
    </w:p>
    <w:p>
      <w:pPr>
        <w:pStyle w:val="Heading2"/>
      </w:pPr>
      <w:r>
        <w:t>1.2 科研部分的构成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科研部分以“微缩房地产建设工地沙盘 + 多机器人集群 + 集群智能调度系统（大脑）+ 数字孪生大屏”为核心，在规划场地内搭建微缩工地，由多台可移动/作业机器人协同完成房地产建设全流程演示。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沙盘模型：微缩楼宇、道路、材料区、施工区、塔吊等，是物理展示载体与机器人运行环境。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智能机器人集群：运输 AGV、施工机器人、巡检机器人等多台设备，在沙盘尺度运行。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集群智能调度系统（大脑）：负责任务分配、路径规划与避碰、协同决策、可视化。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数字孪生大屏：实时映射沙盘态势与调度状态，供参观者直观理解。</w:t>
      </w:r>
    </w:p>
    <w:p>
      <w:pPr>
        <w:pStyle w:val="Heading2"/>
      </w:pPr>
      <w:r>
        <w:t>1.3 科研目标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在“沙盘”这一可控、可复现的缩微环境里，验证并展示多机器人集群在房建全流程中的协同作业能力：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将房建施工全流程拆解为可被机器人执行的任务序列，并由系统自动编排。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多台异构设备（工程车辆 + 施工机器人）在统一调度下协同作业，互不冲突。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通过数字孪生大屏实时呈现“任务—资源—进度—安全”全景态势。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形成一套可演示、可讲解、可复用的“智能建造”科研样机，支撑后续教学与实验板块。</w:t>
      </w:r>
    </w:p>
    <w:p>
      <w:pPr>
        <w:pStyle w:val="Heading2"/>
      </w:pPr>
      <w:r>
        <w:t>1.4 展示价值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直观呈现房地产建设全流程的自动化、协同化，落地“智能建造”理念，为学校科研实力与教学成果提供可视化载体。</w:t>
      </w:r>
    </w:p>
    <w:p>
      <w:pPr>
        <w:pStyle w:val="Heading1"/>
      </w:pPr>
      <w:r>
        <w:t>二、客户需求（校方 / 客户视角）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开发团队需理解：客户（校方）并不关心底层算法细节，而关心“能不能演示、能不能讲清、稳不稳”。</w:t>
      </w:r>
    </w:p>
    <w:p>
      <w:pPr>
        <w:pStyle w:val="Heading2"/>
      </w:pPr>
      <w:r>
        <w:t>2.1 客户要什么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一套能长期稳定运行、供师生与来访嘉宾参观的科研展示系统。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沙盘上多台机器人按“真实建设工序”自动干活，而非零散表演。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一块大屏，能看全局、能点单台设备看细节、能看出进度与告警。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系统能按不同“施工进度计划”切换演示剧本，体现调度智能。</w:t>
      </w:r>
    </w:p>
    <w:p>
      <w:pPr>
        <w:pStyle w:val="Heading2"/>
      </w:pPr>
      <w:r>
        <w:t>2.2 客户核心诉求清单（开发必须覆盖）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诉求</w:t>
            </w:r>
          </w:p>
        </w:tc>
        <w:tc>
          <w:tcPr>
            <w:tcW w:type="dxa" w:w="374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对应系统能力</w:t>
            </w:r>
          </w:p>
        </w:tc>
        <w:tc>
          <w:tcPr>
            <w:tcW w:type="dxa" w:w="374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验收可感知点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全场设备统一管控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设备接入与集群管理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一台管理端看全部设备在线/状态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按工序自动干活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集群智能调度 + 任务编排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沙盘按施工顺序自动推进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多机不打架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协同作业控制 + 安全管控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无碰撞、无拥堵、可急停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看得见全局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监控与告警中心 + 数字孪生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大屏全景 + 单设备下钻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调度有依据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施工数据与报表统计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可出进度/产能/故障率报表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环境会变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工地地图与环境感知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地图随进度更新、障碍动态识别</w:t>
            </w:r>
          </w:p>
        </w:tc>
      </w:tr>
    </w:tbl>
    <w:p>
      <w:pPr>
        <w:pStyle w:val="Heading1"/>
      </w:pPr>
      <w:r>
        <w:t>三、开发目标（我方交付范围）</w:t>
      </w:r>
    </w:p>
    <w:p>
      <w:pPr>
        <w:pStyle w:val="Heading2"/>
      </w:pPr>
      <w:r>
        <w:t>3.1 总体目标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自研一套“集群智能调度系统”软件平台，作为沙盘演示的“大脑”，对接机器人硬件（通过标准接口），并以数字孪生大屏呈现。系统需支撑 20–100 台施工设备的并发接入与协同调度。</w:t>
      </w:r>
    </w:p>
    <w:p>
      <w:pPr>
        <w:pStyle w:val="Heading2"/>
      </w:pPr>
      <w:r>
        <w:t>3.2 技术路线（给定约束，开发须遵循）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通信/框架：ROS2 为主，多智能体系统（MAS）组织设备节点。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调度架构：集中式（全局最优派单）+ 分布式（局部避碰/协商）混合。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任务分配：市场机制（招标/竞价）或强化学习，兼顾负载均衡与工序约束。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定位：SLAM / 二维码定位，提供设备与地图坐标。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可视化：数字孪生大屏，实时镜像物理沙盘。</w:t>
      </w:r>
    </w:p>
    <w:p>
      <w:pPr>
        <w:pStyle w:val="Heading2"/>
      </w:pPr>
      <w:r>
        <w:t>3.3 核心交付物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集群调度系统服务端（含 8 大功能模块，见第五章）。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设备接入适配层（对接机器人硬件的驱动/协议适配）。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数字孪生可视化前端（大屏）。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调度策略配置与演示剧本管理工具。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部署文档、接口文档、演示脚本。</w:t>
      </w:r>
    </w:p>
    <w:p>
      <w:pPr>
        <w:pStyle w:val="Heading1"/>
      </w:pPr>
      <w:r>
        <w:t>四、系统总体架构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系统采用四层架构，自下而上为：设备层 → 接入层 → 调度层 → 应用层。各层职责与数据流如下：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4896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331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关键组件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物理执行的机器人/工程车辆，运行于沙盘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AGV、施工机器人、巡检车、传感器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接入层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设备注册、状态采集、指令下发、协议适配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设备接入与集群管理模块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调度层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地图感知、任务编排、智能调度、协同控制、能耗维保、安全管控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第 5.2–5.8 模块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应用层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可视化、监控告警、数据报表、人机交互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监控与告警中心 + 数字孪生大屏 + 报表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数据流：设备层状态经接入层汇聚 → 调度层基于地图与任务编排生成派单与路径 → 指令回传设备层执行 → 执行结果回流，由应用层呈现并触发告警/统计。该链路构成“感知—决策—执行—反馈”闭环，是全部模块的运转主轴。</w:t>
      </w:r>
    </w:p>
    <w:p>
      <w:pPr>
        <w:pStyle w:val="Heading1"/>
      </w:pPr>
      <w:r>
        <w:t>五、集群调度系统功能模块详细实现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系统由 8 个功能模块组成。以下逐模块说明：① 具体实现内容；② 技术实现方式；③ 与上下游模块的关联。模块设计严格复用客户提供的《系统核心模块详情》与《工程车辆专项调度》需求。</w:t>
      </w:r>
    </w:p>
    <w:p>
      <w:pPr>
        <w:pStyle w:val="Heading2"/>
      </w:pPr>
      <w:r>
        <w:t>5.1 设备接入与集群管理模块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实现内容：支持 20–100 台施工设备（工程车辆 + 施工机器人）并发接入；提供批量注册、分组管理、实时状态监测。每台设备建立“一机一档”，记录型号、能力、适配场景、通行/施工权限。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接入层以 ROS2 节点 + 适配器模式对接不同厂商设备，统一抽象为“设备代理（DeviceAgent）”。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设备上线经 MQTT/ROS2 主题广播，调度中心自动发现并写入设备注册表（内存 + 持久化）。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分组管理按“标段 / 车型 / 工序”三维标签组织，状态监测以心跳 + 遥测（位置、电量、任务态）实现。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关联：本模块是全部模块的数据入口——为“地图与环境感知”提供设备实时坐标，为“智能调度”提供可调度的资源清单，为“能耗维保”提供电量/里程，为“安全管控”提供设备在线态。</w:t>
      </w:r>
    </w:p>
    <w:p>
      <w:pPr>
        <w:pStyle w:val="Heading2"/>
      </w:pPr>
      <w:r>
        <w:t>5.2 工地地图与环境感知模块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搭建工地三维网格地图，具备动态障碍物识别、施工点位标记能力；地图随施工进度动态迭代更新。支撑《工程车辆专项调度》中的“点位标段管理”——划分作业区/禁行区/堆放区/停靠区，并标注各类施工点位、绑定工序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地图以二维网格 + 高度层表达沙盘，支持编辑与版本管理（按施工进度快照）。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环境感知融合二维码/SLAM 定位与传感器数据，实时标注动态障碍（如临时堆放、人员）。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施工点位（如基坑、材料区、吊装位）绑定工序类型与适配设备，供调度引用。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关联：本模块输出的“地图 + 点位 + 障碍”是“智能调度”做路径规划与派单的前提；其坐标来自“设备接入”的实时位置；更新结果同步给“数字孪生大屏”渲染。</w:t>
      </w:r>
    </w:p>
    <w:p>
      <w:pPr>
        <w:pStyle w:val="Heading2"/>
      </w:pPr>
      <w:r>
        <w:t>5.3 集群智能调度模块（核心模块）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实现内容：对接施工进度计划，覆盖房建全周期施工任务；支持动态调派；可预设施工任务模板，自定义作业范围、工序、分配施工设备；支持 20 台以上设备批量派单；可人工设置工序优先级与任务干预。任务来源即《施工全流程任务排序》中的 29 项工序（场地平整→质量检测）。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任务模型：将 29 项工序抽象为 DAG（有向无环图），节点含前置约束、所需设备类型、工期估计。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调度策略（详见第七章）：集中式求解全局派单，分布式协商解决局部资源争用。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任务模板：把“某标段土方作业”等固化为模板，支持一键派单与批量下发。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优先级：默认按《工程车辆专项调度》优先级（土方＞压实＞构件吊装＞物料转运＞砌筑/抹灰/地坪＞清扫＞巡检），并允许现场临时调整。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人工干预：提供干预接口，可暂停/改派/插单，干预记录留痕。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本模块是系统“大脑”的核心，消费“地图/点位”做可行性判断，产出派单与路径给“协同控制”下发，受“能耗维保”约束（低电量不派长途），受“安全管控”约束（禁行区不派），结果进入“监控/报表”。</w:t>
      </w:r>
    </w:p>
    <w:p>
      <w:pPr>
        <w:pStyle w:val="Heading2"/>
      </w:pPr>
      <w:r>
        <w:t>5.4 集群协同作业控制模块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实现内容：支持施工设备批量操控、编队同步作业、集群碰撞联锁，实现规模化协同施工、统一作业标准。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批量操控：对同一标段/同型设备下发群组指令，降低单台操作成本。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编队同步：按工艺节奏对齐多机节拍（如吊装+转运协同）。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碰撞联锁：设备间实时交换位姿，进入安全距离触发联锁减速/停车，与“安全管控”联动。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关联：接收“智能调度”的派单与路径，转译为设备可执行指令；其联锁事件上报“监控告警”与“安全管控”。</w:t>
      </w:r>
    </w:p>
    <w:p>
      <w:pPr>
        <w:pStyle w:val="Heading2"/>
      </w:pPr>
      <w:r>
        <w:t>5.5 能耗与维保管控模块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实现内容：全集群能耗、续航实时监测，智能错峰充能调度；周期维保提醒，降低损耗与运维成本。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能耗模型：按设备类型/负载估算耗电，结合任务里程预测剩余续航。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错峰充能：在设备空闲或低优先任务间隙调度充电，避免集中断电影响演示。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维保提醒：按运行时长/里程触发保养工单，接入“报表”统计故障率。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关联：为“智能调度”提供“可调度性”约束（低电量设备降权），其数据进入“施工数据报表”。</w:t>
      </w:r>
    </w:p>
    <w:p>
      <w:pPr>
        <w:pStyle w:val="Heading2"/>
      </w:pPr>
      <w:r>
        <w:t>5.6 监控与告警中心模块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实现内容：集群大屏全景可视化，可查单设备详情；全覆盖设备、安全、进度、路径冲突等全场景告警。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大屏前端以数字孪生方式镜像沙盘，分层呈现设备、路径、任务、告警。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单设备下钻：点击设备查看轨迹、电量、当前任务、历史告警。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告警引擎：订阅各模块事件（离线、超时、低电量、路径冲突、越界），分级推送并关联处置闭环。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关联：聚合“接入/调度/协同/能耗/安全”的全部状态与事件，是“应用层”的核心呈现，也是“数字孪生大屏”的数据源。</w:t>
      </w:r>
    </w:p>
    <w:p>
      <w:pPr>
        <w:pStyle w:val="Heading2"/>
      </w:pPr>
      <w:r>
        <w:t>5.7 施工数据与报表统计模块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实现内容：自动统计施工产能、设备绩效、能耗、故障率、任务达标率、作业时长、有效里程、工程量；按标段/日期/工序/车型/班组多维度筛选，一键生成标准化报表并多格式导出。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事件溯源：调度与执行全过程写入时序库，作为统计底座。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多维立方体：以标段/日期/工序/车型/班组为维度预聚合，支持即席查询。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报表导出：PDF/Excel 一键导出，支撑项目复盘与方案优化。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关联：消费所有模块的运行数据，是“提质降本、高效履约”的数据支撑，也是演示后向校方汇报的依据。</w:t>
      </w:r>
    </w:p>
    <w:p>
      <w:pPr>
        <w:pStyle w:val="Heading2"/>
      </w:pPr>
      <w:r>
        <w:t>5.8 施工现场安全管控模块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实现内容：具备人机避让防护、全局紧急制动；支持设备分组分区管控，多标段并行施工互不干扰，符合工地安全管控规范。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技术实现：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人机避让：基于实时位姿与电子围栏，人员/设备进入危险区触发降速或停机。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全局急停：一键对所有在线设备下发急停，演示安全兜底。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分区管控：按标段划分电子围栏，跨区作业需授权，避免并行施工干扰。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关联：对“智能调度”与“协同控制”施加安全约束（禁行、限权），其急停/越界事件上报“监控告警”。</w:t>
      </w:r>
    </w:p>
    <w:p>
      <w:pPr>
        <w:pStyle w:val="Heading1"/>
      </w:pPr>
      <w:r>
        <w:t>六、模块间逻辑关系（控制流 / 数据流总览）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八个模块并非并列孤立，而是围绕“感知—决策—执行—反馈”闭环协作，逻辑关联如下：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设备接入（5.1）汇聚全部设备实时状态 → 喂给地图感知（5.2）定位、能耗（5.5）计量、安全（5.8）监测。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地图感知（5.2）提供地图/点位/障碍 → 供智能调度（5.3）做派单与路径可行性判断。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智能调度（5.3）综合进度计划、能耗约束（5.5）、安全约束（5.8）→ 产出派单与路径。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协同控制（5.4）将派单转译为设备指令，过程中碰撞联锁回写安全（5.8）与告警（5.6）。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监控告警（5.6）聚合所有状态与事件 → 驱动数字孪生大屏呈现。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数据报表（5.7）沉淀全流程数据 → 反哺调度策略优化与校方复盘。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2"/>
        </w:rPr>
        <w:t>调度主流程一句话：进度计划 → 拆任务（DAG）→ 地图校验 → 约束求解（能耗/安全）→ 生成派单+路径 → 协同执行 → 实时反馈 → 异常重规划 → 大屏呈现 + 报表沉淀。</w:t>
      </w:r>
    </w:p>
    <w:p>
      <w:pPr>
        <w:pStyle w:val="Heading1"/>
      </w:pPr>
      <w:r>
        <w:t>七、关键技术实现要点</w:t>
      </w:r>
    </w:p>
    <w:p>
      <w:pPr>
        <w:pStyle w:val="Heading2"/>
      </w:pPr>
      <w:r>
        <w:t>7.1 调度策略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采用集中式 + 分布式混合：集中式调度器负责全局派单与工序约束（保证全流程有序推进），分布式协商负责局部资源争用与避碰（保证实时性）。任务分配用市场机制（设备对任务“投标”，调度器按成本+优先级定标）或强化学习（在历史演示数据中学习最优派单策略），二者以策略接口解耦，可切换。</w:t>
      </w:r>
    </w:p>
    <w:p>
      <w:pPr>
        <w:pStyle w:val="Heading2"/>
      </w:pPr>
      <w:r>
        <w:t>7.2 资源分配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资源即“可调度的设备”。分配时综合：设备类型是否适配工序、当前位置与任务点的距离、剩余电量/续航、所属标段权限、人工优先级覆盖。分配结果进入约束求解器，输出无冲突的派单表。</w:t>
      </w:r>
    </w:p>
    <w:p>
      <w:pPr>
        <w:pStyle w:val="Heading2"/>
      </w:pPr>
      <w:r>
        <w:t>7.3 任务编排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以《施工全流程任务排序》29 项工序为任务库，按执行阶段（开工准备→基础→主体→机电→装修→全周期）组织 DAG。编排引擎依据模板与实时约束，将任务实例化为可派单项，支持批量派单与插单。</w:t>
      </w:r>
    </w:p>
    <w:p>
      <w:pPr>
        <w:pStyle w:val="Heading2"/>
      </w:pPr>
      <w:r>
        <w:t>7.4 监控反馈（数字孪生大屏）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大屏以三维沙盘为底板，实时映射设备位姿、任务进度、路径与告警。采用发布/订阅（ROS2 主题 / WebSocket）将调度层状态推送到前端，做到“物理沙盘发生什么，大屏同步什么”。</w:t>
      </w:r>
    </w:p>
    <w:p>
      <w:pPr>
        <w:pStyle w:val="Heading1"/>
      </w:pPr>
      <w:r>
        <w:t>八、开发里程碑与交付物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896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主要工作</w:t>
            </w:r>
          </w:p>
        </w:tc>
        <w:tc>
          <w:tcPr>
            <w:tcW w:type="dxa" w:w="302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M1 接入与地图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设备代理框架、注册表、三维网格地图、点位标段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接入层 + 地图服务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M2 调度内核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任务 DAG、调度策略、资源分配、批量派单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调度引擎（可离线模拟）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M3 协同与安全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群组指令、编队、碰撞联锁、急停、分区管控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协同控制 + 安全模块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M4 可视化与报表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数字孪生大屏、告警中心、多维报表导出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前端 + 报表服务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M5 联调演示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硬件联调、演示剧本、培训与文档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可演示系统 + 全套文档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