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i w:val="0"/>
          <w:color w:val="1F3B73"/>
          <w:sz w:val="44"/>
        </w:rPr>
        <w:t>科研沙盘模拟项目——集群调度系统开发方案</w:t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22"/>
        </w:rPr>
        <w:t>（面向公司内部开发团队 · 独立成篇）</w:t>
      </w:r>
    </w:p>
    <w:p>
      <w:pPr>
        <w:spacing w:after="120"/>
      </w:pPr>
      <w:r>
        <w:rPr>
          <w:rFonts w:ascii="微软雅黑" w:hAnsi="微软雅黑" w:eastAsia="微软雅黑"/>
          <w:b w:val="0"/>
          <w:i/>
          <w:color w:val="666666"/>
          <w:sz w:val="20"/>
        </w:rPr>
        <w:t>【阅读对象与文档说明】本方案面向公司内部开发团队。开发成员对“智能建造”项目背景、校方客户需求、整体开发目标尚不了解，因此本文从项目背景、客户需求、开发目标逐层讲起，确保信息完整、可直接进入开发。文档中所有功能均给出具体实现内容与模块间逻辑关联，未仅罗列功能名称。</w:t>
      </w:r>
    </w:p>
    <w:p/>
    <w:p>
      <w:pPr>
        <w:pStyle w:val="Heading1"/>
      </w:pPr>
      <w:r>
        <w:t>一、项目背景与科研目标</w:t>
      </w:r>
    </w:p>
    <w:p>
      <w:pPr>
        <w:pStyle w:val="Heading2"/>
      </w:pPr>
      <w:r>
        <w:t>1.1 项目定位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本项目为某高校“智能建造”主题的科研展示大型项目。学校希望建设一套可参观、可演示、可教学的科研/教学展示体系，覆盖方案设计、软件开发、硬件采购与系统集成。项目分两大板块：科研部分与教学部分。本方案仅针对科研部分。</w:t>
      </w:r>
    </w:p>
    <w:p>
      <w:pPr>
        <w:pStyle w:val="Heading2"/>
      </w:pPr>
      <w:r>
        <w:t>1.2 科研部分的构成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科研部分以“微缩房地产建设工地沙盘 + 多机器人集群 + 集群智能调度系统（大脑）+ 数字孪生大屏”为核心，在规划场地内搭建微缩工地，由多台可移动/作业机器人协同完成房地产建设全流程演示。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沙盘模型：微缩楼宇、道路、材料区、施工区、塔吊等，是物理展示载体与机器人运行环境。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智能机器人集群：运输 AGV、施工机器人、巡检机器人等多台设备，在沙盘尺度运行。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集群智能调度系统（大脑）：负责任务分配、路径规划与避碰、协同决策、可视化。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数字孪生大屏：实时映射沙盘态势与调度状态，供参观者直观理解。</w:t>
      </w:r>
    </w:p>
    <w:p>
      <w:pPr>
        <w:pStyle w:val="Heading2"/>
      </w:pPr>
      <w:r>
        <w:t>1.3 科研目标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在“沙盘”这一可控、可复现的缩微环境里，验证并展示多机器人集群在房建全流程中的协同作业能力：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将房建施工全流程拆解为可被机器人执行的任务序列，并由系统自动编排。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多台异构设备（工程车辆 + 施工机器人）在统一调度下协同作业，互不冲突。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通过数字孪生大屏实时呈现“任务—资源—进度—安全”全景态势。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形成一套可演示、可讲解、可复用的“智能建造”科研样机，支撑后续教学与实验板块。</w:t>
      </w:r>
    </w:p>
    <w:p>
      <w:pPr>
        <w:pStyle w:val="Heading2"/>
      </w:pPr>
      <w:r>
        <w:t>1.4 展示价值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直观呈现房地产建设全流程的自动化、协同化，落地“智能建造”理念，为学校科研实力与教学成果提供可视化载体。</w:t>
      </w:r>
    </w:p>
    <w:p>
      <w:pPr>
        <w:pStyle w:val="Heading1"/>
      </w:pPr>
      <w:r>
        <w:t>二、客户需求（校方 / 客户视角）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开发团队需理解：客户（校方）并不关心底层算法细节，而关心“能不能演示、能不能讲清、稳不稳”。</w:t>
      </w:r>
    </w:p>
    <w:p>
      <w:pPr>
        <w:pStyle w:val="Heading2"/>
      </w:pPr>
      <w:r>
        <w:t>2.1 客户要什么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一套能长期稳定运行、供师生与来访嘉宾参观的科研展示系统。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沙盘上多台机器人按“真实建设工序”自动干活，而非零散表演。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一块大屏，能看全局、能点单台设备看细节、能看出进度与告警。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系统能按不同“施工进度计划”切换演示剧本，体现调度智能。</w:t>
      </w:r>
    </w:p>
    <w:p>
      <w:pPr>
        <w:pStyle w:val="Heading2"/>
      </w:pPr>
      <w:r>
        <w:t>2.2 客户核心诉求清单（开发必须覆盖）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1F3B73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诉求</w:t>
            </w:r>
          </w:p>
        </w:tc>
        <w:tc>
          <w:tcPr>
            <w:tcW w:type="dxa" w:w="3744"/>
            <w:shd w:val="clear" w:color="auto" w:fill="1F3B73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对应系统能力</w:t>
            </w:r>
          </w:p>
        </w:tc>
        <w:tc>
          <w:tcPr>
            <w:tcW w:type="dxa" w:w="3744"/>
            <w:shd w:val="clear" w:color="auto" w:fill="1F3B73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验收可感知点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1"/>
              </w:rPr>
              <w:t>全场设备统一管控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1"/>
              </w:rPr>
              <w:t>设备接入与集群管理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1"/>
              </w:rPr>
              <w:t>一台管理端看全部设备在线/状态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1"/>
              </w:rPr>
              <w:t>按工序自动干活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1"/>
              </w:rPr>
              <w:t>集群智能调度 + 任务编排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1"/>
              </w:rPr>
              <w:t>沙盘按施工顺序自动推进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1"/>
              </w:rPr>
              <w:t>多机不打架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1"/>
              </w:rPr>
              <w:t>协同作业控制 + 安全管控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1"/>
              </w:rPr>
              <w:t>无碰撞、无拥堵、可急停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1"/>
              </w:rPr>
              <w:t>看得见全局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1"/>
              </w:rPr>
              <w:t>监控与告警中心 + 数字孪生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1"/>
              </w:rPr>
              <w:t>大屏全景 + 单设备下钻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1"/>
              </w:rPr>
              <w:t>调度有依据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1"/>
              </w:rPr>
              <w:t>施工数据与报表统计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1"/>
              </w:rPr>
              <w:t>可出进度/产能/故障率报表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微软雅黑" w:hAnsi="微软雅黑" w:eastAsia="微软雅黑"/>
                <w:sz w:val="21"/>
              </w:rPr>
              <w:t>环境会变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1"/>
              </w:rPr>
              <w:t>工地地图与环境感知</w:t>
            </w:r>
          </w:p>
        </w:tc>
        <w:tc>
          <w:tcPr>
            <w:tcW w:type="dxa" w:w="3744"/>
          </w:tcPr>
          <w:p>
            <w:r/>
            <w:r>
              <w:rPr>
                <w:rFonts w:ascii="微软雅黑" w:hAnsi="微软雅黑" w:eastAsia="微软雅黑"/>
                <w:sz w:val="21"/>
              </w:rPr>
              <w:t>地图随进度更新、障碍动态识别</w:t>
            </w:r>
          </w:p>
        </w:tc>
      </w:tr>
    </w:tbl>
    <w:p>
      <w:pPr>
        <w:pStyle w:val="Heading1"/>
      </w:pPr>
      <w:r>
        <w:t>三、开发目标（我方交付范围）</w:t>
      </w:r>
    </w:p>
    <w:p>
      <w:pPr>
        <w:pStyle w:val="Heading2"/>
      </w:pPr>
      <w:r>
        <w:t>3.1 总体目标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自研一套“集群智能调度系统”软件平台，作为沙盘演示的“大脑”，对接机器人硬件（通过标准接口），并以数字孪生大屏呈现。系统需支撑 20–100 台施工设备的并发接入与协同调度。</w:t>
      </w:r>
    </w:p>
    <w:p>
      <w:pPr>
        <w:pStyle w:val="Heading2"/>
      </w:pPr>
      <w:r>
        <w:t>3.2 技术路线（给定约束，开发须遵循）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通信/框架：ROS2 为主，多智能体系统（MAS）组织设备节点。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调度架构：集中式（全局最优派单）+ 分布式（局部避碰/协商）混合。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任务分配：市场机制（招标/竞价）或强化学习，兼顾负载均衡与工序约束。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定位：SLAM / 二维码定位，提供设备与地图坐标。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可视化：数字孪生大屏，实时镜像物理沙盘。</w:t>
      </w:r>
    </w:p>
    <w:p>
      <w:pPr>
        <w:pStyle w:val="Heading2"/>
      </w:pPr>
      <w:r>
        <w:t>3.3 核心交付物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集群调度系统服务端（含 8 大功能模块，见第五章）。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设备接入适配层（对接机器人硬件的驱动/协议适配）。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数字孪生可视化前端（大屏）。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调度策略配置与演示剧本管理工具。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部署文档、接口文档、演示脚本。</w:t>
      </w:r>
    </w:p>
    <w:p>
      <w:pPr>
        <w:pStyle w:val="Heading1"/>
      </w:pPr>
      <w:r>
        <w:t>四、系统总体架构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系统采用四层架构，自下而上为：设备层 → 接入层 → 调度层 → 应用层。各层职责与数据流如下：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color="auto" w:fill="1F3B73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4896"/>
            <w:shd w:val="clear" w:color="auto" w:fill="1F3B73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职责</w:t>
            </w:r>
          </w:p>
        </w:tc>
        <w:tc>
          <w:tcPr>
            <w:tcW w:type="dxa" w:w="3312"/>
            <w:shd w:val="clear" w:color="auto" w:fill="1F3B73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关键组件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21"/>
              </w:rPr>
              <w:t>设备层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sz w:val="21"/>
              </w:rPr>
              <w:t>物理执行的机器人/工程车辆，运行于沙盘</w:t>
            </w:r>
          </w:p>
        </w:tc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sz w:val="21"/>
              </w:rPr>
              <w:t>AGV、施工机器人、巡检车、传感器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21"/>
              </w:rPr>
              <w:t>接入层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sz w:val="21"/>
              </w:rPr>
              <w:t>设备注册、状态采集、指令下发、协议适配</w:t>
            </w:r>
          </w:p>
        </w:tc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sz w:val="21"/>
              </w:rPr>
              <w:t>设备接入与集群管理模块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21"/>
              </w:rPr>
              <w:t>调度层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sz w:val="21"/>
              </w:rPr>
              <w:t>地图感知、任务编排、智能调度、协同控制、能耗维保、安全管控</w:t>
            </w:r>
          </w:p>
        </w:tc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sz w:val="21"/>
              </w:rPr>
              <w:t>第 5.2–5.8 模块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微软雅黑" w:hAnsi="微软雅黑" w:eastAsia="微软雅黑"/>
                <w:sz w:val="21"/>
              </w:rPr>
              <w:t>应用层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sz w:val="21"/>
              </w:rPr>
              <w:t>可视化、监控告警、数据报表、人机交互</w:t>
            </w:r>
          </w:p>
        </w:tc>
        <w:tc>
          <w:tcPr>
            <w:tcW w:type="dxa" w:w="3312"/>
          </w:tcPr>
          <w:p>
            <w:r/>
            <w:r>
              <w:rPr>
                <w:rFonts w:ascii="微软雅黑" w:hAnsi="微软雅黑" w:eastAsia="微软雅黑"/>
                <w:sz w:val="21"/>
              </w:rPr>
              <w:t>监控与告警中心 + 数字孪生大屏 + 报表</w:t>
            </w:r>
          </w:p>
        </w:tc>
      </w:tr>
    </w:tbl>
    <w:p>
      <w:pPr>
        <w:spacing w:after="160"/>
      </w:pPr>
      <w:r>
        <w:rPr>
          <w:rFonts w:ascii="微软雅黑" w:hAnsi="微软雅黑" w:eastAsia="微软雅黑"/>
          <w:b w:val="0"/>
          <w:i w:val="0"/>
          <w:sz w:val="22"/>
        </w:rPr>
        <w:t>数据流：设备层状态经接入层汇聚 → 调度层基于地图与任务编排生成派单与路径 → 指令回传设备层执行 → 执行结果回流，由应用层呈现并触发告警/统计。该链路构成“感知—决策—执行—反馈”闭环，是全部模块的运转主轴。</w:t>
      </w:r>
    </w:p>
    <w:p>
      <w:pPr>
        <w:pStyle w:val="Heading1"/>
      </w:pPr>
      <w:r>
        <w:t>五、系统功能模块详细实现</w:t>
      </w:r>
    </w:p>
    <w:p>
      <w:r>
        <w:rPr>
          <w:b w:val="0"/>
          <w:sz w:val="21"/>
          <w:rFonts w:eastAsia="微软雅黑" w:ascii="微软雅黑" w:hAnsi="微软雅黑"/>
        </w:rPr>
        <w:t>本章以《技术方案总览》之“功能·技术选型总表”的功能点为基准，从后端、前端、数据库三个维度对系统功能模块进行细化定义。每个功能点下设若干子能力，分别标注技术类型、技术选型（或真实做法）、关键技术点与技术路线，并给出实现状态，作为后续开发、验收与排期的统一依据。</w:t>
      </w:r>
    </w:p>
    <w:p>
      <w:pPr>
        <w:pStyle w:val="Heading2"/>
      </w:pPr>
      <w:r>
        <w:rPr>
          <w:b w:val="0"/>
          <w:sz w:val="22"/>
          <w:rFonts w:eastAsia="微软雅黑" w:ascii="微软雅黑" w:hAnsi="微软雅黑"/>
        </w:rPr>
        <w:t>5.1 后端功能模块</w:t>
      </w:r>
    </w:p>
    <w:p>
      <w:r>
        <w:rPr>
          <w:b w:val="0"/>
          <w:sz w:val="21"/>
          <w:rFonts w:eastAsia="微软雅黑" w:ascii="微软雅黑" w:hAnsi="微软雅黑"/>
        </w:rPr>
        <w:t>后端为调度系统“大脑”，承载设备接入、地图感知、智能调度、协同控制、能耗维保、监控告警、数据报表与安全管控八大模块。</w:t>
      </w:r>
    </w:p>
    <w:p>
      <w:pPr>
        <w:pStyle w:val="Heading3"/>
      </w:pPr>
      <w:r>
        <w:rPr>
          <w:b w:val="0"/>
          <w:sz w:val="22"/>
          <w:rFonts w:eastAsia="微软雅黑" w:ascii="微软雅黑" w:hAnsi="微软雅黑"/>
        </w:rPr>
        <w:t>5.1.1 〔B1〕设备接入与集群管理 API</w:t>
      </w:r>
    </w:p>
    <w:p>
      <w:r>
        <w:rPr>
          <w:b/>
          <w:color w:val="C86A00"/>
          <w:sz w:val="20"/>
          <w:rFonts w:eastAsia="微软雅黑" w:ascii="微软雅黑" w:hAnsi="微软雅黑"/>
        </w:rPr>
        <w:t>实现状态：部分落地（部分实现）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功能定义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技术类型</w:t>
            </w:r>
          </w:p>
        </w:tc>
        <w:tc>
          <w:tcPr>
            <w:tcW w:type="dxa" w:w="2041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技术选型（真实做法）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关键技术点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技术路线（落地步骤）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一机一档注册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数据建模 / ORM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Device 模型（code/type/model/capabilities/section_tags/permissions/health）承载一机一档，设备上线即写入设备注册表（内存 + 持久化）。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一机一档字段设计；UUID 主键；注册即自动发现；与调度中心同步可调度资源清单。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1) 设备上线经适配器写入 Device 模型；2) 注册表内存+PostgreSQL 双写；3) 调度中心读取可调度资源。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适配器抽象（DeviceAdapter）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设计模式（适配器）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DeviceAdapter 抽象基类统一 register/heartbeat/telemetry/command 接口，子类 SimulatedAdapter/Ros2Adapter/MqttAdapter 屏蔽协议差异。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统一接口契约；策略可插拔；配置选择适配器；协议差异隔离。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1) 抽象 DeviceAdapter 接口；2) 实现 Ros2Adapter（rclpy）/ MqttAdapter（aiomqtt）；3) RuntimeContext 按配置实例化。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心跳与离线检测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消息中间件 / 健康检查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设备周期心跳写入 Redis（setex 5s），接入层消费心跳刷新 TTL，超时判定离线并写 Alert。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心跳 TTL 缓存；超时阈值；离线告警触发；连接≤2s 指标。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1) 定义心跳周期与超时阈值；2) 接入层刷新 TTL；3) 超时触发离线事件→告警引擎。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遥测采集（位置/电量/状态）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数据采集 / 时序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设备周期上报位姿/电量/任务状态，写入 device_events 时序表并刷新 Redis 缓存，推 WS 大屏位姿流。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遥测幂等写入；坐标实时刷新；电量/里程采集；WS 推送。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1) 定义遥测 JSON 契约；2) 接入层解析写入 device_events；3) WS 推前端位姿流。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分组管理（标段/车型/工序）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数据组织 / 标签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section_tags/permissions 三维标签（标段/车型/工序）对设备分组，支撑按组筛选与批量指令。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三维标签查询；通行/施工权限校验；按组批量指令。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1) 设备打标入库；2) 调度按标签筛选可调度设备；3) 协同控制按组下发。</w:t>
            </w:r>
          </w:p>
        </w:tc>
      </w:tr>
    </w:tbl>
    <w:p>
      <w:pPr>
        <w:pStyle w:val="Heading3"/>
      </w:pPr>
      <w:r>
        <w:rPr>
          <w:b w:val="0"/>
          <w:sz w:val="22"/>
          <w:rFonts w:eastAsia="微软雅黑" w:ascii="微软雅黑" w:hAnsi="微软雅黑"/>
        </w:rPr>
        <w:t>5.1.2 〔B2〕集群智能调度引擎</w:t>
      </w:r>
    </w:p>
    <w:p>
      <w:r>
        <w:rPr>
          <w:b/>
          <w:color w:val="2E7D32"/>
          <w:sz w:val="20"/>
          <w:rFonts w:eastAsia="微软雅黑" w:ascii="微软雅黑" w:hAnsi="微软雅黑"/>
        </w:rPr>
        <w:t>实现状态：已落地（已实现）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功能定义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技术类型</w:t>
            </w:r>
          </w:p>
        </w:tc>
        <w:tc>
          <w:tcPr>
            <w:tcW w:type="dxa" w:w="2041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技术选型（真实做法）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关键技术点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技术路线（落地步骤）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29 工序 DAG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图算法 / 数据结构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DAG 表达 29 项工序前置约束（节点=工序，边=前置），get_ready_tasks 按依赖解锁。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拓扑排序；依赖解锁；完工检查解锁下游；环检测。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1) 从 Script/配置加载 DAG；2) _tick 计算 ready 集合；3) 设备完工置 100% 解锁下游。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集中式 + 分布式调度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调度架构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集中式求解全局派单与工序约束；分布式协商处理局部资源争用与避碰（预留协商桩）。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全局最优 vs 局部协商；协商接口预留；集中兜底。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1) 集中式引擎已可用；2) 增加分布式协商桩接口；3) 局部争用走协商、全局走集中。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市场机制派单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规则引擎 / 优化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MarketSchedulerStrategy：设备对任务“投标”，调度器按成本（距离×0.5+电量×0.3+负载）定标。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成本函数设计；多目标权衡；定标与回执；策略可插拔。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1) 维持 MarketSchedulerStrategy；2) 预留 RL 分配策略接口（Strategy 可插拔）。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任务模板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配置 / 模板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Script 任务模板固化常见工作流（如某标段土方作业），支持一键派单与批量下发。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模板加载 reload；参数化；批量下发。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1) 定义 Script 模板格式；2) reload 热更新；3) 一键派单接口。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优先级体系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规则引擎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默认优先级（土方&gt;压实&gt;吊装&gt;转运&gt;砌筑&gt;清扫&gt;巡检）+ priority 字段，运行时可人工临时调整。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优先级比较；人工覆盖；与成本函数结合。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1) 维护优先级枚举；2) 派单结合 priority；3) 干预接口调整优先级。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人工干预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API / 命令模式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干预队列（暂停/改派/插单），_tick 前消费，全程留痕。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干预留痕；暂停/恢复；改派重规划；插单优先级。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1) 暴露干预 API；2) 写入干预队列；3) _tick 前应用干预并记日志。</w:t>
            </w:r>
          </w:p>
        </w:tc>
      </w:tr>
    </w:tbl>
    <w:p>
      <w:pPr>
        <w:pStyle w:val="Heading3"/>
      </w:pPr>
      <w:r>
        <w:rPr>
          <w:b w:val="0"/>
          <w:sz w:val="22"/>
          <w:rFonts w:eastAsia="微软雅黑" w:ascii="微软雅黑" w:hAnsi="微软雅黑"/>
        </w:rPr>
        <w:t>5.1.3 〔B3〕工地地图与环境感知</w:t>
      </w:r>
    </w:p>
    <w:p>
      <w:r>
        <w:rPr>
          <w:b/>
          <w:color w:val="C86A00"/>
          <w:sz w:val="20"/>
          <w:rFonts w:eastAsia="微软雅黑" w:ascii="微软雅黑" w:hAnsi="微软雅黑"/>
        </w:rPr>
        <w:t>实现状态：部分落地（部分实现）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功能定义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技术类型</w:t>
            </w:r>
          </w:p>
        </w:tc>
        <w:tc>
          <w:tcPr>
            <w:tcW w:type="dxa" w:w="2041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技术选型（真实做法）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关键技术点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技术路线（落地步骤）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3D 激光雷达建图（传感器方案，暂不需颜色）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激光 SLAM / 几何建图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以 3D 激光雷达为主传感器：雷达+IMU（FAST-LIO2/LIO-SAM）解算高精度位姿与几何骨架，IMU 做时空对齐。当前阶段建图只需几何，暂不使用 RGBD 彩色纹理，相机仅作辅助感知（视觉识别/二维码），不参与建图上色。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激光惯性里程计（LIO）为空间基准；雷达提供几何与深度；外参与时间同步标定；IMU 硬件时间戳对齐；退化场景靠雷达稠密点云兜底。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1) 雷达/IMU 联合外参+时间同步标定；2) FAST-LIO2 出位姿与几何骨架；3) 统一到 SLAM 地图帧；4) 输出给稠密/栅格两条建图链路；5) 相机不参与建图。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3D SLAM 稠密建图（几何 mesh，无纹理）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三维重建 / 点云处理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在融合位姿基础上做稠密表面重建（TSDF 融合，如 Voxblox）：仅用雷达深度生成几何 mesh，暂不上色，替代原‘网格+高度层’离散表达，作为数字孪生几何呈现与距离场来源。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TSDF 体素融合（仅雷达深度）；marching cubes 表面提取；稠密点云压缩与体素降采样。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1) 取融合位姿+雷达点云；2) Voxblox 融合生成几何 TSDF；3) 表面提取导出 glTF；4) 体素降采样压缩；5) 按施工阶段存快照。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3D SLAM 栅格（八叉树）建图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三维占据栅格 / 空间数据结构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以 OctoMap 三维 occupancy grid（八叉树）表达空间占用与可通行性，由同一套融合位姿+点云生成，替代 2D 网格+高度层，支撑导航代价图与禁行/堆放区分层——稠密 mesh 管‘呈现’、八叉树栅格管‘逻辑’。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octree 概率占据更新；分辨率取舍；与 2D costmap 映射；稀疏化与最近邻查询效率。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1) 由融合位姿+点云建 OctoMap；2) 实时更新占据概率；3) 映射为可通行栅格/代价图层；4) 推云端用于规划与围栏校验。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栅格地图路线规划（全局路径/路口预约）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路径规划 / 图搜索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在八叉树栅格/可通行代价图基础上做全局路线规划：以 A*/Dijkstra/Hybrid-A* 在栅格上搜索“起点→任务点”最优代价路线（折线序列，含转弯半径约束），并预判路口相遇——对交叉路口做时间窗/优先级预约让行，生成可无死锁通行的路线。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栅格可通行性（OctoMap 映射 costmap）；A*/Hybrid-A*；转弯半径约束；路口时间窗预约；多机路线冲突检测与重规划。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1) 由 OctoMap 生成可通行栅格/代价图；2) 配置全局规划器（Nav2 global_planner 或自研 A*）；3) 搜索最优路线折线；4) 路口冲突做时间窗预约/优先级让行；5) 输出路线给 R5 沿线行驶与 R7 让行执行。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区域边界定义规则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空间几何 / 数据建模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明确区域（作业区/禁行区/堆放区/停靠区）边界定义规则：以三维多边形（GeoJSON-like，底面顶点序列+高度区间 [zmin,zmax]）表达，统一坐标系到 SLAM 地图帧，并约定最小面积/边数、不自交、区域不重叠等合法性约束。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坐标系对齐（地图帧↔区域框）；多边形合法性校验；重叠/包含检测；与 OctoMap 栅格化联动；射线法判定点-区域关系（复用 geofence）。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1) 定义区域数据模型（type/vertices/height_range/section/工序权限）；2) 在线标注生成后后端校验合法性；3) 栅格化写入 OctoMap 禁行/堆放层；4) 派单前 geofence 拦截。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施工点位分类体系与标注属性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分类体系 / 数据建模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建立施工点位分类体系（基坑/材料区/吊装位/停靠位/补给点等）与统一标注属性集（点位类型、适配设备类型、绑定工序、标高、用途说明），MapPoint 模型以 type 枚举 + JSONB 扩展承载，分类与工序、设备形成映射。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分类↔工序映射；适配设备类型校验；属性可扩展（JSONB）；与 DAG 任务关联可派单。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1) 定义分类枚举+属性 schema；2) 扩展 MapPoint（type/adapt_device_type/bound_process/elevation/attrs）；3) 点位绑定工序与设备；4) 标注时按分类带出默认属性。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3D 地图网页端渲染方案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Web 3D 渲染 / 流式传输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在 O&amp;M 大屏用 Three.js/@react-three/fiber 渲染几何 mesh（无纹理）；海量点云用 Potree（WebGL 八叉树流式）或 glTF/glb + Draco 压缩加载；按 LOD/视锥裁剪保证 20–100 台设备叠加仍可交互流畅。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Potree 八叉树分块流式；glTF-Draco 几何压缩；LOD 与视锥裁剪；InstancedMesh 渲染多机；WebWorker 异步解析避免卡顿。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1) 后端将 SLAM 几何 mesh 转 glTF+Draco、点云经 PotreeConverter 切片为八叉树 .bin；2) 静态资源存对象存储/CDN；3) 前端 Three.js 加载 mesh + Potree 加载点云；4) 叠加区域/点位 overlay 与设备位姿。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区域划分在线标注（边界绘制/命名/属性）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Web 交互 / 3D 拾取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在网页端 3D 场景交互式绘制区域：Raycaster 拾取地图表面取点→累积顶点→闭合多边形，侧栏表单填写名称/类型/高度区间/标段，保存调 MapRegion API 入库并实时回显。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射线拾取精度与顶点捕捉（snap）；多边形实时预览与撤销/编辑；屏幕→世界坐标反投影；坐标回写地图帧；栅格化同步。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1) 前端拾取工具（点击落点+预览连线）；2) 顶点累积闭合生成多边形；3) 表单编辑属性；4) POST MapRegion；5) 后端校验并栅格化到 OctoMap；6) 地图实时 overlay 渲染。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施工点位 3D 空间标记与信息关联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Web 交互 / 数据关联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在 3D 场景点击放置点位（取 3D 坐标）、选分类自动带出属性、与工序/设备/任务信息关联，落 MapPoint 库并以 3D 图标+标签叠加，点击下钻查看关联信息。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3D 锚点吸附（贴合表面）；标签遮挡/深度排序处理；信息关联检索；与 DAG 工序联动（落点即可派单）。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1) 拾取落点生成 3D 坐标；2) 选择分类→带出属性 schema；3) 关联工序/适配设备；4) POST MapPoint；5) overlay 渲染图标+标签；6) 调度据点位派单。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动态障碍机端识别与避障（不上传）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机端感知-避障闭环 / 局部实时控制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机器人本体基于自身传感器（RGB 相机 + 激光雷达）实时识别动态障碍（人员/临时堆放/他机），在机端局部代价图与导航栈中即时避障、不撞上即可；动态障碍仅本机消费、不上传云端、不推前端。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机端动态障碍检测（视觉+雷达融合）；局部代价图动态层实时更新与超时 TTL；局部规划器实时重规划绕行；动态层不污染静态地图；断网自主避障（机端闭环）；与全局路径规划降级衔接。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1) 机端感知线程融合 RGB 相机+雷达检测动态障碍；2) 写入本机 costmap 动态障碍层；3) 局部规划器（TEB/DWB）实时重规划绕行；4) 超时自动清除动态层；5) 不撞即达标，无需上报；6)（可选）碰撞风险升级为联锁事件时上报后端供参考。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激光SLAM持续定位底座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传感器融合 / 状态估计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以激光惯性里程计（FAST-LIO2/LIO-SAM，与 B3 建图共用同一里程计）作为持续定位底座，雷达+IMU 紧耦合实时输出机器人全局位姿（x,y,z,yaw，≥50Hz），统一到 SLAM 地图帧，为导航、作业、协同提供空间基准。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紧耦合迭代卡尔曼滤波；关键帧管理；位姿图优化降漂移；位姿坐标系与 OctoMap/区域网格一致；断点续定位（重定位而非重建设图）。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1) 标定 LiDAR-IMU 外参；2) FAST-LIO2 输出位姿流；3) 与建图共用里程计避免重复计算；4) 位姿经 Ros2Adapter 推后端/前端；5) 漂移监控线程采集累计偏差。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二维码绝对校正（EKF 融合）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多源融合 / 状态估计（滤波）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在 SLAM 位姿基础上叠加二维码观测作为绝对测量，用 EKF 融合消除累积漂移、恢复定位精度：robot_localization 的 ekf_localization_node 融合里程计+IMU+二维码位姿观测（二维码提供 map 帧下已知坐标，作为绝对位姿更新重置滤波器偏差项）。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EKF 状态向量（位姿+速度+偏差）；二维码观测噪声协方差标定；观测可用时信任绝对量、不可用时退化为里程计；校正后位姿跳变以 Slerp/插值平滑；与 robot_localization 集成。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1) 建立二维码→map 坐标位点库（MapPoint 增 qrcode_id 字段）；2) 视觉识别二维码算相对位姿并换算 map 坐标；3) 作为绝对观测喂 EKF；4) 校正触发后重置偏差项；5) 写 DeviceEvent 记录校正。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关键点位二维码铺设规范（编码/尺寸/位置/朝向）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数据规范 / 部署标准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规定作业起点、停靠/补给点、编队对齐点、标段边界四类关键点位的二维码编码格式、物理尺寸与张贴规范：编码采用 ArUco（推荐 DICT_4X4_50）或 AprilTag（DICT_APRILTAG_36h11）；打印于哑光不反光贴纸，尺寸 8–15cm（依沙盘尺度与识别距离）；含唯一 ID+类型+标段属性；张贴于关键点位地坪/墙面正对机器人主视场。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字典容量匹配数量；尺寸↔识别距离 tradeoff；哑光防眩光避免反光失效；唯一 ID 防重名；与位点库坐标绑定；朝向正对主相机 FOV。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1) 产出编码规范文档（格式/尺寸/字典）；2) MapPoint 增 qrcode_id/type 字段并录入坐标；3) 现场打印张贴；4) 视觉识别联调；5) 建图起始点作为原点固化标定。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识别触发与校正流程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事件触发 / 感知-定位闭环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机器人进入二维码识别触发距离（RGB 相机距码 0.5–3m，随码尺寸变化）时自动识别并触发 SLAM 校正：识别成功→算相对位姿→转 map 坐标→EKF 绝对观测→偏差重置，恢复定位精度；频率受校正参数约束。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触发距离阈值配置；识别失败重试与置信度过滤；多码择优（最近/置信度最高）；校正前后位姿一致性校验；遮挡/反光降级处理。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1) 相机识别线程常驻；2) 距离门控触发识别；3) 位姿换算+置信度过滤；4) 调 EKF 绝对更新接口；5) 写 DeviceEvent 校正记录。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运维端手动校准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人工干预 / 运维工具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O&amp;M 端提供手动校准功能：操作员将机器人手动引导返回建图起始点（已知原点 map 坐标）后点击‘手动校准’触发位置重置——后端 reset_pose 指令置零位姿偏差/重初始化滤波器，前端显示校准状态并留痕（谁/何时/结果）。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原点 map 坐标固化；重置接口幂等；校准前后状态对比；与自动校正互斥；操作审计留痕。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1) O&amp;M 端新增校准面板/按钮；2) 后端 reset_pose API（目标=建图原点）；3) 适配器置零偏差；4) 前端状态回显+日志。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自动校正与手动校准优先级/冲突处理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并发控制 / 规则引擎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明确自动二维码校正与手动校准的优先级及并发冲突处理：手动校准优先级高于自动校正（人工干预覆盖）；同一设备校正窗口（如 5s）内只接受一种校正源；校正进行中位姿更新加锁（状态置 calibrating）直至完成；冲突时丢弃后到者并上报告警。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校正状态机（idle/auto_calibrating/manual_calibrating）；per-device 分布式锁（Redis）；超时释放；冲突告警上报监控告警中心。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1) 校正状态机+Redis 锁；2) 手动优先判定；3) 冲突丢弃+告警；4) 前端校准状态提示。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SLAM 漂移阈值与校正频率参数配置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参数配置 / 容错策略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配置 SLAM 定位漂移阈值（触发告警/强制校正）与二维码校正频率上限，平衡精度与稳定性：漂移阈值 dev_thresh（累计偏差 0.1–0.3m 触发告警、超 0.5m 强制就近校正）；校正最小间隔 correct_min_interval（如 10s）；单点校正最大频率（如 1 次/30s）；参数集中于 config.py，可按车型/标段区分、支持热更新。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阈值经验标定；频率限流防抖；与告警引擎联动（超阈→Alert）；车型/标段差异化；参数热更新。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1) config.py 增定位参数段（dev_thresh/correct_min_interval 等）；2) 漂移监控线程；3) 超阈告警+强制校正；4) 频率限流中间件；5) 接入前端参数面板。</w:t>
            </w:r>
          </w:p>
        </w:tc>
      </w:tr>
    </w:tbl>
    <w:p>
      <w:pPr>
        <w:pStyle w:val="Heading3"/>
      </w:pPr>
      <w:r>
        <w:rPr>
          <w:b w:val="0"/>
          <w:sz w:val="22"/>
          <w:rFonts w:eastAsia="微软雅黑" w:ascii="微软雅黑" w:hAnsi="微软雅黑"/>
        </w:rPr>
        <w:t>5.1.4 〔B4〕集群协同作业控制</w:t>
      </w:r>
    </w:p>
    <w:p>
      <w:r>
        <w:rPr>
          <w:b/>
          <w:color w:val="C86A00"/>
          <w:sz w:val="20"/>
          <w:rFonts w:eastAsia="微软雅黑" w:ascii="微软雅黑" w:hAnsi="微软雅黑"/>
        </w:rPr>
        <w:t>实现状态：部分落地（部分实现）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功能定义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技术类型</w:t>
            </w:r>
          </w:p>
        </w:tc>
        <w:tc>
          <w:tcPr>
            <w:tcW w:type="dxa" w:w="2041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技术选型（真实做法）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关键技术点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技术路线（落地步骤）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批量操控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命令 / 批量下发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send_command 对同标段/同型设备下发群组指令（pause/resume/estop/reset/release）。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群组寻址；批量 ACK；寻址范围（标段/车型）。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1) 群组指令接口；2) 按标签筛选目标；3) 批量下发与回执。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编队同步（按速度优先级一辆辆出行）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协同控制 / 排程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群组指令 + 多机节拍对齐（如吊装+转运协同）；编队出行按各设备速度优先级排序，依次一辆辆放行出行，前车进入路线后再放后车，避免集群同时起步拥堵/抢道。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优先级排序（按 max_speed/任务紧急度）；串行放行（one-by-one dispatch）；节拍对齐；动作序列协同。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1) 定义编队动作序列；2) 按设备速度优先级排序；3) 依次放行（前车进入路线后再放后车）；4) 多机同步触发；5) 进度对齐。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碰撞联锁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安全 / 服务网格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设备遇障后上传遇障信息，出现多台设备遇障则开始检验是否为设备相遇，如相遇先派遣出任务的设备先走。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</w:r>
          </w:p>
        </w:tc>
      </w:tr>
    </w:tbl>
    <w:p>
      <w:pPr>
        <w:pStyle w:val="Heading3"/>
      </w:pPr>
      <w:r>
        <w:rPr>
          <w:b w:val="0"/>
          <w:sz w:val="22"/>
          <w:rFonts w:eastAsia="微软雅黑" w:ascii="微软雅黑" w:hAnsi="微软雅黑"/>
        </w:rPr>
        <w:t>5.1.5 〔B5〕能耗与维保管控</w:t>
      </w:r>
    </w:p>
    <w:p>
      <w:r>
        <w:rPr>
          <w:b/>
          <w:color w:val="C86A00"/>
          <w:sz w:val="20"/>
          <w:rFonts w:eastAsia="微软雅黑" w:ascii="微软雅黑" w:hAnsi="微软雅黑"/>
        </w:rPr>
        <w:t>实现状态：部分落地（部分实现）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功能定义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技术类型</w:t>
            </w:r>
          </w:p>
        </w:tc>
        <w:tc>
          <w:tcPr>
            <w:tcW w:type="dxa" w:w="2041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技术选型（真实做法）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关键技术点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技术路线（落地步骤）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能耗模型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建模 / 估算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按设备类型/负载估算实时耗电，累计能耗。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类型能耗系数；负载因子；实时功率。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1) 定义能耗模型参数；2) 实时估算功耗；3) 累计能耗。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续航预测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预测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基于电量 SOC 与能耗模型预测剩余续航，低电量预警。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剩余里程/时间估算；低电量预警。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1) 采电量（SOC）；2) 结合能耗模型预测续航；3) 阈值预警。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低电量报警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规则 / 告警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仅监测电量（SOC），低于阈值即报警提示运维/PM 端，不做自主充电调度（充电动作由人工处理）。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电量阈值配置；报警分级（预警/告警）；与告警引擎联动（写 Alert+WS 推送）。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1) 采电量 SOC；2) 低于阈值触发预警/告警；3) 推告警中心+前端；4) 人工介入处理（不自动派充）。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维保提醒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规则引擎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按运行时长/里程触发保养工单（写 Alert/工单表）。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里程/时长阈值；工单生成；提醒推送。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1) 定时扫描里程/时长；2) 超阈值生成工单；3) 推告警。</w:t>
            </w:r>
          </w:p>
        </w:tc>
      </w:tr>
    </w:tbl>
    <w:p>
      <w:pPr>
        <w:pStyle w:val="Heading3"/>
      </w:pPr>
      <w:r>
        <w:rPr>
          <w:b w:val="0"/>
          <w:sz w:val="22"/>
          <w:rFonts w:eastAsia="微软雅黑" w:ascii="微软雅黑" w:hAnsi="微软雅黑"/>
        </w:rPr>
        <w:t>5.1.6 〔B6〕监控与告警中心</w:t>
      </w:r>
    </w:p>
    <w:p>
      <w:r>
        <w:rPr>
          <w:b/>
          <w:color w:val="C86A00"/>
          <w:sz w:val="20"/>
          <w:rFonts w:eastAsia="微软雅黑" w:ascii="微软雅黑" w:hAnsi="微软雅黑"/>
        </w:rPr>
        <w:t>实现状态：部分落地（部分实现）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功能定义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技术类型</w:t>
            </w:r>
          </w:p>
        </w:tc>
        <w:tc>
          <w:tcPr>
            <w:tcW w:type="dxa" w:w="2041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技术选型（真实做法）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关键技术点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技术路线（落地步骤）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大屏实时数据源（发布订阅）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发布订阅 / 流处理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WebSocket + Redis 7 通道（devices/tasks/events/alerts/pointcloud/estop/script）发布订阅，WS 网关订阅 Redis 推前端。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7 通道；WS 网关订阅；消息大小限制。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1) 维持 7 通道；2) 频道鉴权；3) WS 保活。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单设备下钻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查询 / 可视化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dashboard/device 下钻 API 提供轨迹/电量/当前任务/历史告警。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设备维度聚合；历史查询；下钻联动。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1) 下钻 API 补全；2) 前端详情面板联动。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告警引擎（产生逻辑）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规则引擎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规则引擎（阈值+状态机）订阅各模块事件，分级（critical/warning/info）落 Alert 并 WS 推送。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事件订阅；分级；产生逻辑（当前缺失，P0）；落库+推送。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1) alert_engine.py 订阅离线/超时/低电量/冲突/越界；2) 分级写 Alert+推 CHANNEL_ALERTS；3) 前端告警由真实数据驱动。</w:t>
            </w:r>
          </w:p>
        </w:tc>
      </w:tr>
    </w:tbl>
    <w:p>
      <w:pPr>
        <w:pStyle w:val="Heading3"/>
      </w:pPr>
      <w:r>
        <w:rPr>
          <w:b w:val="0"/>
          <w:sz w:val="22"/>
          <w:rFonts w:eastAsia="微软雅黑" w:ascii="微软雅黑" w:hAnsi="微软雅黑"/>
        </w:rPr>
        <w:t>5.1.7 〔B7〕施工数据与报表统计</w:t>
      </w:r>
    </w:p>
    <w:p>
      <w:r>
        <w:rPr>
          <w:b/>
          <w:color w:val="C86A00"/>
          <w:sz w:val="20"/>
          <w:rFonts w:eastAsia="微软雅黑" w:ascii="微软雅黑" w:hAnsi="微软雅黑"/>
        </w:rPr>
        <w:t>实现状态：部分落地（部分实现）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功能定义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技术类型</w:t>
            </w:r>
          </w:p>
        </w:tc>
        <w:tc>
          <w:tcPr>
            <w:tcW w:type="dxa" w:w="2041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技术选型（真实做法）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关键技术点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技术路线（落地步骤）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事件溯源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时序 / 溯源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DeviceEvent 时序模型（time, device_id 复合主键）承载调度与执行全过程，作为统计底座。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全量事件记录；不可变日志；溯源底座。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1) 维持 DeviceEvent 写入；2) 保证事件完整性。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多维聚合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批处理 / 聚合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按标段/日期/工序/车型/班组多维聚合。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聚合维度；下推查询；性能。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1) 聚合接口补全；2) 索引优化。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报表导出（PDF/Excel）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导出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后端 ReportLab（PDF）/ openpyxl（Excel）一键导出标准化报表。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模板；格式；一键导出。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1) 接入导出；2) 模板设计；3) 一键触发。</w:t>
            </w:r>
          </w:p>
        </w:tc>
      </w:tr>
    </w:tbl>
    <w:p>
      <w:pPr>
        <w:pStyle w:val="Heading3"/>
      </w:pPr>
      <w:r>
        <w:rPr>
          <w:b w:val="0"/>
          <w:sz w:val="22"/>
          <w:rFonts w:eastAsia="微软雅黑" w:ascii="微软雅黑" w:hAnsi="微软雅黑"/>
        </w:rPr>
        <w:t>5.1.8 〔B8〕施工现场安全管控</w:t>
      </w:r>
    </w:p>
    <w:p>
      <w:r>
        <w:rPr>
          <w:b/>
          <w:color w:val="C86A00"/>
          <w:sz w:val="20"/>
          <w:rFonts w:eastAsia="微软雅黑" w:ascii="微软雅黑" w:hAnsi="微软雅黑"/>
        </w:rPr>
        <w:t>实现状态：部分落地（部分实现）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功能定义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技术类型</w:t>
            </w:r>
          </w:p>
        </w:tc>
        <w:tc>
          <w:tcPr>
            <w:tcW w:type="dxa" w:w="2041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技术选型（真实做法）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关键技术点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技术路线（落地步骤）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全局急停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安全 / 命令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软件双通道（runtime.trigger_estop + adapter.set_estop + WS 广播）；机端硬件急停继电器。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一键全停；广播寻址；ACK 超时；恢复门控。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1) 维持软件急停；2) 机端硬件急停继电器；3) 恢复需授权。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电子围栏（分区管控）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几何计算（射线法）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core/geofence.py is_point_allowed/is_path_allowed（射线法）做禁行区/分区校验。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多边形判定；派单前拦截；移动中实时校验；分区授权。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1) 派单前 geofence 拦截（接入 device_safety_distance）；2) 移动中越界降速/停机；3) 跨区作业授权。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人机避让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安全 / 感知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基于实时位姿+电子围栏+视觉识别（R1），进入危险区触发降速/停机。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人员检测；距离阈值；降速/停机。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1) 位姿接近危险区触发降速；2) 视觉识别人员联动；3) 上报告警。</w:t>
            </w:r>
          </w:p>
        </w:tc>
      </w:tr>
    </w:tbl>
    <w:p>
      <w:pPr>
        <w:pStyle w:val="Heading2"/>
      </w:pPr>
      <w:r>
        <w:rPr>
          <w:b w:val="0"/>
          <w:sz w:val="22"/>
          <w:rFonts w:eastAsia="微软雅黑" w:ascii="微软雅黑" w:hAnsi="微软雅黑"/>
        </w:rPr>
        <w:t>5.2 前端功能模块</w:t>
      </w:r>
    </w:p>
    <w:p>
      <w:r>
        <w:rPr>
          <w:b w:val="0"/>
          <w:sz w:val="21"/>
          <w:rFonts w:eastAsia="微软雅黑" w:ascii="微软雅黑" w:hAnsi="微软雅黑"/>
        </w:rPr>
        <w:t>前端包含 PM 端（施工进度指挥）与 O&amp;M 端（设备集群 3D 调度）两套大屏，二者共用同一后端，以下按功能点分别定义。</w:t>
      </w:r>
    </w:p>
    <w:p>
      <w:pPr>
        <w:pStyle w:val="Heading3"/>
      </w:pPr>
      <w:r>
        <w:rPr>
          <w:b w:val="0"/>
          <w:sz w:val="22"/>
          <w:rFonts w:eastAsia="微软雅黑" w:ascii="微软雅黑" w:hAnsi="微软雅黑"/>
        </w:rPr>
        <w:t>5.2.1 〔F1〕PM 端甘特图（核心）</w:t>
      </w:r>
    </w:p>
    <w:p>
      <w:r>
        <w:rPr>
          <w:b/>
          <w:color w:val="2E7D32"/>
          <w:sz w:val="20"/>
          <w:rFonts w:eastAsia="微软雅黑" w:ascii="微软雅黑" w:hAnsi="微软雅黑"/>
        </w:rPr>
        <w:t>实现状态：已落地（已实现）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功能定义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技术类型</w:t>
            </w:r>
          </w:p>
        </w:tc>
        <w:tc>
          <w:tcPr>
            <w:tcW w:type="dxa" w:w="2041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技术选型（真实做法）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关键技术点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技术路线（落地步骤）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多粒度时间轴（日/周/月/季度）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数据可视化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GanttColumn SVG 渲染，支持日/周/月/季度粒度切换。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时间轴缩放；坐标映射；重绘。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维持；接入干预回写。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任务依赖线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图可视化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SVG 依赖连线表达前置→后继关系。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依赖拓扑；连线布局。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维持。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关键里程碑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数据可视化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里程碑菱形标记。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里程碑定义；标记渲染。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维持；与实际进度联动。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今日线标记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数据可视化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今日竖线（如“今天 06-12”）。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当前日期对齐。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维持。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任务详情弹窗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交互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点击任务行弹窗显示详情，支持编辑回写。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弹窗数据；编辑回写。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维持；接人工干预。</w:t>
            </w:r>
          </w:p>
        </w:tc>
      </w:tr>
    </w:tbl>
    <w:p>
      <w:pPr>
        <w:pStyle w:val="Heading3"/>
      </w:pPr>
      <w:r>
        <w:rPr>
          <w:b w:val="0"/>
          <w:sz w:val="22"/>
          <w:rFonts w:eastAsia="微软雅黑" w:ascii="微软雅黑" w:hAnsi="微软雅黑"/>
        </w:rPr>
        <w:t>5.2.2 〔F2〕PM 端 KPI / 左栏 / 右栏</w:t>
      </w:r>
    </w:p>
    <w:p>
      <w:r>
        <w:rPr>
          <w:b/>
          <w:color w:val="2E7D32"/>
          <w:sz w:val="20"/>
          <w:rFonts w:eastAsia="微软雅黑" w:ascii="微软雅黑" w:hAnsi="微软雅黑"/>
        </w:rPr>
        <w:t>实现状态：已落地（已实现）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功能定义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技术类型</w:t>
            </w:r>
          </w:p>
        </w:tc>
        <w:tc>
          <w:tcPr>
            <w:tcW w:type="dxa" w:w="2041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技术选型（真实做法）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关键技术点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技术路线（落地步骤）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8 项核心 KPI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数据可视化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ECharts/Recharts 指标条（总体进度/土方完成率/进行中/待闭环/延期风险/资源负载/渣土车次/AI合规率）。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指标计算；实时刷新。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维持。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各类型机器人数量环形图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图表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环形图展示 AGV/挖掘机/吊车/砌筑/巡检数量占比。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分组统计；图例。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维持。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土方资源负载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图表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条形图展示挖机/渣土车队/测量/喷淋/照明/巡检负载。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负载计算。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维持。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7 大阶段进度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进度可视化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进度条（土方→室外景观），未到达阶段仅显示大进度。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阶段聚合。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维持。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待办任务（含新增）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组件 / 交互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待办清单 + 标签（紧急/高/AI/闭环/巡检等）+ 新增。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标签分类；新增回写。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维持；接后端。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摄像头视角 + AI 浮窗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视频 / 可视化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CCTV 组件叠加 AI 识别浮窗（挖机数/渣土车数/人员/扬尘/边坡）。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浮窗叠加；REC/延迟。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接真实摄像头源（替换仿真）。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任务完成趋势三线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图表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计划/实际/预测三线折线（SVG）。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三线对比；预测。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维持。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实时事件闭环流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流 / 列表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闭环事件流（时间+描述+状态标签）。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实时追加；状态标签。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维持。</w:t>
            </w:r>
          </w:p>
        </w:tc>
      </w:tr>
    </w:tbl>
    <w:p>
      <w:pPr>
        <w:pStyle w:val="Heading3"/>
      </w:pPr>
      <w:r>
        <w:rPr>
          <w:b w:val="0"/>
          <w:sz w:val="22"/>
          <w:rFonts w:eastAsia="微软雅黑" w:ascii="微软雅黑" w:hAnsi="微软雅黑"/>
        </w:rPr>
        <w:t>5.2.3 〔F3〕O&amp;M 端 3D 土方调度视角</w:t>
      </w:r>
    </w:p>
    <w:p>
      <w:r>
        <w:rPr>
          <w:b/>
          <w:color w:val="2E7D32"/>
          <w:sz w:val="20"/>
          <w:rFonts w:eastAsia="微软雅黑" w:ascii="微软雅黑" w:hAnsi="微软雅黑"/>
        </w:rPr>
        <w:t>实现状态：已落地（已实现）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功能定义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技术类型</w:t>
            </w:r>
          </w:p>
        </w:tc>
        <w:tc>
          <w:tcPr>
            <w:tcW w:type="dxa" w:w="2041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技术选型（真实做法）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关键技术点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技术路线（落地步骤）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半透明空间方块场景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实时 3D 渲染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Three.js 半透明方块（坑底/放坡/楼栋/道路/堆场）。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透明材质；模型布局。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维持；补真实点云叠加。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机器人实时位姿（红点/名牌）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实时 3D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机器人红点/红标 + HUD 网格 + 设备名牌（T-03），数据来自 WS 位姿流。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位姿实时更新；标签。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维持。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场景工具栏（急停/暂停/释放/重置/恢复）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交互 / 命令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全局设备命令按钮。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命令映射；权限。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接 runtime 命令。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设备状态筛选芯片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交互 / 过滤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筛选芯片（作业/移动/待机/充电/故障/维修占用）。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状态过滤。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维持。</w:t>
            </w:r>
          </w:p>
        </w:tc>
      </w:tr>
    </w:tbl>
    <w:p>
      <w:pPr>
        <w:pStyle w:val="Heading3"/>
      </w:pPr>
      <w:r>
        <w:rPr>
          <w:b w:val="0"/>
          <w:sz w:val="22"/>
          <w:rFonts w:eastAsia="微软雅黑" w:ascii="微软雅黑" w:hAnsi="微软雅黑"/>
        </w:rPr>
        <w:t>5.2.4 〔F4〕O&amp;M 端设备条 / 详情 / 拓扑</w:t>
      </w:r>
    </w:p>
    <w:p>
      <w:r>
        <w:rPr>
          <w:b/>
          <w:color w:val="2E7D32"/>
          <w:sz w:val="20"/>
          <w:rFonts w:eastAsia="微软雅黑" w:ascii="微软雅黑" w:hAnsi="微软雅黑"/>
        </w:rPr>
        <w:t>实现状态：已落地（已实现）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功能定义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技术类型</w:t>
            </w:r>
          </w:p>
        </w:tc>
        <w:tc>
          <w:tcPr>
            <w:tcW w:type="dxa" w:w="2041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技术选型（真实做法）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关键技术点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技术路线（落地步骤）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底部设备状态卡片（18 张）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组件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DeviceDeck 卡片（类型+状态标签+5 项体检连/定/电/任/安）。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体检指标；统一接入标准。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维持。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单设备下钻详情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交互 / 详情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DeviceDetailPanel 下钻（轨迹/体检/告警）。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下钻联动。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维持。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集群协同拓扑（20 节点）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图可视化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拓扑图（中心主节点+子节点+连线）展示协作关系。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拓扑布局；协作关系。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维持。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设备类型分布 / 实时告警 / 系统概览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图表 / 列表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类型分布（运输/挖掘/AGV/巡检）、实时告警列表（等级色标）、系统概览（在线率/完成率/延迟/云端）。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告警等级；健康检测。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告警改真实引擎数据。</w:t>
            </w:r>
          </w:p>
        </w:tc>
      </w:tr>
    </w:tbl>
    <w:p>
      <w:pPr>
        <w:pStyle w:val="Heading3"/>
      </w:pPr>
      <w:r>
        <w:rPr>
          <w:b w:val="0"/>
          <w:sz w:val="22"/>
          <w:rFonts w:eastAsia="微软雅黑" w:ascii="微软雅黑" w:hAnsi="微软雅黑"/>
        </w:rPr>
        <w:t>5.2.5 〔F5〕双端实时数据层</w:t>
      </w:r>
    </w:p>
    <w:p>
      <w:r>
        <w:rPr>
          <w:b/>
          <w:color w:val="2E7D32"/>
          <w:sz w:val="20"/>
          <w:rFonts w:eastAsia="微软雅黑" w:ascii="微软雅黑" w:hAnsi="微软雅黑"/>
        </w:rPr>
        <w:t>实现状态：已落地（已实现）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功能定义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技术类型</w:t>
            </w:r>
          </w:p>
        </w:tc>
        <w:tc>
          <w:tcPr>
            <w:tcW w:type="dxa" w:w="2041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技术选型（真实做法）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关键技术点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技术路线（落地步骤）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REST 客户端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HTTP 客户端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packages/api-client REST 封装。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接口封装；错误处理。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维持。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WebSocket 客户端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WebSocket 客户端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WS 客户端订阅 Redis 转发通道。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频道订阅；断线重连；心跳保活。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维持；补断线重连。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状态管理（store）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状态管理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pmStore/omStore 驱动 UI（单向数据流）。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store 设计；派生状态。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维持。</w:t>
            </w:r>
          </w:p>
        </w:tc>
      </w:tr>
    </w:tbl>
    <w:p>
      <w:pPr>
        <w:pStyle w:val="Heading3"/>
      </w:pPr>
      <w:r>
        <w:rPr>
          <w:b w:val="0"/>
          <w:sz w:val="22"/>
          <w:rFonts w:eastAsia="微软雅黑" w:ascii="微软雅黑" w:hAnsi="微软雅黑"/>
        </w:rPr>
        <w:t>5.2.6 〔F6〕三视图切换（调度/能耗/安全）</w:t>
      </w:r>
    </w:p>
    <w:p>
      <w:r>
        <w:rPr>
          <w:b/>
          <w:color w:val="C86A00"/>
          <w:sz w:val="20"/>
          <w:rFonts w:eastAsia="微软雅黑" w:ascii="微软雅黑" w:hAnsi="微软雅黑"/>
        </w:rPr>
        <w:t>实现状态：部分落地（部分实现）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功能定义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技术类型</w:t>
            </w:r>
          </w:p>
        </w:tc>
        <w:tc>
          <w:tcPr>
            <w:tcW w:type="dxa" w:w="2041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技术选型（真实做法）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关键技术点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技术路线（落地步骤）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视图标签切换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交互 / 视图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顶部标签页（调度/能耗/安全）。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tab 状态。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维持。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能耗视图聚合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数据聚合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切换为电量/充能分布聚合（需后端补接口）。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聚合维度。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1) 后端补能耗视图接口；2) 前端按 tab 切。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安全视图聚合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数据聚合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切换为围栏/越界/急停状态聚合。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安全状态聚合。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1) 后端补安全视图接口；2) 前端切换。</w:t>
            </w:r>
          </w:p>
        </w:tc>
      </w:tr>
    </w:tbl>
    <w:p>
      <w:pPr>
        <w:pStyle w:val="Heading2"/>
      </w:pPr>
      <w:r>
        <w:rPr>
          <w:b w:val="0"/>
          <w:sz w:val="22"/>
          <w:rFonts w:eastAsia="微软雅黑" w:ascii="微软雅黑" w:hAnsi="微软雅黑"/>
        </w:rPr>
        <w:t>5.3 数据库功能模块</w:t>
      </w:r>
    </w:p>
    <w:p>
      <w:r>
        <w:rPr>
          <w:b w:val="0"/>
          <w:sz w:val="21"/>
          <w:rFonts w:eastAsia="微软雅黑" w:ascii="微软雅黑" w:hAnsi="微软雅黑"/>
        </w:rPr>
        <w:t>数据库层提供业务关系存储、实时缓存与发布订阅、时序数据落库、版本化迁移与备份高可用能力。</w:t>
      </w:r>
    </w:p>
    <w:p>
      <w:pPr>
        <w:pStyle w:val="Heading3"/>
      </w:pPr>
      <w:r>
        <w:rPr>
          <w:b w:val="0"/>
          <w:sz w:val="22"/>
          <w:rFonts w:eastAsia="微软雅黑" w:ascii="微软雅黑" w:hAnsi="微软雅黑"/>
        </w:rPr>
        <w:t>5.3.1 〔D1〕关系数据模型</w:t>
      </w:r>
    </w:p>
    <w:p>
      <w:r>
        <w:rPr>
          <w:b/>
          <w:color w:val="2E7D32"/>
          <w:sz w:val="20"/>
          <w:rFonts w:eastAsia="微软雅黑" w:ascii="微软雅黑" w:hAnsi="微软雅黑"/>
        </w:rPr>
        <w:t>实现状态：已落地（已实现）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功能定义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技术类型</w:t>
            </w:r>
          </w:p>
        </w:tc>
        <w:tc>
          <w:tcPr>
            <w:tcW w:type="dxa" w:w="2041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技术选型（真实做法）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关键技术点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技术路线（落地步骤）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业务关系模型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关系型数据库（ORM）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User/Device/Task/Script/Alert/MapRegion/MapPoint/Camera/CameraDetection 等表，UUID 主键、JSONB 扩展、外键关联。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JSONB 灵活扩展；UUID 分布式主键；外键约束。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维持；随模块补字段（维保工单、围栏）。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派生指标实时计算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计算策略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派生指标（如进度）实时计算不冗余存储。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计算与存储分离；一致性。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维持。</w:t>
            </w:r>
          </w:p>
        </w:tc>
      </w:tr>
    </w:tbl>
    <w:p>
      <w:pPr>
        <w:pStyle w:val="Heading3"/>
      </w:pPr>
      <w:r>
        <w:rPr>
          <w:b w:val="0"/>
          <w:sz w:val="22"/>
          <w:rFonts w:eastAsia="微软雅黑" w:ascii="微软雅黑" w:hAnsi="微软雅黑"/>
        </w:rPr>
        <w:t>5.3.2 〔D2〕实时缓存与发布订阅</w:t>
      </w:r>
    </w:p>
    <w:p>
      <w:r>
        <w:rPr>
          <w:b/>
          <w:color w:val="2E7D32"/>
          <w:sz w:val="20"/>
          <w:rFonts w:eastAsia="微软雅黑" w:ascii="微软雅黑" w:hAnsi="微软雅黑"/>
        </w:rPr>
        <w:t>实现状态：已落地（已实现）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功能定义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技术类型</w:t>
            </w:r>
          </w:p>
        </w:tc>
        <w:tc>
          <w:tcPr>
            <w:tcW w:type="dxa" w:w="2041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技术选型（真实做法）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关键技术点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技术路线（落地步骤）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设备状态缓存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内存缓存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Redis 设备状态 setex 5s 缓存。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TTL 缓存；读取加速。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维持。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发布订阅通道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发布订阅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Redis 7 通道（ws:broadcast:*）发布订阅，WS 网关订阅推前端。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频道广播；消息大小限制。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维持；频道鉴权与限流。</w:t>
            </w:r>
          </w:p>
        </w:tc>
      </w:tr>
    </w:tbl>
    <w:p>
      <w:pPr>
        <w:pStyle w:val="Heading3"/>
      </w:pPr>
      <w:r>
        <w:rPr>
          <w:b w:val="0"/>
          <w:sz w:val="22"/>
          <w:rFonts w:eastAsia="微软雅黑" w:ascii="微软雅黑" w:hAnsi="微软雅黑"/>
        </w:rPr>
        <w:t>5.3.3 〔D3〕时序数据存储</w:t>
      </w:r>
    </w:p>
    <w:p>
      <w:r>
        <w:rPr>
          <w:b/>
          <w:color w:val="C86A00"/>
          <w:sz w:val="20"/>
          <w:rFonts w:eastAsia="微软雅黑" w:ascii="微软雅黑" w:hAnsi="微软雅黑"/>
        </w:rPr>
        <w:t>实现状态：部分落地（部分实现）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功能定义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技术类型</w:t>
            </w:r>
          </w:p>
        </w:tc>
        <w:tc>
          <w:tcPr>
            <w:tcW w:type="dxa" w:w="2041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技术选型（真实做法）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关键技术点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技术路线（落地步骤）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遥测/事件时序落库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时序数据库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DeviceEvent 以（time, device_id）复合主键落库，承载遥测/状态/任务/环境事件。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复合主键时序；写入性能。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维持（普通表）。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高并发时序优化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时序数据库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高并发下改用 TimescaleDB 超表（或分区表+降采样）保回放与聚合性能。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超表/分区；降采样聚合。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1) 评估 TimescaleDB；2) 建超表/分区；3) 聚合下推。</w:t>
            </w:r>
          </w:p>
        </w:tc>
      </w:tr>
    </w:tbl>
    <w:p>
      <w:pPr>
        <w:pStyle w:val="Heading3"/>
      </w:pPr>
      <w:r>
        <w:rPr>
          <w:b w:val="0"/>
          <w:sz w:val="22"/>
          <w:rFonts w:eastAsia="微软雅黑" w:ascii="微软雅黑" w:hAnsi="微软雅黑"/>
        </w:rPr>
        <w:t>5.3.4 〔D4〕数据库迁移</w:t>
      </w:r>
    </w:p>
    <w:p>
      <w:r>
        <w:rPr>
          <w:b/>
          <w:color w:val="C0392B"/>
          <w:sz w:val="20"/>
          <w:rFonts w:eastAsia="微软雅黑" w:ascii="微软雅黑" w:hAnsi="微软雅黑"/>
        </w:rPr>
        <w:t>实现状态：待建设（未实现）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功能定义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技术类型</w:t>
            </w:r>
          </w:p>
        </w:tc>
        <w:tc>
          <w:tcPr>
            <w:tcW w:type="dxa" w:w="2041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技术选型（真实做法）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关键技术点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技术路线（落地步骤）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版本化迁移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数据库迁移工具（Alembic）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Alembic 管理版本化迁移，生产禁用 create_all。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版本化迁移；模型→迁移自动生成；CI 校验。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1) 初始化 Alembic；2) 由模型生成首版迁移；3) 纳入 CI。</w:t>
            </w:r>
          </w:p>
        </w:tc>
      </w:tr>
    </w:tbl>
    <w:p>
      <w:pPr>
        <w:pStyle w:val="Heading3"/>
      </w:pPr>
      <w:r>
        <w:rPr>
          <w:b w:val="0"/>
          <w:sz w:val="22"/>
          <w:rFonts w:eastAsia="微软雅黑" w:ascii="微软雅黑" w:hAnsi="微软雅黑"/>
        </w:rPr>
        <w:t>5.3.5 〔D5〕备份与高可用</w:t>
      </w:r>
    </w:p>
    <w:p>
      <w:r>
        <w:rPr>
          <w:b/>
          <w:color w:val="C0392B"/>
          <w:sz w:val="20"/>
          <w:rFonts w:eastAsia="微软雅黑" w:ascii="微软雅黑" w:hAnsi="微软雅黑"/>
        </w:rPr>
        <w:t>实现状态：待建设（未实现）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功能定义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技术类型</w:t>
            </w:r>
          </w:p>
        </w:tc>
        <w:tc>
          <w:tcPr>
            <w:tcW w:type="dxa" w:w="2041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技术选型（真实做法）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关键技术点</w:t>
            </w:r>
          </w:p>
        </w:tc>
        <w:tc>
          <w:tcPr>
            <w:tcW w:type="dxa" w:w="2268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技术路线（落地步骤）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定时备份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备份 / 高可用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PostgreSQL 定时逻辑备份（pg_dump / WAL 归档）+ Redis AOF 持久化。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逻辑/物理备份；WAL 归档。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1) 备份脚本+定时任务；2) 容灾演练。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  <w:rFonts w:eastAsia="微软雅黑" w:ascii="微软雅黑" w:hAnsi="微软雅黑"/>
              </w:rPr>
              <w:t>高可用（可选）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  <w:rFonts w:eastAsia="微软雅黑" w:ascii="微软雅黑" w:hAnsi="微软雅黑"/>
              </w:rPr>
              <w:t>高可用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  <w:rFonts w:eastAsia="微软雅黑" w:ascii="微软雅黑" w:hAnsi="微软雅黑"/>
              </w:rPr>
              <w:t>可选读写分离提升可用性。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  <w:rFonts w:eastAsia="微软雅黑" w:ascii="微软雅黑" w:hAnsi="微软雅黑"/>
              </w:rPr>
              <w:t>读写分离；故障切换。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  <w:rFonts w:eastAsia="微软雅黑" w:ascii="微软雅黑" w:hAnsi="微软雅黑"/>
              </w:rPr>
              <w:t>评估后实施。</w:t>
            </w:r>
          </w:p>
        </w:tc>
      </w:tr>
    </w:tbl>
    <w:p>
      <w:pPr>
        <w:pStyle w:val="Heading1"/>
      </w:pPr>
      <w:r>
        <w:t>六、模块间逻辑关系（控制流 / 数据流总览）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八个模块并非并列孤立，而是围绕“感知—决策—执行—反馈”闭环协作，逻辑关联如下：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设备接入（5.1）汇聚全部设备实时状态 → 喂给地图感知（5.2）定位、能耗（5.5）计量、安全（5.8）监测。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地图感知（5.2）提供地图/点位/障碍 → 供智能调度（5.3）做派单与路径可行性判断。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智能调度（5.3）综合进度计划、能耗约束（5.5）、安全约束（5.8）→ 产出派单与路径。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协同控制（5.4）将派单转译为设备指令，过程中碰撞联锁回写安全（5.8）与告警（5.6）。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监控告警（5.6）聚合所有状态与事件 → 驱动数字孪生大屏呈现。</w:t>
      </w:r>
    </w:p>
    <w:p>
      <w:pPr>
        <w:pStyle w:val="ListNumber"/>
      </w:pPr>
      <w:r>
        <w:rPr>
          <w:rFonts w:ascii="微软雅黑" w:hAnsi="微软雅黑" w:eastAsia="微软雅黑"/>
          <w:sz w:val="22"/>
        </w:rPr>
        <w:t>数据报表（5.7）沉淀全流程数据 → 反哺调度策略优化与校方复盘。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sz w:val="22"/>
        </w:rPr>
        <w:t>调度主流程一句话：进度计划 → 拆任务（DAG）→ 地图校验 → 约束求解（能耗/安全）→ 生成派单+路径 → 协同执行 → 实时反馈 → 异常重规划 → 大屏呈现 + 报表沉淀。</w:t>
      </w:r>
    </w:p>
    <w:p>
      <w:pPr>
        <w:pStyle w:val="Heading1"/>
      </w:pPr>
      <w:r>
        <w:t>七、关键技术实现要点</w:t>
      </w:r>
    </w:p>
    <w:p>
      <w:pPr>
        <w:pStyle w:val="Heading2"/>
      </w:pPr>
      <w:r>
        <w:t>7.1 调度策略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采用集中式 + 分布式混合：集中式调度器负责全局派单与工序约束（保证全流程有序推进），分布式协商负责局部资源争用与避碰（保证实时性）。任务分配用市场机制（设备对任务“投标”，调度器按成本+优先级定标）或强化学习（在历史演示数据中学习最优派单策略），二者以策略接口解耦，可切换。</w:t>
      </w:r>
    </w:p>
    <w:p>
      <w:pPr>
        <w:pStyle w:val="Heading2"/>
      </w:pPr>
      <w:r>
        <w:t>7.2 资源分配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资源即“可调度的设备”。分配时综合：设备类型是否适配工序、当前位置与任务点的距离、剩余电量/续航、所属标段权限、人工优先级覆盖。分配结果进入约束求解器，输出无冲突的派单表。</w:t>
      </w:r>
    </w:p>
    <w:p>
      <w:pPr>
        <w:pStyle w:val="Heading2"/>
      </w:pPr>
      <w:r>
        <w:t>7.3 任务编排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以《施工全流程任务排序》29 项工序为任务库，按执行阶段（开工准备→基础→主体→机电→装修→全周期）组织 DAG。编排引擎依据模板与实时约束，将任务实例化为可派单项，支持批量派单与插单。</w:t>
      </w:r>
    </w:p>
    <w:p>
      <w:pPr>
        <w:pStyle w:val="Heading2"/>
      </w:pPr>
      <w:r>
        <w:t>7.4 监控反馈（数字孪生大屏）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大屏以三维沙盘为底板，实时映射设备位姿、任务进度、路径与告警。采用发布/订阅（ROS2 主题 / WebSocket）将调度层状态推送到前端，做到“物理沙盘发生什么，大屏同步什么”。</w:t>
      </w:r>
    </w:p>
    <w:p>
      <w:pPr>
        <w:pStyle w:val="Heading1"/>
      </w:pPr>
      <w:r>
        <w:t>八、开发里程碑与交付物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F3B73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4896"/>
            <w:shd w:val="clear" w:color="auto" w:fill="1F3B73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主要工作</w:t>
            </w:r>
          </w:p>
        </w:tc>
        <w:tc>
          <w:tcPr>
            <w:tcW w:type="dxa" w:w="3024"/>
            <w:shd w:val="clear" w:color="auto" w:fill="1F3B73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交付物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M1 接入与地图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sz w:val="21"/>
              </w:rPr>
              <w:t>设备代理框架、注册表、三维网格地图、点位标段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1"/>
              </w:rPr>
              <w:t>接入层 + 地图服务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M2 调度内核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sz w:val="21"/>
              </w:rPr>
              <w:t>任务 DAG、调度策略、资源分配、批量派单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1"/>
              </w:rPr>
              <w:t>调度引擎（可离线模拟）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M3 协同与安全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sz w:val="21"/>
              </w:rPr>
              <w:t>群组指令、编队、碰撞联锁、急停、分区管控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1"/>
              </w:rPr>
              <w:t>协同控制 + 安全模块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M4 可视化与报表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sz w:val="21"/>
              </w:rPr>
              <w:t>数字孪生大屏、告警中心、多维报表导出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1"/>
              </w:rPr>
              <w:t>前端 + 报表服务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21"/>
              </w:rPr>
              <w:t>M5 联调演示</w:t>
            </w:r>
          </w:p>
        </w:tc>
        <w:tc>
          <w:tcPr>
            <w:tcW w:type="dxa" w:w="4896"/>
          </w:tcPr>
          <w:p>
            <w:r/>
            <w:r>
              <w:rPr>
                <w:rFonts w:ascii="微软雅黑" w:hAnsi="微软雅黑" w:eastAsia="微软雅黑"/>
                <w:sz w:val="21"/>
              </w:rPr>
              <w:t>硬件联调、演示剧本、培训与文档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1"/>
              </w:rPr>
              <w:t>可演示系统 + 全套文档</w:t>
            </w:r>
          </w:p>
        </w:tc>
      </w:tr>
    </w:tbl>
    <w:p>
      <w:pPr>
        <w:pStyle w:val="Heading1"/>
      </w:pPr>
      <w:r>
        <w:rPr>
          <w:b w:val="0"/>
          <w:sz w:val="22"/>
          <w:rFonts w:eastAsia="微软雅黑" w:ascii="微软雅黑" w:hAnsi="微软雅黑"/>
        </w:rPr>
        <w:t>附录一、关键技术点说明</w:t>
      </w:r>
    </w:p>
    <w:p>
      <w:r>
        <w:rPr>
          <w:b w:val="0"/>
          <w:sz w:val="21"/>
          <w:rFonts w:eastAsia="微软雅黑" w:ascii="微软雅黑" w:hAnsi="微软雅黑"/>
        </w:rPr>
        <w:t>本附录对应《技术方案总览》之“技术点介绍”表，对方案中涉及的关键技术名词给出概念解释与本项目用途，便于团队快速理解整体技术方案。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技术点</w:t>
            </w:r>
          </w:p>
        </w:tc>
        <w:tc>
          <w:tcPr>
            <w:tcW w:type="dxa" w:w="1247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类别</w:t>
            </w:r>
          </w:p>
        </w:tc>
        <w:tc>
          <w:tcPr>
            <w:tcW w:type="dxa" w:w="3402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概念解释</w:t>
            </w:r>
          </w:p>
        </w:tc>
        <w:tc>
          <w:tcPr>
            <w:tcW w:type="dxa" w:w="2948"/>
            <w:shd w:val="clear" w:color="auto" w:fill="D9E2F3"/>
          </w:tcPr>
          <w:p>
            <w:r/>
            <w:r>
              <w:rPr>
                <w:b/>
                <w:sz w:val="19"/>
                <w:rFonts w:eastAsia="微软雅黑" w:ascii="微软雅黑" w:hAnsi="微软雅黑"/>
              </w:rPr>
              <w:t>本项目用途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  <w:rFonts w:eastAsia="微软雅黑" w:ascii="微软雅黑" w:hAnsi="微软雅黑"/>
              </w:rPr>
              <w:t>ROS2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微软雅黑" w:ascii="微软雅黑" w:hAnsi="微软雅黑"/>
              </w:rPr>
              <w:t>机器人中间件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  <w:rFonts w:eastAsia="微软雅黑" w:ascii="微软雅黑" w:hAnsi="微软雅黑"/>
              </w:rPr>
              <w:t>基于 DDS 的分布式通信框架，节点通过话题/服务/动作通信，支持自动发现与 QoS（可靠/实时）。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  <w:rFonts w:eastAsia="微软雅黑" w:ascii="微软雅黑" w:hAnsi="微软雅黑"/>
              </w:rPr>
              <w:t>机器人本体的软件总线，组织感知/定位/建图/规划/导航节点。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  <w:rFonts w:eastAsia="微软雅黑" w:ascii="微软雅黑" w:hAnsi="微软雅黑"/>
              </w:rPr>
              <w:t>DDS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微软雅黑" w:ascii="微软雅黑" w:hAnsi="微软雅黑"/>
              </w:rPr>
              <w:t>实时通信中间件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  <w:rFonts w:eastAsia="微软雅黑" w:ascii="微软雅黑" w:hAnsi="微软雅黑"/>
              </w:rPr>
              <w:t>以数据为中心的发布订阅标准，提供可控的可靠性与实时性 QoS。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  <w:rFonts w:eastAsia="微软雅黑" w:ascii="微软雅黑" w:hAnsi="微软雅黑"/>
              </w:rPr>
              <w:t>ROS2 底层传输，支撑 20–100 台设备并发遥测与指令。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  <w:rFonts w:eastAsia="微软雅黑" w:ascii="微软雅黑" w:hAnsi="微软雅黑"/>
              </w:rPr>
              <w:t>micro-ROS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微软雅黑" w:ascii="微软雅黑" w:hAnsi="微软雅黑"/>
              </w:rPr>
              <w:t>嵌入式 ROS2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  <w:rFonts w:eastAsia="微软雅黑" w:ascii="微软雅黑" w:hAnsi="微软雅黑"/>
              </w:rPr>
              <w:t>裁剪版 ROS2，可跑在 MCU（STM32/ESP32）上，与 ROS2 无缝桥接。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  <w:rFonts w:eastAsia="微软雅黑" w:ascii="微软雅黑" w:hAnsi="微软雅黑"/>
              </w:rPr>
              <w:t>MCU 电机/舵机实时控制接入 ROS2 体系，打通“想”与“动”。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  <w:rFonts w:eastAsia="微软雅黑" w:ascii="微软雅黑" w:hAnsi="微软雅黑"/>
              </w:rPr>
              <w:t>MQTT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微软雅黑" w:ascii="微软雅黑" w:hAnsi="微软雅黑"/>
              </w:rPr>
              <w:t>轻量消息协议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  <w:rFonts w:eastAsia="微软雅黑" w:ascii="微软雅黑" w:hAnsi="微软雅黑"/>
              </w:rPr>
              <w:t>基于发布订阅的物联网协议，带宽占用低、跨语言易实现。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  <w:rFonts w:eastAsia="微软雅黑" w:ascii="微软雅黑" w:hAnsi="微软雅黑"/>
              </w:rPr>
              <w:t>机器人遥测/指令的轻量链路，与 ROS2 并存兜底。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  <w:rFonts w:eastAsia="微软雅黑" w:ascii="微软雅黑" w:hAnsi="微软雅黑"/>
              </w:rPr>
              <w:t>Nav2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微软雅黑" w:ascii="微软雅黑" w:hAnsi="微软雅黑"/>
              </w:rPr>
              <w:t>ROS2 导航框架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  <w:rFonts w:eastAsia="微软雅黑" w:ascii="微软雅黑" w:hAnsi="微软雅黑"/>
              </w:rPr>
              <w:t>集成全局规划、局部规划、控制器、恢复行为的完整导航栈。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  <w:rFonts w:eastAsia="微软雅黑" w:ascii="微软雅黑" w:hAnsi="微软雅黑"/>
              </w:rPr>
              <w:t>R4 全局路径规划、R5 导航移动、R6 避障的底座。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  <w:rFonts w:eastAsia="微软雅黑" w:ascii="微软雅黑" w:hAnsi="微软雅黑"/>
              </w:rPr>
              <w:t>costmap_2d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微软雅黑" w:ascii="微软雅黑" w:hAnsi="微软雅黑"/>
              </w:rPr>
              <w:t>代价地图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  <w:rFonts w:eastAsia="微软雅黑" w:ascii="微软雅黑" w:hAnsi="微软雅黑"/>
              </w:rPr>
              <w:t>多层栅格（静态层/膨胀层/障碍层）表达环境可通行性的地图。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  <w:rFonts w:eastAsia="微软雅黑" w:ascii="微软雅黑" w:hAnsi="微软雅黑"/>
              </w:rPr>
              <w:t>路径规划与避障的空间底座，动态障碍实时写入。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  <w:rFonts w:eastAsia="微软雅黑" w:ascii="微软雅黑" w:hAnsi="微软雅黑"/>
              </w:rPr>
              <w:t>TEB / DWB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微软雅黑" w:ascii="微软雅黑" w:hAnsi="微软雅黑"/>
              </w:rPr>
              <w:t>局部规划器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  <w:rFonts w:eastAsia="微软雅黑" w:ascii="微软雅黑" w:hAnsi="微软雅黑"/>
              </w:rPr>
              <w:t>时序弹性带（TEB）/动态窗口（DWB），在约束下实时跟踪路径并避障。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  <w:rFonts w:eastAsia="微软雅黑" w:ascii="微软雅黑" w:hAnsi="微软雅黑"/>
              </w:rPr>
              <w:t>沙盘狭窄环境的局部避障导航，输出 /cmd_vel。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  <w:rFonts w:eastAsia="微软雅黑" w:ascii="微软雅黑" w:hAnsi="微软雅黑"/>
              </w:rPr>
              <w:t>FAST-LIO2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微软雅黑" w:ascii="微软雅黑" w:hAnsi="微软雅黑"/>
              </w:rPr>
              <w:t>激光惯性里程计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  <w:rFonts w:eastAsia="微软雅黑" w:ascii="微软雅黑" w:hAnsi="微软雅黑"/>
              </w:rPr>
              <w:t>紧耦合激光雷达+IMU 的 SLAM 方法，建图定位快、鲁棒。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  <w:rFonts w:eastAsia="微软雅黑" w:ascii="微软雅黑" w:hAnsi="微软雅黑"/>
              </w:rPr>
              <w:t>R2 点云建图、R3 实时定位的核心算法（几何主链路）。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  <w:rFonts w:eastAsia="微软雅黑" w:ascii="微软雅黑" w:hAnsi="微软雅黑"/>
              </w:rPr>
              <w:t>LiDAR SLAM（不需 RGBD 上色）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微软雅黑" w:ascii="微软雅黑" w:hAnsi="微软雅黑"/>
              </w:rPr>
              <w:t>激光 SLAM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  <w:rFonts w:eastAsia="微软雅黑" w:ascii="微软雅黑" w:hAnsi="微软雅黑"/>
              </w:rPr>
              <w:t>以激光雷达做几何/位姿主干，IMU 做时空对齐；当前阶段建图只需几何，不需 RGBD 彩色纹理，相机仅作辅助感知。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  <w:rFonts w:eastAsia="微软雅黑" w:ascii="微软雅黑" w:hAnsi="微软雅黑"/>
              </w:rPr>
              <w:t>B3/R2 建图传感器方案：雷达生成几何地图与点云。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  <w:rFonts w:eastAsia="微软雅黑" w:ascii="微软雅黑" w:hAnsi="微软雅黑"/>
              </w:rPr>
              <w:t>Cartographer / slam_toolbox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微软雅黑" w:ascii="微软雅黑" w:hAnsi="微软雅黑"/>
              </w:rPr>
              <w:t>2D SLAM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  <w:rFonts w:eastAsia="微软雅黑" w:ascii="微软雅黑" w:hAnsi="微软雅黑"/>
              </w:rPr>
              <w:t>基于图优化的二维激光 SLAM，生成一致平面地图。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  <w:rFonts w:eastAsia="微软雅黑" w:ascii="微软雅黑" w:hAnsi="微软雅黑"/>
              </w:rPr>
              <w:t>2D 平面建图，成本低、成熟稳定。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  <w:rFonts w:eastAsia="微软雅黑" w:ascii="微软雅黑" w:hAnsi="微软雅黑"/>
              </w:rPr>
              <w:t>PCL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微软雅黑" w:ascii="微软雅黑" w:hAnsi="微软雅黑"/>
              </w:rPr>
              <w:t>点云处理库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  <w:rFonts w:eastAsia="微软雅黑" w:ascii="微软雅黑" w:hAnsi="微软雅黑"/>
              </w:rPr>
              <w:t>点云滤波、配准、降采样、特征提取的 C++ 库。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  <w:rFonts w:eastAsia="微软雅黑" w:ascii="微软雅黑" w:hAnsi="微软雅黑"/>
              </w:rPr>
              <w:t>点云预处理（体素降采样）后推数字孪生大屏。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  <w:rFonts w:eastAsia="微软雅黑" w:ascii="微软雅黑" w:hAnsi="微软雅黑"/>
              </w:rPr>
              <w:t>robot_localization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微软雅黑" w:ascii="微软雅黑" w:hAnsi="微软雅黑"/>
              </w:rPr>
              <w:t>状态估计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  <w:rFonts w:eastAsia="微软雅黑" w:ascii="微软雅黑" w:hAnsi="微软雅黑"/>
              </w:rPr>
              <w:t>提供 EKF/UKF 节点，多源传感器融合估计位姿；可叠加二维码等绝对观测作为绝对位姿更新、重置滤波器偏差项。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  <w:rFonts w:eastAsia="微软雅黑" w:ascii="微软雅黑" w:hAnsi="微软雅黑"/>
              </w:rPr>
              <w:t>R3/B3 融合里程计+IMU+二维码绝对观测消除累积漂移（B3 二维码 EKF 校正）；建图起步即出定位。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  <w:rFonts w:eastAsia="微软雅黑" w:ascii="微软雅黑" w:hAnsi="微软雅黑"/>
              </w:rPr>
              <w:t>AMCL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微软雅黑" w:ascii="微软雅黑" w:hAnsi="微软雅黑"/>
              </w:rPr>
              <w:t>自适应蒙特卡洛定位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  <w:rFonts w:eastAsia="微软雅黑" w:ascii="微软雅黑" w:hAnsi="微软雅黑"/>
              </w:rPr>
              <w:t>粒子滤波在已知地图中估计机器人位姿。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  <w:rFonts w:eastAsia="微软雅黑" w:ascii="微软雅黑" w:hAnsi="微软雅黑"/>
              </w:rPr>
              <w:t>2D 场景下的定位方案。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  <w:rFonts w:eastAsia="微软雅黑" w:ascii="微软雅黑" w:hAnsi="微软雅黑"/>
              </w:rPr>
              <w:t>ArUco / AprilTag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微软雅黑" w:ascii="微软雅黑" w:hAnsi="微软雅黑"/>
              </w:rPr>
              <w:t>视觉基准标记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  <w:rFonts w:eastAsia="微软雅黑" w:ascii="微软雅黑" w:hAnsi="微软雅黑"/>
              </w:rPr>
              <w:t>二维码式 fiducial，单目相机即可解算位姿与 ID；哑光不反光贴纸、含唯一 ID+类型+标段属性。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  <w:rFonts w:eastAsia="微软雅黑" w:ascii="微软雅黑" w:hAnsi="微软雅黑"/>
              </w:rPr>
              <w:t>B3 关键点位（作业起点/停靠补给点/编队对齐点/标段边界）绝对校正、建图起始点原点标定。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  <w:rFonts w:eastAsia="微软雅黑" w:ascii="微软雅黑" w:hAnsi="微软雅黑"/>
              </w:rPr>
              <w:t>YOLOv8/v10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微软雅黑" w:ascii="微软雅黑" w:hAnsi="微软雅黑"/>
              </w:rPr>
              <w:t>目标检测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  <w:rFonts w:eastAsia="微软雅黑" w:ascii="微软雅黑" w:hAnsi="微软雅黑"/>
              </w:rPr>
              <w:t>单阶段实时检测器，速度快、易部署。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  <w:rFonts w:eastAsia="微软雅黑" w:ascii="微软雅黑" w:hAnsi="微软雅黑"/>
              </w:rPr>
              <w:t>R1 视觉识别施工目标（挖机/渣土车/人员/物料）。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  <w:rFonts w:eastAsia="微软雅黑" w:ascii="微软雅黑" w:hAnsi="微软雅黑"/>
              </w:rPr>
              <w:t>TensorRT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微软雅黑" w:ascii="微软雅黑" w:hAnsi="微软雅黑"/>
              </w:rPr>
              <w:t>推理加速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  <w:rFonts w:eastAsia="微软雅黑" w:ascii="微软雅黑" w:hAnsi="微软雅黑"/>
              </w:rPr>
              <w:t>NVIDIA 模型量化/图优化引擎，大幅提升推理吞吐。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  <w:rFonts w:eastAsia="微软雅黑" w:ascii="微软雅黑" w:hAnsi="微软雅黑"/>
              </w:rPr>
              <w:t>Jetson 上 YOLO 实时推理的加速手段。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  <w:rFonts w:eastAsia="微软雅黑" w:ascii="微软雅黑" w:hAnsi="微软雅黑"/>
              </w:rPr>
              <w:t>RGB 相机（工业相机/RealSense RGB 通道）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微软雅黑" w:ascii="微软雅黑" w:hAnsi="微软雅黑"/>
              </w:rPr>
              <w:t>视觉传感器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  <w:rFonts w:eastAsia="微软雅黑" w:ascii="微软雅黑" w:hAnsi="微软雅黑"/>
              </w:rPr>
              <w:t>输出彩色图，部分内置 IMU；深度由激光雷达点云提供。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  <w:rFonts w:eastAsia="微软雅黑" w:ascii="微软雅黑" w:hAnsi="微软雅黑"/>
              </w:rPr>
              <w:t>R1 视觉识别、R3 二维码校正的数据源（不参与建图上色）。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  <w:rFonts w:eastAsia="微软雅黑" w:ascii="微软雅黑" w:hAnsi="微软雅黑"/>
              </w:rPr>
              <w:t>Livox Mid-360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微软雅黑" w:ascii="微软雅黑" w:hAnsi="微软雅黑"/>
              </w:rPr>
              <w:t>固态激光雷达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  <w:rFonts w:eastAsia="微软雅黑" w:ascii="微软雅黑" w:hAnsi="微软雅黑"/>
              </w:rPr>
              <w:t>非重复扫描，输出稠密点云，体积小适合车载。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  <w:rFonts w:eastAsia="微软雅黑" w:ascii="微软雅黑" w:hAnsi="微软雅黑"/>
              </w:rPr>
              <w:t>3D 建图与定位的主雷达。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  <w:rFonts w:eastAsia="微软雅黑" w:ascii="微软雅黑" w:hAnsi="微软雅黑"/>
              </w:rPr>
              <w:t>Jetson Orin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微软雅黑" w:ascii="微软雅黑" w:hAnsi="微软雅黑"/>
              </w:rPr>
              <w:t>边缘 AI 计算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  <w:rFonts w:eastAsia="微软雅黑" w:ascii="微软雅黑" w:hAnsi="微软雅黑"/>
              </w:rPr>
              <w:t>NVIDIA 边缘 GPU 模组，跑视觉与 SLAM。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  <w:rFonts w:eastAsia="微软雅黑" w:ascii="微软雅黑" w:hAnsi="微软雅黑"/>
              </w:rPr>
              <w:t>机器人“大脑”算力来源，承载感知/AI。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  <w:rFonts w:eastAsia="微软雅黑" w:ascii="微软雅黑" w:hAnsi="微软雅黑"/>
              </w:rPr>
              <w:t>STM32 / ESP32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微软雅黑" w:ascii="微软雅黑" w:hAnsi="微软雅黑"/>
              </w:rPr>
              <w:t>微控制器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  <w:rFonts w:eastAsia="微软雅黑" w:ascii="微软雅黑" w:hAnsi="微软雅黑"/>
              </w:rPr>
              <w:t>实时 MCU，负责硬实时闭环控制。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  <w:rFonts w:eastAsia="微软雅黑" w:ascii="微软雅黑" w:hAnsi="微软雅黑"/>
              </w:rPr>
              <w:t>电机 PID、舵机作业、硬件急停继电器控制。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  <w:rFonts w:eastAsia="微软雅黑" w:ascii="微软雅黑" w:hAnsi="微软雅黑"/>
              </w:rPr>
              <w:t>FastAPI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微软雅黑" w:ascii="微软雅黑" w:hAnsi="微软雅黑"/>
              </w:rPr>
              <w:t>异步 Web 框架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  <w:rFonts w:eastAsia="微软雅黑" w:ascii="微软雅黑" w:hAnsi="微软雅黑"/>
              </w:rPr>
              <w:t>Python 异步框架，自带 OpenAPI 与 WebSocket 支持。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  <w:rFonts w:eastAsia="微软雅黑" w:ascii="微软雅黑" w:hAnsi="微软雅黑"/>
              </w:rPr>
              <w:t>后端 REST/WebSocket 服务（派单、查询、实时推送）。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  <w:rFonts w:eastAsia="微软雅黑" w:ascii="微软雅黑" w:hAnsi="微软雅黑"/>
              </w:rPr>
              <w:t>SQLAlchemy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微软雅黑" w:ascii="微软雅黑" w:hAnsi="微软雅黑"/>
              </w:rPr>
              <w:t>ORM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  <w:rFonts w:eastAsia="微软雅黑" w:ascii="微软雅黑" w:hAnsi="微软雅黑"/>
              </w:rPr>
              <w:t>Python 数据库映射层，支持异步。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  <w:rFonts w:eastAsia="微软雅黑" w:ascii="微软雅黑" w:hAnsi="微软雅黑"/>
              </w:rPr>
              <w:t>后端关系数据持久化（Device/Task/Alert 等）。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  <w:rFonts w:eastAsia="微软雅黑" w:ascii="微软雅黑" w:hAnsi="微软雅黑"/>
              </w:rPr>
              <w:t>PostgreSQL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微软雅黑" w:ascii="微软雅黑" w:hAnsi="微软雅黑"/>
              </w:rPr>
              <w:t>关系数据库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  <w:rFonts w:eastAsia="微软雅黑" w:ascii="微软雅黑" w:hAnsi="微软雅黑"/>
              </w:rPr>
              <w:t>开源关系库，支持 JSONB、几何类型与扩展。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  <w:rFonts w:eastAsia="微软雅黑" w:ascii="微软雅黑" w:hAnsi="微软雅黑"/>
              </w:rPr>
              <w:t>系统主存储，承载业务与遥测模型。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  <w:rFonts w:eastAsia="微软雅黑" w:ascii="微软雅黑" w:hAnsi="微软雅黑"/>
              </w:rPr>
              <w:t>Redis 发布订阅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微软雅黑" w:ascii="微软雅黑" w:hAnsi="微软雅黑"/>
              </w:rPr>
              <w:t>内存缓存 + PubSub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  <w:rFonts w:eastAsia="微软雅黑" w:ascii="微软雅黑" w:hAnsi="微软雅黑"/>
              </w:rPr>
              <w:t>内存 KV + 频道广播，亚毫秒级。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  <w:rFonts w:eastAsia="微软雅黑" w:ascii="微软雅黑" w:hAnsi="微软雅黑"/>
              </w:rPr>
              <w:t>实时遥测缓存 + WS 推送源（7 通道）。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  <w:rFonts w:eastAsia="微软雅黑" w:ascii="微软雅黑" w:hAnsi="微软雅黑"/>
              </w:rPr>
              <w:t>WebSocket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微软雅黑" w:ascii="微软雅黑" w:hAnsi="微软雅黑"/>
              </w:rPr>
              <w:t>全双工推送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  <w:rFonts w:eastAsia="微软雅黑" w:ascii="微软雅黑" w:hAnsi="微软雅黑"/>
              </w:rPr>
              <w:t>浏览器与服务器双向实时通道。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  <w:rFonts w:eastAsia="微软雅黑" w:ascii="微软雅黑" w:hAnsi="微软雅黑"/>
              </w:rPr>
              <w:t>大屏实时数据（位姿/任务/告警/点云）推送。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  <w:rFonts w:eastAsia="微软雅黑" w:ascii="微软雅黑" w:hAnsi="微软雅黑"/>
              </w:rPr>
              <w:t>TimescaleDB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微软雅黑" w:ascii="微软雅黑" w:hAnsi="微软雅黑"/>
              </w:rPr>
              <w:t>时序数据库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  <w:rFonts w:eastAsia="微软雅黑" w:ascii="微软雅黑" w:hAnsi="微软雅黑"/>
              </w:rPr>
              <w:t>PostgreSQL 的时序扩展，超表+降采样。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  <w:rFonts w:eastAsia="微软雅黑" w:ascii="微软雅黑" w:hAnsi="微软雅黑"/>
              </w:rPr>
              <w:t>DeviceEvent 高吞吐时序存储，支撑回放与聚合。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  <w:rFonts w:eastAsia="微软雅黑" w:ascii="微软雅黑" w:hAnsi="微软雅黑"/>
              </w:rPr>
              <w:t>Alembic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微软雅黑" w:ascii="微软雅黑" w:hAnsi="微软雅黑"/>
              </w:rPr>
              <w:t>迁移工具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  <w:rFonts w:eastAsia="微软雅黑" w:ascii="微软雅黑" w:hAnsi="微软雅黑"/>
              </w:rPr>
              <w:t>SQLAlchemy 版本化数据库迁移。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  <w:rFonts w:eastAsia="微软雅黑" w:ascii="微软雅黑" w:hAnsi="微软雅黑"/>
              </w:rPr>
              <w:t>数据库结构演进管理，替代风险高的 create_all。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  <w:rFonts w:eastAsia="微软雅黑" w:ascii="微软雅黑" w:hAnsi="微软雅黑"/>
              </w:rPr>
              <w:t>Three.js / @react-three/fiber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微软雅黑" w:ascii="微软雅黑" w:hAnsi="微软雅黑"/>
              </w:rPr>
              <w:t>Web 3D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  <w:rFonts w:eastAsia="微软雅黑" w:ascii="微软雅黑" w:hAnsi="微软雅黑"/>
              </w:rPr>
              <w:t>基于 WebGL 的 3D 渲染库（React 封装）。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  <w:rFonts w:eastAsia="微软雅黑" w:ascii="微软雅黑" w:hAnsi="微软雅黑"/>
              </w:rPr>
              <w:t>O&amp;M 端 3D 土方调度大屏渲染，承载 mesh/点云/区域/点位 overlay。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  <w:rFonts w:eastAsia="微软雅黑" w:ascii="微软雅黑" w:hAnsi="微软雅黑"/>
              </w:rPr>
              <w:t>OctoMap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微软雅黑" w:ascii="微软雅黑" w:hAnsi="微软雅黑"/>
              </w:rPr>
              <w:t>3D 占据栅格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  <w:rFonts w:eastAsia="微软雅黑" w:ascii="微软雅黑" w:hAnsi="微软雅黑"/>
              </w:rPr>
              <w:t>以八叉树表达三维空间占用概率的地图结构。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  <w:rFonts w:eastAsia="微软雅黑" w:ascii="微软雅黑" w:hAnsi="微软雅黑"/>
              </w:rPr>
              <w:t>B3 栅格（八叉树）建图与可通行性分析，替代原 2D 网格+高度层。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  <w:rFonts w:eastAsia="微软雅黑" w:ascii="微软雅黑" w:hAnsi="微软雅黑"/>
              </w:rPr>
              <w:t>Voxblox / TSDF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微软雅黑" w:ascii="微软雅黑" w:hAnsi="微软雅黑"/>
              </w:rPr>
              <w:t>稠密几何建图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  <w:rFonts w:eastAsia="微软雅黑" w:ascii="微软雅黑" w:hAnsi="微软雅黑"/>
              </w:rPr>
              <w:t>基于 TSDF 体素融合的实时稠密表面重建方法（仅几何、无纹理）。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  <w:rFonts w:eastAsia="微软雅黑" w:ascii="微软雅黑" w:hAnsi="微软雅黑"/>
              </w:rPr>
              <w:t>B3 几何 mesh 稠密建图，用于数字孪生几何呈现与距离场。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  <w:rFonts w:eastAsia="微软雅黑" w:ascii="微软雅黑" w:hAnsi="微软雅黑"/>
              </w:rPr>
              <w:t>Potree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微软雅黑" w:ascii="微软雅黑" w:hAnsi="微软雅黑"/>
              </w:rPr>
              <w:t>点云 Web 渲染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  <w:rFonts w:eastAsia="微软雅黑" w:ascii="微软雅黑" w:hAnsi="微软雅黑"/>
              </w:rPr>
              <w:t>基于 WebGL 的点云八叉树流式渲染库，可承载亿级点云。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  <w:rFonts w:eastAsia="微软雅黑" w:ascii="微软雅黑" w:hAnsi="微软雅黑"/>
              </w:rPr>
              <w:t>B3 网页端海量点云高效流式加载与交互浏览。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  <w:rFonts w:eastAsia="微软雅黑" w:ascii="微软雅黑" w:hAnsi="微软雅黑"/>
              </w:rPr>
              <w:t>glTF / Draco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微软雅黑" w:ascii="微软雅黑" w:hAnsi="微软雅黑"/>
              </w:rPr>
              <w:t>3D 格式 / 压缩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  <w:rFonts w:eastAsia="微软雅黑" w:ascii="微软雅黑" w:hAnsi="微软雅黑"/>
              </w:rPr>
              <w:t>开放的 3D 模型格式及几何压缩扩展。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  <w:rFonts w:eastAsia="微软雅黑" w:ascii="微软雅黑" w:hAnsi="微软雅黑"/>
              </w:rPr>
              <w:t>B3 将 SLAM mesh 压缩传输，减小网页端加载体积。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  <w:rFonts w:eastAsia="微软雅黑" w:ascii="微软雅黑" w:hAnsi="微软雅黑"/>
              </w:rPr>
              <w:t>Three.js Raycaster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微软雅黑" w:ascii="微软雅黑" w:hAnsi="微软雅黑"/>
              </w:rPr>
              <w:t>3D 拾取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  <w:rFonts w:eastAsia="微软雅黑" w:ascii="微软雅黑" w:hAnsi="微软雅黑"/>
              </w:rPr>
              <w:t>由屏幕坐标反投影做射线拾取，命中 3D 物体的能力。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  <w:rFonts w:eastAsia="微软雅黑" w:ascii="微软雅黑" w:hAnsi="微软雅黑"/>
              </w:rPr>
              <w:t>B3 区域边界绘制、点位 3D 标记的落点拾取（屏幕→世界）。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  <w:rFonts w:eastAsia="微软雅黑" w:ascii="微软雅黑" w:hAnsi="微软雅黑"/>
              </w:rPr>
              <w:t>GeoJSON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微软雅黑" w:ascii="微软雅黑" w:hAnsi="微软雅黑"/>
              </w:rPr>
              <w:t>几何数据格式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  <w:rFonts w:eastAsia="微软雅黑" w:ascii="微软雅黑" w:hAnsi="微软雅黑"/>
              </w:rPr>
              <w:t>以 JSON 表达点/线/面几何与属性的标准格式。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  <w:rFonts w:eastAsia="微软雅黑" w:ascii="微软雅黑" w:hAnsi="微软雅黑"/>
              </w:rPr>
              <w:t>B3 区域多边形、点位坐标的存储与前后端交换格式。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  <w:rFonts w:eastAsia="微软雅黑" w:ascii="微软雅黑" w:hAnsi="微软雅黑"/>
              </w:rPr>
              <w:t>ECharts / Recharts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微软雅黑" w:ascii="微软雅黑" w:hAnsi="微软雅黑"/>
              </w:rPr>
              <w:t>图表库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  <w:rFonts w:eastAsia="微软雅黑" w:ascii="微软雅黑" w:hAnsi="微软雅黑"/>
              </w:rPr>
              <w:t>交互式可视化图表库。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  <w:rFonts w:eastAsia="微软雅黑" w:ascii="微软雅黑" w:hAnsi="微软雅黑"/>
              </w:rPr>
              <w:t>PM/O&amp;M 端面板图表（环形/折线/拓扑/负载）。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  <w:rFonts w:eastAsia="微软雅黑" w:ascii="微软雅黑" w:hAnsi="微软雅黑"/>
              </w:rPr>
              <w:t>DAG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微软雅黑" w:ascii="微软雅黑" w:hAnsi="微软雅黑"/>
              </w:rPr>
              <w:t>有向无环图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  <w:rFonts w:eastAsia="微软雅黑" w:ascii="微软雅黑" w:hAnsi="微软雅黑"/>
              </w:rPr>
              <w:t>描述任务间前置依赖的图结构。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  <w:rFonts w:eastAsia="微软雅黑" w:ascii="微软雅黑" w:hAnsi="微软雅黑"/>
              </w:rPr>
              <w:t>29 项施工工序的调度约束表达。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  <w:rFonts w:eastAsia="微软雅黑" w:ascii="微软雅黑" w:hAnsi="微软雅黑"/>
              </w:rPr>
              <w:t>市场机制调度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微软雅黑" w:ascii="微软雅黑" w:hAnsi="微软雅黑"/>
              </w:rPr>
              <w:t>派单策略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  <w:rFonts w:eastAsia="微软雅黑" w:ascii="微软雅黑" w:hAnsi="微软雅黑"/>
              </w:rPr>
              <w:t>设备对任务“投标”，调度器按成本+优先级定标。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  <w:rFonts w:eastAsia="微软雅黑" w:ascii="微软雅黑" w:hAnsi="微软雅黑"/>
              </w:rPr>
              <w:t>B2 任务分配的核心策略（成本函数派单）。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  <w:rFonts w:eastAsia="微软雅黑" w:ascii="微软雅黑" w:hAnsi="微软雅黑"/>
              </w:rPr>
              <w:t>适配器模式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微软雅黑" w:ascii="微软雅黑" w:hAnsi="微软雅黑"/>
              </w:rPr>
              <w:t>设计模式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  <w:rFonts w:eastAsia="微软雅黑" w:ascii="微软雅黑" w:hAnsi="微软雅黑"/>
              </w:rPr>
              <w:t>用统一接口屏蔽底层协议差异。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  <w:rFonts w:eastAsia="微软雅黑" w:ascii="微软雅黑" w:hAnsi="微软雅黑"/>
              </w:rPr>
              <w:t>DeviceAdapter 抽象屏蔽 ROS2/MQTT/仿真差异。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  <w:rFonts w:eastAsia="微软雅黑" w:ascii="微软雅黑" w:hAnsi="微软雅黑"/>
              </w:rPr>
              <w:t>电子围栏（射线法）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微软雅黑" w:ascii="微软雅黑" w:hAnsi="微软雅黑"/>
              </w:rPr>
              <w:t>几何判定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  <w:rFonts w:eastAsia="微软雅黑" w:ascii="微软雅黑" w:hAnsi="微软雅黑"/>
              </w:rPr>
              <w:t>用射线法判断点是否在多边形内，做禁行区校验。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  <w:rFonts w:eastAsia="微软雅黑" w:ascii="微软雅黑" w:hAnsi="微软雅黑"/>
              </w:rPr>
              <w:t>R10/B8 派单前与移动中拦截禁行区。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8"/>
                <w:rFonts w:eastAsia="微软雅黑" w:ascii="微软雅黑" w:hAnsi="微软雅黑"/>
              </w:rPr>
              <w:t>碰撞联锁 interlock</w:t>
            </w:r>
          </w:p>
        </w:tc>
        <w:tc>
          <w:tcPr>
            <w:tcW w:type="dxa" w:w="1247"/>
          </w:tcPr>
          <w:p>
            <w:r/>
            <w:r>
              <w:rPr>
                <w:sz w:val="18"/>
                <w:rFonts w:eastAsia="微软雅黑" w:ascii="微软雅黑" w:hAnsi="微软雅黑"/>
              </w:rPr>
              <w:t>安全机制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  <w:rFonts w:eastAsia="微软雅黑" w:ascii="微软雅黑" w:hAnsi="微软雅黑"/>
              </w:rPr>
              <w:t>消费多机位姿算距离矩阵，分级降速/停车。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  <w:rFonts w:eastAsia="微软雅黑" w:ascii="微软雅黑" w:hAnsi="微软雅黑"/>
              </w:rPr>
              <w:t>R7/B4 多机防撞的集中兜底手段。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B7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B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B7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