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retqm5529t7x" w:id="0"/>
      <w:bookmarkEnd w:id="0"/>
      <w:r w:rsidDel="00000000" w:rsidR="00000000" w:rsidRPr="00000000">
        <w:rPr>
          <w:rtl w:val="0"/>
        </w:rPr>
        <w:t xml:space="preserve">Javascript Operatoriai</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Operatoriai yra pagalbiniai simboliai kurie nurodo programai atlikti atitinkamus veiksmus su kintamaisiais ir jų reikšmėmis. Vieni operatoriai uždeda kintamajam reikšmę, kiti atlieka matematines operacijas, treti atlieka loginius palyginimus ar kitas funkcijas.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color w:val="3d85c6"/>
          <w:sz w:val="24"/>
          <w:szCs w:val="24"/>
        </w:rPr>
      </w:pPr>
      <w:r w:rsidDel="00000000" w:rsidR="00000000" w:rsidRPr="00000000">
        <w:rPr>
          <w:rFonts w:ascii="Comfortaa" w:cs="Comfortaa" w:eastAsia="Comfortaa" w:hAnsi="Comfortaa"/>
          <w:color w:val="3d85c6"/>
          <w:sz w:val="24"/>
          <w:szCs w:val="24"/>
          <w:rtl w:val="0"/>
        </w:rPr>
        <w:t xml:space="preserve">Žemiau esančioje lentelėje pateikiami populiariausi Javascript operatoriai, nors jų yra ir daugiau.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115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575"/>
        <w:gridCol w:w="1485"/>
        <w:gridCol w:w="1785"/>
        <w:tblGridChange w:id="0">
          <w:tblGrid>
            <w:gridCol w:w="6735"/>
            <w:gridCol w:w="1575"/>
            <w:gridCol w:w="1485"/>
            <w:gridCol w:w="178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8"/>
                <w:szCs w:val="28"/>
                <w:rtl w:val="0"/>
              </w:rPr>
              <w:t xml:space="preserve">Pavadinimas</w:t>
            </w:r>
            <w:r w:rsidDel="00000000" w:rsidR="00000000" w:rsidRPr="00000000">
              <w:rPr>
                <w:rtl w:val="0"/>
              </w:rPr>
            </w:r>
          </w:p>
        </w:tc>
        <w:tc>
          <w:tcPr>
            <w:tcBorders>
              <w:top w:color="000000"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8"/>
                <w:szCs w:val="28"/>
                <w:rtl w:val="0"/>
              </w:rPr>
              <w:t xml:space="preserve">Simbolis</w:t>
            </w:r>
            <w:r w:rsidDel="00000000" w:rsidR="00000000" w:rsidRPr="00000000">
              <w:rPr>
                <w:rtl w:val="0"/>
              </w:rPr>
            </w:r>
          </w:p>
        </w:tc>
        <w:tc>
          <w:tcPr>
            <w:tcBorders>
              <w:top w:color="000000"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8"/>
                <w:szCs w:val="28"/>
                <w:rtl w:val="0"/>
              </w:rPr>
              <w:t xml:space="preserve">Pvz</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b w:val="1"/>
                <w:sz w:val="28"/>
                <w:szCs w:val="28"/>
                <w:rtl w:val="0"/>
              </w:rPr>
              <w:t xml:space="preserve">Atitikmuo</w:t>
            </w:r>
            <w:r w:rsidDel="00000000" w:rsidR="00000000" w:rsidRPr="00000000">
              <w:rPr>
                <w:rtl w:val="0"/>
              </w:rPr>
            </w:r>
          </w:p>
        </w:tc>
      </w:tr>
      <w:tr>
        <w:trPr>
          <w:cantSplit w:val="0"/>
          <w:trHeight w:val="405" w:hRule="atLeast"/>
          <w:tblHeader w:val="0"/>
        </w:trPr>
        <w:tc>
          <w:tcPr>
            <w:gridSpan w:val="4"/>
            <w:tcBorders>
              <w:top w:color="cccccc" w:space="0" w:sz="4"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8"/>
                <w:szCs w:val="28"/>
                <w:rtl w:val="0"/>
              </w:rPr>
              <w:t xml:space="preserve">Priskiriamieji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Verdana" w:cs="Verdana" w:eastAsia="Verdana" w:hAnsi="Verdana"/>
                <w:rtl w:val="0"/>
              </w:rPr>
              <w:t xml:space="preserve">Priskyrimo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Fonts w:ascii="Verdana" w:cs="Verdana" w:eastAsia="Verdana" w:hAnsi="Verdana"/>
                <w:rtl w:val="0"/>
              </w:rPr>
              <w:t xml:space="preserve">x = 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b w:val="1"/>
                <w:sz w:val="28"/>
                <w:szCs w:val="28"/>
                <w:rtl w:val="0"/>
              </w:rPr>
              <w:t xml:space="preserve">Matematiniai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Verdana" w:cs="Verdana" w:eastAsia="Verdana" w:hAnsi="Verdana"/>
                <w:b w:val="1"/>
                <w:rtl w:val="0"/>
              </w:rPr>
              <w:t xml:space="preserve">Pridieties</w:t>
            </w:r>
            <w:r w:rsidDel="00000000" w:rsidR="00000000" w:rsidRPr="00000000">
              <w:rPr>
                <w:rFonts w:ascii="Verdana" w:cs="Verdana" w:eastAsia="Verdana" w:hAnsi="Verdana"/>
                <w:rtl w:val="0"/>
              </w:rPr>
              <w:t xml:space="preserve"> (addition)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rFonts w:ascii="Verdana" w:cs="Verdana" w:eastAsia="Verdana" w:hAnsi="Verdana"/>
                <w:b w:val="1"/>
                <w:rtl w:val="0"/>
              </w:rPr>
              <w:t xml:space="preserve">Atimties</w:t>
            </w:r>
            <w:r w:rsidDel="00000000" w:rsidR="00000000" w:rsidRPr="00000000">
              <w:rPr>
                <w:rFonts w:ascii="Verdana" w:cs="Verdana" w:eastAsia="Verdana" w:hAnsi="Verdana"/>
                <w:rtl w:val="0"/>
              </w:rPr>
              <w:t xml:space="preserve"> (substraction)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1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1F">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Verdana" w:cs="Verdana" w:eastAsia="Verdana" w:hAnsi="Verdana"/>
                <w:b w:val="1"/>
                <w:rtl w:val="0"/>
              </w:rPr>
              <w:t xml:space="preserve">Daugybos</w:t>
            </w:r>
            <w:r w:rsidDel="00000000" w:rsidR="00000000" w:rsidRPr="00000000">
              <w:rPr>
                <w:rFonts w:ascii="Verdana" w:cs="Verdana" w:eastAsia="Verdana" w:hAnsi="Verdana"/>
                <w:rtl w:val="0"/>
              </w:rPr>
              <w:t xml:space="preserve"> (multiplication)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rFonts w:ascii="Verdana" w:cs="Verdana" w:eastAsia="Verdana" w:hAnsi="Verdana"/>
                <w:b w:val="1"/>
                <w:rtl w:val="0"/>
              </w:rPr>
              <w:t xml:space="preserve">Dalybos</w:t>
            </w:r>
            <w:r w:rsidDel="00000000" w:rsidR="00000000" w:rsidRPr="00000000">
              <w:rPr>
                <w:rFonts w:ascii="Verdana" w:cs="Verdana" w:eastAsia="Verdana" w:hAnsi="Verdana"/>
                <w:rtl w:val="0"/>
              </w:rPr>
              <w:t xml:space="preserve">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7">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Verdana" w:cs="Verdana" w:eastAsia="Verdana" w:hAnsi="Verdana"/>
                <w:b w:val="1"/>
                <w:rtl w:val="0"/>
              </w:rPr>
              <w:t xml:space="preserve">Liekanos</w:t>
            </w:r>
            <w:r w:rsidDel="00000000" w:rsidR="00000000" w:rsidRPr="00000000">
              <w:rPr>
                <w:rFonts w:ascii="Verdana" w:cs="Verdana" w:eastAsia="Verdana" w:hAnsi="Verdana"/>
                <w:rtl w:val="0"/>
              </w:rPr>
              <w:t xml:space="preserve"> (dividion reminder/modulus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Verdana" w:cs="Verdana" w:eastAsia="Verdana" w:hAnsi="Verdana"/>
                <w:rtl w:val="0"/>
              </w:rPr>
              <w:t xml:space="preserve">x % 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rFonts w:ascii="Verdana" w:cs="Verdana" w:eastAsia="Verdana" w:hAnsi="Verdana"/>
                <w:b w:val="1"/>
                <w:rtl w:val="0"/>
              </w:rPr>
              <w:t xml:space="preserve">Laipsnio</w:t>
            </w:r>
            <w:r w:rsidDel="00000000" w:rsidR="00000000" w:rsidRPr="00000000">
              <w:rPr>
                <w:rFonts w:ascii="Verdana" w:cs="Verdana" w:eastAsia="Verdana" w:hAnsi="Verdana"/>
                <w:rtl w:val="0"/>
              </w:rPr>
              <w:t xml:space="preserve"> (exponentiation) (x ** 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2F">
            <w:pPr>
              <w:widowControl w:val="0"/>
              <w:jc w:val="center"/>
              <w:rPr>
                <w:sz w:val="20"/>
                <w:szCs w:val="20"/>
              </w:rPr>
            </w:pPr>
            <w:r w:rsidDel="00000000" w:rsidR="00000000" w:rsidRPr="00000000">
              <w:rPr>
                <w:rFonts w:ascii="Verdana" w:cs="Verdana" w:eastAsia="Verdana" w:hAnsi="Verdana"/>
                <w:rtl w:val="0"/>
              </w:rPr>
              <w:t xml:space="preserve">x ** 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0">
            <w:pPr>
              <w:widowControl w:val="0"/>
              <w:jc w:val="center"/>
              <w:rPr>
                <w:sz w:val="20"/>
                <w:szCs w:val="20"/>
              </w:rPr>
            </w:pPr>
            <w:r w:rsidDel="00000000" w:rsidR="00000000" w:rsidRPr="00000000">
              <w:rPr>
                <w:rFonts w:ascii="Verdana" w:cs="Verdana" w:eastAsia="Verdana" w:hAnsi="Verdana"/>
                <w:rtl w:val="0"/>
              </w:rPr>
              <w:t xml:space="preserve">x * x * x</w:t>
            </w: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b w:val="1"/>
                <w:sz w:val="28"/>
                <w:szCs w:val="28"/>
                <w:rtl w:val="0"/>
              </w:rPr>
              <w:t xml:space="preserve">Didinamieji ir mažinamieji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Verdana" w:cs="Verdana" w:eastAsia="Verdana" w:hAnsi="Verdana"/>
                <w:b w:val="1"/>
                <w:rtl w:val="0"/>
              </w:rPr>
              <w:t xml:space="preserve">Didinamasis</w:t>
            </w:r>
            <w:r w:rsidDel="00000000" w:rsidR="00000000" w:rsidRPr="00000000">
              <w:rPr>
                <w:rFonts w:ascii="Verdana" w:cs="Verdana" w:eastAsia="Verdana" w:hAnsi="Verdana"/>
                <w:rtl w:val="0"/>
              </w:rPr>
              <w:t xml:space="preserve"> (increment)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Fonts w:ascii="Verdana" w:cs="Verdana" w:eastAsia="Verdana" w:hAnsi="Verdana"/>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Verdana" w:cs="Verdana" w:eastAsia="Verdana" w:hAnsi="Verdana"/>
                <w:rtl w:val="0"/>
              </w:rPr>
              <w:t xml:space="preserve">x = x &amp;&amp; x + 1</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B">
            <w:pPr>
              <w:widowControl w:val="0"/>
              <w:jc w:val="center"/>
              <w:rPr>
                <w:rFonts w:ascii="Verdana" w:cs="Verdana" w:eastAsia="Verdana" w:hAnsi="Verdana"/>
              </w:rPr>
            </w:pPr>
            <w:r w:rsidDel="00000000" w:rsidR="00000000" w:rsidRPr="00000000">
              <w:rPr>
                <w:rFonts w:ascii="Verdana" w:cs="Verdana" w:eastAsia="Verdana" w:hAnsi="Verdana"/>
                <w:rtl w:val="0"/>
              </w:rPr>
              <w:t xml:space="preserve">++x</w:t>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C">
            <w:pPr>
              <w:widowControl w:val="0"/>
              <w:jc w:val="center"/>
              <w:rPr/>
            </w:pPr>
            <w:r w:rsidDel="00000000" w:rsidR="00000000" w:rsidRPr="00000000">
              <w:rPr>
                <w:rFonts w:ascii="Verdana" w:cs="Verdana" w:eastAsia="Verdana" w:hAnsi="Verdana"/>
                <w:rtl w:val="0"/>
              </w:rPr>
              <w:t xml:space="preserve">x + 1 &amp;&amp; x = x</w:t>
            </w:r>
            <w:r w:rsidDel="00000000" w:rsidR="00000000" w:rsidRPr="00000000">
              <w:rPr>
                <w:rtl w:val="0"/>
              </w:rPr>
              <w:t xml:space="preserve"> </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rFonts w:ascii="Verdana" w:cs="Verdana" w:eastAsia="Verdana" w:hAnsi="Verdana"/>
                <w:b w:val="1"/>
                <w:rtl w:val="0"/>
              </w:rPr>
              <w:t xml:space="preserve">Mažinamasis</w:t>
            </w:r>
            <w:r w:rsidDel="00000000" w:rsidR="00000000" w:rsidRPr="00000000">
              <w:rPr>
                <w:rFonts w:ascii="Verdana" w:cs="Verdana" w:eastAsia="Verdana" w:hAnsi="Verdana"/>
                <w:rtl w:val="0"/>
              </w:rPr>
              <w:t xml:space="preserve"> (decrement)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3F">
            <w:pPr>
              <w:widowControl w:val="0"/>
              <w:jc w:val="center"/>
              <w:rPr>
                <w:rFonts w:ascii="Verdana" w:cs="Verdana" w:eastAsia="Verdana" w:hAnsi="Verdana"/>
                <w:sz w:val="20"/>
                <w:szCs w:val="20"/>
              </w:rPr>
            </w:pPr>
            <w:r w:rsidDel="00000000" w:rsidR="00000000" w:rsidRPr="00000000">
              <w:rPr>
                <w:rFonts w:ascii="Verdana" w:cs="Verdana" w:eastAsia="Verdana" w:hAnsi="Verdana"/>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0">
            <w:pPr>
              <w:widowControl w:val="0"/>
              <w:jc w:val="center"/>
              <w:rPr>
                <w:sz w:val="20"/>
                <w:szCs w:val="20"/>
              </w:rPr>
            </w:pPr>
            <w:r w:rsidDel="00000000" w:rsidR="00000000" w:rsidRPr="00000000">
              <w:rPr>
                <w:rFonts w:ascii="Verdana" w:cs="Verdana" w:eastAsia="Verdana" w:hAnsi="Verdana"/>
                <w:rtl w:val="0"/>
              </w:rPr>
              <w:t xml:space="preserve">x = x &amp;&amp; x - 1 </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1">
            <w:pPr>
              <w:widowControl w:val="0"/>
              <w:rPr>
                <w:rFonts w:ascii="Verdana" w:cs="Verdana" w:eastAsia="Verdana" w:hAnsi="Verdana"/>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2">
            <w:pPr>
              <w:widowControl w:val="0"/>
              <w:jc w:val="center"/>
              <w:rPr>
                <w:rFonts w:ascii="Verdana" w:cs="Verdana" w:eastAsia="Verdana" w:hAnsi="Verdana"/>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3">
            <w:pPr>
              <w:widowControl w:val="0"/>
              <w:jc w:val="center"/>
              <w:rPr>
                <w:rFonts w:ascii="Verdana" w:cs="Verdana" w:eastAsia="Verdana" w:hAnsi="Verdana"/>
              </w:rPr>
            </w:pPr>
            <w:r w:rsidDel="00000000" w:rsidR="00000000" w:rsidRPr="00000000">
              <w:rPr>
                <w:rFonts w:ascii="Verdana" w:cs="Verdana" w:eastAsia="Verdana" w:hAnsi="Verdana"/>
                <w:rtl w:val="0"/>
              </w:rPr>
              <w:t xml:space="preserve">–xx</w:t>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4">
            <w:pPr>
              <w:widowControl w:val="0"/>
              <w:jc w:val="center"/>
              <w:rPr>
                <w:rFonts w:ascii="Verdana" w:cs="Verdana" w:eastAsia="Verdana" w:hAnsi="Verdana"/>
              </w:rPr>
            </w:pPr>
            <w:r w:rsidDel="00000000" w:rsidR="00000000" w:rsidRPr="00000000">
              <w:rPr>
                <w:rFonts w:ascii="Verdana" w:cs="Verdana" w:eastAsia="Verdana" w:hAnsi="Verdana"/>
                <w:rtl w:val="0"/>
              </w:rPr>
              <w:t xml:space="preserve">x - 1 &amp;&amp; x = x </w:t>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Consolas" w:cs="Consolas" w:eastAsia="Consolas" w:hAnsi="Consolas"/>
                <w:b w:val="1"/>
                <w:i w:val="1"/>
                <w:color w:val="a0a1a7"/>
                <w:sz w:val="28"/>
                <w:szCs w:val="28"/>
                <w:shd w:fill="fafafa" w:val="clear"/>
                <w:rtl w:val="0"/>
              </w:rPr>
              <w:t xml:space="preserve">// Prefix increment</w:t>
            </w:r>
            <w:r w:rsidDel="00000000" w:rsidR="00000000" w:rsidRPr="00000000">
              <w:rPr>
                <w:rFonts w:ascii="Consolas" w:cs="Consolas" w:eastAsia="Consolas" w:hAnsi="Consolas"/>
                <w:b w:val="1"/>
                <w:color w:val="383a42"/>
                <w:sz w:val="28"/>
                <w:szCs w:val="28"/>
                <w:shd w:fill="fafafa" w:val="clear"/>
                <w:rtl w:val="0"/>
              </w:rPr>
              <w:br w:type="textWrapping"/>
            </w:r>
            <w:r w:rsidDel="00000000" w:rsidR="00000000" w:rsidRPr="00000000">
              <w:rPr>
                <w:rFonts w:ascii="Consolas" w:cs="Consolas" w:eastAsia="Consolas" w:hAnsi="Consolas"/>
                <w:b w:val="1"/>
                <w:color w:val="a626a4"/>
                <w:sz w:val="28"/>
                <w:szCs w:val="28"/>
                <w:shd w:fill="fafafa" w:val="clear"/>
                <w:rtl w:val="0"/>
              </w:rPr>
              <w:t xml:space="preserve">let</w:t>
            </w:r>
            <w:r w:rsidDel="00000000" w:rsidR="00000000" w:rsidRPr="00000000">
              <w:rPr>
                <w:rFonts w:ascii="Consolas" w:cs="Consolas" w:eastAsia="Consolas" w:hAnsi="Consolas"/>
                <w:b w:val="1"/>
                <w:color w:val="383a42"/>
                <w:sz w:val="28"/>
                <w:szCs w:val="28"/>
                <w:shd w:fill="fafafa" w:val="clear"/>
                <w:rtl w:val="0"/>
              </w:rPr>
              <w:t xml:space="preserve"> prefix = </w:t>
            </w:r>
            <w:r w:rsidDel="00000000" w:rsidR="00000000" w:rsidRPr="00000000">
              <w:rPr>
                <w:rFonts w:ascii="Consolas" w:cs="Consolas" w:eastAsia="Consolas" w:hAnsi="Consolas"/>
                <w:b w:val="1"/>
                <w:color w:val="986801"/>
                <w:sz w:val="28"/>
                <w:szCs w:val="28"/>
                <w:shd w:fill="fafafa" w:val="clear"/>
                <w:rtl w:val="0"/>
              </w:rPr>
              <w:t xml:space="preserve">1</w:t>
            </w:r>
            <w:r w:rsidDel="00000000" w:rsidR="00000000" w:rsidRPr="00000000">
              <w:rPr>
                <w:rFonts w:ascii="Consolas" w:cs="Consolas" w:eastAsia="Consolas" w:hAnsi="Consolas"/>
                <w:b w:val="1"/>
                <w:color w:val="383a42"/>
                <w:sz w:val="28"/>
                <w:szCs w:val="28"/>
                <w:shd w:fill="fafafa" w:val="clear"/>
                <w:rtl w:val="0"/>
              </w:rPr>
              <w:t xml:space="preserve">;</w:t>
              <w:br w:type="textWrapping"/>
            </w:r>
            <w:r w:rsidDel="00000000" w:rsidR="00000000" w:rsidRPr="00000000">
              <w:rPr>
                <w:rFonts w:ascii="Consolas" w:cs="Consolas" w:eastAsia="Consolas" w:hAnsi="Consolas"/>
                <w:b w:val="1"/>
                <w:color w:val="c18401"/>
                <w:sz w:val="28"/>
                <w:szCs w:val="28"/>
                <w:shd w:fill="fafafa" w:val="clear"/>
                <w:rtl w:val="0"/>
              </w:rPr>
              <w:t xml:space="preserve">console</w:t>
            </w:r>
            <w:r w:rsidDel="00000000" w:rsidR="00000000" w:rsidRPr="00000000">
              <w:rPr>
                <w:rFonts w:ascii="Consolas" w:cs="Consolas" w:eastAsia="Consolas" w:hAnsi="Consolas"/>
                <w:b w:val="1"/>
                <w:color w:val="383a42"/>
                <w:sz w:val="28"/>
                <w:szCs w:val="28"/>
                <w:shd w:fill="fafafa" w:val="clear"/>
                <w:rtl w:val="0"/>
              </w:rPr>
              <w:t xml:space="preserve">.log(++prefix); </w:t>
            </w:r>
            <w:r w:rsidDel="00000000" w:rsidR="00000000" w:rsidRPr="00000000">
              <w:rPr>
                <w:rFonts w:ascii="Consolas" w:cs="Consolas" w:eastAsia="Consolas" w:hAnsi="Consolas"/>
                <w:b w:val="1"/>
                <w:i w:val="1"/>
                <w:color w:val="a0a1a7"/>
                <w:sz w:val="28"/>
                <w:szCs w:val="28"/>
                <w:shd w:fill="fafafa" w:val="clear"/>
                <w:rtl w:val="0"/>
              </w:rPr>
              <w:t xml:space="preserve">// 2</w:t>
            </w:r>
            <w:r w:rsidDel="00000000" w:rsidR="00000000" w:rsidRPr="00000000">
              <w:rPr>
                <w:rFonts w:ascii="Consolas" w:cs="Consolas" w:eastAsia="Consolas" w:hAnsi="Consolas"/>
                <w:b w:val="1"/>
                <w:color w:val="383a42"/>
                <w:sz w:val="28"/>
                <w:szCs w:val="28"/>
                <w:shd w:fill="fafafa" w:val="clear"/>
                <w:rtl w:val="0"/>
              </w:rPr>
              <w:br w:type="textWrapping"/>
            </w:r>
            <w:r w:rsidDel="00000000" w:rsidR="00000000" w:rsidRPr="00000000">
              <w:rPr>
                <w:rFonts w:ascii="Consolas" w:cs="Consolas" w:eastAsia="Consolas" w:hAnsi="Consolas"/>
                <w:b w:val="1"/>
                <w:color w:val="c18401"/>
                <w:sz w:val="28"/>
                <w:szCs w:val="28"/>
                <w:shd w:fill="fafafa" w:val="clear"/>
                <w:rtl w:val="0"/>
              </w:rPr>
              <w:t xml:space="preserve">console</w:t>
            </w:r>
            <w:r w:rsidDel="00000000" w:rsidR="00000000" w:rsidRPr="00000000">
              <w:rPr>
                <w:rFonts w:ascii="Consolas" w:cs="Consolas" w:eastAsia="Consolas" w:hAnsi="Consolas"/>
                <w:b w:val="1"/>
                <w:color w:val="383a42"/>
                <w:sz w:val="28"/>
                <w:szCs w:val="28"/>
                <w:shd w:fill="fafafa" w:val="clear"/>
                <w:rtl w:val="0"/>
              </w:rPr>
              <w:t xml:space="preserve">.log(prefix); </w:t>
            </w:r>
            <w:r w:rsidDel="00000000" w:rsidR="00000000" w:rsidRPr="00000000">
              <w:rPr>
                <w:rFonts w:ascii="Consolas" w:cs="Consolas" w:eastAsia="Consolas" w:hAnsi="Consolas"/>
                <w:b w:val="1"/>
                <w:i w:val="1"/>
                <w:color w:val="a0a1a7"/>
                <w:sz w:val="28"/>
                <w:szCs w:val="28"/>
                <w:shd w:fill="fafafa" w:val="clear"/>
                <w:rtl w:val="0"/>
              </w:rPr>
              <w:t xml:space="preserve">// 2</w:t>
            </w:r>
            <w:r w:rsidDel="00000000" w:rsidR="00000000" w:rsidRPr="00000000">
              <w:rPr>
                <w:rFonts w:ascii="Consolas" w:cs="Consolas" w:eastAsia="Consolas" w:hAnsi="Consolas"/>
                <w:b w:val="1"/>
                <w:color w:val="383a42"/>
                <w:sz w:val="28"/>
                <w:szCs w:val="28"/>
                <w:shd w:fill="fafafa" w:val="clear"/>
                <w:rtl w:val="0"/>
              </w:rPr>
              <w:br w:type="textWrapping"/>
              <w:br w:type="textWrapping"/>
            </w:r>
            <w:r w:rsidDel="00000000" w:rsidR="00000000" w:rsidRPr="00000000">
              <w:rPr>
                <w:rFonts w:ascii="Consolas" w:cs="Consolas" w:eastAsia="Consolas" w:hAnsi="Consolas"/>
                <w:b w:val="1"/>
                <w:i w:val="1"/>
                <w:color w:val="a0a1a7"/>
                <w:sz w:val="28"/>
                <w:szCs w:val="28"/>
                <w:shd w:fill="fafafa" w:val="clear"/>
                <w:rtl w:val="0"/>
              </w:rPr>
              <w:t xml:space="preserve">// Postfix increment</w:t>
            </w:r>
            <w:r w:rsidDel="00000000" w:rsidR="00000000" w:rsidRPr="00000000">
              <w:rPr>
                <w:rFonts w:ascii="Consolas" w:cs="Consolas" w:eastAsia="Consolas" w:hAnsi="Consolas"/>
                <w:b w:val="1"/>
                <w:color w:val="383a42"/>
                <w:sz w:val="28"/>
                <w:szCs w:val="28"/>
                <w:shd w:fill="fafafa" w:val="clear"/>
                <w:rtl w:val="0"/>
              </w:rPr>
              <w:br w:type="textWrapping"/>
            </w:r>
            <w:r w:rsidDel="00000000" w:rsidR="00000000" w:rsidRPr="00000000">
              <w:rPr>
                <w:rFonts w:ascii="Consolas" w:cs="Consolas" w:eastAsia="Consolas" w:hAnsi="Consolas"/>
                <w:b w:val="1"/>
                <w:color w:val="a626a4"/>
                <w:sz w:val="28"/>
                <w:szCs w:val="28"/>
                <w:shd w:fill="fafafa" w:val="clear"/>
                <w:rtl w:val="0"/>
              </w:rPr>
              <w:t xml:space="preserve">let</w:t>
            </w:r>
            <w:r w:rsidDel="00000000" w:rsidR="00000000" w:rsidRPr="00000000">
              <w:rPr>
                <w:rFonts w:ascii="Consolas" w:cs="Consolas" w:eastAsia="Consolas" w:hAnsi="Consolas"/>
                <w:b w:val="1"/>
                <w:color w:val="383a42"/>
                <w:sz w:val="28"/>
                <w:szCs w:val="28"/>
                <w:shd w:fill="fafafa" w:val="clear"/>
                <w:rtl w:val="0"/>
              </w:rPr>
              <w:t xml:space="preserve"> postfix = </w:t>
            </w:r>
            <w:r w:rsidDel="00000000" w:rsidR="00000000" w:rsidRPr="00000000">
              <w:rPr>
                <w:rFonts w:ascii="Consolas" w:cs="Consolas" w:eastAsia="Consolas" w:hAnsi="Consolas"/>
                <w:b w:val="1"/>
                <w:color w:val="986801"/>
                <w:sz w:val="28"/>
                <w:szCs w:val="28"/>
                <w:shd w:fill="fafafa" w:val="clear"/>
                <w:rtl w:val="0"/>
              </w:rPr>
              <w:t xml:space="preserve">1</w:t>
            </w:r>
            <w:r w:rsidDel="00000000" w:rsidR="00000000" w:rsidRPr="00000000">
              <w:rPr>
                <w:rFonts w:ascii="Consolas" w:cs="Consolas" w:eastAsia="Consolas" w:hAnsi="Consolas"/>
                <w:b w:val="1"/>
                <w:color w:val="383a42"/>
                <w:sz w:val="28"/>
                <w:szCs w:val="28"/>
                <w:shd w:fill="fafafa" w:val="clear"/>
                <w:rtl w:val="0"/>
              </w:rPr>
              <w:t xml:space="preserve">;</w:t>
              <w:br w:type="textWrapping"/>
            </w:r>
            <w:r w:rsidDel="00000000" w:rsidR="00000000" w:rsidRPr="00000000">
              <w:rPr>
                <w:rFonts w:ascii="Consolas" w:cs="Consolas" w:eastAsia="Consolas" w:hAnsi="Consolas"/>
                <w:b w:val="1"/>
                <w:color w:val="c18401"/>
                <w:sz w:val="28"/>
                <w:szCs w:val="28"/>
                <w:shd w:fill="fafafa" w:val="clear"/>
                <w:rtl w:val="0"/>
              </w:rPr>
              <w:t xml:space="preserve">console</w:t>
            </w:r>
            <w:r w:rsidDel="00000000" w:rsidR="00000000" w:rsidRPr="00000000">
              <w:rPr>
                <w:rFonts w:ascii="Consolas" w:cs="Consolas" w:eastAsia="Consolas" w:hAnsi="Consolas"/>
                <w:b w:val="1"/>
                <w:color w:val="383a42"/>
                <w:sz w:val="28"/>
                <w:szCs w:val="28"/>
                <w:shd w:fill="fafafa" w:val="clear"/>
                <w:rtl w:val="0"/>
              </w:rPr>
              <w:t xml:space="preserve">.log(</w:t>
            </w:r>
            <w:r w:rsidDel="00000000" w:rsidR="00000000" w:rsidRPr="00000000">
              <w:rPr>
                <w:rFonts w:ascii="Consolas" w:cs="Consolas" w:eastAsia="Consolas" w:hAnsi="Consolas"/>
                <w:b w:val="1"/>
                <w:color w:val="383a42"/>
                <w:sz w:val="28"/>
                <w:szCs w:val="28"/>
                <w:shd w:fill="fafafa" w:val="clear"/>
                <w:rtl w:val="0"/>
              </w:rPr>
              <w:t xml:space="preserve">postfix++</w:t>
            </w:r>
            <w:r w:rsidDel="00000000" w:rsidR="00000000" w:rsidRPr="00000000">
              <w:rPr>
                <w:rFonts w:ascii="Consolas" w:cs="Consolas" w:eastAsia="Consolas" w:hAnsi="Consolas"/>
                <w:b w:val="1"/>
                <w:color w:val="383a42"/>
                <w:sz w:val="28"/>
                <w:szCs w:val="28"/>
                <w:shd w:fill="fafafa" w:val="clear"/>
                <w:rtl w:val="0"/>
              </w:rPr>
              <w:t xml:space="preserve">); </w:t>
            </w:r>
            <w:r w:rsidDel="00000000" w:rsidR="00000000" w:rsidRPr="00000000">
              <w:rPr>
                <w:rFonts w:ascii="Consolas" w:cs="Consolas" w:eastAsia="Consolas" w:hAnsi="Consolas"/>
                <w:b w:val="1"/>
                <w:i w:val="1"/>
                <w:color w:val="a0a1a7"/>
                <w:sz w:val="28"/>
                <w:szCs w:val="28"/>
                <w:shd w:fill="fafafa" w:val="clear"/>
                <w:rtl w:val="0"/>
              </w:rPr>
              <w:t xml:space="preserve">// 1</w:t>
            </w:r>
            <w:r w:rsidDel="00000000" w:rsidR="00000000" w:rsidRPr="00000000">
              <w:rPr>
                <w:rFonts w:ascii="Consolas" w:cs="Consolas" w:eastAsia="Consolas" w:hAnsi="Consolas"/>
                <w:b w:val="1"/>
                <w:color w:val="383a42"/>
                <w:sz w:val="28"/>
                <w:szCs w:val="28"/>
                <w:shd w:fill="fafafa" w:val="clear"/>
                <w:rtl w:val="0"/>
              </w:rPr>
              <w:br w:type="textWrapping"/>
            </w:r>
            <w:r w:rsidDel="00000000" w:rsidR="00000000" w:rsidRPr="00000000">
              <w:rPr>
                <w:rFonts w:ascii="Consolas" w:cs="Consolas" w:eastAsia="Consolas" w:hAnsi="Consolas"/>
                <w:b w:val="1"/>
                <w:color w:val="c18401"/>
                <w:sz w:val="28"/>
                <w:szCs w:val="28"/>
                <w:shd w:fill="fafafa" w:val="clear"/>
                <w:rtl w:val="0"/>
              </w:rPr>
              <w:t xml:space="preserve">console</w:t>
            </w:r>
            <w:r w:rsidDel="00000000" w:rsidR="00000000" w:rsidRPr="00000000">
              <w:rPr>
                <w:rFonts w:ascii="Consolas" w:cs="Consolas" w:eastAsia="Consolas" w:hAnsi="Consolas"/>
                <w:b w:val="1"/>
                <w:color w:val="383a42"/>
                <w:sz w:val="28"/>
                <w:szCs w:val="28"/>
                <w:shd w:fill="fafafa" w:val="clear"/>
                <w:rtl w:val="0"/>
              </w:rPr>
              <w:t xml:space="preserve">.log(postfix); </w:t>
            </w:r>
            <w:r w:rsidDel="00000000" w:rsidR="00000000" w:rsidRPr="00000000">
              <w:rPr>
                <w:rFonts w:ascii="Consolas" w:cs="Consolas" w:eastAsia="Consolas" w:hAnsi="Consolas"/>
                <w:b w:val="1"/>
                <w:i w:val="1"/>
                <w:color w:val="a0a1a7"/>
                <w:sz w:val="28"/>
                <w:szCs w:val="28"/>
                <w:shd w:fill="fafafa" w:val="clear"/>
                <w:rtl w:val="0"/>
              </w:rPr>
              <w:t xml:space="preserve">// 2</w:t>
            </w: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b w:val="1"/>
                <w:sz w:val="28"/>
                <w:szCs w:val="28"/>
                <w:rtl w:val="0"/>
              </w:rPr>
              <w:t xml:space="preserve">Jungtiniai priskiremieji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Verdana" w:cs="Verdana" w:eastAsia="Verdana" w:hAnsi="Verdana"/>
                <w:b w:val="1"/>
                <w:rtl w:val="0"/>
              </w:rPr>
              <w:t xml:space="preserve">Pridieties priskiriamasis</w:t>
            </w:r>
            <w:r w:rsidDel="00000000" w:rsidR="00000000" w:rsidRPr="00000000">
              <w:rPr>
                <w:rFonts w:ascii="Verdana" w:cs="Verdana" w:eastAsia="Verdana" w:hAnsi="Verdana"/>
                <w:rtl w:val="0"/>
              </w:rPr>
              <w:t xml:space="preserve"> (addition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Fonts w:ascii="Verdana" w:cs="Verdana" w:eastAsia="Verdana" w:hAnsi="Verdana"/>
                <w:b w:val="1"/>
                <w:rtl w:val="0"/>
              </w:rPr>
              <w:t xml:space="preserve">Atimties priskiriamasis</w:t>
            </w:r>
            <w:r w:rsidDel="00000000" w:rsidR="00000000" w:rsidRPr="00000000">
              <w:rPr>
                <w:rFonts w:ascii="Verdana" w:cs="Verdana" w:eastAsia="Verdana" w:hAnsi="Verdana"/>
                <w:rtl w:val="0"/>
              </w:rPr>
              <w:t xml:space="preserve"> (substraction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3">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Verdana" w:cs="Verdana" w:eastAsia="Verdana" w:hAnsi="Verdana"/>
                <w:b w:val="1"/>
                <w:rtl w:val="0"/>
              </w:rPr>
              <w:t xml:space="preserve">Daugybos priskiriamasis</w:t>
            </w:r>
            <w:r w:rsidDel="00000000" w:rsidR="00000000" w:rsidRPr="00000000">
              <w:rPr>
                <w:rFonts w:ascii="Verdana" w:cs="Verdana" w:eastAsia="Verdana" w:hAnsi="Verdana"/>
                <w:rtl w:val="0"/>
              </w:rPr>
              <w:t xml:space="preserve"> (multiplication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rFonts w:ascii="Verdana" w:cs="Verdana" w:eastAsia="Verdana" w:hAnsi="Verdana"/>
                <w:b w:val="1"/>
                <w:rtl w:val="0"/>
              </w:rPr>
              <w:t xml:space="preserve">Dalybos priskiriamasis</w:t>
            </w:r>
            <w:r w:rsidDel="00000000" w:rsidR="00000000" w:rsidRPr="00000000">
              <w:rPr>
                <w:rFonts w:ascii="Verdana" w:cs="Verdana" w:eastAsia="Verdana" w:hAnsi="Verdana"/>
                <w:rtl w:val="0"/>
              </w:rPr>
              <w:t xml:space="preserve"> (division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A">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Verdana" w:cs="Verdana" w:eastAsia="Verdana" w:hAnsi="Verdana"/>
                <w:b w:val="1"/>
                <w:rtl w:val="0"/>
              </w:rPr>
              <w:t xml:space="preserve">Liekanos priskiariamasis</w:t>
            </w:r>
            <w:r w:rsidDel="00000000" w:rsidR="00000000" w:rsidRPr="00000000">
              <w:rPr>
                <w:rFonts w:ascii="Verdana" w:cs="Verdana" w:eastAsia="Verdana" w:hAnsi="Verdana"/>
                <w:rtl w:val="0"/>
              </w:rPr>
              <w:t xml:space="preserve"> (dividion reminder/modulus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Fonts w:ascii="Verdana" w:cs="Verdana" w:eastAsia="Verdana" w:hAnsi="Verdana"/>
                <w:b w:val="1"/>
                <w:rtl w:val="0"/>
              </w:rPr>
              <w:t xml:space="preserve">Kvadrato priskiriamasis</w:t>
            </w:r>
            <w:r w:rsidDel="00000000" w:rsidR="00000000" w:rsidRPr="00000000">
              <w:rPr>
                <w:rFonts w:ascii="Verdana" w:cs="Verdana" w:eastAsia="Verdana" w:hAnsi="Verdana"/>
                <w:rtl w:val="0"/>
              </w:rPr>
              <w:t xml:space="preserve"> (exponentiation assignment)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Verdana" w:cs="Verdana" w:eastAsia="Verdana" w:hAnsi="Verdana"/>
                <w:rtl w:val="0"/>
              </w:rPr>
              <w:t xml:space="preserve">x **=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Verdana" w:cs="Verdana" w:eastAsia="Verdana" w:hAnsi="Verdana"/>
                <w:rtl w:val="0"/>
              </w:rPr>
              <w:t xml:space="preserve">x = x ** y</w:t>
            </w: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b w:val="1"/>
                <w:sz w:val="28"/>
                <w:szCs w:val="28"/>
                <w:rtl w:val="0"/>
              </w:rPr>
              <w:t xml:space="preserve">Lygybės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Verdana" w:cs="Verdana" w:eastAsia="Verdana" w:hAnsi="Verdana"/>
                <w:b w:val="1"/>
                <w:rtl w:val="0"/>
              </w:rPr>
              <w:t xml:space="preserve">Laisvo lygu</w:t>
            </w:r>
            <w:r w:rsidDel="00000000" w:rsidR="00000000" w:rsidRPr="00000000">
              <w:rPr>
                <w:rFonts w:ascii="Verdana" w:cs="Verdana" w:eastAsia="Verdana" w:hAnsi="Verdana"/>
                <w:rtl w:val="0"/>
              </w:rPr>
              <w:t xml:space="preserve"> (loose-equals) tikrina ar reikšmė yra lygi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rFonts w:ascii="Verdana" w:cs="Verdana" w:eastAsia="Verdana" w:hAnsi="Verdana"/>
                <w:b w:val="1"/>
                <w:rtl w:val="0"/>
              </w:rPr>
              <w:t xml:space="preserve">Griežto lygu</w:t>
            </w:r>
            <w:r w:rsidDel="00000000" w:rsidR="00000000" w:rsidRPr="00000000">
              <w:rPr>
                <w:rFonts w:ascii="Verdana" w:cs="Verdana" w:eastAsia="Verdana" w:hAnsi="Verdana"/>
                <w:rtl w:val="0"/>
              </w:rPr>
              <w:t xml:space="preserve"> (strict-equals) tikrina ar reikšmė ir reikšmės tipas yra lygios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Verdana" w:cs="Verdana" w:eastAsia="Verdana" w:hAnsi="Verdana"/>
                <w:b w:val="1"/>
                <w:rtl w:val="0"/>
              </w:rPr>
              <w:t xml:space="preserve">Laisvo nelygu</w:t>
            </w:r>
            <w:r w:rsidDel="00000000" w:rsidR="00000000" w:rsidRPr="00000000">
              <w:rPr>
                <w:rFonts w:ascii="Verdana" w:cs="Verdana" w:eastAsia="Verdana" w:hAnsi="Verdana"/>
                <w:rtl w:val="0"/>
              </w:rPr>
              <w:t xml:space="preserve"> (loose not-equals) tikrina ar reikšmė nelygios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rFonts w:ascii="Verdana" w:cs="Verdana" w:eastAsia="Verdana" w:hAnsi="Verdana"/>
                <w:b w:val="1"/>
                <w:rtl w:val="0"/>
              </w:rPr>
              <w:t xml:space="preserve">Griežto nelygu</w:t>
            </w:r>
            <w:r w:rsidDel="00000000" w:rsidR="00000000" w:rsidRPr="00000000">
              <w:rPr>
                <w:rFonts w:ascii="Verdana" w:cs="Verdana" w:eastAsia="Verdana" w:hAnsi="Verdana"/>
                <w:rtl w:val="0"/>
              </w:rPr>
              <w:t xml:space="preserve"> (substraction assignment) tikrina ar reikšmės ir reikšmių tipai nelygios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7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7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8"/>
                <w:szCs w:val="28"/>
                <w:rtl w:val="0"/>
              </w:rPr>
              <w:t xml:space="preserve">Palyginamieji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Verdana" w:cs="Verdana" w:eastAsia="Verdana" w:hAnsi="Verdana"/>
                <w:b w:val="1"/>
                <w:rtl w:val="0"/>
              </w:rPr>
              <w:t xml:space="preserve">Daugiau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Verdana" w:cs="Verdana" w:eastAsia="Verdana" w:hAnsi="Verdana"/>
                <w:b w:val="1"/>
                <w:sz w:val="24"/>
                <w:szCs w:val="24"/>
                <w:rtl w:val="0"/>
              </w:rPr>
              <w:t xml:space="preserve">"&gt;"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Verdana" w:cs="Verdana" w:eastAsia="Verdana" w:hAnsi="Verdana"/>
                <w:rtl w:val="0"/>
              </w:rPr>
              <w:t xml:space="preserve">x &gt;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rFonts w:ascii="Verdana" w:cs="Verdana" w:eastAsia="Verdana" w:hAnsi="Verdana"/>
                <w:b w:val="1"/>
                <w:rtl w:val="0"/>
              </w:rPr>
              <w:t xml:space="preserve">Mažiau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2">
            <w:pPr>
              <w:widowControl w:val="0"/>
              <w:jc w:val="center"/>
              <w:rPr>
                <w:sz w:val="20"/>
                <w:szCs w:val="20"/>
              </w:rPr>
            </w:pPr>
            <w:r w:rsidDel="00000000" w:rsidR="00000000" w:rsidRPr="00000000">
              <w:rPr>
                <w:rFonts w:ascii="Verdana" w:cs="Verdana" w:eastAsia="Verdana" w:hAnsi="Verdana"/>
                <w:b w:val="1"/>
                <w:sz w:val="24"/>
                <w:szCs w:val="24"/>
                <w:rtl w:val="0"/>
              </w:rPr>
              <w:t xml:space="preserve">"&lt;"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3">
            <w:pPr>
              <w:widowControl w:val="0"/>
              <w:jc w:val="center"/>
              <w:rPr>
                <w:sz w:val="20"/>
                <w:szCs w:val="20"/>
              </w:rPr>
            </w:pPr>
            <w:r w:rsidDel="00000000" w:rsidR="00000000" w:rsidRPr="00000000">
              <w:rPr>
                <w:rFonts w:ascii="Verdana" w:cs="Verdana" w:eastAsia="Verdana" w:hAnsi="Verdana"/>
                <w:rtl w:val="0"/>
              </w:rPr>
              <w:t xml:space="preserve">x &lt;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Verdana" w:cs="Verdana" w:eastAsia="Verdana" w:hAnsi="Verdana"/>
                <w:b w:val="1"/>
                <w:rtl w:val="0"/>
              </w:rPr>
              <w:t xml:space="preserve">Daugiau arba lygu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Verdana" w:cs="Verdana" w:eastAsia="Verdana" w:hAnsi="Verdana"/>
                <w:b w:val="1"/>
                <w:sz w:val="24"/>
                <w:szCs w:val="24"/>
                <w:rtl w:val="0"/>
              </w:rPr>
              <w:t xml:space="preserve">"&gt;="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Verdana" w:cs="Verdana" w:eastAsia="Verdana" w:hAnsi="Verdana"/>
                <w:rtl w:val="0"/>
              </w:rPr>
              <w:t xml:space="preserve">x &gt;=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rFonts w:ascii="Verdana" w:cs="Verdana" w:eastAsia="Verdana" w:hAnsi="Verdana"/>
                <w:b w:val="1"/>
                <w:rtl w:val="0"/>
              </w:rPr>
              <w:t xml:space="preserve">Mažiau arba lygu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A">
            <w:pPr>
              <w:widowControl w:val="0"/>
              <w:jc w:val="center"/>
              <w:rPr>
                <w:sz w:val="20"/>
                <w:szCs w:val="20"/>
              </w:rPr>
            </w:pPr>
            <w:r w:rsidDel="00000000" w:rsidR="00000000" w:rsidRPr="00000000">
              <w:rPr>
                <w:rFonts w:ascii="Verdana" w:cs="Verdana" w:eastAsia="Verdana" w:hAnsi="Verdana"/>
                <w:b w:val="1"/>
                <w:sz w:val="24"/>
                <w:szCs w:val="24"/>
                <w:rtl w:val="0"/>
              </w:rPr>
              <w:t xml:space="preserve">"&lt;="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8B">
            <w:pPr>
              <w:widowControl w:val="0"/>
              <w:jc w:val="center"/>
              <w:rPr>
                <w:sz w:val="20"/>
                <w:szCs w:val="20"/>
              </w:rPr>
            </w:pPr>
            <w:r w:rsidDel="00000000" w:rsidR="00000000" w:rsidRPr="00000000">
              <w:rPr>
                <w:rFonts w:ascii="Verdana" w:cs="Verdana" w:eastAsia="Verdana" w:hAnsi="Verdana"/>
                <w:rtl w:val="0"/>
              </w:rPr>
              <w:t xml:space="preserve">x &lt;=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8"/>
                <w:szCs w:val="28"/>
                <w:rtl w:val="0"/>
              </w:rPr>
              <w:t xml:space="preserve">Loginiai operatoriai</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Verdana" w:cs="Verdana" w:eastAsia="Verdana" w:hAnsi="Verdana"/>
                <w:b w:val="1"/>
                <w:rtl w:val="0"/>
              </w:rPr>
              <w:t xml:space="preserve">Loginis 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Verdana" w:cs="Verdana" w:eastAsia="Verdana" w:hAnsi="Verdana"/>
                <w:b w:val="1"/>
                <w:sz w:val="24"/>
                <w:szCs w:val="24"/>
                <w:rtl w:val="0"/>
              </w:rPr>
              <w:t xml:space="preserve">"&amp;&amp;"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Verdana" w:cs="Verdana" w:eastAsia="Verdana" w:hAnsi="Verdana"/>
                <w:rtl w:val="0"/>
              </w:rPr>
              <w:t xml:space="preserve">(x &gt; 1) &amp;&amp; (x &gt;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rFonts w:ascii="Verdana" w:cs="Verdana" w:eastAsia="Verdana" w:hAnsi="Verdana"/>
                <w:b w:val="1"/>
                <w:rtl w:val="0"/>
              </w:rPr>
              <w:t xml:space="preserve">Loginis arba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9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Verdana" w:cs="Verdana" w:eastAsia="Verdana" w:hAnsi="Verdana"/>
                <w:rtl w:val="0"/>
              </w:rPr>
              <w:t xml:space="preserve">(x &gt; 0) || (x &lt; 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7e9eb"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Verdana" w:cs="Verdana" w:eastAsia="Verdana" w:hAnsi="Verdana"/>
                <w:b w:val="1"/>
                <w:rtl w:val="0"/>
              </w:rPr>
              <w:t xml:space="preserve">Loginis Neigiamas (priešinga reikšmė)</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Verdana" w:cs="Verdana" w:eastAsia="Verdana" w:hAnsi="Verdana"/>
                <w:rtl w:val="0"/>
              </w:rPr>
              <w:t xml:space="preserve">!(x &gt; 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Verdana" w:cs="Verdana" w:eastAsia="Verdana" w:hAnsi="Verdana"/>
                <w:rtl w:val="0"/>
              </w:rPr>
              <w:t xml:space="preserve">(x &lt; 1)</w:t>
            </w:r>
            <w:r w:rsidDel="00000000" w:rsidR="00000000" w:rsidRPr="00000000">
              <w:rPr>
                <w:rtl w:val="0"/>
              </w:rPr>
            </w:r>
          </w:p>
        </w:tc>
      </w:tr>
      <w:tr>
        <w:trPr>
          <w:cantSplit w:val="0"/>
          <w:trHeight w:val="405" w:hRule="atLeast"/>
          <w:tblHeader w:val="0"/>
        </w:trPr>
        <w:tc>
          <w:tcPr>
            <w:gridSpan w:val="4"/>
            <w:tcBorders>
              <w:top w:color="cccccc" w:space="0" w:sz="6" w:val="single"/>
              <w:left w:color="000000"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8"/>
                <w:szCs w:val="28"/>
                <w:rtl w:val="0"/>
              </w:rPr>
              <w:t xml:space="preserve">Kiti operatoriai</w:t>
            </w: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Verdana" w:cs="Verdana" w:eastAsia="Verdana" w:hAnsi="Verdana"/>
                <w:b w:val="1"/>
                <w:rtl w:val="0"/>
              </w:rPr>
              <w:t xml:space="preserve">Ternary operatorius (sąlygos operatorius, ar atitinka sąlyga ? taip : 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8"/>
                <w:szCs w:val="28"/>
                <w:rtl w:val="0"/>
              </w:rPr>
              <w:t xml:space="preserve">x &gt; 1</w:t>
            </w:r>
            <w:r w:rsidDel="00000000" w:rsidR="00000000" w:rsidRPr="00000000">
              <w:rPr>
                <w:sz w:val="20"/>
                <w:szCs w:val="20"/>
                <w:rtl w:val="0"/>
              </w:rPr>
              <w:t xml:space="preserve"> </w:t>
            </w:r>
            <w:r w:rsidDel="00000000" w:rsidR="00000000" w:rsidRPr="00000000">
              <w:rPr>
                <w:b w:val="1"/>
                <w:sz w:val="28"/>
                <w:szCs w:val="28"/>
                <w:rtl w:val="0"/>
              </w:rPr>
              <w:t xml:space="preserve">?</w:t>
            </w:r>
            <w:r w:rsidDel="00000000" w:rsidR="00000000" w:rsidRPr="00000000">
              <w:rPr>
                <w:sz w:val="20"/>
                <w:szCs w:val="20"/>
                <w:rtl w:val="0"/>
              </w:rPr>
              <w:t xml:space="preserve"> //do if yes </w:t>
            </w:r>
            <w:r w:rsidDel="00000000" w:rsidR="00000000" w:rsidRPr="00000000">
              <w:rPr>
                <w:b w:val="1"/>
                <w:sz w:val="28"/>
                <w:szCs w:val="28"/>
                <w:rtl w:val="0"/>
              </w:rPr>
              <w:t xml:space="preserve">:</w:t>
            </w:r>
            <w:r w:rsidDel="00000000" w:rsidR="00000000" w:rsidRPr="00000000">
              <w:rPr>
                <w:sz w:val="20"/>
                <w:szCs w:val="20"/>
                <w:rtl w:val="0"/>
              </w:rPr>
              <w:t xml:space="preserve"> //do if 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r>
      <w:tr>
        <w:trPr>
          <w:cantSplit w:val="0"/>
          <w:trHeight w:val="719.9580078125" w:hRule="atLeast"/>
          <w:tblHeader w:val="0"/>
        </w:trPr>
        <w:tc>
          <w:tcPr>
            <w:tcBorders>
              <w:top w:color="cccccc" w:space="0" w:sz="6" w:val="single"/>
              <w:left w:color="000000"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rFonts w:ascii="Verdana" w:cs="Verdana" w:eastAsia="Verdana" w:hAnsi="Verdana"/>
                <w:b w:val="1"/>
                <w:rtl w:val="0"/>
              </w:rPr>
              <w:t xml:space="preserve">Objekto savybės/metodo operatorius arba taško notacija (Dot notation)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A6">
            <w:pPr>
              <w:widowControl w:val="0"/>
              <w:jc w:val="center"/>
              <w:rPr>
                <w:sz w:val="20"/>
                <w:szCs w:val="20"/>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A7">
            <w:pPr>
              <w:widowControl w:val="0"/>
              <w:jc w:val="center"/>
              <w:rPr>
                <w:sz w:val="20"/>
                <w:szCs w:val="20"/>
              </w:rPr>
            </w:pPr>
            <w:r w:rsidDel="00000000" w:rsidR="00000000" w:rsidRPr="00000000">
              <w:rPr>
                <w:rFonts w:ascii="Verdana" w:cs="Verdana" w:eastAsia="Verdana" w:hAnsi="Verdana"/>
                <w:b w:val="1"/>
                <w:sz w:val="24"/>
                <w:szCs w:val="24"/>
                <w:rtl w:val="0"/>
              </w:rPr>
              <w:t xml:space="preserve">console.log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Verdana" w:cs="Verdana" w:eastAsia="Verdana" w:hAnsi="Verdana"/>
                <w:b w:val="1"/>
                <w:rtl w:val="0"/>
              </w:rPr>
              <w:t xml:space="preserve">Reikšmės tipo nustatymo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Verdana" w:cs="Verdana" w:eastAsia="Verdana" w:hAnsi="Verdana"/>
                <w:b w:val="1"/>
                <w:sz w:val="24"/>
                <w:szCs w:val="24"/>
                <w:rtl w:val="0"/>
              </w:rPr>
              <w:t xml:space="preserve">typeof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bl>
    <w:p w:rsidR="00000000" w:rsidDel="00000000" w:rsidP="00000000" w:rsidRDefault="00000000" w:rsidRPr="00000000" w14:paraId="000000AD">
      <w:pPr>
        <w:ind w:left="180" w:firstLine="0"/>
        <w:rPr/>
      </w:pPr>
      <w:r w:rsidDel="00000000" w:rsidR="00000000" w:rsidRPr="00000000">
        <w:rPr>
          <w:rtl w:val="0"/>
        </w:rPr>
      </w:r>
    </w:p>
    <w:p w:rsidR="00000000" w:rsidDel="00000000" w:rsidP="00000000" w:rsidRDefault="00000000" w:rsidRPr="00000000" w14:paraId="000000AE">
      <w:pPr>
        <w:ind w:left="18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sz w:val="24"/>
          <w:szCs w:val="24"/>
          <w:rtl w:val="0"/>
        </w:rPr>
        <w:t xml:space="preserve">Pilna operatorių sąraša galima rasti šioje nuorodoje: </w:t>
      </w:r>
      <w:hyperlink r:id="rId6">
        <w:r w:rsidDel="00000000" w:rsidR="00000000" w:rsidRPr="00000000">
          <w:rPr>
            <w:color w:val="1155cc"/>
            <w:sz w:val="24"/>
            <w:szCs w:val="24"/>
            <w:u w:val="single"/>
            <w:rtl w:val="0"/>
          </w:rPr>
          <w:t xml:space="preserve">https://developer.mozilla.org/en-US/docs/Web/JavaScript/Guide/Expressions_and_Operators</w:t>
        </w:r>
      </w:hyperlink>
      <w:r w:rsidDel="00000000" w:rsidR="00000000" w:rsidRPr="00000000">
        <w:rPr>
          <w:rtl w:val="0"/>
        </w:rPr>
      </w:r>
    </w:p>
    <w:sectPr>
      <w:pgSz w:h="15840" w:w="12240" w:orient="portrait"/>
      <w:pgMar w:bottom="630" w:top="360" w:left="36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Guide/Expressions_and_Opera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