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masyvą iš 30 elementų (indeksai nuo 0 iki 29), kurių reikšmės yra atsitiktiniai skaičiai nuo 5 iki 25.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Naudodamiesi 1 uždavinio masyvu: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Suskaičiuokite kiek masyve yra reikšmių didesnių už 10;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Raskite didžiausią masyvo reikšmę ir jos indeksą arba indeksus jeigu yra keli;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Suskaičiuokite visų porinių (lyginių) indeksų reikšmių sumą;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Sukurkite naują masyvą, kurio reikšmės yra 1 uždavinio masyvo reikšmes minus tos reikšmės indeksas;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Papildykite masyvą papildomais 10 elementų su reikšmėmis nuo 5 iki 25, kad</w:t>
        <w:br w:type="textWrapping"/>
        <w:t xml:space="preserve">bendras masyvas padidėtų iki indekso 39;</w:t>
        <w:br w:type="textWrapping"/>
        <w:t xml:space="preserve">Iš masyvo elementų sukurkite du naujus masyvus. Vienas turi būti sudarytas iš</w:t>
        <w:br w:type="textWrapping"/>
        <w:t xml:space="preserve">neporinių indekso reikšmių, o kitas iš porinių;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Pirminio masyvo elementus su poriniais indeksais padarykite lygius 0 jeigu jie</w:t>
        <w:br w:type="textWrapping"/>
        <w:t xml:space="preserve">didesni už 15;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Suraskite pirmą (mažiausią) indeksą, kurio elemento reikšmė didesnė už 10;</w:t>
        <w:br w:type="textWrapping"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masyvą, kurio reikšmės atsitiktinės raidės A, B, C ir D, o ilgis 200. Suskaičiuokite kiek yra kiekvienos raidės.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Išrūšiuokite 3 uždavinio masyvą pagal abecėlę.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du masyvus, kurių reikšmės yra atsitiktiniai skaičiai nuo 100 iki 999.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Masyvų ilgiai 100. Masyvų reikšmės turi būti unikalios savo masyve (t.y. neturi kartotis).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masyvą, kuris būtų sudarytas iš reikšmių, kurios yra pirmame 5 uždavinio</w:t>
        <w:br w:type="textWrapping"/>
        <w:t xml:space="preserve"> masyve, bet nėra antrame 5 uždavinio masyve.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masyvą iš elementų, kurie kartojasi abiejuose 5 uždavinio masyvuose.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10 skaičių masyvą pagal taisyklę: Du pirmi skaičiai- atsitiktiniai nuo 5 iki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Trečias, pirmo ir antro suma. Ketvirtas- antro ir trečio suma. Penktas trečio ir ketvirto suma ir t.t.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