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jyk5onwl9hrh" w:id="0"/>
      <w:bookmarkEnd w:id="0"/>
      <w:r w:rsidDel="00000000" w:rsidR="00000000" w:rsidRPr="00000000">
        <w:rPr>
          <w:b w:val="1"/>
          <w:rtl w:val="0"/>
        </w:rPr>
        <w:t xml:space="preserve">Exceptions</w:t>
      </w:r>
    </w:p>
    <w:p w:rsidR="00000000" w:rsidDel="00000000" w:rsidP="00000000" w:rsidRDefault="00000000" w:rsidRPr="00000000" w14:paraId="00000002">
      <w:pPr>
        <w:pStyle w:val="Heading2"/>
        <w:rPr>
          <w:rFonts w:ascii="Raleway" w:cs="Raleway" w:eastAsia="Raleway" w:hAnsi="Raleway"/>
        </w:rPr>
      </w:pPr>
      <w:bookmarkStart w:colFirst="0" w:colLast="0" w:name="_ok5vwiaawlv3" w:id="1"/>
      <w:bookmarkEnd w:id="1"/>
      <w:r w:rsidDel="00000000" w:rsidR="00000000" w:rsidRPr="00000000">
        <w:rPr>
          <w:color w:val="666666"/>
          <w:rtl w:val="0"/>
        </w:rPr>
        <w:t xml:space="preserve">try, catch, finally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Javascript kalboje yra naudojami specialios paskirties kodo blokai, tam kad galėtum valgyti galimas klaidas (errors).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Klaidos Javascript kalboje galime skirstyti į dvi rūšis, sintaksės klaidas “Syntax Error” ir programos leidimo klaidos “Runtime Error”. Sintaksės klaida įvyksta kada mūsų kodas turi klaidas kurių Javascript interpretuotojas neatpažįsta. Pvz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console.log('your result'; </w:t>
      </w: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Šitas kodas išmes sintaksinę klaidą ir ji yra padarome programuotojo.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Visos kitos klaidų rūšys yra Runtime Erros, kuriuos atsiranda programai leidžiantis dėl prastai parašytos programos, neapgalvoto galimo scenarijaus arba dėl aplinkybių kurių mes kontroliuoti negalime tarkim vartotojo input, serverio </w:t>
      </w: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klaidos</w:t>
      </w: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Klaidos kurios atsiranda Runtime metu yra vadinamos “exceptions”. Ir jas galime valdyti su Javascript </w:t>
      </w: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implementuotais</w:t>
      </w: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 būdais.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Try catch statement yra skirtas tvarkyti valdyti klaidas.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body of 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}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body of catch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Pagrindinis kodas yra try bloke, ir jei nors viena klaida jame </w:t>
      </w: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įvyksta</w:t>
      </w:r>
      <w:r w:rsidDel="00000000" w:rsidR="00000000" w:rsidRPr="00000000">
        <w:rPr>
          <w:rFonts w:ascii="Raleway" w:cs="Raleway" w:eastAsia="Raleway" w:hAnsi="Raleway"/>
          <w:shd w:fill="f9fafc" w:val="clear"/>
          <w:rtl w:val="0"/>
        </w:rPr>
        <w:t xml:space="preserve">, programa nesustoja, tačiau ji pradeda vykdyti tai kas yra catch bloke. Jei vykdant koda try bloke klaidos nėra, catch blokas yra praleidžiamas.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skaicius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daliklis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.log(skaicius/daliklis);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pamiršome deklaruoti a kintamaji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.log(a);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'An error caught'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error);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Raleway" w:cs="Raleway" w:eastAsia="Raleway" w:hAnsi="Raleway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Yra dar trečias kodo blokas finally, kuris bus paleidžiamas nesvarbu ar klaida įvyko ar ne.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try_statements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}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catch_statements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codes that gets executed anyway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skaicius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daliklis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.log(skaicius/daliklis);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pamirsome deklaruoti a kintamaji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.log(a);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'An error caught'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error);  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'Finally will execute every time'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try catch blokai nepagauna klaidų jei jos yra asinchroniškos, pvz su setTimeout() funkcija.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{</w:t>
              <w:br w:type="textWrapping"/>
              <w:t xml:space="preserve">    setTimeout(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error in the code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},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(e)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"won't work"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Jei norime pagauti klaidas setTimeout funkcijoje, try catch statementa turime aprašyti callback funkcijos viduje.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setTimeout(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error in the code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"error is caught"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);</w:t>
              <w:br w:type="textWrapping"/>
              <w:t xml:space="preserve">    }</w:t>
              <w:br w:type="textWrapping"/>
              <w:t xml:space="preserve">},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