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674" w:rsidRDefault="001E6674" w:rsidP="001E6674"/>
    <w:p w:rsidR="00380565" w:rsidRDefault="00380565" w:rsidP="001E6674"/>
    <w:p w:rsidR="001E6674" w:rsidRDefault="003A6E18" w:rsidP="001E6674">
      <w:pPr>
        <w:rPr>
          <w:b/>
        </w:rPr>
      </w:pPr>
      <w:r>
        <w:rPr>
          <w:noProof/>
        </w:rPr>
        <w:pict>
          <v:rect id="_x0000_i1025" alt="" style="width:425.2pt;height:.05pt;mso-width-percent:0;mso-height-percent:0;mso-width-percent:0;mso-height-percent:0" o:hralign="center" o:hrstd="t" o:hr="t" fillcolor="#a0a0a0" stroked="f"/>
        </w:pict>
      </w:r>
    </w:p>
    <w:p w:rsidR="001E6674" w:rsidRDefault="001E6674" w:rsidP="001E6674">
      <w:pPr>
        <w:jc w:val="center"/>
        <w:rPr>
          <w:b/>
        </w:rPr>
      </w:pPr>
    </w:p>
    <w:p w:rsidR="001E6674" w:rsidRDefault="00380565" w:rsidP="001E6674">
      <w:pPr>
        <w:jc w:val="center"/>
        <w:rPr>
          <w:b/>
          <w:sz w:val="28"/>
          <w:szCs w:val="28"/>
        </w:rPr>
      </w:pPr>
      <w:r>
        <w:rPr>
          <w:b/>
          <w:sz w:val="28"/>
          <w:szCs w:val="28"/>
        </w:rPr>
        <w:t>DEFINICIÓN DEL PROBLEMA</w:t>
      </w:r>
    </w:p>
    <w:p w:rsidR="001E6674" w:rsidRDefault="003A6E18" w:rsidP="001E6674">
      <w:pPr>
        <w:jc w:val="center"/>
        <w:rPr>
          <w:b/>
        </w:rPr>
      </w:pPr>
      <w:r>
        <w:rPr>
          <w:noProof/>
        </w:rPr>
        <w:pict>
          <v:rect id="_x0000_i1026" alt="" style="width:425.2pt;height:.05pt;mso-width-percent:0;mso-height-percent:0;mso-width-percent:0;mso-height-percent:0" o:hralign="center" o:hrstd="t" o:hr="t" fillcolor="#a0a0a0" stroked="f"/>
        </w:pict>
      </w:r>
    </w:p>
    <w:p w:rsidR="006636B8" w:rsidRDefault="006636B8" w:rsidP="001E6674">
      <w:pPr>
        <w:jc w:val="center"/>
        <w:rPr>
          <w:b/>
        </w:rPr>
      </w:pPr>
    </w:p>
    <w:p w:rsidR="00380565" w:rsidRDefault="00380565" w:rsidP="001E6674">
      <w:pPr>
        <w:jc w:val="center"/>
        <w:rPr>
          <w:b/>
        </w:rPr>
      </w:pPr>
    </w:p>
    <w:p w:rsidR="001E6674" w:rsidRDefault="006636B8" w:rsidP="001E6674">
      <w:pPr>
        <w:jc w:val="center"/>
        <w:rPr>
          <w:b/>
        </w:rPr>
      </w:pPr>
      <w:r>
        <w:rPr>
          <w:b/>
          <w:noProof/>
          <w:lang w:val="en-US"/>
        </w:rPr>
        <w:drawing>
          <wp:inline distT="0" distB="0" distL="0" distR="0">
            <wp:extent cx="5400040" cy="30365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rtada ANEMIA.jpg"/>
                    <pic:cNvPicPr/>
                  </pic:nvPicPr>
                  <pic:blipFill>
                    <a:blip r:embed="rId8">
                      <a:extLst>
                        <a:ext uri="{BEBA8EAE-BF5A-486C-A8C5-ECC9F3942E4B}">
                          <a14:imgProps xmlns:a14="http://schemas.microsoft.com/office/drawing/2010/main">
                            <a14:imgLayer r:embed="rId9">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5400040" cy="3036570"/>
                    </a:xfrm>
                    <a:prstGeom prst="rect">
                      <a:avLst/>
                    </a:prstGeom>
                  </pic:spPr>
                </pic:pic>
              </a:graphicData>
            </a:graphic>
          </wp:inline>
        </w:drawing>
      </w:r>
    </w:p>
    <w:p w:rsidR="005B1B63" w:rsidRDefault="005B1B63" w:rsidP="005B1B63">
      <w:pPr>
        <w:rPr>
          <w:rFonts w:ascii="Archivo Narrow" w:eastAsia="Archivo Narrow" w:hAnsi="Archivo Narrow" w:cs="Archivo Narrow"/>
          <w:color w:val="999999"/>
          <w:sz w:val="28"/>
          <w:szCs w:val="28"/>
          <w:lang w:val="es-PE"/>
        </w:rPr>
      </w:pPr>
    </w:p>
    <w:p w:rsidR="00380565" w:rsidRDefault="00380565" w:rsidP="001E6674">
      <w:pPr>
        <w:jc w:val="both"/>
        <w:rPr>
          <w:b/>
        </w:rPr>
      </w:pPr>
    </w:p>
    <w:p w:rsidR="001E6674" w:rsidRPr="006636B8" w:rsidRDefault="001E6674" w:rsidP="001E6674">
      <w:pPr>
        <w:jc w:val="both"/>
        <w:rPr>
          <w:b/>
          <w:sz w:val="24"/>
          <w:szCs w:val="24"/>
        </w:rPr>
      </w:pPr>
      <w:r w:rsidRPr="006636B8">
        <w:rPr>
          <w:b/>
          <w:sz w:val="24"/>
          <w:szCs w:val="24"/>
        </w:rPr>
        <w:t>Integrantes:</w:t>
      </w:r>
    </w:p>
    <w:p w:rsidR="006636B8" w:rsidRPr="006636B8" w:rsidRDefault="006636B8" w:rsidP="001E6674">
      <w:pPr>
        <w:numPr>
          <w:ilvl w:val="0"/>
          <w:numId w:val="9"/>
        </w:numPr>
        <w:spacing w:after="0" w:line="276" w:lineRule="auto"/>
        <w:contextualSpacing/>
        <w:jc w:val="both"/>
        <w:rPr>
          <w:sz w:val="24"/>
          <w:szCs w:val="24"/>
        </w:rPr>
      </w:pPr>
      <w:r w:rsidRPr="006636B8">
        <w:rPr>
          <w:sz w:val="24"/>
          <w:szCs w:val="24"/>
        </w:rPr>
        <w:t xml:space="preserve">Aguilar Arce, Rosa </w:t>
      </w:r>
    </w:p>
    <w:p w:rsidR="006636B8" w:rsidRPr="006636B8" w:rsidRDefault="001E6674" w:rsidP="006636B8">
      <w:pPr>
        <w:numPr>
          <w:ilvl w:val="0"/>
          <w:numId w:val="9"/>
        </w:numPr>
        <w:spacing w:after="0" w:line="276" w:lineRule="auto"/>
        <w:contextualSpacing/>
        <w:jc w:val="both"/>
        <w:rPr>
          <w:sz w:val="24"/>
          <w:szCs w:val="24"/>
        </w:rPr>
      </w:pPr>
      <w:r w:rsidRPr="006636B8">
        <w:rPr>
          <w:sz w:val="24"/>
          <w:szCs w:val="24"/>
        </w:rPr>
        <w:t>Alegría Cortez, Héctor Dair</w:t>
      </w:r>
    </w:p>
    <w:p w:rsidR="001E6674" w:rsidRPr="006636B8" w:rsidRDefault="001E6674" w:rsidP="006636B8">
      <w:pPr>
        <w:numPr>
          <w:ilvl w:val="0"/>
          <w:numId w:val="9"/>
        </w:numPr>
        <w:spacing w:after="0" w:line="276" w:lineRule="auto"/>
        <w:contextualSpacing/>
        <w:jc w:val="both"/>
        <w:rPr>
          <w:sz w:val="24"/>
          <w:szCs w:val="24"/>
        </w:rPr>
      </w:pPr>
      <w:r w:rsidRPr="006636B8">
        <w:rPr>
          <w:sz w:val="24"/>
          <w:szCs w:val="24"/>
        </w:rPr>
        <w:t>Alejandro Cordova, Jackelin</w:t>
      </w:r>
    </w:p>
    <w:p w:rsidR="001E6674" w:rsidRPr="006636B8" w:rsidRDefault="001E6674" w:rsidP="001E6674">
      <w:pPr>
        <w:numPr>
          <w:ilvl w:val="0"/>
          <w:numId w:val="9"/>
        </w:numPr>
        <w:spacing w:after="0" w:line="276" w:lineRule="auto"/>
        <w:contextualSpacing/>
        <w:jc w:val="both"/>
        <w:rPr>
          <w:sz w:val="24"/>
          <w:szCs w:val="24"/>
        </w:rPr>
      </w:pPr>
      <w:r w:rsidRPr="006636B8">
        <w:rPr>
          <w:sz w:val="24"/>
          <w:szCs w:val="24"/>
        </w:rPr>
        <w:t>Apaestegui Rodriguez, Lenin</w:t>
      </w:r>
    </w:p>
    <w:p w:rsidR="006636B8" w:rsidRPr="006636B8" w:rsidRDefault="006636B8" w:rsidP="006636B8">
      <w:pPr>
        <w:numPr>
          <w:ilvl w:val="0"/>
          <w:numId w:val="9"/>
        </w:numPr>
        <w:spacing w:after="0" w:line="276" w:lineRule="auto"/>
        <w:contextualSpacing/>
        <w:jc w:val="both"/>
        <w:rPr>
          <w:sz w:val="24"/>
          <w:szCs w:val="24"/>
        </w:rPr>
      </w:pPr>
      <w:r w:rsidRPr="006636B8">
        <w:rPr>
          <w:sz w:val="24"/>
          <w:szCs w:val="24"/>
        </w:rPr>
        <w:t>Hurtado Guerra, Hassan</w:t>
      </w:r>
    </w:p>
    <w:p w:rsidR="006636B8" w:rsidRPr="006636B8" w:rsidRDefault="006636B8" w:rsidP="006636B8">
      <w:pPr>
        <w:numPr>
          <w:ilvl w:val="0"/>
          <w:numId w:val="9"/>
        </w:numPr>
        <w:spacing w:after="0" w:line="276" w:lineRule="auto"/>
        <w:contextualSpacing/>
        <w:jc w:val="both"/>
        <w:rPr>
          <w:sz w:val="24"/>
          <w:szCs w:val="24"/>
        </w:rPr>
      </w:pPr>
      <w:r w:rsidRPr="006636B8">
        <w:rPr>
          <w:sz w:val="24"/>
          <w:szCs w:val="24"/>
        </w:rPr>
        <w:t>Sante Huaynates, Natalie</w:t>
      </w:r>
    </w:p>
    <w:p w:rsidR="001E6674" w:rsidRDefault="001E6674" w:rsidP="001E6674">
      <w:pPr>
        <w:pStyle w:val="Prrafodelista"/>
      </w:pPr>
    </w:p>
    <w:p w:rsidR="001E6674" w:rsidRDefault="001E6674" w:rsidP="001E6674">
      <w:pPr>
        <w:jc w:val="both"/>
      </w:pPr>
    </w:p>
    <w:p w:rsidR="006636B8" w:rsidRDefault="006636B8" w:rsidP="001E6674">
      <w:pPr>
        <w:jc w:val="center"/>
        <w:rPr>
          <w:b/>
          <w:sz w:val="28"/>
        </w:rPr>
      </w:pPr>
    </w:p>
    <w:p w:rsidR="001E6674" w:rsidRDefault="001E6674" w:rsidP="001E6674">
      <w:pPr>
        <w:jc w:val="center"/>
        <w:rPr>
          <w:b/>
        </w:rPr>
      </w:pPr>
      <w:r w:rsidRPr="00FA03EA">
        <w:rPr>
          <w:b/>
          <w:sz w:val="28"/>
        </w:rPr>
        <w:t>2018</w:t>
      </w:r>
    </w:p>
    <w:p w:rsidR="001E6674" w:rsidRDefault="001E6674" w:rsidP="001E6674">
      <w:pPr>
        <w:pBdr>
          <w:top w:val="nil"/>
          <w:left w:val="nil"/>
          <w:bottom w:val="nil"/>
          <w:right w:val="nil"/>
          <w:between w:val="nil"/>
        </w:pBdr>
        <w:spacing w:after="0"/>
        <w:contextualSpacing/>
        <w:jc w:val="both"/>
        <w:rPr>
          <w:b/>
        </w:rPr>
      </w:pPr>
    </w:p>
    <w:p w:rsidR="00482DC5" w:rsidRPr="0096528C" w:rsidRDefault="005737B3" w:rsidP="001E6674">
      <w:pPr>
        <w:pBdr>
          <w:top w:val="nil"/>
          <w:left w:val="nil"/>
          <w:bottom w:val="nil"/>
          <w:right w:val="nil"/>
          <w:between w:val="nil"/>
        </w:pBdr>
        <w:spacing w:after="0"/>
        <w:ind w:left="360"/>
        <w:contextualSpacing/>
        <w:jc w:val="both"/>
        <w:rPr>
          <w:rFonts w:asciiTheme="majorHAnsi" w:hAnsiTheme="majorHAnsi" w:cstheme="majorHAnsi"/>
          <w:b/>
          <w:color w:val="000000"/>
          <w:sz w:val="24"/>
        </w:rPr>
      </w:pPr>
      <w:r w:rsidRPr="0096528C">
        <w:rPr>
          <w:rFonts w:asciiTheme="majorHAnsi" w:hAnsiTheme="majorHAnsi" w:cstheme="majorHAnsi"/>
          <w:b/>
          <w:sz w:val="24"/>
        </w:rPr>
        <w:t xml:space="preserve">1.- </w:t>
      </w:r>
      <w:r w:rsidR="001E6674" w:rsidRPr="0096528C">
        <w:rPr>
          <w:rFonts w:asciiTheme="majorHAnsi" w:hAnsiTheme="majorHAnsi" w:cstheme="majorHAnsi"/>
          <w:b/>
          <w:sz w:val="24"/>
        </w:rPr>
        <w:t>PLANTEAMIENTO DEL PROBLEMA</w:t>
      </w:r>
    </w:p>
    <w:p w:rsidR="00482DC5" w:rsidRPr="0096528C" w:rsidRDefault="00482DC5">
      <w:pPr>
        <w:pBdr>
          <w:top w:val="nil"/>
          <w:left w:val="nil"/>
          <w:bottom w:val="nil"/>
          <w:right w:val="nil"/>
          <w:between w:val="nil"/>
        </w:pBdr>
        <w:spacing w:after="0"/>
        <w:ind w:left="720"/>
        <w:jc w:val="both"/>
        <w:rPr>
          <w:rFonts w:asciiTheme="majorHAnsi" w:hAnsiTheme="majorHAnsi" w:cstheme="majorHAnsi"/>
          <w:b/>
        </w:rPr>
      </w:pPr>
    </w:p>
    <w:p w:rsidR="00C22FEB" w:rsidRPr="0096528C" w:rsidRDefault="00C22FEB" w:rsidP="0096528C">
      <w:pPr>
        <w:pBdr>
          <w:top w:val="nil"/>
          <w:left w:val="nil"/>
          <w:bottom w:val="nil"/>
          <w:right w:val="nil"/>
          <w:between w:val="nil"/>
        </w:pBdr>
        <w:jc w:val="both"/>
        <w:rPr>
          <w:rFonts w:asciiTheme="majorHAnsi" w:hAnsiTheme="majorHAnsi" w:cstheme="majorHAnsi"/>
          <w:b/>
          <w:color w:val="000000"/>
        </w:rPr>
      </w:pPr>
      <w:r w:rsidRPr="0096528C">
        <w:rPr>
          <w:rFonts w:asciiTheme="majorHAnsi" w:hAnsiTheme="majorHAnsi" w:cstheme="majorHAnsi"/>
          <w:b/>
          <w:color w:val="000000"/>
        </w:rPr>
        <w:t>DEFINICION DEL PROBLEMA</w:t>
      </w:r>
    </w:p>
    <w:p w:rsidR="00C22FEB" w:rsidRDefault="00C22FEB"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rPr>
        <w:t>L</w:t>
      </w:r>
      <w:r w:rsidR="0096528C">
        <w:rPr>
          <w:rFonts w:asciiTheme="majorHAnsi" w:hAnsiTheme="majorHAnsi" w:cstheme="majorHAnsi"/>
        </w:rPr>
        <w:t>a anemia e</w:t>
      </w:r>
      <w:r w:rsidRPr="0096528C">
        <w:rPr>
          <w:rFonts w:asciiTheme="majorHAnsi" w:hAnsiTheme="majorHAnsi" w:cstheme="majorHAnsi"/>
        </w:rPr>
        <w:t xml:space="preserve">s un conjunto de signos y señales que evidencia la producción inadecuada o pérdida exagerada de glóbulos rojos, </w:t>
      </w:r>
      <w:r w:rsidR="00E107A7">
        <w:rPr>
          <w:rFonts w:asciiTheme="majorHAnsi" w:hAnsiTheme="majorHAnsi" w:cstheme="majorHAnsi"/>
        </w:rPr>
        <w:t>los cuales son los</w:t>
      </w:r>
      <w:r w:rsidRPr="0096528C">
        <w:rPr>
          <w:rFonts w:asciiTheme="majorHAnsi" w:hAnsiTheme="majorHAnsi" w:cstheme="majorHAnsi"/>
        </w:rPr>
        <w:t xml:space="preserve"> responsab</w:t>
      </w:r>
      <w:r w:rsidR="00E107A7">
        <w:rPr>
          <w:rFonts w:asciiTheme="majorHAnsi" w:hAnsiTheme="majorHAnsi" w:cstheme="majorHAnsi"/>
        </w:rPr>
        <w:t>les de transportar el oxígeno para</w:t>
      </w:r>
      <w:r w:rsidRPr="0096528C">
        <w:rPr>
          <w:rFonts w:asciiTheme="majorHAnsi" w:hAnsiTheme="majorHAnsi" w:cstheme="majorHAnsi"/>
        </w:rPr>
        <w:t xml:space="preserve"> todo el cuerpo, incluido el cerebro. </w:t>
      </w:r>
      <w:r w:rsidR="00E107A7">
        <w:rPr>
          <w:rFonts w:asciiTheme="majorHAnsi" w:hAnsiTheme="majorHAnsi" w:cstheme="majorHAnsi"/>
        </w:rPr>
        <w:t>Las</w:t>
      </w:r>
      <w:r w:rsidRPr="0096528C">
        <w:rPr>
          <w:rFonts w:asciiTheme="majorHAnsi" w:hAnsiTheme="majorHAnsi" w:cstheme="majorHAnsi"/>
        </w:rPr>
        <w:t xml:space="preserve"> causas</w:t>
      </w:r>
      <w:r w:rsidR="00E107A7">
        <w:rPr>
          <w:rFonts w:asciiTheme="majorHAnsi" w:hAnsiTheme="majorHAnsi" w:cstheme="majorHAnsi"/>
        </w:rPr>
        <w:t xml:space="preserve"> son múltiples</w:t>
      </w:r>
      <w:r w:rsidRPr="0096528C">
        <w:rPr>
          <w:rFonts w:asciiTheme="majorHAnsi" w:hAnsiTheme="majorHAnsi" w:cstheme="majorHAnsi"/>
        </w:rPr>
        <w:t xml:space="preserve"> y </w:t>
      </w:r>
      <w:r w:rsidR="00E107A7">
        <w:rPr>
          <w:rFonts w:asciiTheme="majorHAnsi" w:hAnsiTheme="majorHAnsi" w:cstheme="majorHAnsi"/>
        </w:rPr>
        <w:t>el tipo de</w:t>
      </w:r>
      <w:r w:rsidRPr="0096528C">
        <w:rPr>
          <w:rFonts w:asciiTheme="majorHAnsi" w:hAnsiTheme="majorHAnsi" w:cstheme="majorHAnsi"/>
        </w:rPr>
        <w:t xml:space="preserve"> anemia</w:t>
      </w:r>
      <w:r w:rsidR="00E107A7">
        <w:rPr>
          <w:rFonts w:asciiTheme="majorHAnsi" w:hAnsiTheme="majorHAnsi" w:cstheme="majorHAnsi"/>
        </w:rPr>
        <w:t xml:space="preserve"> más abundante es la anemia</w:t>
      </w:r>
      <w:r w:rsidRPr="0096528C">
        <w:rPr>
          <w:rFonts w:asciiTheme="majorHAnsi" w:hAnsiTheme="majorHAnsi" w:cstheme="majorHAnsi"/>
        </w:rPr>
        <w:t xml:space="preserve"> ferropénica</w:t>
      </w:r>
      <w:r w:rsidR="00E107A7">
        <w:rPr>
          <w:rFonts w:asciiTheme="majorHAnsi" w:hAnsiTheme="majorHAnsi" w:cstheme="majorHAnsi"/>
        </w:rPr>
        <w:t>.</w:t>
      </w:r>
      <w:r w:rsidRPr="0096528C">
        <w:rPr>
          <w:rFonts w:asciiTheme="majorHAnsi" w:hAnsiTheme="majorHAnsi" w:cstheme="majorHAnsi"/>
        </w:rPr>
        <w:t xml:space="preserve"> En el Simposio anemia infantil: “Biomarcadores del metabolismo y nutrición del hierro”. Los expertos Carmen Sermini, Miguel Arredondo y María Acevedo señalan a la hepcidina y eritroferrona como las moléculas fundamentales en la home</w:t>
      </w:r>
      <w:r w:rsidR="00E107A7">
        <w:rPr>
          <w:rFonts w:asciiTheme="majorHAnsi" w:hAnsiTheme="majorHAnsi" w:cstheme="majorHAnsi"/>
        </w:rPr>
        <w:t>ostasis del hierro.</w:t>
      </w:r>
    </w:p>
    <w:p w:rsidR="0096528C" w:rsidRPr="0096528C" w:rsidRDefault="0096528C" w:rsidP="006D6614">
      <w:pPr>
        <w:pBdr>
          <w:top w:val="nil"/>
          <w:left w:val="nil"/>
          <w:bottom w:val="nil"/>
          <w:right w:val="nil"/>
          <w:between w:val="nil"/>
        </w:pBdr>
        <w:spacing w:after="0"/>
        <w:ind w:left="1080"/>
        <w:jc w:val="both"/>
        <w:rPr>
          <w:rFonts w:asciiTheme="majorHAnsi" w:hAnsiTheme="majorHAnsi" w:cstheme="majorHAnsi"/>
        </w:rPr>
      </w:pPr>
    </w:p>
    <w:p w:rsidR="0096528C" w:rsidRDefault="00C22FEB"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b/>
        </w:rPr>
        <w:t>¿TIPO DE ANEMIA MAS COMUN EN EL PERU?</w:t>
      </w:r>
    </w:p>
    <w:p w:rsidR="00C22FEB" w:rsidRDefault="00C22FEB"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rPr>
        <w:t xml:space="preserve">La anemia por deficiencia de hierro, denominada anemia ferropénica, es la causa más común, según Patrick Wagner Grau, expresidente de la Academia Nacional de Medicina del Perú y speaker de Química Suiza. </w:t>
      </w:r>
    </w:p>
    <w:p w:rsidR="0096528C" w:rsidRPr="0096528C" w:rsidRDefault="0096528C" w:rsidP="006D6614">
      <w:pPr>
        <w:pBdr>
          <w:top w:val="nil"/>
          <w:left w:val="nil"/>
          <w:bottom w:val="nil"/>
          <w:right w:val="nil"/>
          <w:between w:val="nil"/>
        </w:pBdr>
        <w:spacing w:after="0"/>
        <w:ind w:left="1080"/>
        <w:jc w:val="both"/>
        <w:rPr>
          <w:rFonts w:asciiTheme="majorHAnsi" w:hAnsiTheme="majorHAnsi" w:cstheme="majorHAnsi"/>
        </w:rPr>
      </w:pPr>
    </w:p>
    <w:p w:rsidR="0096528C" w:rsidRDefault="00C22FEB"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b/>
        </w:rPr>
        <w:t>¿QUÉ ES LA ANEMIA FERROPENICA?</w:t>
      </w:r>
      <w:r w:rsidR="0096528C">
        <w:rPr>
          <w:rFonts w:asciiTheme="majorHAnsi" w:hAnsiTheme="majorHAnsi" w:cstheme="majorHAnsi"/>
        </w:rPr>
        <w:t xml:space="preserve"> </w:t>
      </w:r>
    </w:p>
    <w:p w:rsidR="00C22FEB" w:rsidRPr="0096528C" w:rsidRDefault="0096528C" w:rsidP="0096528C">
      <w:pPr>
        <w:pBdr>
          <w:top w:val="nil"/>
          <w:left w:val="nil"/>
          <w:bottom w:val="nil"/>
          <w:right w:val="nil"/>
          <w:between w:val="nil"/>
        </w:pBdr>
        <w:spacing w:after="0"/>
        <w:jc w:val="both"/>
        <w:rPr>
          <w:rFonts w:asciiTheme="majorHAnsi" w:hAnsiTheme="majorHAnsi" w:cstheme="majorHAnsi"/>
        </w:rPr>
      </w:pPr>
      <w:r>
        <w:rPr>
          <w:rFonts w:asciiTheme="majorHAnsi" w:hAnsiTheme="majorHAnsi" w:cstheme="majorHAnsi"/>
        </w:rPr>
        <w:t>S</w:t>
      </w:r>
      <w:r w:rsidR="00C22FEB" w:rsidRPr="0096528C">
        <w:rPr>
          <w:rFonts w:asciiTheme="majorHAnsi" w:hAnsiTheme="majorHAnsi" w:cstheme="majorHAnsi"/>
        </w:rPr>
        <w:t xml:space="preserve">e define la anemia ferropénica como la coexistencia de anemia y dos o más de los otros exámenes alterados y deficiencia de hierro sin anemia cuando la concentración de hemoglobina es normal, pero existen dos o más de los otros indicadores alterados y depósitos de hierro disminuidos cuando sólo se encuentra una ferritina sérica bajo el nivel normal. </w:t>
      </w:r>
    </w:p>
    <w:p w:rsidR="0096528C" w:rsidRDefault="0096528C" w:rsidP="0096528C">
      <w:pPr>
        <w:pBdr>
          <w:top w:val="nil"/>
          <w:left w:val="nil"/>
          <w:bottom w:val="nil"/>
          <w:right w:val="nil"/>
          <w:between w:val="nil"/>
        </w:pBdr>
        <w:spacing w:after="0"/>
        <w:jc w:val="both"/>
        <w:rPr>
          <w:rFonts w:asciiTheme="majorHAnsi" w:hAnsiTheme="majorHAnsi" w:cstheme="majorHAnsi"/>
          <w:b/>
        </w:rPr>
      </w:pPr>
    </w:p>
    <w:p w:rsidR="0096528C" w:rsidRDefault="00C22FEB"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b/>
        </w:rPr>
        <w:t>¿QUÉ OCURRE EN EL PERU?</w:t>
      </w:r>
      <w:r w:rsidRPr="0096528C">
        <w:rPr>
          <w:rFonts w:asciiTheme="majorHAnsi" w:hAnsiTheme="majorHAnsi" w:cstheme="majorHAnsi"/>
        </w:rPr>
        <w:t xml:space="preserve"> </w:t>
      </w:r>
    </w:p>
    <w:p w:rsidR="00EC6EA7" w:rsidRDefault="00C22FEB"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rPr>
        <w:t>La Organización Mundial de la Salud (OMS) ha calificado la anemia como el problema de salud pública más imp</w:t>
      </w:r>
      <w:bookmarkStart w:id="0" w:name="_GoBack"/>
      <w:bookmarkEnd w:id="0"/>
      <w:r w:rsidRPr="0096528C">
        <w:rPr>
          <w:rFonts w:asciiTheme="majorHAnsi" w:hAnsiTheme="majorHAnsi" w:cstheme="majorHAnsi"/>
        </w:rPr>
        <w:t xml:space="preserve">ortante del mundo, que afecta a cerca del 9% de infantes. </w:t>
      </w:r>
      <w:r w:rsidR="00EC6EA7">
        <w:rPr>
          <w:rFonts w:asciiTheme="majorHAnsi" w:hAnsiTheme="majorHAnsi" w:cstheme="majorHAnsi"/>
        </w:rPr>
        <w:t>A nivel mundial, el</w:t>
      </w:r>
      <w:r w:rsidR="00EC6EA7" w:rsidRPr="0096528C">
        <w:rPr>
          <w:rFonts w:asciiTheme="majorHAnsi" w:hAnsiTheme="majorHAnsi" w:cstheme="majorHAnsi"/>
        </w:rPr>
        <w:t xml:space="preserve"> 25% de la población la padece (</w:t>
      </w:r>
      <w:r w:rsidR="00EC6EA7">
        <w:rPr>
          <w:rFonts w:asciiTheme="majorHAnsi" w:hAnsiTheme="majorHAnsi" w:cstheme="majorHAnsi"/>
        </w:rPr>
        <w:t>1,6 mil millones de personas) y es reconocido que l</w:t>
      </w:r>
      <w:r w:rsidR="00EC6EA7" w:rsidRPr="0096528C">
        <w:rPr>
          <w:rFonts w:asciiTheme="majorHAnsi" w:hAnsiTheme="majorHAnsi" w:cstheme="majorHAnsi"/>
        </w:rPr>
        <w:t xml:space="preserve">os niños y las mujeres en edad reproductiva son los grupos más afectados. </w:t>
      </w:r>
      <w:r w:rsidRPr="0096528C">
        <w:rPr>
          <w:rFonts w:asciiTheme="majorHAnsi" w:hAnsiTheme="majorHAnsi" w:cstheme="majorHAnsi"/>
        </w:rPr>
        <w:t>En el Perú, la cifra es crítica, 4 de cad</w:t>
      </w:r>
      <w:r w:rsidR="00EC6EA7">
        <w:rPr>
          <w:rFonts w:asciiTheme="majorHAnsi" w:hAnsiTheme="majorHAnsi" w:cstheme="majorHAnsi"/>
        </w:rPr>
        <w:t>a 10 (43.6%) niños la padecen y d</w:t>
      </w:r>
      <w:r w:rsidRPr="0096528C">
        <w:rPr>
          <w:rFonts w:asciiTheme="majorHAnsi" w:hAnsiTheme="majorHAnsi" w:cstheme="majorHAnsi"/>
        </w:rPr>
        <w:t>esde el 2012, la ta</w:t>
      </w:r>
      <w:r w:rsidR="00EC6EA7">
        <w:rPr>
          <w:rFonts w:asciiTheme="majorHAnsi" w:hAnsiTheme="majorHAnsi" w:cstheme="majorHAnsi"/>
        </w:rPr>
        <w:t xml:space="preserve">sa de crecimiento de la anemia se ha incrementado </w:t>
      </w:r>
      <w:r w:rsidRPr="0096528C">
        <w:rPr>
          <w:rFonts w:asciiTheme="majorHAnsi" w:hAnsiTheme="majorHAnsi" w:cstheme="majorHAnsi"/>
        </w:rPr>
        <w:t>en</w:t>
      </w:r>
      <w:r w:rsidR="00EC6EA7">
        <w:rPr>
          <w:rFonts w:asciiTheme="majorHAnsi" w:hAnsiTheme="majorHAnsi" w:cstheme="majorHAnsi"/>
        </w:rPr>
        <w:t xml:space="preserve"> aproximadamente un</w:t>
      </w:r>
      <w:r w:rsidRPr="0096528C">
        <w:rPr>
          <w:rFonts w:asciiTheme="majorHAnsi" w:hAnsiTheme="majorHAnsi" w:cstheme="majorHAnsi"/>
        </w:rPr>
        <w:t xml:space="preserve"> 3.1% cada año.</w:t>
      </w:r>
    </w:p>
    <w:p w:rsidR="00EC6EA7" w:rsidRDefault="00EC6EA7" w:rsidP="0096528C">
      <w:pPr>
        <w:pBdr>
          <w:top w:val="nil"/>
          <w:left w:val="nil"/>
          <w:bottom w:val="nil"/>
          <w:right w:val="nil"/>
          <w:between w:val="nil"/>
        </w:pBdr>
        <w:spacing w:after="0"/>
        <w:jc w:val="both"/>
        <w:rPr>
          <w:rFonts w:asciiTheme="majorHAnsi" w:hAnsiTheme="majorHAnsi" w:cstheme="majorHAnsi"/>
        </w:rPr>
      </w:pPr>
      <w:r>
        <w:rPr>
          <w:rFonts w:asciiTheme="majorHAnsi" w:hAnsiTheme="majorHAnsi" w:cstheme="majorHAnsi"/>
        </w:rPr>
        <w:t>La Sociedad P</w:t>
      </w:r>
      <w:r w:rsidR="00C22FEB" w:rsidRPr="0096528C">
        <w:rPr>
          <w:rFonts w:asciiTheme="majorHAnsi" w:hAnsiTheme="majorHAnsi" w:cstheme="majorHAnsi"/>
        </w:rPr>
        <w:t>eru</w:t>
      </w:r>
      <w:r>
        <w:rPr>
          <w:rFonts w:asciiTheme="majorHAnsi" w:hAnsiTheme="majorHAnsi" w:cstheme="majorHAnsi"/>
        </w:rPr>
        <w:t>ana de N</w:t>
      </w:r>
      <w:r w:rsidR="00C22FEB" w:rsidRPr="0096528C">
        <w:rPr>
          <w:rFonts w:asciiTheme="majorHAnsi" w:hAnsiTheme="majorHAnsi" w:cstheme="majorHAnsi"/>
        </w:rPr>
        <w:t>utrición informa que existen actualmente 600 mil niños con anemia en el Perú, de los cuales</w:t>
      </w:r>
      <w:r>
        <w:rPr>
          <w:rFonts w:asciiTheme="majorHAnsi" w:hAnsiTheme="majorHAnsi" w:cstheme="majorHAnsi"/>
        </w:rPr>
        <w:t>, más de la mitad residen</w:t>
      </w:r>
      <w:r w:rsidR="00C22FEB" w:rsidRPr="0096528C">
        <w:rPr>
          <w:rFonts w:asciiTheme="majorHAnsi" w:hAnsiTheme="majorHAnsi" w:cstheme="majorHAnsi"/>
        </w:rPr>
        <w:t xml:space="preserve"> en lima</w:t>
      </w:r>
      <w:r>
        <w:rPr>
          <w:rFonts w:asciiTheme="majorHAnsi" w:hAnsiTheme="majorHAnsi" w:cstheme="majorHAnsi"/>
        </w:rPr>
        <w:t>.</w:t>
      </w:r>
      <w:r w:rsidRPr="00EC6EA7">
        <w:rPr>
          <w:rFonts w:asciiTheme="majorHAnsi" w:hAnsiTheme="majorHAnsi" w:cstheme="majorHAnsi"/>
        </w:rPr>
        <w:t xml:space="preserve"> </w:t>
      </w:r>
      <w:r>
        <w:rPr>
          <w:rFonts w:asciiTheme="majorHAnsi" w:hAnsiTheme="majorHAnsi" w:cstheme="majorHAnsi"/>
        </w:rPr>
        <w:t>Específicamente, l</w:t>
      </w:r>
      <w:r w:rsidRPr="0096528C">
        <w:rPr>
          <w:rFonts w:asciiTheme="majorHAnsi" w:hAnsiTheme="majorHAnsi" w:cstheme="majorHAnsi"/>
        </w:rPr>
        <w:t>a anemia afecta al 43,6% de</w:t>
      </w:r>
      <w:r>
        <w:rPr>
          <w:rFonts w:asciiTheme="majorHAnsi" w:hAnsiTheme="majorHAnsi" w:cstheme="majorHAnsi"/>
        </w:rPr>
        <w:t xml:space="preserve"> los niños menores de tres años</w:t>
      </w:r>
      <w:r w:rsidRPr="0096528C">
        <w:rPr>
          <w:rFonts w:asciiTheme="majorHAnsi" w:hAnsiTheme="majorHAnsi" w:cstheme="majorHAnsi"/>
        </w:rPr>
        <w:t>.</w:t>
      </w:r>
    </w:p>
    <w:p w:rsidR="00EC6EA7" w:rsidRDefault="00EC6EA7" w:rsidP="0096528C">
      <w:pPr>
        <w:pBdr>
          <w:top w:val="nil"/>
          <w:left w:val="nil"/>
          <w:bottom w:val="nil"/>
          <w:right w:val="nil"/>
          <w:between w:val="nil"/>
        </w:pBdr>
        <w:spacing w:after="0"/>
        <w:jc w:val="both"/>
        <w:rPr>
          <w:rFonts w:asciiTheme="majorHAnsi" w:hAnsiTheme="majorHAnsi" w:cstheme="majorHAnsi"/>
        </w:rPr>
      </w:pPr>
      <w:r>
        <w:rPr>
          <w:rFonts w:asciiTheme="majorHAnsi" w:hAnsiTheme="majorHAnsi" w:cstheme="majorHAnsi"/>
        </w:rPr>
        <w:t>Entre el</w:t>
      </w:r>
      <w:r w:rsidR="00C22FEB" w:rsidRPr="0096528C">
        <w:rPr>
          <w:rFonts w:asciiTheme="majorHAnsi" w:hAnsiTheme="majorHAnsi" w:cstheme="majorHAnsi"/>
        </w:rPr>
        <w:t xml:space="preserve"> 60% a 70% d</w:t>
      </w:r>
      <w:r>
        <w:rPr>
          <w:rFonts w:asciiTheme="majorHAnsi" w:hAnsiTheme="majorHAnsi" w:cstheme="majorHAnsi"/>
        </w:rPr>
        <w:t>e la población nacional padece de</w:t>
      </w:r>
      <w:r w:rsidR="00C22FEB" w:rsidRPr="0096528C">
        <w:rPr>
          <w:rFonts w:asciiTheme="majorHAnsi" w:hAnsiTheme="majorHAnsi" w:cstheme="majorHAnsi"/>
        </w:rPr>
        <w:t xml:space="preserve"> anemia leve, c</w:t>
      </w:r>
      <w:r>
        <w:rPr>
          <w:rFonts w:asciiTheme="majorHAnsi" w:hAnsiTheme="majorHAnsi" w:cstheme="majorHAnsi"/>
        </w:rPr>
        <w:t>on la que convive sin saberlo, “m</w:t>
      </w:r>
      <w:r w:rsidR="00C22FEB" w:rsidRPr="0096528C">
        <w:rPr>
          <w:rFonts w:asciiTheme="majorHAnsi" w:hAnsiTheme="majorHAnsi" w:cstheme="majorHAnsi"/>
        </w:rPr>
        <w:t>uchas de estas personas tienen incluso ingresos económicos altos</w:t>
      </w:r>
      <w:r>
        <w:rPr>
          <w:rFonts w:asciiTheme="majorHAnsi" w:hAnsiTheme="majorHAnsi" w:cstheme="majorHAnsi"/>
        </w:rPr>
        <w:t>”</w:t>
      </w:r>
      <w:r w:rsidR="00C22FEB" w:rsidRPr="0096528C">
        <w:rPr>
          <w:rFonts w:asciiTheme="majorHAnsi" w:hAnsiTheme="majorHAnsi" w:cstheme="majorHAnsi"/>
        </w:rPr>
        <w:t xml:space="preserve"> </w:t>
      </w:r>
      <w:r>
        <w:rPr>
          <w:rFonts w:asciiTheme="majorHAnsi" w:hAnsiTheme="majorHAnsi" w:cstheme="majorHAnsi"/>
        </w:rPr>
        <w:t xml:space="preserve">- </w:t>
      </w:r>
      <w:r w:rsidR="00C22FEB" w:rsidRPr="0096528C">
        <w:rPr>
          <w:rFonts w:asciiTheme="majorHAnsi" w:hAnsiTheme="majorHAnsi" w:cstheme="majorHAnsi"/>
        </w:rPr>
        <w:t xml:space="preserve">comentó </w:t>
      </w:r>
      <w:proofErr w:type="spellStart"/>
      <w:r w:rsidR="00C22FEB" w:rsidRPr="0096528C">
        <w:rPr>
          <w:rFonts w:asciiTheme="majorHAnsi" w:hAnsiTheme="majorHAnsi" w:cstheme="majorHAnsi"/>
        </w:rPr>
        <w:t>Julie</w:t>
      </w:r>
      <w:proofErr w:type="spellEnd"/>
      <w:r w:rsidR="00C22FEB" w:rsidRPr="0096528C">
        <w:rPr>
          <w:rFonts w:asciiTheme="majorHAnsi" w:hAnsiTheme="majorHAnsi" w:cstheme="majorHAnsi"/>
        </w:rPr>
        <w:t xml:space="preserve"> </w:t>
      </w:r>
      <w:proofErr w:type="spellStart"/>
      <w:r w:rsidR="00C22FEB" w:rsidRPr="0096528C">
        <w:rPr>
          <w:rFonts w:asciiTheme="majorHAnsi" w:hAnsiTheme="majorHAnsi" w:cstheme="majorHAnsi"/>
        </w:rPr>
        <w:t>Mariaca</w:t>
      </w:r>
      <w:proofErr w:type="spellEnd"/>
      <w:r w:rsidR="00C22FEB" w:rsidRPr="0096528C">
        <w:rPr>
          <w:rFonts w:asciiTheme="majorHAnsi" w:hAnsiTheme="majorHAnsi" w:cstheme="majorHAnsi"/>
        </w:rPr>
        <w:t>, coordinadora de la estrategia de ali</w:t>
      </w:r>
      <w:r>
        <w:rPr>
          <w:rFonts w:asciiTheme="majorHAnsi" w:hAnsiTheme="majorHAnsi" w:cstheme="majorHAnsi"/>
        </w:rPr>
        <w:t>mentación y nutrición saludable</w:t>
      </w:r>
      <w:r w:rsidR="00C22FEB" w:rsidRPr="0096528C">
        <w:rPr>
          <w:rFonts w:asciiTheme="majorHAnsi" w:hAnsiTheme="majorHAnsi" w:cstheme="majorHAnsi"/>
        </w:rPr>
        <w:t xml:space="preserve"> de la Dirección de Intervenciones Estratégicas en Salud Pública</w:t>
      </w:r>
      <w:r>
        <w:rPr>
          <w:rFonts w:asciiTheme="majorHAnsi" w:hAnsiTheme="majorHAnsi" w:cstheme="majorHAnsi"/>
        </w:rPr>
        <w:t xml:space="preserve"> del Ministerio de Salud.</w:t>
      </w:r>
    </w:p>
    <w:p w:rsidR="00C22FEB" w:rsidRDefault="00C22FEB"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rPr>
        <w:t>Encuesta Demográfica y de Salud Familiar 2016 Nacional y Regional (ENDES 2016) -Ate y San Juan de Lurigancho presentan más casos de anemia infantil en la capital con 45% y 37% de su población infantil mientras que Puno encabeza la lista a nivel nacional con 76% de acuerdo con la última Encuesta Demográfica y de Salud Familiar (</w:t>
      </w:r>
      <w:proofErr w:type="spellStart"/>
      <w:r w:rsidRPr="0096528C">
        <w:rPr>
          <w:rFonts w:asciiTheme="majorHAnsi" w:hAnsiTheme="majorHAnsi" w:cstheme="majorHAnsi"/>
        </w:rPr>
        <w:t>Endes</w:t>
      </w:r>
      <w:proofErr w:type="spellEnd"/>
      <w:r w:rsidRPr="0096528C">
        <w:rPr>
          <w:rFonts w:asciiTheme="majorHAnsi" w:hAnsiTheme="majorHAnsi" w:cstheme="majorHAnsi"/>
        </w:rPr>
        <w:t xml:space="preserve">) realizada el 2015. </w:t>
      </w:r>
    </w:p>
    <w:p w:rsidR="0096528C" w:rsidRPr="0096528C" w:rsidRDefault="0096528C" w:rsidP="0096528C">
      <w:pPr>
        <w:pBdr>
          <w:top w:val="nil"/>
          <w:left w:val="nil"/>
          <w:bottom w:val="nil"/>
          <w:right w:val="nil"/>
          <w:between w:val="nil"/>
        </w:pBdr>
        <w:spacing w:after="0"/>
        <w:jc w:val="both"/>
        <w:rPr>
          <w:rFonts w:asciiTheme="majorHAnsi" w:hAnsiTheme="majorHAnsi" w:cstheme="majorHAnsi"/>
        </w:rPr>
      </w:pPr>
    </w:p>
    <w:p w:rsidR="0096528C" w:rsidRDefault="00C22FEB"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b/>
        </w:rPr>
        <w:t>¿GASTOS DEL ESTADO?</w:t>
      </w:r>
      <w:r w:rsidRPr="0096528C">
        <w:rPr>
          <w:rFonts w:asciiTheme="majorHAnsi" w:hAnsiTheme="majorHAnsi" w:cstheme="majorHAnsi"/>
        </w:rPr>
        <w:t xml:space="preserve"> </w:t>
      </w:r>
    </w:p>
    <w:p w:rsidR="00C22FEB" w:rsidRPr="0096528C" w:rsidRDefault="00C22FEB"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rPr>
        <w:t xml:space="preserve">El ministerio de Salud gastó, específicamente en funciones de salud, S/ 318.2 millones en enero y S/ 903.6 millones en febrero, un incremento de 26.10% y 36.6%, respectivamente, respecto a lo gastado en similares meses del 2017. En lo que va del año, esa cartera ha ejecutado S/ 1,448 millones en programas de salud, lo que representa un avance del 14.9% de su presupuesto, que para este año asciende a S/ 9,709 millones. Lima, La Libertad y Amazonas son las regiones donde </w:t>
      </w:r>
      <w:r w:rsidRPr="0096528C">
        <w:rPr>
          <w:rFonts w:asciiTheme="majorHAnsi" w:hAnsiTheme="majorHAnsi" w:cstheme="majorHAnsi"/>
        </w:rPr>
        <w:lastRenderedPageBreak/>
        <w:t xml:space="preserve">más recursos se están ejecutando, según el Portal de Transparencia Económica del MEF. Del mismo modo, El MIDIS anunció que se ha transferido 59 millones de soles a los 25 gobiernos regionales, según el nivel de cumplimiento en acciones para la primera infancia, de los cuales 39 millones son producto del cumplimiento de indicadores de anemia y la diferencia por convenios con el Ministerio de Salud. </w:t>
      </w:r>
    </w:p>
    <w:p w:rsidR="0096528C" w:rsidRDefault="0096528C" w:rsidP="0096528C">
      <w:pPr>
        <w:pBdr>
          <w:top w:val="nil"/>
          <w:left w:val="nil"/>
          <w:bottom w:val="nil"/>
          <w:right w:val="nil"/>
          <w:between w:val="nil"/>
        </w:pBdr>
        <w:spacing w:after="0"/>
        <w:jc w:val="both"/>
        <w:rPr>
          <w:rFonts w:asciiTheme="majorHAnsi" w:hAnsiTheme="majorHAnsi" w:cstheme="majorHAnsi"/>
          <w:b/>
        </w:rPr>
      </w:pPr>
    </w:p>
    <w:p w:rsidR="0096528C" w:rsidRDefault="00C22FEB"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b/>
        </w:rPr>
        <w:t>GRUPOS INTERESADOS:</w:t>
      </w:r>
    </w:p>
    <w:p w:rsidR="0096528C" w:rsidRPr="0096528C" w:rsidRDefault="00C22FEB" w:rsidP="0096528C">
      <w:pPr>
        <w:pStyle w:val="Prrafodelista"/>
        <w:numPr>
          <w:ilvl w:val="0"/>
          <w:numId w:val="9"/>
        </w:numPr>
        <w:pBdr>
          <w:top w:val="nil"/>
          <w:left w:val="nil"/>
          <w:bottom w:val="nil"/>
          <w:right w:val="nil"/>
          <w:between w:val="nil"/>
        </w:pBdr>
        <w:jc w:val="both"/>
        <w:rPr>
          <w:rFonts w:asciiTheme="majorHAnsi" w:hAnsiTheme="majorHAnsi" w:cstheme="majorHAnsi"/>
        </w:rPr>
      </w:pPr>
      <w:r w:rsidRPr="0096528C">
        <w:rPr>
          <w:rFonts w:asciiTheme="majorHAnsi" w:hAnsiTheme="majorHAnsi" w:cstheme="majorHAnsi"/>
        </w:rPr>
        <w:t xml:space="preserve">Población: No ve el problema como grave porque </w:t>
      </w:r>
      <w:r w:rsidR="0096528C" w:rsidRPr="0096528C">
        <w:rPr>
          <w:rFonts w:asciiTheme="majorHAnsi" w:hAnsiTheme="majorHAnsi" w:cstheme="majorHAnsi"/>
        </w:rPr>
        <w:t>sus consecuencias son a futuro.</w:t>
      </w:r>
    </w:p>
    <w:p w:rsidR="0096528C" w:rsidRDefault="00C22FEB" w:rsidP="0096528C">
      <w:pPr>
        <w:pStyle w:val="Prrafodelista"/>
        <w:numPr>
          <w:ilvl w:val="0"/>
          <w:numId w:val="9"/>
        </w:numPr>
        <w:pBdr>
          <w:top w:val="nil"/>
          <w:left w:val="nil"/>
          <w:bottom w:val="nil"/>
          <w:right w:val="nil"/>
          <w:between w:val="nil"/>
        </w:pBdr>
        <w:jc w:val="both"/>
        <w:rPr>
          <w:rFonts w:asciiTheme="majorHAnsi" w:hAnsiTheme="majorHAnsi" w:cstheme="majorHAnsi"/>
        </w:rPr>
      </w:pPr>
      <w:r w:rsidRPr="0096528C">
        <w:rPr>
          <w:rFonts w:asciiTheme="majorHAnsi" w:hAnsiTheme="majorHAnsi" w:cstheme="majorHAnsi"/>
        </w:rPr>
        <w:t xml:space="preserve">Estado: Atacar el problema de malnutrición materno infantil dando alimentación rica en </w:t>
      </w:r>
      <w:r w:rsidR="0096528C">
        <w:rPr>
          <w:rFonts w:asciiTheme="majorHAnsi" w:hAnsiTheme="majorHAnsi" w:cstheme="majorHAnsi"/>
        </w:rPr>
        <w:t>hierro</w:t>
      </w:r>
    </w:p>
    <w:p w:rsidR="0096528C" w:rsidRDefault="00C22FEB" w:rsidP="0096528C">
      <w:pPr>
        <w:pStyle w:val="Prrafodelista"/>
        <w:numPr>
          <w:ilvl w:val="0"/>
          <w:numId w:val="9"/>
        </w:numPr>
        <w:pBdr>
          <w:top w:val="nil"/>
          <w:left w:val="nil"/>
          <w:bottom w:val="nil"/>
          <w:right w:val="nil"/>
          <w:between w:val="nil"/>
        </w:pBdr>
        <w:jc w:val="both"/>
        <w:rPr>
          <w:rFonts w:asciiTheme="majorHAnsi" w:hAnsiTheme="majorHAnsi" w:cstheme="majorHAnsi"/>
        </w:rPr>
      </w:pPr>
      <w:r w:rsidRPr="0096528C">
        <w:rPr>
          <w:rFonts w:asciiTheme="majorHAnsi" w:hAnsiTheme="majorHAnsi" w:cstheme="majorHAnsi"/>
        </w:rPr>
        <w:t xml:space="preserve">Pediatras: Dosis requerida para cada paciente </w:t>
      </w:r>
      <w:r w:rsidR="0096528C">
        <w:rPr>
          <w:rFonts w:asciiTheme="majorHAnsi" w:hAnsiTheme="majorHAnsi" w:cstheme="majorHAnsi"/>
        </w:rPr>
        <w:t>y conocer la causa de la anemia.</w:t>
      </w:r>
    </w:p>
    <w:p w:rsidR="0096528C" w:rsidRDefault="00C22FEB" w:rsidP="0096528C">
      <w:pPr>
        <w:pStyle w:val="Prrafodelista"/>
        <w:numPr>
          <w:ilvl w:val="0"/>
          <w:numId w:val="9"/>
        </w:numPr>
        <w:pBdr>
          <w:top w:val="nil"/>
          <w:left w:val="nil"/>
          <w:bottom w:val="nil"/>
          <w:right w:val="nil"/>
          <w:between w:val="nil"/>
        </w:pBdr>
        <w:jc w:val="both"/>
        <w:rPr>
          <w:rFonts w:asciiTheme="majorHAnsi" w:hAnsiTheme="majorHAnsi" w:cstheme="majorHAnsi"/>
        </w:rPr>
      </w:pPr>
      <w:r w:rsidRPr="0096528C">
        <w:rPr>
          <w:rFonts w:asciiTheme="majorHAnsi" w:hAnsiTheme="majorHAnsi" w:cstheme="majorHAnsi"/>
        </w:rPr>
        <w:t xml:space="preserve">Agentes comunitarios: Apoyo al cumplimiento del </w:t>
      </w:r>
      <w:r w:rsidR="0096528C">
        <w:rPr>
          <w:rFonts w:asciiTheme="majorHAnsi" w:hAnsiTheme="majorHAnsi" w:cstheme="majorHAnsi"/>
        </w:rPr>
        <w:t>programa otorgado por el estado.</w:t>
      </w:r>
    </w:p>
    <w:p w:rsidR="00C22FEB" w:rsidRPr="0096528C" w:rsidRDefault="00C22FEB" w:rsidP="0096528C">
      <w:pPr>
        <w:pStyle w:val="Prrafodelista"/>
        <w:numPr>
          <w:ilvl w:val="0"/>
          <w:numId w:val="9"/>
        </w:numPr>
        <w:pBdr>
          <w:top w:val="nil"/>
          <w:left w:val="nil"/>
          <w:bottom w:val="nil"/>
          <w:right w:val="nil"/>
          <w:between w:val="nil"/>
        </w:pBdr>
        <w:jc w:val="both"/>
        <w:rPr>
          <w:rFonts w:asciiTheme="majorHAnsi" w:hAnsiTheme="majorHAnsi" w:cstheme="majorHAnsi"/>
        </w:rPr>
      </w:pPr>
      <w:r w:rsidRPr="0096528C">
        <w:rPr>
          <w:rFonts w:asciiTheme="majorHAnsi" w:hAnsiTheme="majorHAnsi" w:cstheme="majorHAnsi"/>
        </w:rPr>
        <w:t>Padres: Que los bebes logren adherencia al programa y no tener problemas al momento de alimentarlos, ni que los suplementos con hierro causen algún efecto sec</w:t>
      </w:r>
      <w:r w:rsidR="0096528C">
        <w:rPr>
          <w:rFonts w:asciiTheme="majorHAnsi" w:hAnsiTheme="majorHAnsi" w:cstheme="majorHAnsi"/>
        </w:rPr>
        <w:t>undario en la salud del bebé. (</w:t>
      </w:r>
      <w:r w:rsidRPr="0096528C">
        <w:rPr>
          <w:rFonts w:asciiTheme="majorHAnsi" w:hAnsiTheme="majorHAnsi" w:cstheme="majorHAnsi"/>
        </w:rPr>
        <w:t>Tecnología actual: invasiva</w:t>
      </w:r>
      <w:r w:rsidR="0096528C">
        <w:rPr>
          <w:rFonts w:asciiTheme="majorHAnsi" w:hAnsiTheme="majorHAnsi" w:cstheme="majorHAnsi"/>
        </w:rPr>
        <w:t>).</w:t>
      </w:r>
      <w:r w:rsidRPr="0096528C">
        <w:rPr>
          <w:rFonts w:asciiTheme="majorHAnsi" w:hAnsiTheme="majorHAnsi" w:cstheme="majorHAnsi"/>
        </w:rPr>
        <w:t xml:space="preserve"> </w:t>
      </w:r>
    </w:p>
    <w:p w:rsidR="0096528C" w:rsidRDefault="0096528C" w:rsidP="0096528C">
      <w:pPr>
        <w:pBdr>
          <w:top w:val="nil"/>
          <w:left w:val="nil"/>
          <w:bottom w:val="nil"/>
          <w:right w:val="nil"/>
          <w:between w:val="nil"/>
        </w:pBdr>
        <w:spacing w:after="0"/>
        <w:jc w:val="both"/>
        <w:rPr>
          <w:rFonts w:asciiTheme="majorHAnsi" w:hAnsiTheme="majorHAnsi" w:cstheme="majorHAnsi"/>
          <w:b/>
        </w:rPr>
      </w:pPr>
    </w:p>
    <w:p w:rsidR="00C22FEB" w:rsidRPr="0096528C" w:rsidRDefault="00C22FEB"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b/>
        </w:rPr>
        <w:t xml:space="preserve">REFLEXION 1: </w:t>
      </w:r>
      <w:r w:rsidR="0096528C">
        <w:rPr>
          <w:rFonts w:asciiTheme="majorHAnsi" w:hAnsiTheme="majorHAnsi" w:cstheme="majorHAnsi"/>
        </w:rPr>
        <w:t>U</w:t>
      </w:r>
      <w:r w:rsidRPr="0096528C">
        <w:rPr>
          <w:rFonts w:asciiTheme="majorHAnsi" w:hAnsiTheme="majorHAnsi" w:cstheme="majorHAnsi"/>
        </w:rPr>
        <w:t>n bebe que recibe tratamiento de hierro y no mejora su hemoglobina</w:t>
      </w:r>
      <w:r w:rsidR="0096528C">
        <w:rPr>
          <w:rFonts w:asciiTheme="majorHAnsi" w:hAnsiTheme="majorHAnsi" w:cstheme="majorHAnsi"/>
        </w:rPr>
        <w:t xml:space="preserve"> tiene otro tipo de anemia.</w:t>
      </w:r>
    </w:p>
    <w:p w:rsidR="00C22FEB" w:rsidRPr="0096528C" w:rsidRDefault="00C22FEB"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b/>
        </w:rPr>
        <w:t>REFLEXION 2</w:t>
      </w:r>
      <w:r w:rsidR="0096528C">
        <w:rPr>
          <w:rFonts w:asciiTheme="majorHAnsi" w:hAnsiTheme="majorHAnsi" w:cstheme="majorHAnsi"/>
        </w:rPr>
        <w:t>: E</w:t>
      </w:r>
      <w:r w:rsidRPr="0096528C">
        <w:rPr>
          <w:rFonts w:asciiTheme="majorHAnsi" w:hAnsiTheme="majorHAnsi" w:cstheme="majorHAnsi"/>
        </w:rPr>
        <w:t>l hemograma es un primer tamizaje, pero no indica la causa que lo origina</w:t>
      </w:r>
      <w:r w:rsidR="0096528C">
        <w:rPr>
          <w:rFonts w:asciiTheme="majorHAnsi" w:hAnsiTheme="majorHAnsi" w:cstheme="majorHAnsi"/>
        </w:rPr>
        <w:t>,</w:t>
      </w:r>
      <w:r w:rsidRPr="0096528C">
        <w:rPr>
          <w:rFonts w:asciiTheme="majorHAnsi" w:hAnsiTheme="majorHAnsi" w:cstheme="majorHAnsi"/>
        </w:rPr>
        <w:t xml:space="preserve"> ni el tipo de anemia si fuera el caso</w:t>
      </w:r>
      <w:r w:rsidR="0096528C">
        <w:rPr>
          <w:rFonts w:asciiTheme="majorHAnsi" w:hAnsiTheme="majorHAnsi" w:cstheme="majorHAnsi"/>
        </w:rPr>
        <w:t>.</w:t>
      </w:r>
      <w:r w:rsidRPr="0096528C">
        <w:rPr>
          <w:rFonts w:asciiTheme="majorHAnsi" w:hAnsiTheme="majorHAnsi" w:cstheme="majorHAnsi"/>
        </w:rPr>
        <w:t xml:space="preserve"> </w:t>
      </w:r>
    </w:p>
    <w:p w:rsidR="00C22FEB" w:rsidRPr="0096528C" w:rsidRDefault="00C22FEB"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b/>
        </w:rPr>
        <w:t>REFLEXION 3:</w:t>
      </w:r>
      <w:r w:rsidR="0096528C">
        <w:rPr>
          <w:rFonts w:asciiTheme="majorHAnsi" w:hAnsiTheme="majorHAnsi" w:cstheme="majorHAnsi"/>
        </w:rPr>
        <w:t xml:space="preserve"> A</w:t>
      </w:r>
      <w:r w:rsidRPr="0096528C">
        <w:rPr>
          <w:rFonts w:asciiTheme="majorHAnsi" w:hAnsiTheme="majorHAnsi" w:cstheme="majorHAnsi"/>
        </w:rPr>
        <w:t>l ser asintomática</w:t>
      </w:r>
      <w:r w:rsidR="0096528C">
        <w:rPr>
          <w:rFonts w:asciiTheme="majorHAnsi" w:hAnsiTheme="majorHAnsi" w:cstheme="majorHAnsi"/>
        </w:rPr>
        <w:t>,</w:t>
      </w:r>
      <w:r w:rsidRPr="0096528C">
        <w:rPr>
          <w:rFonts w:asciiTheme="majorHAnsi" w:hAnsiTheme="majorHAnsi" w:cstheme="majorHAnsi"/>
        </w:rPr>
        <w:t xml:space="preserve"> en su </w:t>
      </w:r>
      <w:r w:rsidR="0096528C">
        <w:rPr>
          <w:rFonts w:asciiTheme="majorHAnsi" w:hAnsiTheme="majorHAnsi" w:cstheme="majorHAnsi"/>
        </w:rPr>
        <w:t>mayoría de casos no se reconoce</w:t>
      </w:r>
      <w:r w:rsidRPr="0096528C">
        <w:rPr>
          <w:rFonts w:asciiTheme="majorHAnsi" w:hAnsiTheme="majorHAnsi" w:cstheme="majorHAnsi"/>
        </w:rPr>
        <w:t xml:space="preserve"> como urgente, se deja de lado mientras el problema continúa avanzando. Los síntomas de anemia </w:t>
      </w:r>
      <w:r w:rsidR="0096528C">
        <w:rPr>
          <w:rFonts w:asciiTheme="majorHAnsi" w:hAnsiTheme="majorHAnsi" w:cstheme="majorHAnsi"/>
        </w:rPr>
        <w:t>no son sensibles ni específicos</w:t>
      </w:r>
      <w:r w:rsidRPr="0096528C">
        <w:rPr>
          <w:rFonts w:asciiTheme="majorHAnsi" w:hAnsiTheme="majorHAnsi" w:cstheme="majorHAnsi"/>
        </w:rPr>
        <w:t xml:space="preserve"> y no ayudan a diferenciar los tipos de anemia. </w:t>
      </w:r>
    </w:p>
    <w:p w:rsidR="00C22FEB" w:rsidRPr="0096528C" w:rsidRDefault="00C22FEB"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b/>
        </w:rPr>
        <w:t xml:space="preserve">REFLEXION 4: </w:t>
      </w:r>
      <w:r w:rsidR="0096528C">
        <w:rPr>
          <w:rFonts w:asciiTheme="majorHAnsi" w:hAnsiTheme="majorHAnsi" w:cstheme="majorHAnsi"/>
        </w:rPr>
        <w:t>En lugar de organizar</w:t>
      </w:r>
      <w:r w:rsidRPr="0096528C">
        <w:rPr>
          <w:rFonts w:asciiTheme="majorHAnsi" w:hAnsiTheme="majorHAnsi" w:cstheme="majorHAnsi"/>
        </w:rPr>
        <w:t xml:space="preserve"> campañas contra la anemia, </w:t>
      </w:r>
      <w:r w:rsidR="009E5053">
        <w:rPr>
          <w:rFonts w:asciiTheme="majorHAnsi" w:hAnsiTheme="majorHAnsi" w:cstheme="majorHAnsi"/>
        </w:rPr>
        <w:t>organizar campañas pro-salud.</w:t>
      </w:r>
    </w:p>
    <w:p w:rsidR="007920A9" w:rsidRPr="0096528C" w:rsidRDefault="007920A9" w:rsidP="006D6614">
      <w:pPr>
        <w:pBdr>
          <w:top w:val="nil"/>
          <w:left w:val="nil"/>
          <w:bottom w:val="nil"/>
          <w:right w:val="nil"/>
          <w:between w:val="nil"/>
        </w:pBdr>
        <w:spacing w:after="0"/>
        <w:ind w:left="1080"/>
        <w:jc w:val="both"/>
        <w:rPr>
          <w:rFonts w:asciiTheme="majorHAnsi" w:hAnsiTheme="majorHAnsi" w:cstheme="majorHAnsi"/>
        </w:rPr>
      </w:pPr>
    </w:p>
    <w:p w:rsidR="006D6614" w:rsidRPr="0096528C" w:rsidRDefault="006D6614" w:rsidP="0096528C">
      <w:pPr>
        <w:pBdr>
          <w:top w:val="nil"/>
          <w:left w:val="nil"/>
          <w:bottom w:val="nil"/>
          <w:right w:val="nil"/>
          <w:between w:val="nil"/>
        </w:pBdr>
        <w:spacing w:after="0"/>
        <w:jc w:val="both"/>
        <w:rPr>
          <w:rFonts w:asciiTheme="majorHAnsi" w:hAnsiTheme="majorHAnsi" w:cstheme="majorHAnsi"/>
          <w:b/>
        </w:rPr>
      </w:pPr>
      <w:r w:rsidRPr="0096528C">
        <w:rPr>
          <w:rFonts w:asciiTheme="majorHAnsi" w:hAnsiTheme="majorHAnsi" w:cstheme="majorHAnsi"/>
          <w:b/>
        </w:rPr>
        <w:t xml:space="preserve">IMPACTO ECONÓMICO </w:t>
      </w:r>
    </w:p>
    <w:p w:rsidR="006D6614" w:rsidRPr="0096528C" w:rsidRDefault="006D6614" w:rsidP="006D6614">
      <w:pPr>
        <w:pBdr>
          <w:top w:val="nil"/>
          <w:left w:val="nil"/>
          <w:bottom w:val="nil"/>
          <w:right w:val="nil"/>
          <w:between w:val="nil"/>
        </w:pBdr>
        <w:spacing w:after="0"/>
        <w:ind w:left="1080"/>
        <w:jc w:val="both"/>
        <w:rPr>
          <w:rFonts w:asciiTheme="majorHAnsi" w:hAnsiTheme="majorHAnsi" w:cstheme="majorHAnsi"/>
          <w:b/>
        </w:rPr>
      </w:pPr>
    </w:p>
    <w:p w:rsidR="00482DC5" w:rsidRPr="0096528C" w:rsidRDefault="001E6674"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color w:val="000000"/>
        </w:rPr>
        <w:t xml:space="preserve">Esta </w:t>
      </w:r>
      <w:r w:rsidRPr="0096528C">
        <w:rPr>
          <w:rFonts w:asciiTheme="majorHAnsi" w:hAnsiTheme="majorHAnsi" w:cstheme="majorHAnsi"/>
        </w:rPr>
        <w:t>cuantificación</w:t>
      </w:r>
      <w:r w:rsidRPr="0096528C">
        <w:rPr>
          <w:rFonts w:asciiTheme="majorHAnsi" w:hAnsiTheme="majorHAnsi" w:cstheme="majorHAnsi"/>
          <w:color w:val="000000"/>
        </w:rPr>
        <w:t xml:space="preserve"> nace del estudio de impacto </w:t>
      </w:r>
      <w:r w:rsidRPr="0096528C">
        <w:rPr>
          <w:rFonts w:asciiTheme="majorHAnsi" w:hAnsiTheme="majorHAnsi" w:cstheme="majorHAnsi"/>
        </w:rPr>
        <w:t>económico</w:t>
      </w:r>
      <w:r w:rsidRPr="0096528C">
        <w:rPr>
          <w:rFonts w:asciiTheme="majorHAnsi" w:hAnsiTheme="majorHAnsi" w:cstheme="majorHAnsi"/>
          <w:color w:val="000000"/>
        </w:rPr>
        <w:t xml:space="preserve"> de Lorena </w:t>
      </w:r>
      <w:r w:rsidRPr="0096528C">
        <w:rPr>
          <w:rFonts w:asciiTheme="majorHAnsi" w:hAnsiTheme="majorHAnsi" w:cstheme="majorHAnsi"/>
        </w:rPr>
        <w:t>Alcázar</w:t>
      </w:r>
      <w:r w:rsidRPr="0096528C">
        <w:rPr>
          <w:rFonts w:asciiTheme="majorHAnsi" w:hAnsiTheme="majorHAnsi" w:cstheme="majorHAnsi"/>
          <w:color w:val="000000"/>
        </w:rPr>
        <w:t xml:space="preserve"> </w:t>
      </w:r>
    </w:p>
    <w:p w:rsidR="00482DC5" w:rsidRPr="0096528C" w:rsidRDefault="001E6674"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rPr>
        <w:t>El costo que representa la anemia para el país es de 0.83% PBI.</w:t>
      </w:r>
    </w:p>
    <w:p w:rsidR="002632C0" w:rsidRPr="0096528C" w:rsidRDefault="001E6674"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rPr>
        <w:t>Para la economía:</w:t>
      </w:r>
    </w:p>
    <w:p w:rsidR="00482DC5" w:rsidRPr="0096528C" w:rsidRDefault="002632C0"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rPr>
        <w:t>- P</w:t>
      </w:r>
      <w:r w:rsidR="001E6674" w:rsidRPr="0096528C">
        <w:rPr>
          <w:rFonts w:asciiTheme="majorHAnsi" w:hAnsiTheme="majorHAnsi" w:cstheme="majorHAnsi"/>
        </w:rPr>
        <w:t>or pérdida cognitiva</w:t>
      </w:r>
      <w:r w:rsidRPr="0096528C">
        <w:rPr>
          <w:rFonts w:asciiTheme="majorHAnsi" w:hAnsiTheme="majorHAnsi" w:cstheme="majorHAnsi"/>
        </w:rPr>
        <w:t>………………………………………</w:t>
      </w:r>
      <w:r w:rsidR="001E6674" w:rsidRPr="0096528C">
        <w:rPr>
          <w:rFonts w:asciiTheme="majorHAnsi" w:hAnsiTheme="majorHAnsi" w:cstheme="majorHAnsi"/>
        </w:rPr>
        <w:t xml:space="preserve">1285 millones de </w:t>
      </w:r>
      <w:r w:rsidRPr="0096528C">
        <w:rPr>
          <w:rFonts w:asciiTheme="majorHAnsi" w:hAnsiTheme="majorHAnsi" w:cstheme="majorHAnsi"/>
        </w:rPr>
        <w:t xml:space="preserve">nuevos </w:t>
      </w:r>
      <w:r w:rsidR="001E6674" w:rsidRPr="0096528C">
        <w:rPr>
          <w:rFonts w:asciiTheme="majorHAnsi" w:hAnsiTheme="majorHAnsi" w:cstheme="majorHAnsi"/>
        </w:rPr>
        <w:t>soles</w:t>
      </w:r>
    </w:p>
    <w:p w:rsidR="00482DC5" w:rsidRPr="0096528C" w:rsidRDefault="001E6674"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rPr>
        <w:t>-</w:t>
      </w:r>
      <w:r w:rsidR="002632C0" w:rsidRPr="0096528C">
        <w:rPr>
          <w:rFonts w:asciiTheme="majorHAnsi" w:hAnsiTheme="majorHAnsi" w:cstheme="majorHAnsi"/>
        </w:rPr>
        <w:t xml:space="preserve"> P</w:t>
      </w:r>
      <w:r w:rsidRPr="0096528C">
        <w:rPr>
          <w:rFonts w:asciiTheme="majorHAnsi" w:hAnsiTheme="majorHAnsi" w:cstheme="majorHAnsi"/>
        </w:rPr>
        <w:t>érdida por escolari</w:t>
      </w:r>
      <w:r w:rsidR="002632C0" w:rsidRPr="0096528C">
        <w:rPr>
          <w:rFonts w:asciiTheme="majorHAnsi" w:hAnsiTheme="majorHAnsi" w:cstheme="majorHAnsi"/>
        </w:rPr>
        <w:t>dad…………………………….........</w:t>
      </w:r>
      <w:r w:rsidRPr="0096528C">
        <w:rPr>
          <w:rFonts w:asciiTheme="majorHAnsi" w:hAnsiTheme="majorHAnsi" w:cstheme="majorHAnsi"/>
        </w:rPr>
        <w:t xml:space="preserve">354 millones de </w:t>
      </w:r>
      <w:r w:rsidR="002632C0" w:rsidRPr="0096528C">
        <w:rPr>
          <w:rFonts w:asciiTheme="majorHAnsi" w:hAnsiTheme="majorHAnsi" w:cstheme="majorHAnsi"/>
        </w:rPr>
        <w:t xml:space="preserve">nuevos </w:t>
      </w:r>
      <w:r w:rsidRPr="0096528C">
        <w:rPr>
          <w:rFonts w:asciiTheme="majorHAnsi" w:hAnsiTheme="majorHAnsi" w:cstheme="majorHAnsi"/>
        </w:rPr>
        <w:t xml:space="preserve">soles </w:t>
      </w:r>
    </w:p>
    <w:p w:rsidR="00482DC5" w:rsidRPr="0096528C" w:rsidRDefault="002632C0"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rPr>
        <w:t>- P</w:t>
      </w:r>
      <w:r w:rsidR="001E6674" w:rsidRPr="0096528C">
        <w:rPr>
          <w:rFonts w:asciiTheme="majorHAnsi" w:hAnsiTheme="majorHAnsi" w:cstheme="majorHAnsi"/>
        </w:rPr>
        <w:t>érdida por product</w:t>
      </w:r>
      <w:r w:rsidRPr="0096528C">
        <w:rPr>
          <w:rFonts w:asciiTheme="majorHAnsi" w:hAnsiTheme="majorHAnsi" w:cstheme="majorHAnsi"/>
        </w:rPr>
        <w:t>ividad…………………................</w:t>
      </w:r>
      <w:r w:rsidR="001E6674" w:rsidRPr="0096528C">
        <w:rPr>
          <w:rFonts w:asciiTheme="majorHAnsi" w:hAnsiTheme="majorHAnsi" w:cstheme="majorHAnsi"/>
        </w:rPr>
        <w:t xml:space="preserve">506 millones de </w:t>
      </w:r>
      <w:r w:rsidRPr="0096528C">
        <w:rPr>
          <w:rFonts w:asciiTheme="majorHAnsi" w:hAnsiTheme="majorHAnsi" w:cstheme="majorHAnsi"/>
        </w:rPr>
        <w:t xml:space="preserve">nuevos </w:t>
      </w:r>
      <w:r w:rsidR="001E6674" w:rsidRPr="0096528C">
        <w:rPr>
          <w:rFonts w:asciiTheme="majorHAnsi" w:hAnsiTheme="majorHAnsi" w:cstheme="majorHAnsi"/>
        </w:rPr>
        <w:t xml:space="preserve">soles </w:t>
      </w:r>
    </w:p>
    <w:p w:rsidR="00482DC5" w:rsidRPr="0096528C" w:rsidRDefault="001E6674"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rPr>
        <w:t>Para el Estado:</w:t>
      </w:r>
    </w:p>
    <w:p w:rsidR="00482DC5" w:rsidRPr="0096528C" w:rsidRDefault="002632C0"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rPr>
        <w:t>- A</w:t>
      </w:r>
      <w:r w:rsidR="001E6674" w:rsidRPr="0096528C">
        <w:rPr>
          <w:rFonts w:asciiTheme="majorHAnsi" w:hAnsiTheme="majorHAnsi" w:cstheme="majorHAnsi"/>
        </w:rPr>
        <w:t>tención por partos pre</w:t>
      </w:r>
      <w:r w:rsidRPr="0096528C">
        <w:rPr>
          <w:rFonts w:asciiTheme="majorHAnsi" w:hAnsiTheme="majorHAnsi" w:cstheme="majorHAnsi"/>
        </w:rPr>
        <w:t>maturos………………………</w:t>
      </w:r>
      <w:r w:rsidR="001E6674" w:rsidRPr="0096528C">
        <w:rPr>
          <w:rFonts w:asciiTheme="majorHAnsi" w:hAnsiTheme="majorHAnsi" w:cstheme="majorHAnsi"/>
        </w:rPr>
        <w:t xml:space="preserve">360 millones de </w:t>
      </w:r>
      <w:r w:rsidRPr="0096528C">
        <w:rPr>
          <w:rFonts w:asciiTheme="majorHAnsi" w:hAnsiTheme="majorHAnsi" w:cstheme="majorHAnsi"/>
        </w:rPr>
        <w:t xml:space="preserve">nuevos </w:t>
      </w:r>
      <w:r w:rsidR="001E6674" w:rsidRPr="0096528C">
        <w:rPr>
          <w:rFonts w:asciiTheme="majorHAnsi" w:hAnsiTheme="majorHAnsi" w:cstheme="majorHAnsi"/>
        </w:rPr>
        <w:t>soles</w:t>
      </w:r>
    </w:p>
    <w:p w:rsidR="00482DC5" w:rsidRPr="0096528C" w:rsidRDefault="001E6674"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rPr>
        <w:t>-</w:t>
      </w:r>
      <w:r w:rsidR="002632C0" w:rsidRPr="0096528C">
        <w:rPr>
          <w:rFonts w:asciiTheme="majorHAnsi" w:hAnsiTheme="majorHAnsi" w:cstheme="majorHAnsi"/>
        </w:rPr>
        <w:t xml:space="preserve"> C</w:t>
      </w:r>
      <w:r w:rsidRPr="0096528C">
        <w:rPr>
          <w:rFonts w:asciiTheme="majorHAnsi" w:hAnsiTheme="majorHAnsi" w:cstheme="majorHAnsi"/>
        </w:rPr>
        <w:t>osto de años por repitencia</w:t>
      </w:r>
      <w:r w:rsidR="002632C0" w:rsidRPr="0096528C">
        <w:rPr>
          <w:rFonts w:asciiTheme="majorHAnsi" w:hAnsiTheme="majorHAnsi" w:cstheme="majorHAnsi"/>
        </w:rPr>
        <w:t>…………………………………</w:t>
      </w:r>
      <w:r w:rsidR="00380565" w:rsidRPr="0096528C">
        <w:rPr>
          <w:rFonts w:asciiTheme="majorHAnsi" w:hAnsiTheme="majorHAnsi" w:cstheme="majorHAnsi"/>
        </w:rPr>
        <w:t>……</w:t>
      </w:r>
      <w:r w:rsidR="002632C0" w:rsidRPr="0096528C">
        <w:rPr>
          <w:rFonts w:asciiTheme="majorHAnsi" w:hAnsiTheme="majorHAnsi" w:cstheme="majorHAnsi"/>
        </w:rPr>
        <w:t>250 millones de nuevos soles</w:t>
      </w:r>
    </w:p>
    <w:p w:rsidR="00482DC5" w:rsidRPr="0096528C" w:rsidRDefault="001E6674"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rPr>
        <w:t>-</w:t>
      </w:r>
      <w:r w:rsidR="002632C0" w:rsidRPr="0096528C">
        <w:rPr>
          <w:rFonts w:asciiTheme="majorHAnsi" w:hAnsiTheme="majorHAnsi" w:cstheme="majorHAnsi"/>
        </w:rPr>
        <w:t xml:space="preserve"> C</w:t>
      </w:r>
      <w:r w:rsidRPr="0096528C">
        <w:rPr>
          <w:rFonts w:asciiTheme="majorHAnsi" w:hAnsiTheme="majorHAnsi" w:cstheme="majorHAnsi"/>
        </w:rPr>
        <w:t xml:space="preserve">osto tratamiento </w:t>
      </w:r>
      <w:r w:rsidR="002632C0" w:rsidRPr="0096528C">
        <w:rPr>
          <w:rFonts w:asciiTheme="majorHAnsi" w:hAnsiTheme="majorHAnsi" w:cstheme="majorHAnsi"/>
        </w:rPr>
        <w:t>en niños……………………………………………17 millones de nuevos soles</w:t>
      </w:r>
    </w:p>
    <w:p w:rsidR="00482DC5" w:rsidRPr="0096528C" w:rsidRDefault="001E6674" w:rsidP="0096528C">
      <w:pPr>
        <w:pBdr>
          <w:top w:val="nil"/>
          <w:left w:val="nil"/>
          <w:bottom w:val="nil"/>
          <w:right w:val="nil"/>
          <w:between w:val="nil"/>
        </w:pBdr>
        <w:spacing w:after="0"/>
        <w:jc w:val="both"/>
        <w:rPr>
          <w:rFonts w:asciiTheme="majorHAnsi" w:hAnsiTheme="majorHAnsi" w:cstheme="majorHAnsi"/>
        </w:rPr>
      </w:pPr>
      <w:r w:rsidRPr="0096528C">
        <w:rPr>
          <w:rFonts w:asciiTheme="majorHAnsi" w:hAnsiTheme="majorHAnsi" w:cstheme="majorHAnsi"/>
        </w:rPr>
        <w:t>-</w:t>
      </w:r>
      <w:r w:rsidR="002632C0" w:rsidRPr="0096528C">
        <w:rPr>
          <w:rFonts w:asciiTheme="majorHAnsi" w:hAnsiTheme="majorHAnsi" w:cstheme="majorHAnsi"/>
        </w:rPr>
        <w:t xml:space="preserve"> C</w:t>
      </w:r>
      <w:r w:rsidRPr="0096528C">
        <w:rPr>
          <w:rFonts w:asciiTheme="majorHAnsi" w:hAnsiTheme="majorHAnsi" w:cstheme="majorHAnsi"/>
        </w:rPr>
        <w:t>osto tratamiento</w:t>
      </w:r>
      <w:r w:rsidR="002632C0" w:rsidRPr="0096528C">
        <w:rPr>
          <w:rFonts w:asciiTheme="majorHAnsi" w:hAnsiTheme="majorHAnsi" w:cstheme="majorHAnsi"/>
        </w:rPr>
        <w:t>s gestantes……………………………………</w:t>
      </w:r>
      <w:r w:rsidR="00380565" w:rsidRPr="0096528C">
        <w:rPr>
          <w:rFonts w:asciiTheme="majorHAnsi" w:hAnsiTheme="majorHAnsi" w:cstheme="majorHAnsi"/>
        </w:rPr>
        <w:t>……</w:t>
      </w:r>
      <w:r w:rsidRPr="0096528C">
        <w:rPr>
          <w:rFonts w:asciiTheme="majorHAnsi" w:hAnsiTheme="majorHAnsi" w:cstheme="majorHAnsi"/>
        </w:rPr>
        <w:t xml:space="preserve">5 millones de </w:t>
      </w:r>
      <w:r w:rsidR="002632C0" w:rsidRPr="0096528C">
        <w:rPr>
          <w:rFonts w:asciiTheme="majorHAnsi" w:hAnsiTheme="majorHAnsi" w:cstheme="majorHAnsi"/>
        </w:rPr>
        <w:t xml:space="preserve">nuevos </w:t>
      </w:r>
      <w:r w:rsidRPr="0096528C">
        <w:rPr>
          <w:rFonts w:asciiTheme="majorHAnsi" w:hAnsiTheme="majorHAnsi" w:cstheme="majorHAnsi"/>
        </w:rPr>
        <w:t>soles</w:t>
      </w:r>
    </w:p>
    <w:p w:rsidR="00482DC5" w:rsidRPr="0096528C" w:rsidRDefault="00482DC5">
      <w:pPr>
        <w:pBdr>
          <w:top w:val="nil"/>
          <w:left w:val="nil"/>
          <w:bottom w:val="nil"/>
          <w:right w:val="nil"/>
          <w:between w:val="nil"/>
        </w:pBdr>
        <w:spacing w:after="0"/>
        <w:ind w:left="720"/>
        <w:jc w:val="both"/>
        <w:rPr>
          <w:rFonts w:asciiTheme="majorHAnsi" w:hAnsiTheme="majorHAnsi" w:cstheme="majorHAnsi"/>
        </w:rPr>
      </w:pPr>
    </w:p>
    <w:p w:rsidR="00482DC5" w:rsidRPr="0096528C" w:rsidRDefault="002632C0" w:rsidP="0096528C">
      <w:pPr>
        <w:pBdr>
          <w:top w:val="nil"/>
          <w:left w:val="nil"/>
          <w:bottom w:val="nil"/>
          <w:right w:val="nil"/>
          <w:between w:val="nil"/>
        </w:pBdr>
        <w:spacing w:after="0"/>
        <w:jc w:val="both"/>
        <w:rPr>
          <w:rFonts w:asciiTheme="majorHAnsi" w:hAnsiTheme="majorHAnsi" w:cstheme="majorHAnsi"/>
          <w:b/>
        </w:rPr>
      </w:pPr>
      <w:r w:rsidRPr="0096528C">
        <w:rPr>
          <w:rFonts w:asciiTheme="majorHAnsi" w:hAnsiTheme="majorHAnsi" w:cstheme="majorHAnsi"/>
          <w:b/>
        </w:rPr>
        <w:t>TOTAL………………………………………………………………………</w:t>
      </w:r>
      <w:r w:rsidR="00380565" w:rsidRPr="0096528C">
        <w:rPr>
          <w:rFonts w:asciiTheme="majorHAnsi" w:hAnsiTheme="majorHAnsi" w:cstheme="majorHAnsi"/>
          <w:b/>
        </w:rPr>
        <w:t>……</w:t>
      </w:r>
      <w:r w:rsidR="001E6674" w:rsidRPr="0096528C">
        <w:rPr>
          <w:rFonts w:asciiTheme="majorHAnsi" w:hAnsiTheme="majorHAnsi" w:cstheme="majorHAnsi"/>
          <w:b/>
        </w:rPr>
        <w:t xml:space="preserve">2770 millones de soles  </w:t>
      </w:r>
    </w:p>
    <w:p w:rsidR="00482DC5" w:rsidRPr="0096528C" w:rsidRDefault="00482DC5">
      <w:pPr>
        <w:pBdr>
          <w:top w:val="nil"/>
          <w:left w:val="nil"/>
          <w:bottom w:val="nil"/>
          <w:right w:val="nil"/>
          <w:between w:val="nil"/>
        </w:pBdr>
        <w:spacing w:after="0"/>
        <w:ind w:left="720"/>
        <w:jc w:val="both"/>
        <w:rPr>
          <w:rFonts w:asciiTheme="majorHAnsi" w:hAnsiTheme="majorHAnsi" w:cstheme="majorHAnsi"/>
        </w:rPr>
      </w:pPr>
    </w:p>
    <w:p w:rsidR="00482DC5" w:rsidRPr="0096528C" w:rsidRDefault="001E6674" w:rsidP="0096528C">
      <w:pPr>
        <w:pBdr>
          <w:top w:val="nil"/>
          <w:left w:val="nil"/>
          <w:bottom w:val="nil"/>
          <w:right w:val="nil"/>
          <w:between w:val="nil"/>
        </w:pBdr>
        <w:spacing w:after="0"/>
        <w:jc w:val="both"/>
        <w:rPr>
          <w:rFonts w:asciiTheme="majorHAnsi" w:hAnsiTheme="majorHAnsi" w:cstheme="majorHAnsi"/>
          <w:b/>
          <w:color w:val="000000"/>
        </w:rPr>
      </w:pPr>
      <w:r w:rsidRPr="0096528C">
        <w:rPr>
          <w:rFonts w:asciiTheme="majorHAnsi" w:hAnsiTheme="majorHAnsi" w:cstheme="majorHAnsi"/>
          <w:b/>
          <w:color w:val="000000"/>
        </w:rPr>
        <w:t xml:space="preserve">Cuadro 1: </w:t>
      </w:r>
    </w:p>
    <w:p w:rsidR="00482DC5" w:rsidRPr="0096528C" w:rsidRDefault="001E6674">
      <w:pPr>
        <w:pBdr>
          <w:top w:val="nil"/>
          <w:left w:val="nil"/>
          <w:bottom w:val="nil"/>
          <w:right w:val="nil"/>
          <w:between w:val="nil"/>
        </w:pBdr>
        <w:spacing w:after="0"/>
        <w:ind w:left="1080" w:hanging="720"/>
        <w:jc w:val="both"/>
        <w:rPr>
          <w:rFonts w:asciiTheme="majorHAnsi" w:hAnsiTheme="majorHAnsi" w:cstheme="majorHAnsi"/>
          <w:color w:val="000000"/>
        </w:rPr>
      </w:pPr>
      <w:r w:rsidRPr="0096528C">
        <w:rPr>
          <w:rFonts w:asciiTheme="majorHAnsi" w:hAnsiTheme="majorHAnsi" w:cstheme="majorHAnsi"/>
          <w:noProof/>
          <w:color w:val="000000"/>
          <w:lang w:val="en-US"/>
        </w:rPr>
        <w:lastRenderedPageBreak/>
        <w:drawing>
          <wp:inline distT="0" distB="0" distL="0" distR="0">
            <wp:extent cx="4495800" cy="14478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495800" cy="1447800"/>
                    </a:xfrm>
                    <a:prstGeom prst="rect">
                      <a:avLst/>
                    </a:prstGeom>
                    <a:ln/>
                  </pic:spPr>
                </pic:pic>
              </a:graphicData>
            </a:graphic>
          </wp:inline>
        </w:drawing>
      </w:r>
    </w:p>
    <w:p w:rsidR="00482DC5" w:rsidRPr="0096528C" w:rsidRDefault="001E6674" w:rsidP="0096528C">
      <w:pPr>
        <w:pBdr>
          <w:top w:val="nil"/>
          <w:left w:val="nil"/>
          <w:bottom w:val="nil"/>
          <w:right w:val="nil"/>
          <w:between w:val="nil"/>
        </w:pBdr>
        <w:spacing w:after="0"/>
        <w:ind w:left="360"/>
        <w:jc w:val="both"/>
        <w:rPr>
          <w:rFonts w:asciiTheme="majorHAnsi" w:hAnsiTheme="majorHAnsi" w:cstheme="majorHAnsi"/>
          <w:color w:val="000000"/>
        </w:rPr>
      </w:pPr>
      <w:r w:rsidRPr="0096528C">
        <w:rPr>
          <w:rFonts w:asciiTheme="majorHAnsi" w:hAnsiTheme="majorHAnsi" w:cstheme="majorHAnsi"/>
          <w:color w:val="000000"/>
        </w:rPr>
        <w:t>Ahora veremos el costo de la anemia por provincias donde se toma en cuenta el costo por pérdida cognitiva, pérdida de escolaridad y pérdida de productividad. La prevalencia de anemia en cada provincia es también un factor que influye en los costos por lo que debemos conocer las provincias más afectadas, según el Instituto Nacional de Estadística e Informática (INEI), las regiones que presentan una mayor proporción de este mal son Puno (75,9%), Loreto (61,5%), Ucayali (59,1%), Pasco (58%) y Madre de Dios (57,3%). El menor índice se registra en Moquegua (37,2%), Tacna (37%) y Arequipa (34,2%).</w:t>
      </w:r>
    </w:p>
    <w:p w:rsidR="003F669C" w:rsidRPr="0096528C" w:rsidRDefault="003F669C">
      <w:pPr>
        <w:pBdr>
          <w:top w:val="nil"/>
          <w:left w:val="nil"/>
          <w:bottom w:val="nil"/>
          <w:right w:val="nil"/>
          <w:between w:val="nil"/>
        </w:pBdr>
        <w:spacing w:after="0"/>
        <w:ind w:left="1080" w:hanging="720"/>
        <w:jc w:val="both"/>
        <w:rPr>
          <w:rFonts w:asciiTheme="majorHAnsi" w:hAnsiTheme="majorHAnsi" w:cstheme="majorHAnsi"/>
          <w:color w:val="000000"/>
        </w:rPr>
      </w:pPr>
    </w:p>
    <w:p w:rsidR="00482DC5" w:rsidRPr="0096528C" w:rsidRDefault="001E6674">
      <w:pPr>
        <w:pBdr>
          <w:top w:val="nil"/>
          <w:left w:val="nil"/>
          <w:bottom w:val="nil"/>
          <w:right w:val="nil"/>
          <w:between w:val="nil"/>
        </w:pBdr>
        <w:spacing w:after="0"/>
        <w:ind w:left="1080" w:hanging="720"/>
        <w:jc w:val="both"/>
        <w:rPr>
          <w:rFonts w:asciiTheme="majorHAnsi" w:hAnsiTheme="majorHAnsi" w:cstheme="majorHAnsi"/>
          <w:b/>
          <w:color w:val="000000"/>
        </w:rPr>
      </w:pPr>
      <w:r w:rsidRPr="0096528C">
        <w:rPr>
          <w:rFonts w:asciiTheme="majorHAnsi" w:hAnsiTheme="majorHAnsi" w:cstheme="majorHAnsi"/>
          <w:b/>
          <w:color w:val="000000"/>
        </w:rPr>
        <w:t xml:space="preserve">Cuadro 2: </w:t>
      </w:r>
    </w:p>
    <w:p w:rsidR="00482DC5" w:rsidRPr="0096528C" w:rsidRDefault="001E6674">
      <w:pPr>
        <w:pBdr>
          <w:top w:val="nil"/>
          <w:left w:val="nil"/>
          <w:bottom w:val="nil"/>
          <w:right w:val="nil"/>
          <w:between w:val="nil"/>
        </w:pBdr>
        <w:spacing w:after="0"/>
        <w:ind w:left="1080" w:hanging="720"/>
        <w:jc w:val="both"/>
        <w:rPr>
          <w:rFonts w:asciiTheme="majorHAnsi" w:hAnsiTheme="majorHAnsi" w:cstheme="majorHAnsi"/>
          <w:color w:val="000000"/>
        </w:rPr>
      </w:pPr>
      <w:r w:rsidRPr="0096528C">
        <w:rPr>
          <w:rFonts w:asciiTheme="majorHAnsi" w:hAnsiTheme="majorHAnsi" w:cstheme="majorHAnsi"/>
          <w:noProof/>
          <w:color w:val="000000"/>
          <w:lang w:val="en-US"/>
        </w:rPr>
        <w:drawing>
          <wp:inline distT="0" distB="0" distL="0" distR="0">
            <wp:extent cx="4838700" cy="427672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838700" cy="4276725"/>
                    </a:xfrm>
                    <a:prstGeom prst="rect">
                      <a:avLst/>
                    </a:prstGeom>
                    <a:ln/>
                  </pic:spPr>
                </pic:pic>
              </a:graphicData>
            </a:graphic>
          </wp:inline>
        </w:drawing>
      </w:r>
    </w:p>
    <w:p w:rsidR="00482DC5" w:rsidRPr="0096528C" w:rsidRDefault="007920A9">
      <w:pPr>
        <w:pBdr>
          <w:top w:val="nil"/>
          <w:left w:val="nil"/>
          <w:bottom w:val="nil"/>
          <w:right w:val="nil"/>
          <w:between w:val="nil"/>
        </w:pBdr>
        <w:spacing w:after="0"/>
        <w:ind w:left="1080" w:hanging="720"/>
        <w:jc w:val="both"/>
        <w:rPr>
          <w:rFonts w:asciiTheme="majorHAnsi" w:hAnsiTheme="majorHAnsi" w:cstheme="majorHAnsi"/>
        </w:rPr>
      </w:pPr>
      <w:r w:rsidRPr="0096528C">
        <w:rPr>
          <w:rFonts w:asciiTheme="majorHAnsi" w:hAnsiTheme="majorHAnsi" w:cstheme="majorHAnsi"/>
        </w:rPr>
        <w:t>FUENTE: Lorena Alcázar “Impacto Económico de la Anemia en el Perú” 2012.</w:t>
      </w:r>
    </w:p>
    <w:p w:rsidR="00482DC5" w:rsidRPr="0096528C" w:rsidRDefault="001E6674">
      <w:pPr>
        <w:pBdr>
          <w:top w:val="nil"/>
          <w:left w:val="nil"/>
          <w:bottom w:val="nil"/>
          <w:right w:val="nil"/>
          <w:between w:val="nil"/>
        </w:pBdr>
        <w:spacing w:after="0"/>
        <w:ind w:left="1080" w:hanging="720"/>
        <w:jc w:val="both"/>
        <w:rPr>
          <w:rFonts w:asciiTheme="majorHAnsi" w:hAnsiTheme="majorHAnsi" w:cstheme="majorHAnsi"/>
          <w:color w:val="000000"/>
        </w:rPr>
      </w:pPr>
      <w:r w:rsidRPr="0096528C">
        <w:rPr>
          <w:rFonts w:asciiTheme="majorHAnsi" w:hAnsiTheme="majorHAnsi" w:cstheme="majorHAnsi"/>
          <w:color w:val="000000"/>
        </w:rPr>
        <w:t>Finalmente, el costo según distribución.</w:t>
      </w:r>
    </w:p>
    <w:p w:rsidR="00482DC5" w:rsidRPr="0096528C" w:rsidRDefault="00482DC5">
      <w:pPr>
        <w:pBdr>
          <w:top w:val="nil"/>
          <w:left w:val="nil"/>
          <w:bottom w:val="nil"/>
          <w:right w:val="nil"/>
          <w:between w:val="nil"/>
        </w:pBdr>
        <w:spacing w:after="0"/>
        <w:ind w:left="1080" w:hanging="720"/>
        <w:jc w:val="both"/>
        <w:rPr>
          <w:rFonts w:asciiTheme="majorHAnsi" w:hAnsiTheme="majorHAnsi" w:cstheme="majorHAnsi"/>
        </w:rPr>
      </w:pPr>
    </w:p>
    <w:p w:rsidR="006D6614" w:rsidRPr="0096528C" w:rsidRDefault="001E6674" w:rsidP="00C22FEB">
      <w:pPr>
        <w:pBdr>
          <w:top w:val="nil"/>
          <w:left w:val="nil"/>
          <w:bottom w:val="nil"/>
          <w:right w:val="nil"/>
          <w:between w:val="nil"/>
        </w:pBdr>
        <w:spacing w:after="0"/>
        <w:ind w:left="1080" w:hanging="720"/>
        <w:jc w:val="both"/>
        <w:rPr>
          <w:rFonts w:asciiTheme="majorHAnsi" w:hAnsiTheme="majorHAnsi" w:cstheme="majorHAnsi"/>
          <w:color w:val="000000"/>
        </w:rPr>
      </w:pPr>
      <w:r w:rsidRPr="0096528C">
        <w:rPr>
          <w:rFonts w:asciiTheme="majorHAnsi" w:hAnsiTheme="majorHAnsi" w:cstheme="majorHAnsi"/>
          <w:noProof/>
          <w:color w:val="000000"/>
          <w:lang w:val="en-US"/>
        </w:rPr>
        <w:lastRenderedPageBreak/>
        <w:drawing>
          <wp:inline distT="0" distB="0" distL="0" distR="0">
            <wp:extent cx="3876675" cy="272415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876675" cy="2724150"/>
                    </a:xfrm>
                    <a:prstGeom prst="rect">
                      <a:avLst/>
                    </a:prstGeom>
                    <a:ln/>
                  </pic:spPr>
                </pic:pic>
              </a:graphicData>
            </a:graphic>
          </wp:inline>
        </w:drawing>
      </w:r>
    </w:p>
    <w:p w:rsidR="00280C26" w:rsidRPr="0096528C" w:rsidRDefault="00280C26" w:rsidP="00F662DE">
      <w:pPr>
        <w:pBdr>
          <w:top w:val="nil"/>
          <w:left w:val="nil"/>
          <w:bottom w:val="nil"/>
          <w:right w:val="nil"/>
          <w:between w:val="nil"/>
        </w:pBdr>
        <w:spacing w:after="0"/>
        <w:jc w:val="both"/>
        <w:rPr>
          <w:rFonts w:asciiTheme="majorHAnsi" w:hAnsiTheme="majorHAnsi" w:cstheme="majorHAnsi"/>
          <w:b/>
          <w:color w:val="000000"/>
        </w:rPr>
      </w:pPr>
      <w:r w:rsidRPr="0096528C">
        <w:rPr>
          <w:rFonts w:asciiTheme="majorHAnsi" w:hAnsiTheme="majorHAnsi" w:cstheme="majorHAnsi"/>
          <w:b/>
          <w:color w:val="000000"/>
        </w:rPr>
        <w:t>DEFINICIÓN DEL PROBLEMA</w:t>
      </w:r>
    </w:p>
    <w:p w:rsidR="00380565" w:rsidRPr="0096528C" w:rsidRDefault="00F662DE" w:rsidP="00F662DE">
      <w:pPr>
        <w:pBdr>
          <w:top w:val="nil"/>
          <w:left w:val="nil"/>
          <w:bottom w:val="nil"/>
          <w:right w:val="nil"/>
          <w:between w:val="nil"/>
        </w:pBdr>
        <w:spacing w:after="0"/>
        <w:jc w:val="both"/>
        <w:rPr>
          <w:rFonts w:asciiTheme="majorHAnsi" w:hAnsiTheme="majorHAnsi" w:cstheme="majorHAnsi"/>
          <w:color w:val="000000"/>
        </w:rPr>
      </w:pPr>
      <w:r w:rsidRPr="0096528C">
        <w:rPr>
          <w:rFonts w:asciiTheme="majorHAnsi" w:hAnsiTheme="majorHAnsi" w:cstheme="majorHAnsi"/>
          <w:color w:val="000000"/>
        </w:rPr>
        <w:t>Po</w:t>
      </w:r>
      <w:r w:rsidR="00280C26" w:rsidRPr="0096528C">
        <w:rPr>
          <w:rFonts w:asciiTheme="majorHAnsi" w:hAnsiTheme="majorHAnsi" w:cstheme="majorHAnsi"/>
          <w:color w:val="000000"/>
        </w:rPr>
        <w:t>r el análisis anterior, podemos concluir que la anemia en el Perú es un problema de salud pública, y el tamaño del problema es de tal magnitud que no se puede abordar con un solo plan de trabajo general, ya que existen muchos factores influyentes como lo son las distintas causas de la anemia, la altitud geográfica de residencia, el nivel cultural y socio-económico de las familias afectadas, etc. Debido a ello, se recortará un planeamiento específi</w:t>
      </w:r>
      <w:r w:rsidR="00380565" w:rsidRPr="0096528C">
        <w:rPr>
          <w:rFonts w:asciiTheme="majorHAnsi" w:hAnsiTheme="majorHAnsi" w:cstheme="majorHAnsi"/>
          <w:color w:val="000000"/>
        </w:rPr>
        <w:t>co para cierto sector afectado.</w:t>
      </w:r>
    </w:p>
    <w:p w:rsidR="003F669C" w:rsidRPr="0096528C" w:rsidRDefault="003F669C" w:rsidP="003F669C">
      <w:pPr>
        <w:pBdr>
          <w:top w:val="nil"/>
          <w:left w:val="nil"/>
          <w:bottom w:val="nil"/>
          <w:right w:val="nil"/>
          <w:between w:val="nil"/>
        </w:pBdr>
        <w:spacing w:after="0"/>
        <w:jc w:val="both"/>
        <w:rPr>
          <w:rFonts w:asciiTheme="majorHAnsi" w:hAnsiTheme="majorHAnsi" w:cstheme="majorHAnsi"/>
          <w:b/>
          <w:color w:val="000000"/>
        </w:rPr>
      </w:pPr>
      <w:r w:rsidRPr="0096528C">
        <w:rPr>
          <w:rFonts w:asciiTheme="majorHAnsi" w:hAnsiTheme="majorHAnsi" w:cstheme="majorHAnsi"/>
          <w:b/>
          <w:color w:val="000000"/>
        </w:rPr>
        <w:t>Ausencia de control en el seguimi</w:t>
      </w:r>
      <w:r w:rsidR="007920A9" w:rsidRPr="0096528C">
        <w:rPr>
          <w:rFonts w:asciiTheme="majorHAnsi" w:hAnsiTheme="majorHAnsi" w:cstheme="majorHAnsi"/>
          <w:b/>
          <w:color w:val="000000"/>
        </w:rPr>
        <w:t>ento eficiente contra la anemia (d</w:t>
      </w:r>
      <w:r w:rsidRPr="0096528C">
        <w:rPr>
          <w:rFonts w:asciiTheme="majorHAnsi" w:hAnsiTheme="majorHAnsi" w:cstheme="majorHAnsi"/>
          <w:b/>
          <w:color w:val="000000"/>
        </w:rPr>
        <w:t>esde un impreciso diagnóstico hasta la falta de un chequeo continuo y eficaz en la evolución y progreso de la sa</w:t>
      </w:r>
      <w:r w:rsidR="007920A9" w:rsidRPr="0096528C">
        <w:rPr>
          <w:rFonts w:asciiTheme="majorHAnsi" w:hAnsiTheme="majorHAnsi" w:cstheme="majorHAnsi"/>
          <w:b/>
          <w:color w:val="000000"/>
        </w:rPr>
        <w:t>lud en los niños de 0 a 3 años.).</w:t>
      </w:r>
    </w:p>
    <w:p w:rsidR="007920A9" w:rsidRPr="0096528C" w:rsidRDefault="007920A9" w:rsidP="003F669C">
      <w:pPr>
        <w:pBdr>
          <w:top w:val="nil"/>
          <w:left w:val="nil"/>
          <w:bottom w:val="nil"/>
          <w:right w:val="nil"/>
          <w:between w:val="nil"/>
        </w:pBdr>
        <w:spacing w:after="0"/>
        <w:jc w:val="both"/>
        <w:rPr>
          <w:rFonts w:asciiTheme="majorHAnsi" w:hAnsiTheme="majorHAnsi" w:cstheme="majorHAnsi"/>
          <w:b/>
          <w:color w:val="000000"/>
        </w:rPr>
      </w:pPr>
    </w:p>
    <w:p w:rsidR="003F669C" w:rsidRPr="0096528C" w:rsidRDefault="007920A9" w:rsidP="003F669C">
      <w:pPr>
        <w:pBdr>
          <w:top w:val="nil"/>
          <w:left w:val="nil"/>
          <w:bottom w:val="nil"/>
          <w:right w:val="nil"/>
          <w:between w:val="nil"/>
        </w:pBdr>
        <w:spacing w:after="0"/>
        <w:jc w:val="both"/>
        <w:rPr>
          <w:rFonts w:asciiTheme="majorHAnsi" w:hAnsiTheme="majorHAnsi" w:cstheme="majorHAnsi"/>
          <w:b/>
          <w:color w:val="000000"/>
        </w:rPr>
      </w:pPr>
      <w:r w:rsidRPr="0096528C">
        <w:rPr>
          <w:rFonts w:asciiTheme="majorHAnsi" w:hAnsiTheme="majorHAnsi" w:cstheme="majorHAnsi"/>
          <w:b/>
          <w:color w:val="000000"/>
        </w:rPr>
        <w:t>Una población objetiva, por ejemplo,</w:t>
      </w:r>
      <w:r w:rsidR="003F669C" w:rsidRPr="0096528C">
        <w:rPr>
          <w:rFonts w:asciiTheme="majorHAnsi" w:hAnsiTheme="majorHAnsi" w:cstheme="majorHAnsi"/>
          <w:b/>
          <w:color w:val="000000"/>
        </w:rPr>
        <w:t xml:space="preserve"> San Juan de</w:t>
      </w:r>
      <w:r w:rsidR="001D0754" w:rsidRPr="0096528C">
        <w:rPr>
          <w:rFonts w:asciiTheme="majorHAnsi" w:hAnsiTheme="majorHAnsi" w:cstheme="majorHAnsi"/>
          <w:b/>
          <w:color w:val="000000"/>
        </w:rPr>
        <w:t xml:space="preserve"> Lurigancho y Ate.</w:t>
      </w:r>
    </w:p>
    <w:p w:rsidR="00380565" w:rsidRPr="0096528C" w:rsidRDefault="00380565" w:rsidP="00380565">
      <w:pPr>
        <w:pBdr>
          <w:top w:val="nil"/>
          <w:left w:val="nil"/>
          <w:bottom w:val="nil"/>
          <w:right w:val="nil"/>
          <w:between w:val="nil"/>
        </w:pBdr>
        <w:spacing w:after="0"/>
        <w:jc w:val="center"/>
        <w:rPr>
          <w:rFonts w:asciiTheme="majorHAnsi" w:hAnsiTheme="majorHAnsi" w:cstheme="majorHAnsi"/>
          <w:color w:val="000000"/>
        </w:rPr>
      </w:pPr>
      <w:r w:rsidRPr="0096528C">
        <w:rPr>
          <w:rFonts w:asciiTheme="majorHAnsi" w:hAnsiTheme="majorHAnsi" w:cstheme="majorHAnsi"/>
          <w:noProof/>
          <w:lang w:val="en-US"/>
        </w:rPr>
        <w:drawing>
          <wp:inline distT="0" distB="0" distL="0" distR="0" wp14:anchorId="0D0F6753" wp14:editId="22FB9E37">
            <wp:extent cx="3970116" cy="2930644"/>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ma Metropolitana Anemia menores de 3 años.JPG"/>
                    <pic:cNvPicPr/>
                  </pic:nvPicPr>
                  <pic:blipFill>
                    <a:blip r:embed="rId13">
                      <a:extLst>
                        <a:ext uri="{28A0092B-C50C-407E-A947-70E740481C1C}">
                          <a14:useLocalDpi xmlns:a14="http://schemas.microsoft.com/office/drawing/2010/main" val="0"/>
                        </a:ext>
                      </a:extLst>
                    </a:blip>
                    <a:stretch>
                      <a:fillRect/>
                    </a:stretch>
                  </pic:blipFill>
                  <pic:spPr>
                    <a:xfrm>
                      <a:off x="0" y="0"/>
                      <a:ext cx="3973724" cy="2933307"/>
                    </a:xfrm>
                    <a:prstGeom prst="rect">
                      <a:avLst/>
                    </a:prstGeom>
                  </pic:spPr>
                </pic:pic>
              </a:graphicData>
            </a:graphic>
          </wp:inline>
        </w:drawing>
      </w:r>
    </w:p>
    <w:p w:rsidR="00F662DE" w:rsidRPr="0096528C" w:rsidRDefault="00F662DE" w:rsidP="00380565">
      <w:pPr>
        <w:pBdr>
          <w:top w:val="nil"/>
          <w:left w:val="nil"/>
          <w:bottom w:val="nil"/>
          <w:right w:val="nil"/>
          <w:between w:val="nil"/>
        </w:pBdr>
        <w:spacing w:after="0"/>
        <w:jc w:val="both"/>
        <w:rPr>
          <w:rFonts w:asciiTheme="majorHAnsi" w:hAnsiTheme="majorHAnsi" w:cstheme="majorHAnsi"/>
          <w:color w:val="000000"/>
        </w:rPr>
      </w:pPr>
    </w:p>
    <w:p w:rsidR="00482DC5" w:rsidRPr="0096528C" w:rsidRDefault="005737B3" w:rsidP="0096528C">
      <w:pPr>
        <w:pBdr>
          <w:top w:val="nil"/>
          <w:left w:val="nil"/>
          <w:bottom w:val="nil"/>
          <w:right w:val="nil"/>
          <w:between w:val="nil"/>
        </w:pBdr>
        <w:spacing w:after="0"/>
        <w:contextualSpacing/>
        <w:jc w:val="both"/>
        <w:rPr>
          <w:rFonts w:asciiTheme="majorHAnsi" w:hAnsiTheme="majorHAnsi" w:cstheme="majorHAnsi"/>
          <w:b/>
          <w:color w:val="000000"/>
        </w:rPr>
      </w:pPr>
      <w:r w:rsidRPr="0096528C">
        <w:rPr>
          <w:rFonts w:asciiTheme="majorHAnsi" w:hAnsiTheme="majorHAnsi" w:cstheme="majorHAnsi"/>
          <w:b/>
          <w:color w:val="222222"/>
          <w:highlight w:val="white"/>
        </w:rPr>
        <w:t xml:space="preserve">2.- </w:t>
      </w:r>
      <w:r w:rsidR="001E6674" w:rsidRPr="0096528C">
        <w:rPr>
          <w:rFonts w:asciiTheme="majorHAnsi" w:hAnsiTheme="majorHAnsi" w:cstheme="majorHAnsi"/>
          <w:b/>
          <w:color w:val="222222"/>
          <w:highlight w:val="white"/>
        </w:rPr>
        <w:t>PERFIL DEL CLIENTE</w:t>
      </w:r>
    </w:p>
    <w:p w:rsidR="00482DC5" w:rsidRPr="0096528C" w:rsidRDefault="00482DC5">
      <w:pPr>
        <w:pBdr>
          <w:top w:val="nil"/>
          <w:left w:val="nil"/>
          <w:bottom w:val="nil"/>
          <w:right w:val="nil"/>
          <w:between w:val="nil"/>
        </w:pBdr>
        <w:spacing w:after="0"/>
        <w:ind w:left="720"/>
        <w:jc w:val="both"/>
        <w:rPr>
          <w:rFonts w:asciiTheme="majorHAnsi" w:hAnsiTheme="majorHAnsi" w:cstheme="majorHAnsi"/>
          <w:b/>
          <w:color w:val="222222"/>
          <w:highlight w:val="white"/>
        </w:rPr>
      </w:pPr>
    </w:p>
    <w:p w:rsidR="00482DC5" w:rsidRPr="0096528C" w:rsidRDefault="001E6674">
      <w:pPr>
        <w:spacing w:after="0" w:line="276" w:lineRule="auto"/>
        <w:ind w:left="720"/>
        <w:jc w:val="both"/>
        <w:rPr>
          <w:rFonts w:asciiTheme="majorHAnsi" w:hAnsiTheme="majorHAnsi" w:cstheme="majorHAnsi"/>
          <w:b/>
          <w:color w:val="222222"/>
          <w:highlight w:val="white"/>
        </w:rPr>
      </w:pPr>
      <w:r w:rsidRPr="0096528C">
        <w:rPr>
          <w:rFonts w:asciiTheme="majorHAnsi" w:hAnsiTheme="majorHAnsi" w:cstheme="majorHAnsi"/>
          <w:b/>
          <w:color w:val="222222"/>
          <w:highlight w:val="white"/>
        </w:rPr>
        <w:t>(CLIENTE</w:t>
      </w:r>
      <w:r w:rsidR="00D4716C" w:rsidRPr="0096528C">
        <w:rPr>
          <w:rFonts w:asciiTheme="majorHAnsi" w:hAnsiTheme="majorHAnsi" w:cstheme="majorHAnsi"/>
          <w:b/>
          <w:color w:val="222222"/>
          <w:highlight w:val="white"/>
        </w:rPr>
        <w:t>: Ministerio de Salud</w:t>
      </w:r>
      <w:r w:rsidRPr="0096528C">
        <w:rPr>
          <w:rFonts w:asciiTheme="majorHAnsi" w:hAnsiTheme="majorHAnsi" w:cstheme="majorHAnsi"/>
          <w:b/>
          <w:color w:val="222222"/>
          <w:highlight w:val="white"/>
        </w:rPr>
        <w:t xml:space="preserve">) </w:t>
      </w:r>
    </w:p>
    <w:p w:rsidR="00F662DE" w:rsidRPr="0096528C" w:rsidRDefault="00F662DE" w:rsidP="00F662DE">
      <w:pPr>
        <w:spacing w:after="0" w:line="276" w:lineRule="auto"/>
        <w:ind w:left="1080" w:hanging="360"/>
        <w:jc w:val="both"/>
        <w:rPr>
          <w:rFonts w:asciiTheme="majorHAnsi" w:hAnsiTheme="majorHAnsi" w:cstheme="majorHAnsi"/>
          <w:b/>
          <w:color w:val="222222"/>
          <w:highlight w:val="white"/>
        </w:rPr>
      </w:pPr>
      <w:r w:rsidRPr="0096528C">
        <w:rPr>
          <w:rFonts w:asciiTheme="majorHAnsi" w:hAnsiTheme="majorHAnsi" w:cstheme="majorHAnsi"/>
          <w:b/>
          <w:color w:val="222222"/>
          <w:highlight w:val="white"/>
        </w:rPr>
        <w:t>Ø TRABAJOS</w:t>
      </w:r>
      <w:r w:rsidR="001E6674" w:rsidRPr="0096528C">
        <w:rPr>
          <w:rFonts w:asciiTheme="majorHAnsi" w:hAnsiTheme="majorHAnsi" w:cstheme="majorHAnsi"/>
          <w:b/>
          <w:color w:val="222222"/>
          <w:highlight w:val="white"/>
        </w:rPr>
        <w:t xml:space="preserve"> DEL CLIENTE</w:t>
      </w:r>
    </w:p>
    <w:p w:rsidR="00F662DE" w:rsidRPr="0096528C" w:rsidRDefault="00F662DE" w:rsidP="00F662DE">
      <w:pPr>
        <w:spacing w:after="0" w:line="276" w:lineRule="auto"/>
        <w:ind w:left="1080" w:hanging="360"/>
        <w:jc w:val="both"/>
        <w:rPr>
          <w:rFonts w:asciiTheme="majorHAnsi" w:hAnsiTheme="majorHAnsi" w:cstheme="majorHAnsi"/>
          <w:b/>
          <w:color w:val="222222"/>
          <w:highlight w:val="white"/>
        </w:rPr>
      </w:pPr>
      <w:r w:rsidRPr="0096528C">
        <w:rPr>
          <w:rFonts w:asciiTheme="majorHAnsi" w:hAnsiTheme="majorHAnsi" w:cstheme="majorHAnsi"/>
          <w:color w:val="222222"/>
          <w:highlight w:val="white"/>
        </w:rPr>
        <w:lastRenderedPageBreak/>
        <w:t xml:space="preserve">- </w:t>
      </w:r>
      <w:r w:rsidR="001E6674" w:rsidRPr="0096528C">
        <w:rPr>
          <w:rFonts w:asciiTheme="majorHAnsi" w:hAnsiTheme="majorHAnsi" w:cstheme="majorHAnsi"/>
          <w:color w:val="222222"/>
          <w:highlight w:val="white"/>
        </w:rPr>
        <w:t>FUNCIONAL: Mantener en buen estado de salud (alimenticio) a la población, específicamente, bajar la prevalencia de anemia a nivel nacional y así reducir los gastos del fuerte impacto económico de la anemia en el Perú</w:t>
      </w:r>
      <w:r w:rsidRPr="0096528C">
        <w:rPr>
          <w:rFonts w:asciiTheme="majorHAnsi" w:hAnsiTheme="majorHAnsi" w:cstheme="majorHAnsi"/>
          <w:color w:val="222222"/>
          <w:highlight w:val="white"/>
        </w:rPr>
        <w:t>.</w:t>
      </w:r>
    </w:p>
    <w:p w:rsidR="00482DC5" w:rsidRPr="0096528C" w:rsidRDefault="00F662DE" w:rsidP="00F662DE">
      <w:pPr>
        <w:spacing w:after="0" w:line="276" w:lineRule="auto"/>
        <w:ind w:left="1080" w:hanging="360"/>
        <w:jc w:val="both"/>
        <w:rPr>
          <w:rFonts w:asciiTheme="majorHAnsi" w:hAnsiTheme="majorHAnsi" w:cstheme="majorHAnsi"/>
          <w:b/>
          <w:color w:val="222222"/>
          <w:highlight w:val="white"/>
        </w:rPr>
      </w:pPr>
      <w:r w:rsidRPr="0096528C">
        <w:rPr>
          <w:rFonts w:asciiTheme="majorHAnsi" w:hAnsiTheme="majorHAnsi" w:cstheme="majorHAnsi"/>
          <w:color w:val="222222"/>
          <w:highlight w:val="white"/>
        </w:rPr>
        <w:t xml:space="preserve">- </w:t>
      </w:r>
      <w:r w:rsidR="001E6674" w:rsidRPr="0096528C">
        <w:rPr>
          <w:rFonts w:asciiTheme="majorHAnsi" w:hAnsiTheme="majorHAnsi" w:cstheme="majorHAnsi"/>
          <w:color w:val="222222"/>
          <w:highlight w:val="white"/>
        </w:rPr>
        <w:t>SOCIAL: Ser percibido ante la opinión pública como una entidad eficiente y confiable</w:t>
      </w:r>
    </w:p>
    <w:p w:rsidR="00482DC5" w:rsidRPr="0096528C" w:rsidRDefault="001E6674">
      <w:pPr>
        <w:spacing w:after="0" w:line="276" w:lineRule="auto"/>
        <w:ind w:left="850" w:firstLine="589"/>
        <w:jc w:val="both"/>
        <w:rPr>
          <w:rFonts w:asciiTheme="majorHAnsi" w:hAnsiTheme="majorHAnsi" w:cstheme="majorHAnsi"/>
          <w:color w:val="222222"/>
          <w:highlight w:val="white"/>
        </w:rPr>
      </w:pPr>
      <w:r w:rsidRPr="0096528C">
        <w:rPr>
          <w:rFonts w:asciiTheme="majorHAnsi" w:hAnsiTheme="majorHAnsi" w:cstheme="majorHAnsi"/>
          <w:color w:val="222222"/>
          <w:highlight w:val="white"/>
        </w:rPr>
        <w:t xml:space="preserve"> </w:t>
      </w:r>
    </w:p>
    <w:p w:rsidR="00F662DE" w:rsidRPr="0096528C" w:rsidRDefault="00F662DE" w:rsidP="00F662DE">
      <w:pPr>
        <w:spacing w:after="0" w:line="276" w:lineRule="auto"/>
        <w:ind w:left="1080" w:hanging="360"/>
        <w:jc w:val="both"/>
        <w:rPr>
          <w:rFonts w:asciiTheme="majorHAnsi" w:hAnsiTheme="majorHAnsi" w:cstheme="majorHAnsi"/>
          <w:b/>
          <w:color w:val="222222"/>
          <w:highlight w:val="white"/>
        </w:rPr>
      </w:pPr>
      <w:r w:rsidRPr="0096528C">
        <w:rPr>
          <w:rFonts w:asciiTheme="majorHAnsi" w:hAnsiTheme="majorHAnsi" w:cstheme="majorHAnsi"/>
          <w:b/>
          <w:color w:val="222222"/>
          <w:highlight w:val="white"/>
        </w:rPr>
        <w:t>Ø FRUSTRACIONES</w:t>
      </w:r>
    </w:p>
    <w:p w:rsidR="00482DC5" w:rsidRPr="0096528C" w:rsidRDefault="001E6674" w:rsidP="00F662DE">
      <w:pPr>
        <w:spacing w:after="0" w:line="276" w:lineRule="auto"/>
        <w:ind w:left="1080" w:hanging="360"/>
        <w:jc w:val="both"/>
        <w:rPr>
          <w:rFonts w:asciiTheme="majorHAnsi" w:hAnsiTheme="majorHAnsi" w:cstheme="majorHAnsi"/>
          <w:b/>
          <w:color w:val="222222"/>
          <w:highlight w:val="white"/>
        </w:rPr>
      </w:pPr>
      <w:r w:rsidRPr="0096528C">
        <w:rPr>
          <w:rFonts w:asciiTheme="majorHAnsi" w:hAnsiTheme="majorHAnsi" w:cstheme="majorHAnsi"/>
          <w:color w:val="222222"/>
          <w:highlight w:val="white"/>
        </w:rPr>
        <w:t>- OBSTÁCULOS:</w:t>
      </w:r>
    </w:p>
    <w:p w:rsidR="00482DC5" w:rsidRPr="0096528C" w:rsidRDefault="001E6674">
      <w:pPr>
        <w:spacing w:after="0" w:line="276" w:lineRule="auto"/>
        <w:ind w:left="850"/>
        <w:jc w:val="both"/>
        <w:rPr>
          <w:rFonts w:asciiTheme="majorHAnsi" w:hAnsiTheme="majorHAnsi" w:cstheme="majorHAnsi"/>
          <w:color w:val="222222"/>
          <w:highlight w:val="white"/>
        </w:rPr>
      </w:pPr>
      <w:r w:rsidRPr="0096528C">
        <w:rPr>
          <w:rFonts w:asciiTheme="majorHAnsi" w:hAnsiTheme="majorHAnsi" w:cstheme="majorHAnsi"/>
          <w:color w:val="222222"/>
          <w:highlight w:val="white"/>
        </w:rPr>
        <w:t>o   Rechazo de parte de la población ante nuevas tecnologías (nuevos productos o servicios)</w:t>
      </w:r>
    </w:p>
    <w:p w:rsidR="00482DC5" w:rsidRPr="0096528C" w:rsidRDefault="001E6674">
      <w:pPr>
        <w:spacing w:after="0" w:line="276" w:lineRule="auto"/>
        <w:ind w:left="850"/>
        <w:jc w:val="both"/>
        <w:rPr>
          <w:rFonts w:asciiTheme="majorHAnsi" w:hAnsiTheme="majorHAnsi" w:cstheme="majorHAnsi"/>
          <w:color w:val="222222"/>
          <w:highlight w:val="white"/>
        </w:rPr>
      </w:pPr>
      <w:r w:rsidRPr="0096528C">
        <w:rPr>
          <w:rFonts w:asciiTheme="majorHAnsi" w:hAnsiTheme="majorHAnsi" w:cstheme="majorHAnsi"/>
          <w:color w:val="222222"/>
          <w:highlight w:val="white"/>
        </w:rPr>
        <w:t>o   Nivel de inversión significativo</w:t>
      </w:r>
    </w:p>
    <w:p w:rsidR="00482DC5" w:rsidRPr="0096528C" w:rsidRDefault="001E6674" w:rsidP="00F662DE">
      <w:pPr>
        <w:spacing w:after="0" w:line="276" w:lineRule="auto"/>
        <w:ind w:firstLine="720"/>
        <w:jc w:val="both"/>
        <w:rPr>
          <w:rFonts w:asciiTheme="majorHAnsi" w:hAnsiTheme="majorHAnsi" w:cstheme="majorHAnsi"/>
          <w:color w:val="222222"/>
          <w:highlight w:val="white"/>
        </w:rPr>
      </w:pPr>
      <w:r w:rsidRPr="0096528C">
        <w:rPr>
          <w:rFonts w:asciiTheme="majorHAnsi" w:hAnsiTheme="majorHAnsi" w:cstheme="majorHAnsi"/>
          <w:color w:val="222222"/>
          <w:highlight w:val="white"/>
        </w:rPr>
        <w:t>- RIESGOS: Falta de eficacia</w:t>
      </w:r>
    </w:p>
    <w:p w:rsidR="00482DC5" w:rsidRPr="0096528C" w:rsidRDefault="001E6674">
      <w:pPr>
        <w:spacing w:after="0" w:line="276" w:lineRule="auto"/>
        <w:ind w:left="1060"/>
        <w:jc w:val="both"/>
        <w:rPr>
          <w:rFonts w:asciiTheme="majorHAnsi" w:hAnsiTheme="majorHAnsi" w:cstheme="majorHAnsi"/>
          <w:color w:val="222222"/>
          <w:highlight w:val="white"/>
        </w:rPr>
      </w:pPr>
      <w:r w:rsidRPr="0096528C">
        <w:rPr>
          <w:rFonts w:asciiTheme="majorHAnsi" w:hAnsiTheme="majorHAnsi" w:cstheme="majorHAnsi"/>
          <w:color w:val="222222"/>
          <w:highlight w:val="white"/>
        </w:rPr>
        <w:t xml:space="preserve"> </w:t>
      </w:r>
    </w:p>
    <w:p w:rsidR="00482DC5" w:rsidRPr="0096528C" w:rsidRDefault="00F662DE">
      <w:pPr>
        <w:spacing w:after="0" w:line="276" w:lineRule="auto"/>
        <w:ind w:left="1080" w:hanging="360"/>
        <w:jc w:val="both"/>
        <w:rPr>
          <w:rFonts w:asciiTheme="majorHAnsi" w:hAnsiTheme="majorHAnsi" w:cstheme="majorHAnsi"/>
          <w:b/>
          <w:color w:val="222222"/>
          <w:highlight w:val="white"/>
        </w:rPr>
      </w:pPr>
      <w:r w:rsidRPr="0096528C">
        <w:rPr>
          <w:rFonts w:asciiTheme="majorHAnsi" w:hAnsiTheme="majorHAnsi" w:cstheme="majorHAnsi"/>
          <w:b/>
          <w:color w:val="222222"/>
          <w:highlight w:val="white"/>
        </w:rPr>
        <w:t>Ø ALEGRÍAS</w:t>
      </w:r>
    </w:p>
    <w:p w:rsidR="00482DC5" w:rsidRPr="0096528C" w:rsidRDefault="001E6674" w:rsidP="00F662DE">
      <w:pPr>
        <w:spacing w:after="0" w:line="276" w:lineRule="auto"/>
        <w:ind w:firstLine="720"/>
        <w:jc w:val="both"/>
        <w:rPr>
          <w:rFonts w:asciiTheme="majorHAnsi" w:hAnsiTheme="majorHAnsi" w:cstheme="majorHAnsi"/>
          <w:color w:val="222222"/>
          <w:highlight w:val="white"/>
        </w:rPr>
      </w:pPr>
      <w:r w:rsidRPr="0096528C">
        <w:rPr>
          <w:rFonts w:asciiTheme="majorHAnsi" w:hAnsiTheme="majorHAnsi" w:cstheme="majorHAnsi"/>
          <w:color w:val="222222"/>
          <w:highlight w:val="white"/>
        </w:rPr>
        <w:t>- ALEGRÍAS NECESARIAS: Tratamiento adecuado y controlado contra la anemia</w:t>
      </w:r>
    </w:p>
    <w:p w:rsidR="00482DC5" w:rsidRPr="0096528C" w:rsidRDefault="001E6674" w:rsidP="00F662DE">
      <w:pPr>
        <w:spacing w:after="0" w:line="276" w:lineRule="auto"/>
        <w:ind w:firstLine="720"/>
        <w:jc w:val="both"/>
        <w:rPr>
          <w:rFonts w:asciiTheme="majorHAnsi" w:hAnsiTheme="majorHAnsi" w:cstheme="majorHAnsi"/>
          <w:color w:val="222222"/>
          <w:highlight w:val="white"/>
        </w:rPr>
      </w:pPr>
      <w:r w:rsidRPr="0096528C">
        <w:rPr>
          <w:rFonts w:asciiTheme="majorHAnsi" w:hAnsiTheme="majorHAnsi" w:cstheme="majorHAnsi"/>
          <w:color w:val="222222"/>
          <w:highlight w:val="white"/>
        </w:rPr>
        <w:t>- ALEGRÍAS ESPERADAS: Mayor cobertura (disponibilidad para toda la población)</w:t>
      </w:r>
    </w:p>
    <w:p w:rsidR="00482DC5" w:rsidRPr="0096528C" w:rsidRDefault="001E6674" w:rsidP="00F662DE">
      <w:pPr>
        <w:spacing w:after="0" w:line="276" w:lineRule="auto"/>
        <w:ind w:firstLine="720"/>
        <w:jc w:val="both"/>
        <w:rPr>
          <w:rFonts w:asciiTheme="majorHAnsi" w:hAnsiTheme="majorHAnsi" w:cstheme="majorHAnsi"/>
          <w:color w:val="222222"/>
          <w:highlight w:val="white"/>
        </w:rPr>
      </w:pPr>
      <w:r w:rsidRPr="0096528C">
        <w:rPr>
          <w:rFonts w:asciiTheme="majorHAnsi" w:hAnsiTheme="majorHAnsi" w:cstheme="majorHAnsi"/>
          <w:color w:val="222222"/>
          <w:highlight w:val="white"/>
        </w:rPr>
        <w:t>- ALEGRÍAS DESEADAS: Tratamiento rápido y de bajo costo</w:t>
      </w:r>
    </w:p>
    <w:p w:rsidR="00482DC5" w:rsidRPr="0096528C" w:rsidRDefault="001E6674" w:rsidP="00F662DE">
      <w:pPr>
        <w:spacing w:after="0" w:line="276" w:lineRule="auto"/>
        <w:ind w:left="720"/>
        <w:jc w:val="both"/>
        <w:rPr>
          <w:rFonts w:asciiTheme="majorHAnsi" w:hAnsiTheme="majorHAnsi" w:cstheme="majorHAnsi"/>
          <w:color w:val="222222"/>
          <w:highlight w:val="white"/>
        </w:rPr>
      </w:pPr>
      <w:r w:rsidRPr="0096528C">
        <w:rPr>
          <w:rFonts w:asciiTheme="majorHAnsi" w:hAnsiTheme="majorHAnsi" w:cstheme="majorHAnsi"/>
          <w:color w:val="222222"/>
          <w:highlight w:val="white"/>
        </w:rPr>
        <w:t>- ALEGRÍAS INESPERADAS: Tratamiento agradable para los pacientes (productos de buen sabor, sesiones dinámicas, etc.)</w:t>
      </w:r>
    </w:p>
    <w:p w:rsidR="005737B3" w:rsidRPr="0096528C" w:rsidRDefault="005737B3" w:rsidP="003F669C">
      <w:pPr>
        <w:spacing w:after="0" w:line="276" w:lineRule="auto"/>
        <w:jc w:val="both"/>
        <w:rPr>
          <w:rFonts w:asciiTheme="majorHAnsi" w:hAnsiTheme="majorHAnsi" w:cstheme="majorHAnsi"/>
          <w:color w:val="222222"/>
          <w:highlight w:val="white"/>
        </w:rPr>
      </w:pPr>
    </w:p>
    <w:p w:rsidR="005737B3" w:rsidRPr="0096528C" w:rsidRDefault="005737B3" w:rsidP="003F669C">
      <w:pPr>
        <w:pBdr>
          <w:top w:val="nil"/>
          <w:left w:val="nil"/>
          <w:bottom w:val="nil"/>
          <w:right w:val="nil"/>
          <w:between w:val="nil"/>
        </w:pBdr>
        <w:jc w:val="both"/>
        <w:rPr>
          <w:rFonts w:asciiTheme="majorHAnsi" w:hAnsiTheme="majorHAnsi" w:cstheme="majorHAnsi"/>
          <w:b/>
        </w:rPr>
      </w:pPr>
      <w:r w:rsidRPr="0096528C">
        <w:rPr>
          <w:rFonts w:asciiTheme="majorHAnsi" w:hAnsiTheme="majorHAnsi" w:cstheme="majorHAnsi"/>
          <w:b/>
          <w:color w:val="222222"/>
        </w:rPr>
        <w:t>3.- PROPUESTA DE VALOR</w:t>
      </w:r>
    </w:p>
    <w:p w:rsidR="00C22FEB" w:rsidRPr="0096528C" w:rsidRDefault="00C22FEB" w:rsidP="003F669C">
      <w:pPr>
        <w:jc w:val="both"/>
        <w:rPr>
          <w:rFonts w:asciiTheme="majorHAnsi" w:hAnsiTheme="majorHAnsi" w:cstheme="majorHAnsi"/>
          <w:b/>
        </w:rPr>
      </w:pPr>
      <w:r w:rsidRPr="0096528C">
        <w:rPr>
          <w:rFonts w:asciiTheme="majorHAnsi" w:hAnsiTheme="majorHAnsi" w:cstheme="majorHAnsi"/>
          <w:b/>
        </w:rPr>
        <w:t>3. Propuesta de valor</w:t>
      </w:r>
    </w:p>
    <w:p w:rsidR="00C22FEB" w:rsidRPr="0096528C" w:rsidRDefault="00C22FEB" w:rsidP="003F669C">
      <w:pPr>
        <w:pStyle w:val="Prrafodelista"/>
        <w:numPr>
          <w:ilvl w:val="1"/>
          <w:numId w:val="13"/>
        </w:numPr>
        <w:spacing w:after="200"/>
        <w:jc w:val="both"/>
        <w:rPr>
          <w:rFonts w:asciiTheme="majorHAnsi" w:hAnsiTheme="majorHAnsi" w:cstheme="majorHAnsi"/>
          <w:b/>
        </w:rPr>
      </w:pPr>
      <w:r w:rsidRPr="0096528C">
        <w:rPr>
          <w:rFonts w:asciiTheme="majorHAnsi" w:hAnsiTheme="majorHAnsi" w:cstheme="majorHAnsi"/>
          <w:b/>
        </w:rPr>
        <w:t>Creadores de alegrías</w:t>
      </w:r>
    </w:p>
    <w:p w:rsidR="00C300A0" w:rsidRPr="0096528C" w:rsidRDefault="00C22FEB" w:rsidP="003F669C">
      <w:pPr>
        <w:pStyle w:val="Prrafodelista"/>
        <w:numPr>
          <w:ilvl w:val="0"/>
          <w:numId w:val="14"/>
        </w:numPr>
        <w:spacing w:after="200"/>
        <w:jc w:val="both"/>
        <w:rPr>
          <w:rFonts w:asciiTheme="majorHAnsi" w:hAnsiTheme="majorHAnsi" w:cstheme="majorHAnsi"/>
        </w:rPr>
      </w:pPr>
      <w:r w:rsidRPr="0096528C">
        <w:rPr>
          <w:rFonts w:asciiTheme="majorHAnsi" w:hAnsiTheme="majorHAnsi" w:cstheme="majorHAnsi"/>
          <w:b/>
        </w:rPr>
        <w:t>Efectividad del uso de micronutrientes:</w:t>
      </w:r>
      <w:r w:rsidRPr="0096528C">
        <w:rPr>
          <w:rFonts w:asciiTheme="majorHAnsi" w:hAnsiTheme="majorHAnsi" w:cstheme="majorHAnsi"/>
        </w:rPr>
        <w:t xml:space="preserve"> Es necesario diseñar estrategias de promoción y educación con pertinencia cultural que permitan despejar las dudas y preocupaciones de la madre, la familia y la comunidad y deje en claro la importancia y los beneficios del consumo de micronutrientes en polvo (MNP).</w:t>
      </w:r>
      <w:r w:rsidR="007920A9" w:rsidRPr="0096528C">
        <w:rPr>
          <w:rFonts w:asciiTheme="majorHAnsi" w:hAnsiTheme="majorHAnsi" w:cstheme="majorHAnsi"/>
          <w:vertAlign w:val="superscript"/>
        </w:rPr>
        <w:t>7</w:t>
      </w:r>
      <w:r w:rsidRPr="0096528C">
        <w:rPr>
          <w:rFonts w:asciiTheme="majorHAnsi" w:hAnsiTheme="majorHAnsi" w:cstheme="majorHAnsi"/>
        </w:rPr>
        <w:t xml:space="preserve"> </w:t>
      </w:r>
    </w:p>
    <w:p w:rsidR="00C22FEB" w:rsidRPr="0096528C" w:rsidRDefault="00C22FEB" w:rsidP="003F669C">
      <w:pPr>
        <w:pStyle w:val="Prrafodelista"/>
        <w:jc w:val="both"/>
        <w:rPr>
          <w:rFonts w:asciiTheme="majorHAnsi" w:hAnsiTheme="majorHAnsi" w:cstheme="majorHAnsi"/>
        </w:rPr>
      </w:pPr>
      <w:r w:rsidRPr="0096528C">
        <w:rPr>
          <w:rFonts w:asciiTheme="majorHAnsi" w:hAnsiTheme="majorHAnsi" w:cstheme="majorHAnsi"/>
        </w:rPr>
        <w:t>Dentro del Plan Nacional para la Reducción y Control de la Anemia Materno Infantil y la Desnutrición Crónica Infantil en el Perú: 2017-2021 se encuentran 15  intervenciones priorizadas que se tomaron en cuenta para diseñar las estrategias que se piensan tomar.</w:t>
      </w:r>
    </w:p>
    <w:p w:rsidR="001D0754" w:rsidRPr="0096528C" w:rsidRDefault="00C22FEB" w:rsidP="003F669C">
      <w:pPr>
        <w:pStyle w:val="Prrafodelista"/>
        <w:numPr>
          <w:ilvl w:val="0"/>
          <w:numId w:val="14"/>
        </w:numPr>
        <w:spacing w:after="200"/>
        <w:jc w:val="both"/>
        <w:rPr>
          <w:rFonts w:asciiTheme="majorHAnsi" w:hAnsiTheme="majorHAnsi" w:cstheme="majorHAnsi"/>
        </w:rPr>
      </w:pPr>
      <w:r w:rsidRPr="0096528C">
        <w:rPr>
          <w:rFonts w:asciiTheme="majorHAnsi" w:hAnsiTheme="majorHAnsi" w:cstheme="majorHAnsi"/>
          <w:b/>
        </w:rPr>
        <w:t xml:space="preserve">Compromiso: </w:t>
      </w:r>
      <w:r w:rsidRPr="0096528C">
        <w:rPr>
          <w:rFonts w:asciiTheme="majorHAnsi" w:hAnsiTheme="majorHAnsi" w:cstheme="majorHAnsi"/>
        </w:rPr>
        <w:t xml:space="preserve">Se requiere un control eficaz para disminuir el índice de anemia en el Perú; sin embargo,  la contraloría detectó que existe una ineficaz entrega de micronutrientes para niños menores de </w:t>
      </w:r>
      <w:r w:rsidR="0096528C" w:rsidRPr="0096528C">
        <w:rPr>
          <w:rFonts w:asciiTheme="majorHAnsi" w:hAnsiTheme="majorHAnsi" w:cstheme="majorHAnsi"/>
        </w:rPr>
        <w:t>tres años, el personal del MINSA</w:t>
      </w:r>
      <w:r w:rsidRPr="0096528C">
        <w:rPr>
          <w:rFonts w:asciiTheme="majorHAnsi" w:hAnsiTheme="majorHAnsi" w:cstheme="majorHAnsi"/>
        </w:rPr>
        <w:t xml:space="preserve"> cumplió parcialmente con brindar consejería nutricional a las madres de familia y los establecimientos de salud solo cumplieron parcialmente con realizar exámenes de hemoglobina a los menores.</w:t>
      </w:r>
      <w:r w:rsidR="007920A9" w:rsidRPr="0096528C">
        <w:rPr>
          <w:rFonts w:asciiTheme="majorHAnsi" w:hAnsiTheme="majorHAnsi" w:cstheme="majorHAnsi"/>
          <w:vertAlign w:val="superscript"/>
        </w:rPr>
        <w:t>8</w:t>
      </w:r>
    </w:p>
    <w:p w:rsidR="00C22FEB" w:rsidRPr="0096528C" w:rsidRDefault="00C22FEB" w:rsidP="003F669C">
      <w:pPr>
        <w:ind w:left="360"/>
        <w:jc w:val="both"/>
        <w:rPr>
          <w:rFonts w:asciiTheme="majorHAnsi" w:hAnsiTheme="majorHAnsi" w:cstheme="majorHAnsi"/>
          <w:b/>
        </w:rPr>
      </w:pPr>
      <w:r w:rsidRPr="0096528C">
        <w:rPr>
          <w:rFonts w:asciiTheme="majorHAnsi" w:hAnsiTheme="majorHAnsi" w:cstheme="majorHAnsi"/>
          <w:b/>
        </w:rPr>
        <w:t>3.2 Aliviadores de frustraciones</w:t>
      </w:r>
    </w:p>
    <w:p w:rsidR="001D0754" w:rsidRPr="0096528C" w:rsidRDefault="00C22FEB" w:rsidP="003F669C">
      <w:pPr>
        <w:pStyle w:val="Prrafodelista"/>
        <w:numPr>
          <w:ilvl w:val="0"/>
          <w:numId w:val="14"/>
        </w:numPr>
        <w:spacing w:after="200"/>
        <w:jc w:val="both"/>
        <w:rPr>
          <w:rFonts w:asciiTheme="majorHAnsi" w:hAnsiTheme="majorHAnsi" w:cstheme="majorHAnsi"/>
        </w:rPr>
      </w:pPr>
      <w:r w:rsidRPr="0096528C">
        <w:rPr>
          <w:rFonts w:asciiTheme="majorHAnsi" w:hAnsiTheme="majorHAnsi" w:cstheme="majorHAnsi"/>
          <w:b/>
        </w:rPr>
        <w:t>Bajo costo:</w:t>
      </w:r>
      <w:r w:rsidRPr="0096528C">
        <w:rPr>
          <w:rFonts w:asciiTheme="majorHAnsi" w:hAnsiTheme="majorHAnsi" w:cstheme="majorHAnsi"/>
        </w:rPr>
        <w:t xml:space="preserve"> Realizar un correcto estudio sobre la cantidad de micronutrientes que se requieran, esto debido al incidente que el periódico La República presentó “Micronutrientes contra la anemia infantil caducaron en almacenes”, donde se llega a la conclusión de que se han perdido 90 millones.</w:t>
      </w:r>
      <w:r w:rsidR="007920A9" w:rsidRPr="0096528C">
        <w:rPr>
          <w:rFonts w:asciiTheme="majorHAnsi" w:hAnsiTheme="majorHAnsi" w:cstheme="majorHAnsi"/>
          <w:vertAlign w:val="superscript"/>
        </w:rPr>
        <w:t>9</w:t>
      </w:r>
    </w:p>
    <w:p w:rsidR="001D0754" w:rsidRPr="0096528C" w:rsidRDefault="00C22FEB" w:rsidP="003F669C">
      <w:pPr>
        <w:pStyle w:val="Prrafodelista"/>
        <w:numPr>
          <w:ilvl w:val="0"/>
          <w:numId w:val="14"/>
        </w:numPr>
        <w:spacing w:after="200"/>
        <w:jc w:val="both"/>
        <w:rPr>
          <w:rFonts w:asciiTheme="majorHAnsi" w:hAnsiTheme="majorHAnsi" w:cstheme="majorHAnsi"/>
        </w:rPr>
      </w:pPr>
      <w:r w:rsidRPr="0096528C">
        <w:rPr>
          <w:rFonts w:asciiTheme="majorHAnsi" w:hAnsiTheme="majorHAnsi" w:cstheme="majorHAnsi"/>
          <w:b/>
        </w:rPr>
        <w:t xml:space="preserve">Accesibilidad: </w:t>
      </w:r>
      <w:r w:rsidRPr="0096528C">
        <w:rPr>
          <w:rFonts w:asciiTheme="majorHAnsi" w:hAnsiTheme="majorHAnsi" w:cstheme="majorHAnsi"/>
        </w:rPr>
        <w:t>El Ministerio de Salud implementará un sistema complementario de citas a través de la página web del sector, o mediante un aplicativo móvil gratuito. La Superin</w:t>
      </w:r>
      <w:r w:rsidR="0096528C" w:rsidRPr="0096528C">
        <w:rPr>
          <w:rFonts w:asciiTheme="majorHAnsi" w:hAnsiTheme="majorHAnsi" w:cstheme="majorHAnsi"/>
        </w:rPr>
        <w:t>tendencia Nacional de Salud (SuS</w:t>
      </w:r>
      <w:r w:rsidRPr="0096528C">
        <w:rPr>
          <w:rFonts w:asciiTheme="majorHAnsi" w:hAnsiTheme="majorHAnsi" w:cstheme="majorHAnsi"/>
        </w:rPr>
        <w:t xml:space="preserve">alud), en Breña,  constató que hubo un mejor </w:t>
      </w:r>
      <w:r w:rsidRPr="0096528C">
        <w:rPr>
          <w:rFonts w:asciiTheme="majorHAnsi" w:hAnsiTheme="majorHAnsi" w:cstheme="majorHAnsi"/>
        </w:rPr>
        <w:lastRenderedPageBreak/>
        <w:t>flujo en las colas para la expedición de citas y verificó que esta vez había mayor difusión sobre el nuevo sistema de citas.</w:t>
      </w:r>
      <w:r w:rsidR="007920A9" w:rsidRPr="0096528C">
        <w:rPr>
          <w:rFonts w:asciiTheme="majorHAnsi" w:hAnsiTheme="majorHAnsi" w:cstheme="majorHAnsi"/>
          <w:vertAlign w:val="superscript"/>
        </w:rPr>
        <w:t>10</w:t>
      </w:r>
    </w:p>
    <w:p w:rsidR="00C22FEB" w:rsidRPr="0096528C" w:rsidRDefault="00C22FEB" w:rsidP="003F669C">
      <w:pPr>
        <w:pStyle w:val="Prrafodelista"/>
        <w:numPr>
          <w:ilvl w:val="1"/>
          <w:numId w:val="13"/>
        </w:numPr>
        <w:spacing w:after="200"/>
        <w:jc w:val="both"/>
        <w:rPr>
          <w:rFonts w:asciiTheme="majorHAnsi" w:hAnsiTheme="majorHAnsi" w:cstheme="majorHAnsi"/>
          <w:b/>
        </w:rPr>
      </w:pPr>
      <w:r w:rsidRPr="0096528C">
        <w:rPr>
          <w:rFonts w:asciiTheme="majorHAnsi" w:hAnsiTheme="majorHAnsi" w:cstheme="majorHAnsi"/>
          <w:b/>
        </w:rPr>
        <w:t>Productos y servicios</w:t>
      </w:r>
    </w:p>
    <w:p w:rsidR="005737B3" w:rsidRPr="0096528C" w:rsidRDefault="007920A9" w:rsidP="001D0754">
      <w:pPr>
        <w:ind w:left="360"/>
        <w:jc w:val="both"/>
        <w:rPr>
          <w:rFonts w:asciiTheme="majorHAnsi" w:hAnsiTheme="majorHAnsi" w:cstheme="majorHAnsi"/>
        </w:rPr>
      </w:pPr>
      <w:r w:rsidRPr="0096528C">
        <w:rPr>
          <w:rFonts w:asciiTheme="majorHAnsi" w:hAnsiTheme="majorHAnsi" w:cstheme="majorHAnsi"/>
        </w:rPr>
        <w:t>Un correcto estudio</w:t>
      </w:r>
      <w:r w:rsidR="00C22FEB" w:rsidRPr="0096528C">
        <w:rPr>
          <w:rFonts w:asciiTheme="majorHAnsi" w:hAnsiTheme="majorHAnsi" w:cstheme="majorHAnsi"/>
        </w:rPr>
        <w:t xml:space="preserve"> que tome en cuenta las necesidades principales de las personas afectadas (personas con anemia, principalmente niños de 0-3 años), organización y compromiso por parte de las autoridades encargadas de la reducc</w:t>
      </w:r>
      <w:r w:rsidR="0096528C" w:rsidRPr="0096528C">
        <w:rPr>
          <w:rFonts w:asciiTheme="majorHAnsi" w:hAnsiTheme="majorHAnsi" w:cstheme="majorHAnsi"/>
        </w:rPr>
        <w:t>ión en los índices de anemia (MINSA</w:t>
      </w:r>
      <w:r w:rsidR="00C22FEB" w:rsidRPr="0096528C">
        <w:rPr>
          <w:rFonts w:asciiTheme="majorHAnsi" w:hAnsiTheme="majorHAnsi" w:cstheme="majorHAnsi"/>
        </w:rPr>
        <w:t xml:space="preserve">, </w:t>
      </w:r>
      <w:r w:rsidR="001D0754" w:rsidRPr="0096528C">
        <w:rPr>
          <w:rFonts w:asciiTheme="majorHAnsi" w:hAnsiTheme="majorHAnsi" w:cstheme="majorHAnsi"/>
        </w:rPr>
        <w:t xml:space="preserve">MIDIS, </w:t>
      </w:r>
      <w:r w:rsidR="00C22FEB" w:rsidRPr="0096528C">
        <w:rPr>
          <w:rFonts w:asciiTheme="majorHAnsi" w:hAnsiTheme="majorHAnsi" w:cstheme="majorHAnsi"/>
        </w:rPr>
        <w:t>alcaldes provinciales y distritales) para una buena distri</w:t>
      </w:r>
      <w:r w:rsidRPr="0096528C">
        <w:rPr>
          <w:rFonts w:asciiTheme="majorHAnsi" w:hAnsiTheme="majorHAnsi" w:cstheme="majorHAnsi"/>
        </w:rPr>
        <w:t>bución de los micronutrientes. Así como, f</w:t>
      </w:r>
      <w:r w:rsidR="00C22FEB" w:rsidRPr="0096528C">
        <w:rPr>
          <w:rFonts w:asciiTheme="majorHAnsi" w:hAnsiTheme="majorHAnsi" w:cstheme="majorHAnsi"/>
        </w:rPr>
        <w:t xml:space="preserve">acilitar el acceso a los padres a los servicios médicos (citas rápidas y tecnología de detección necesaria) para evitar que estos dejen de realizar el tratamiento. </w:t>
      </w:r>
    </w:p>
    <w:p w:rsidR="001D0754" w:rsidRPr="0096528C" w:rsidRDefault="001D0754" w:rsidP="001D0754">
      <w:pPr>
        <w:ind w:left="360"/>
        <w:jc w:val="both"/>
        <w:rPr>
          <w:rFonts w:asciiTheme="majorHAnsi" w:hAnsiTheme="majorHAnsi" w:cstheme="majorHAnsi"/>
        </w:rPr>
      </w:pPr>
    </w:p>
    <w:p w:rsidR="00482DC5" w:rsidRPr="0096528C" w:rsidRDefault="001E6674" w:rsidP="00626980">
      <w:pPr>
        <w:pBdr>
          <w:top w:val="nil"/>
          <w:left w:val="nil"/>
          <w:bottom w:val="nil"/>
          <w:right w:val="nil"/>
          <w:between w:val="nil"/>
        </w:pBdr>
        <w:rPr>
          <w:rFonts w:asciiTheme="majorHAnsi" w:hAnsiTheme="majorHAnsi" w:cstheme="majorHAnsi"/>
        </w:rPr>
      </w:pPr>
      <w:r w:rsidRPr="0096528C">
        <w:rPr>
          <w:rFonts w:asciiTheme="majorHAnsi" w:hAnsiTheme="majorHAnsi" w:cstheme="majorHAnsi"/>
        </w:rPr>
        <w:t>BIBLIOGRAFÍA:</w:t>
      </w:r>
    </w:p>
    <w:p w:rsidR="00482DC5" w:rsidRPr="0096528C" w:rsidRDefault="001E6674" w:rsidP="00626980">
      <w:pPr>
        <w:ind w:left="850"/>
        <w:rPr>
          <w:rFonts w:asciiTheme="majorHAnsi" w:hAnsiTheme="majorHAnsi" w:cstheme="majorHAnsi"/>
        </w:rPr>
      </w:pPr>
      <w:r w:rsidRPr="0096528C">
        <w:rPr>
          <w:rFonts w:asciiTheme="majorHAnsi" w:hAnsiTheme="majorHAnsi" w:cstheme="majorHAnsi"/>
          <w:color w:val="222222"/>
          <w:highlight w:val="white"/>
        </w:rPr>
        <w:t xml:space="preserve">[1] </w:t>
      </w:r>
      <w:r w:rsidRPr="0096528C">
        <w:rPr>
          <w:rFonts w:asciiTheme="majorHAnsi" w:hAnsiTheme="majorHAnsi" w:cstheme="majorHAnsi"/>
        </w:rPr>
        <w:t>Clínica Mayo</w:t>
      </w:r>
      <w:r w:rsidR="00D4716C" w:rsidRPr="0096528C">
        <w:rPr>
          <w:rFonts w:asciiTheme="majorHAnsi" w:hAnsiTheme="majorHAnsi" w:cstheme="majorHAnsi"/>
        </w:rPr>
        <w:t xml:space="preserve"> (8-08-18) -</w:t>
      </w:r>
      <w:r w:rsidRPr="0096528C">
        <w:rPr>
          <w:rFonts w:asciiTheme="majorHAnsi" w:hAnsiTheme="majorHAnsi" w:cstheme="majorHAnsi"/>
        </w:rPr>
        <w:t xml:space="preserve"> </w:t>
      </w:r>
      <w:r w:rsidR="00D4716C" w:rsidRPr="0096528C">
        <w:rPr>
          <w:rFonts w:asciiTheme="majorHAnsi" w:hAnsiTheme="majorHAnsi" w:cstheme="majorHAnsi"/>
        </w:rPr>
        <w:t>Anemia Clínica Mayo</w:t>
      </w:r>
      <w:r w:rsidRPr="0096528C">
        <w:rPr>
          <w:rFonts w:asciiTheme="majorHAnsi" w:hAnsiTheme="majorHAnsi" w:cstheme="majorHAnsi"/>
        </w:rPr>
        <w:t xml:space="preserve"> </w:t>
      </w:r>
      <w:r w:rsidR="00D4716C" w:rsidRPr="0096528C">
        <w:rPr>
          <w:rFonts w:asciiTheme="majorHAnsi" w:hAnsiTheme="majorHAnsi" w:cstheme="majorHAnsi"/>
        </w:rPr>
        <w:t>(</w:t>
      </w:r>
      <w:r w:rsidRPr="0096528C">
        <w:rPr>
          <w:rFonts w:asciiTheme="majorHAnsi" w:hAnsiTheme="majorHAnsi" w:cstheme="majorHAnsi"/>
        </w:rPr>
        <w:t>https://www.mayoclinic.org/es-es/diseases-conditions/anemia/symptoms-causes/syc-20351360</w:t>
      </w:r>
      <w:r w:rsidR="00D4716C" w:rsidRPr="0096528C">
        <w:rPr>
          <w:rFonts w:asciiTheme="majorHAnsi" w:hAnsiTheme="majorHAnsi" w:cstheme="majorHAnsi"/>
        </w:rPr>
        <w:t>)</w:t>
      </w:r>
    </w:p>
    <w:p w:rsidR="00482DC5" w:rsidRPr="0096528C" w:rsidRDefault="00D4716C" w:rsidP="00626980">
      <w:pPr>
        <w:ind w:left="850"/>
        <w:rPr>
          <w:rFonts w:asciiTheme="majorHAnsi" w:hAnsiTheme="majorHAnsi" w:cstheme="majorHAnsi"/>
        </w:rPr>
      </w:pPr>
      <w:r w:rsidRPr="0096528C">
        <w:rPr>
          <w:rFonts w:asciiTheme="majorHAnsi" w:hAnsiTheme="majorHAnsi" w:cstheme="majorHAnsi"/>
        </w:rPr>
        <w:t>[2] Lorena Alcázar (2012)</w:t>
      </w:r>
      <w:r w:rsidR="001E6674" w:rsidRPr="0096528C">
        <w:rPr>
          <w:rFonts w:asciiTheme="majorHAnsi" w:hAnsiTheme="majorHAnsi" w:cstheme="majorHAnsi"/>
        </w:rPr>
        <w:t xml:space="preserve"> </w:t>
      </w:r>
      <w:r w:rsidRPr="0096528C">
        <w:rPr>
          <w:rFonts w:asciiTheme="majorHAnsi" w:hAnsiTheme="majorHAnsi" w:cstheme="majorHAnsi"/>
        </w:rPr>
        <w:t>– “</w:t>
      </w:r>
      <w:r w:rsidR="001E6674" w:rsidRPr="0096528C">
        <w:rPr>
          <w:rFonts w:asciiTheme="majorHAnsi" w:hAnsiTheme="majorHAnsi" w:cstheme="majorHAnsi"/>
        </w:rPr>
        <w:t>Impacto ec</w:t>
      </w:r>
      <w:r w:rsidRPr="0096528C">
        <w:rPr>
          <w:rFonts w:asciiTheme="majorHAnsi" w:hAnsiTheme="majorHAnsi" w:cstheme="majorHAnsi"/>
        </w:rPr>
        <w:t>onómico de la anemia en el Perú”</w:t>
      </w:r>
      <w:r w:rsidR="001E6674" w:rsidRPr="0096528C">
        <w:rPr>
          <w:rFonts w:asciiTheme="majorHAnsi" w:hAnsiTheme="majorHAnsi" w:cstheme="majorHAnsi"/>
        </w:rPr>
        <w:t xml:space="preserve"> Lima-Perú. GRADE.</w:t>
      </w:r>
    </w:p>
    <w:p w:rsidR="00626980" w:rsidRPr="0096528C" w:rsidRDefault="001E6674" w:rsidP="00626980">
      <w:pPr>
        <w:ind w:left="850"/>
        <w:rPr>
          <w:rFonts w:asciiTheme="majorHAnsi" w:hAnsiTheme="majorHAnsi" w:cstheme="majorHAnsi"/>
          <w:color w:val="222222"/>
          <w:highlight w:val="white"/>
        </w:rPr>
      </w:pPr>
      <w:r w:rsidRPr="0096528C">
        <w:rPr>
          <w:rFonts w:asciiTheme="majorHAnsi" w:hAnsiTheme="majorHAnsi" w:cstheme="majorHAnsi"/>
          <w:color w:val="222222"/>
          <w:highlight w:val="white"/>
        </w:rPr>
        <w:t xml:space="preserve">[3] </w:t>
      </w:r>
      <w:r w:rsidR="00626980" w:rsidRPr="0096528C">
        <w:rPr>
          <w:rFonts w:asciiTheme="majorHAnsi" w:hAnsiTheme="majorHAnsi" w:cstheme="majorHAnsi"/>
          <w:color w:val="222222"/>
          <w:highlight w:val="white"/>
        </w:rPr>
        <w:t>MINSA - “Guía y práctica clínica para el diagnóstico y tratamiento de la anemia por deficiencia de hierro de niñas, niños y adolescentes en establecimientos de salud del primer nivel de atención”.</w:t>
      </w:r>
    </w:p>
    <w:p w:rsidR="00626980" w:rsidRPr="0096528C" w:rsidRDefault="001E6674" w:rsidP="00626980">
      <w:pPr>
        <w:ind w:left="850"/>
        <w:rPr>
          <w:rFonts w:asciiTheme="majorHAnsi" w:hAnsiTheme="majorHAnsi" w:cstheme="majorHAnsi"/>
          <w:color w:val="222222"/>
          <w:highlight w:val="white"/>
        </w:rPr>
      </w:pPr>
      <w:r w:rsidRPr="0096528C">
        <w:rPr>
          <w:rFonts w:asciiTheme="majorHAnsi" w:hAnsiTheme="majorHAnsi" w:cstheme="majorHAnsi"/>
          <w:color w:val="222222"/>
          <w:highlight w:val="white"/>
        </w:rPr>
        <w:t>[4]</w:t>
      </w:r>
      <w:r w:rsidR="00626980" w:rsidRPr="0096528C">
        <w:rPr>
          <w:rFonts w:asciiTheme="majorHAnsi" w:hAnsiTheme="majorHAnsi" w:cstheme="majorHAnsi"/>
          <w:color w:val="222222"/>
          <w:highlight w:val="white"/>
        </w:rPr>
        <w:t xml:space="preserve"> </w:t>
      </w:r>
      <w:r w:rsidR="00626980" w:rsidRPr="0096528C">
        <w:rPr>
          <w:rFonts w:asciiTheme="majorHAnsi" w:hAnsiTheme="majorHAnsi" w:cstheme="majorHAnsi"/>
        </w:rPr>
        <w:t xml:space="preserve">Periódico “El Comercio” (25.06.2018) “¿Cómo afecta la anemia a la economía nacional?” </w:t>
      </w:r>
    </w:p>
    <w:p w:rsidR="00D4716C" w:rsidRPr="0096528C" w:rsidRDefault="00D4716C" w:rsidP="00626980">
      <w:pPr>
        <w:ind w:left="2160" w:hanging="1310"/>
        <w:rPr>
          <w:rFonts w:asciiTheme="majorHAnsi" w:hAnsiTheme="majorHAnsi" w:cstheme="majorHAnsi"/>
          <w:color w:val="222222"/>
        </w:rPr>
      </w:pPr>
      <w:r w:rsidRPr="0096528C">
        <w:rPr>
          <w:rFonts w:asciiTheme="majorHAnsi" w:hAnsiTheme="majorHAnsi" w:cstheme="majorHAnsi"/>
          <w:color w:val="222222"/>
          <w:highlight w:val="white"/>
        </w:rPr>
        <w:t xml:space="preserve">[5] </w:t>
      </w:r>
      <w:r w:rsidRPr="0096528C">
        <w:rPr>
          <w:rFonts w:asciiTheme="majorHAnsi" w:hAnsiTheme="majorHAnsi" w:cstheme="majorHAnsi"/>
          <w:color w:val="222222"/>
        </w:rPr>
        <w:t>Encuesta Demográfica y de Salud Familiar (ENDES) 2015 –</w:t>
      </w:r>
      <w:r w:rsidRPr="0096528C">
        <w:rPr>
          <w:rFonts w:asciiTheme="majorHAnsi" w:hAnsiTheme="majorHAnsi" w:cstheme="majorHAnsi"/>
        </w:rPr>
        <w:t xml:space="preserve"> “</w:t>
      </w:r>
      <w:r w:rsidRPr="0096528C">
        <w:rPr>
          <w:rFonts w:asciiTheme="majorHAnsi" w:hAnsiTheme="majorHAnsi" w:cstheme="majorHAnsi"/>
          <w:color w:val="222222"/>
        </w:rPr>
        <w:t>L</w:t>
      </w:r>
      <w:r w:rsidR="00626980" w:rsidRPr="0096528C">
        <w:rPr>
          <w:rFonts w:asciiTheme="majorHAnsi" w:hAnsiTheme="majorHAnsi" w:cstheme="majorHAnsi"/>
          <w:color w:val="222222"/>
        </w:rPr>
        <w:t xml:space="preserve">ACTANCIA Y </w:t>
      </w:r>
      <w:r w:rsidRPr="0096528C">
        <w:rPr>
          <w:rFonts w:asciiTheme="majorHAnsi" w:hAnsiTheme="majorHAnsi" w:cstheme="majorHAnsi"/>
          <w:color w:val="222222"/>
        </w:rPr>
        <w:t>NUTRICIÓN DE NIÑAS, NIÑOS Y MADRES”</w:t>
      </w:r>
    </w:p>
    <w:p w:rsidR="00D4716C" w:rsidRPr="0096528C" w:rsidRDefault="00D4716C" w:rsidP="00626980">
      <w:pPr>
        <w:ind w:left="2160" w:hanging="1310"/>
        <w:rPr>
          <w:rFonts w:asciiTheme="majorHAnsi" w:hAnsiTheme="majorHAnsi" w:cstheme="majorHAnsi"/>
          <w:color w:val="222222"/>
        </w:rPr>
      </w:pPr>
      <w:r w:rsidRPr="0096528C">
        <w:rPr>
          <w:rFonts w:asciiTheme="majorHAnsi" w:hAnsiTheme="majorHAnsi" w:cstheme="majorHAnsi"/>
          <w:color w:val="222222"/>
        </w:rPr>
        <w:t>[6] Diario UNO – “Ate y SJL son los distritos con más casos de anemia infantil”</w:t>
      </w:r>
    </w:p>
    <w:p w:rsidR="007920A9" w:rsidRPr="0096528C" w:rsidRDefault="007920A9" w:rsidP="007920A9">
      <w:pPr>
        <w:pStyle w:val="Prrafodelista"/>
        <w:spacing w:after="200"/>
        <w:jc w:val="both"/>
        <w:rPr>
          <w:rFonts w:asciiTheme="majorHAnsi" w:hAnsiTheme="majorHAnsi" w:cstheme="majorHAnsi"/>
        </w:rPr>
      </w:pPr>
      <w:r w:rsidRPr="0096528C">
        <w:rPr>
          <w:rFonts w:asciiTheme="majorHAnsi" w:hAnsiTheme="majorHAnsi" w:cstheme="majorHAnsi"/>
          <w:color w:val="222222"/>
        </w:rPr>
        <w:t xml:space="preserve">[7] </w:t>
      </w:r>
      <w:r w:rsidRPr="0096528C">
        <w:rPr>
          <w:rFonts w:asciiTheme="majorHAnsi" w:hAnsiTheme="majorHAnsi" w:cstheme="majorHAnsi"/>
        </w:rPr>
        <w:t xml:space="preserve">Revista Peruana de Medicina Experimental y Salud Pública “Barreras y facilitadores a la suplementación con micronutrientes en polvo. Percepciones maternas y dinámica de los servicios de salud” vol.34 no.4 Lima oct. /dic. 2017. http://www.scielo.org.pe/scielo.php?script=sci_arttext&amp;pid=S1726-46342017000400003 </w:t>
      </w:r>
    </w:p>
    <w:p w:rsidR="007920A9" w:rsidRPr="0096528C" w:rsidRDefault="007920A9" w:rsidP="007920A9">
      <w:pPr>
        <w:pStyle w:val="Prrafodelista"/>
        <w:spacing w:after="200"/>
        <w:jc w:val="both"/>
        <w:rPr>
          <w:rFonts w:asciiTheme="majorHAnsi" w:hAnsiTheme="majorHAnsi" w:cstheme="majorHAnsi"/>
        </w:rPr>
      </w:pPr>
      <w:r w:rsidRPr="0096528C">
        <w:rPr>
          <w:rFonts w:asciiTheme="majorHAnsi" w:hAnsiTheme="majorHAnsi" w:cstheme="majorHAnsi"/>
        </w:rPr>
        <w:t xml:space="preserve">[8] Periódico La República “La anemia infantil no se ha reducido en el Perú, advierte la Contraloría” 11 Abril del 2017. https://larepublica.pe/sociedad/864324-la-anemia-infantil-no-se-ha-reducido-en-el-peru-advierte-la-contraloria </w:t>
      </w:r>
    </w:p>
    <w:p w:rsidR="007920A9" w:rsidRPr="0096528C" w:rsidRDefault="007920A9" w:rsidP="007920A9">
      <w:pPr>
        <w:pStyle w:val="Prrafodelista"/>
        <w:spacing w:after="200"/>
        <w:jc w:val="both"/>
        <w:rPr>
          <w:rStyle w:val="Hipervnculo"/>
          <w:rFonts w:asciiTheme="majorHAnsi" w:hAnsiTheme="majorHAnsi" w:cstheme="majorHAnsi"/>
          <w:color w:val="auto"/>
          <w:u w:val="none"/>
        </w:rPr>
      </w:pPr>
      <w:r w:rsidRPr="0096528C">
        <w:rPr>
          <w:rFonts w:asciiTheme="majorHAnsi" w:hAnsiTheme="majorHAnsi" w:cstheme="majorHAnsi"/>
        </w:rPr>
        <w:t>[9] La República “Micronutrientes contra la anemia infantil caducaron en almacenes”, 07.05.2018. https://elcomercio.pe/peru/micronutrientes-anemia-infantil-caducaron-almacenes-noticia-518145</w:t>
      </w:r>
      <w:r w:rsidR="0096528C" w:rsidRPr="0096528C">
        <w:rPr>
          <w:rFonts w:asciiTheme="majorHAnsi" w:hAnsiTheme="majorHAnsi" w:cstheme="majorHAnsi"/>
        </w:rPr>
        <w:t>)</w:t>
      </w:r>
    </w:p>
    <w:p w:rsidR="007920A9" w:rsidRPr="0096528C" w:rsidRDefault="007920A9" w:rsidP="007920A9">
      <w:pPr>
        <w:pStyle w:val="Prrafodelista"/>
        <w:spacing w:after="200"/>
        <w:jc w:val="both"/>
        <w:rPr>
          <w:rStyle w:val="Hipervnculo"/>
          <w:rFonts w:asciiTheme="majorHAnsi" w:hAnsiTheme="majorHAnsi" w:cstheme="majorHAnsi"/>
          <w:color w:val="auto"/>
          <w:u w:val="none"/>
        </w:rPr>
      </w:pPr>
      <w:r w:rsidRPr="0096528C">
        <w:rPr>
          <w:rStyle w:val="Hipervnculo"/>
          <w:rFonts w:asciiTheme="majorHAnsi" w:hAnsiTheme="majorHAnsi" w:cstheme="majorHAnsi"/>
          <w:color w:val="auto"/>
          <w:u w:val="none"/>
        </w:rPr>
        <w:t xml:space="preserve">[10]  </w:t>
      </w:r>
      <w:r w:rsidRPr="0096528C">
        <w:rPr>
          <w:rFonts w:asciiTheme="majorHAnsi" w:hAnsiTheme="majorHAnsi" w:cstheme="majorHAnsi"/>
        </w:rPr>
        <w:t>Periódico La República “</w:t>
      </w:r>
      <w:proofErr w:type="spellStart"/>
      <w:r w:rsidRPr="0096528C">
        <w:rPr>
          <w:rFonts w:asciiTheme="majorHAnsi" w:hAnsiTheme="majorHAnsi" w:cstheme="majorHAnsi"/>
        </w:rPr>
        <w:t>Minsa</w:t>
      </w:r>
      <w:proofErr w:type="spellEnd"/>
      <w:r w:rsidRPr="0096528C">
        <w:rPr>
          <w:rFonts w:asciiTheme="majorHAnsi" w:hAnsiTheme="majorHAnsi" w:cstheme="majorHAnsi"/>
        </w:rPr>
        <w:t xml:space="preserve"> anuncia un sistema de citas por internet”  2 Mar 2018. </w:t>
      </w:r>
      <w:r w:rsidR="0096528C" w:rsidRPr="0096528C">
        <w:rPr>
          <w:rFonts w:asciiTheme="majorHAnsi" w:hAnsiTheme="majorHAnsi" w:cstheme="majorHAnsi"/>
        </w:rPr>
        <w:t>(</w:t>
      </w:r>
      <w:hyperlink r:id="rId14" w:history="1">
        <w:r w:rsidRPr="0096528C">
          <w:rPr>
            <w:rStyle w:val="Hipervnculo"/>
            <w:rFonts w:asciiTheme="majorHAnsi" w:hAnsiTheme="majorHAnsi" w:cstheme="majorHAnsi"/>
            <w:color w:val="auto"/>
            <w:u w:val="none"/>
          </w:rPr>
          <w:t>https://larepublica.pe/sociedad/1205198-minsa-anuncia-un-sistema-de-citas-por-internet</w:t>
        </w:r>
      </w:hyperlink>
      <w:r w:rsidR="0096528C" w:rsidRPr="0096528C">
        <w:rPr>
          <w:rStyle w:val="Hipervnculo"/>
          <w:rFonts w:asciiTheme="majorHAnsi" w:hAnsiTheme="majorHAnsi" w:cstheme="majorHAnsi"/>
          <w:color w:val="auto"/>
          <w:u w:val="none"/>
        </w:rPr>
        <w:t>)</w:t>
      </w:r>
    </w:p>
    <w:p w:rsidR="007920A9" w:rsidRPr="00D4716C" w:rsidRDefault="007920A9" w:rsidP="00626980">
      <w:pPr>
        <w:ind w:left="2160" w:hanging="1310"/>
        <w:rPr>
          <w:color w:val="222222"/>
          <w:sz w:val="24"/>
          <w:szCs w:val="24"/>
          <w:highlight w:val="white"/>
          <w:lang w:val="es-PE"/>
        </w:rPr>
      </w:pPr>
    </w:p>
    <w:sectPr w:rsidR="007920A9" w:rsidRPr="00D4716C">
      <w:headerReference w:type="default" r:id="rId15"/>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B33" w:rsidRDefault="002A1B33" w:rsidP="001E6674">
      <w:pPr>
        <w:spacing w:after="0" w:line="240" w:lineRule="auto"/>
      </w:pPr>
      <w:r>
        <w:separator/>
      </w:r>
    </w:p>
  </w:endnote>
  <w:endnote w:type="continuationSeparator" w:id="0">
    <w:p w:rsidR="002A1B33" w:rsidRDefault="002A1B33" w:rsidP="001E6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chivo Narrow">
    <w:altName w:val="Calibri"/>
    <w:charset w:val="00"/>
    <w:family w:val="auto"/>
    <w:pitch w:val="default"/>
  </w:font>
  <w:font w:name="Bahnschrift SemiBold">
    <w:altName w:val="Calibri"/>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B33" w:rsidRDefault="002A1B33" w:rsidP="001E6674">
      <w:pPr>
        <w:spacing w:after="0" w:line="240" w:lineRule="auto"/>
      </w:pPr>
      <w:r>
        <w:separator/>
      </w:r>
    </w:p>
  </w:footnote>
  <w:footnote w:type="continuationSeparator" w:id="0">
    <w:p w:rsidR="002A1B33" w:rsidRDefault="002A1B33" w:rsidP="001E6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674" w:rsidRDefault="001E6674">
    <w:pPr>
      <w:pStyle w:val="Encabezado"/>
    </w:pPr>
    <w:r>
      <w:rPr>
        <w:noProof/>
        <w:lang w:val="en-US"/>
      </w:rPr>
      <mc:AlternateContent>
        <mc:Choice Requires="wps">
          <w:drawing>
            <wp:anchor distT="0" distB="0" distL="114300" distR="114300" simplePos="0" relativeHeight="251660288" behindDoc="0" locked="0" layoutInCell="1" allowOverlap="1" wp14:anchorId="37AC12EF" wp14:editId="5F5F3496">
              <wp:simplePos x="0" y="0"/>
              <wp:positionH relativeFrom="column">
                <wp:posOffset>3949065</wp:posOffset>
              </wp:positionH>
              <wp:positionV relativeFrom="paragraph">
                <wp:posOffset>-113030</wp:posOffset>
              </wp:positionV>
              <wp:extent cx="2268220" cy="241300"/>
              <wp:effectExtent l="0" t="0" r="17780" b="25400"/>
              <wp:wrapNone/>
              <wp:docPr id="32" name="Rectángulo 32"/>
              <wp:cNvGraphicFramePr/>
              <a:graphic xmlns:a="http://schemas.openxmlformats.org/drawingml/2006/main">
                <a:graphicData uri="http://schemas.microsoft.com/office/word/2010/wordprocessingShape">
                  <wps:wsp>
                    <wps:cNvSpPr/>
                    <wps:spPr>
                      <a:xfrm>
                        <a:off x="0" y="0"/>
                        <a:ext cx="2268220" cy="241300"/>
                      </a:xfrm>
                      <a:prstGeom prst="rect">
                        <a:avLst/>
                      </a:prstGeom>
                    </wps:spPr>
                    <wps:style>
                      <a:lnRef idx="2">
                        <a:schemeClr val="dk1"/>
                      </a:lnRef>
                      <a:fillRef idx="1">
                        <a:schemeClr val="lt1"/>
                      </a:fillRef>
                      <a:effectRef idx="0">
                        <a:schemeClr val="dk1"/>
                      </a:effectRef>
                      <a:fontRef idx="minor">
                        <a:schemeClr val="dk1"/>
                      </a:fontRef>
                    </wps:style>
                    <wps:txbx>
                      <w:txbxContent>
                        <w:p w:rsidR="001E6674" w:rsidRPr="001E6674" w:rsidRDefault="001E6674" w:rsidP="001E6674">
                          <w:pPr>
                            <w:pStyle w:val="Encabezado"/>
                            <w:jc w:val="center"/>
                            <w:rPr>
                              <w:rFonts w:ascii="Bahnschrift SemiBold" w:hAnsi="Bahnschrift SemiBold"/>
                              <w:b/>
                              <w:sz w:val="16"/>
                              <w:szCs w:val="24"/>
                            </w:rPr>
                          </w:pPr>
                          <w:r w:rsidRPr="001E6674">
                            <w:rPr>
                              <w:rFonts w:ascii="Bahnschrift SemiBold" w:hAnsi="Bahnschrift SemiBold"/>
                              <w:b/>
                              <w:sz w:val="16"/>
                              <w:szCs w:val="24"/>
                            </w:rPr>
                            <w:t>GERENCIANDO EL PROCESO DE INNOVACIÓN</w:t>
                          </w:r>
                        </w:p>
                        <w:p w:rsidR="001E6674" w:rsidRDefault="001E6674" w:rsidP="001E66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12EF" id="Rectángulo 32" o:spid="_x0000_s1026" style="position:absolute;margin-left:310.95pt;margin-top:-8.9pt;width:178.6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" fillcolor="white [3201]" strokecolor="black [3200]" strokeweight="2pt">
              <v:textbox>
                <w:txbxContent>
                  <w:p w:rsidR="001E6674" w:rsidRPr="001E6674" w:rsidRDefault="001E6674" w:rsidP="001E6674">
                    <w:pPr>
                      <w:pStyle w:val="Encabezado"/>
                      <w:jc w:val="center"/>
                      <w:rPr>
                        <w:rFonts w:ascii="Bahnschrift SemiBold" w:hAnsi="Bahnschrift SemiBold"/>
                        <w:b/>
                        <w:sz w:val="16"/>
                        <w:szCs w:val="24"/>
                      </w:rPr>
                    </w:pPr>
                    <w:r w:rsidRPr="001E6674">
                      <w:rPr>
                        <w:rFonts w:ascii="Bahnschrift SemiBold" w:hAnsi="Bahnschrift SemiBold"/>
                        <w:b/>
                        <w:sz w:val="16"/>
                        <w:szCs w:val="24"/>
                      </w:rPr>
                      <w:t>GERENCIANDO EL PROCESO DE INNOVACIÓN</w:t>
                    </w:r>
                  </w:p>
                  <w:p w:rsidR="001E6674" w:rsidRDefault="001E6674" w:rsidP="001E6674">
                    <w:pPr>
                      <w:jc w:val="center"/>
                    </w:pPr>
                  </w:p>
                </w:txbxContent>
              </v:textbox>
            </v:rect>
          </w:pict>
        </mc:Fallback>
      </mc:AlternateContent>
    </w:r>
    <w:r>
      <w:rPr>
        <w:noProof/>
        <w:lang w:val="en-US"/>
      </w:rPr>
      <w:drawing>
        <wp:anchor distT="0" distB="0" distL="114300" distR="114300" simplePos="0" relativeHeight="251658240" behindDoc="0" locked="0" layoutInCell="1" allowOverlap="1">
          <wp:simplePos x="0" y="0"/>
          <wp:positionH relativeFrom="column">
            <wp:posOffset>-724535</wp:posOffset>
          </wp:positionH>
          <wp:positionV relativeFrom="paragraph">
            <wp:posOffset>-259080</wp:posOffset>
          </wp:positionV>
          <wp:extent cx="1504950" cy="447733"/>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UPCH.png"/>
                  <pic:cNvPicPr/>
                </pic:nvPicPr>
                <pic:blipFill rotWithShape="1">
                  <a:blip r:embed="rId1" cstate="print">
                    <a:extLst>
                      <a:ext uri="{28A0092B-C50C-407E-A947-70E740481C1C}">
                        <a14:useLocalDpi xmlns:a14="http://schemas.microsoft.com/office/drawing/2010/main" val="0"/>
                      </a:ext>
                    </a:extLst>
                  </a:blip>
                  <a:srcRect t="14745" b="17426"/>
                  <a:stretch/>
                </pic:blipFill>
                <pic:spPr bwMode="auto">
                  <a:xfrm>
                    <a:off x="0" y="0"/>
                    <a:ext cx="1504950" cy="4477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4807"/>
    <w:multiLevelType w:val="multilevel"/>
    <w:tmpl w:val="03869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636CBD"/>
    <w:multiLevelType w:val="hybridMultilevel"/>
    <w:tmpl w:val="CA9095D6"/>
    <w:lvl w:ilvl="0" w:tplc="19AC4C68">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15:restartNumberingAfterBreak="0">
    <w:nsid w:val="2F0A4D19"/>
    <w:multiLevelType w:val="multilevel"/>
    <w:tmpl w:val="F7E00E4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F157828"/>
    <w:multiLevelType w:val="multilevel"/>
    <w:tmpl w:val="EB7C7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1C0D18"/>
    <w:multiLevelType w:val="multilevel"/>
    <w:tmpl w:val="0C36B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452D9F"/>
    <w:multiLevelType w:val="hybridMultilevel"/>
    <w:tmpl w:val="EDC2D8AE"/>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3FFB45F0"/>
    <w:multiLevelType w:val="hybridMultilevel"/>
    <w:tmpl w:val="97A40AC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B397F47"/>
    <w:multiLevelType w:val="multilevel"/>
    <w:tmpl w:val="3A4CE8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F0359D3"/>
    <w:multiLevelType w:val="multilevel"/>
    <w:tmpl w:val="9B70A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51272B"/>
    <w:multiLevelType w:val="multilevel"/>
    <w:tmpl w:val="912A9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19077E"/>
    <w:multiLevelType w:val="multilevel"/>
    <w:tmpl w:val="3BA6D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CF3489"/>
    <w:multiLevelType w:val="multilevel"/>
    <w:tmpl w:val="363CEE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20501E7"/>
    <w:multiLevelType w:val="multilevel"/>
    <w:tmpl w:val="6F8254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6305C4B"/>
    <w:multiLevelType w:val="multilevel"/>
    <w:tmpl w:val="0C0EF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0"/>
  </w:num>
  <w:num w:numId="3">
    <w:abstractNumId w:val="4"/>
  </w:num>
  <w:num w:numId="4">
    <w:abstractNumId w:val="3"/>
  </w:num>
  <w:num w:numId="5">
    <w:abstractNumId w:val="0"/>
  </w:num>
  <w:num w:numId="6">
    <w:abstractNumId w:val="11"/>
  </w:num>
  <w:num w:numId="7">
    <w:abstractNumId w:val="13"/>
  </w:num>
  <w:num w:numId="8">
    <w:abstractNumId w:val="2"/>
  </w:num>
  <w:num w:numId="9">
    <w:abstractNumId w:val="9"/>
  </w:num>
  <w:num w:numId="10">
    <w:abstractNumId w:val="5"/>
  </w:num>
  <w:num w:numId="11">
    <w:abstractNumId w:val="1"/>
  </w:num>
  <w:num w:numId="12">
    <w:abstractNumId w:val="1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DC5"/>
    <w:rsid w:val="000C6897"/>
    <w:rsid w:val="001D0754"/>
    <w:rsid w:val="001E6674"/>
    <w:rsid w:val="00205425"/>
    <w:rsid w:val="002632C0"/>
    <w:rsid w:val="00280C26"/>
    <w:rsid w:val="002A1B33"/>
    <w:rsid w:val="002E3EBE"/>
    <w:rsid w:val="0035345B"/>
    <w:rsid w:val="00380565"/>
    <w:rsid w:val="003A6E18"/>
    <w:rsid w:val="003F669C"/>
    <w:rsid w:val="00477AE7"/>
    <w:rsid w:val="00482DC5"/>
    <w:rsid w:val="004F20BF"/>
    <w:rsid w:val="005737B3"/>
    <w:rsid w:val="005B1B63"/>
    <w:rsid w:val="00626980"/>
    <w:rsid w:val="006636B8"/>
    <w:rsid w:val="006D6614"/>
    <w:rsid w:val="007920A9"/>
    <w:rsid w:val="007C6337"/>
    <w:rsid w:val="0096528C"/>
    <w:rsid w:val="009E5053"/>
    <w:rsid w:val="009E77A6"/>
    <w:rsid w:val="00C22FEB"/>
    <w:rsid w:val="00C300A0"/>
    <w:rsid w:val="00D4716C"/>
    <w:rsid w:val="00D872F0"/>
    <w:rsid w:val="00E107A7"/>
    <w:rsid w:val="00EC6EA7"/>
    <w:rsid w:val="00F556E4"/>
    <w:rsid w:val="00F662DE"/>
    <w:rsid w:val="00FF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65EFB1"/>
  <w15:docId w15:val="{826CB34D-DD02-4C60-9E93-3BBBE691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1E66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6674"/>
  </w:style>
  <w:style w:type="paragraph" w:styleId="Piedepgina">
    <w:name w:val="footer"/>
    <w:basedOn w:val="Normal"/>
    <w:link w:val="PiedepginaCar"/>
    <w:uiPriority w:val="99"/>
    <w:unhideWhenUsed/>
    <w:rsid w:val="001E66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6674"/>
  </w:style>
  <w:style w:type="paragraph" w:styleId="Prrafodelista">
    <w:name w:val="List Paragraph"/>
    <w:basedOn w:val="Normal"/>
    <w:uiPriority w:val="34"/>
    <w:qFormat/>
    <w:rsid w:val="001E6674"/>
    <w:pPr>
      <w:spacing w:after="0" w:line="276" w:lineRule="auto"/>
      <w:ind w:left="720"/>
      <w:contextualSpacing/>
    </w:pPr>
    <w:rPr>
      <w:rFonts w:ascii="Arial" w:eastAsia="Arial" w:hAnsi="Arial" w:cs="Arial"/>
      <w:lang w:val="es"/>
    </w:rPr>
  </w:style>
  <w:style w:type="character" w:styleId="Hipervnculo">
    <w:name w:val="Hyperlink"/>
    <w:basedOn w:val="Fuentedeprrafopredeter"/>
    <w:uiPriority w:val="99"/>
    <w:unhideWhenUsed/>
    <w:rsid w:val="00D471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94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larepublica.pe/sociedad/1205198-minsa-anuncia-un-sistema-de-citas-por-inter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01BFB-8467-4830-8FCD-8B7DDFF4E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1833</Words>
  <Characters>10451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Consuelo Rodriguez</dc:creator>
  <cp:lastModifiedBy>Hector Alegria</cp:lastModifiedBy>
  <cp:revision>4</cp:revision>
  <dcterms:created xsi:type="dcterms:W3CDTF">2018-09-14T15:24:00Z</dcterms:created>
  <dcterms:modified xsi:type="dcterms:W3CDTF">2018-09-21T01:38:00Z</dcterms:modified>
</cp:coreProperties>
</file>