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F2C8">
      <w:pPr>
        <w:jc w:val="center"/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中国大学生计算机设计大赛</w:t>
      </w:r>
    </w:p>
    <w:p w14:paraId="4D0FCE79">
      <w:pPr>
        <w:jc w:val="center"/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工具使用说明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(2</w:t>
      </w:r>
      <w:r>
        <w:rPr>
          <w:rFonts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黑体" w:hAnsi="黑体" w:eastAsia="黑体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6年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版)</w:t>
      </w:r>
    </w:p>
    <w:p w14:paraId="19BD0303">
      <w:pPr>
        <w:rPr>
          <w:rFonts w:hint="eastAsia" w:ascii="Arial" w:hAnsi="Arial" w:eastAsia="宋体" w:cs="Arial"/>
          <w:color w:val="333333"/>
          <w:kern w:val="0"/>
          <w:szCs w:val="21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szCs w:val="20"/>
          <w:lang w:val="en-US" w:eastAsia="zh-CN"/>
        </w:rPr>
        <w:t>作品编号：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作品名称：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                                 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　</w:t>
      </w:r>
    </w:p>
    <w:tbl>
      <w:tblPr>
        <w:tblStyle w:val="6"/>
        <w:tblW w:w="13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"/>
        <w:gridCol w:w="2106"/>
        <w:gridCol w:w="2741"/>
        <w:gridCol w:w="2727"/>
        <w:gridCol w:w="1849"/>
        <w:gridCol w:w="1895"/>
        <w:gridCol w:w="1646"/>
      </w:tblGrid>
      <w:tr w14:paraId="6799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4241F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106" w:type="dxa"/>
            <w:vAlign w:val="center"/>
          </w:tcPr>
          <w:p w14:paraId="2DBA0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AI工具的名称、版本、访问方式（网页、API或客户端），使用时间</w:t>
            </w:r>
          </w:p>
        </w:tc>
        <w:tc>
          <w:tcPr>
            <w:tcW w:w="2741" w:type="dxa"/>
            <w:vAlign w:val="center"/>
          </w:tcPr>
          <w:p w14:paraId="35BAE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727" w:type="dxa"/>
            <w:vAlign w:val="center"/>
          </w:tcPr>
          <w:p w14:paraId="4ABFE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关键提示词</w:t>
            </w:r>
          </w:p>
        </w:tc>
        <w:tc>
          <w:tcPr>
            <w:tcW w:w="1849" w:type="dxa"/>
            <w:vAlign w:val="center"/>
          </w:tcPr>
          <w:p w14:paraId="4B983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AI回复的关键内容（在此简要说明，并在附录中给出佐证）</w:t>
            </w:r>
          </w:p>
        </w:tc>
        <w:tc>
          <w:tcPr>
            <w:tcW w:w="1895" w:type="dxa"/>
            <w:vAlign w:val="center"/>
          </w:tcPr>
          <w:p w14:paraId="0DB4F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</w:t>
            </w:r>
          </w:p>
          <w:p w14:paraId="56A63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人工修改说明</w:t>
            </w:r>
          </w:p>
        </w:tc>
        <w:tc>
          <w:tcPr>
            <w:tcW w:w="1646" w:type="dxa"/>
            <w:vAlign w:val="center"/>
          </w:tcPr>
          <w:p w14:paraId="38736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采纳比例</w:t>
            </w:r>
          </w:p>
          <w:p w14:paraId="2D4D1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与说明</w:t>
            </w:r>
          </w:p>
        </w:tc>
      </w:tr>
      <w:tr w14:paraId="20BC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61E85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106" w:type="dxa"/>
            <w:vAlign w:val="center"/>
          </w:tcPr>
          <w:p w14:paraId="5F7F2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3026E2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624AF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6471B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69E44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0E8A5B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1D7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3B9EF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106" w:type="dxa"/>
            <w:vAlign w:val="center"/>
          </w:tcPr>
          <w:p w14:paraId="594148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781C62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5A1A6C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911AF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67E6B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320A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6A9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229E2D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106" w:type="dxa"/>
            <w:vAlign w:val="center"/>
          </w:tcPr>
          <w:p w14:paraId="6BAD06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48765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62C5FA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1AEF4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2B92B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7CE069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518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E8D0F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106" w:type="dxa"/>
            <w:vAlign w:val="center"/>
          </w:tcPr>
          <w:p w14:paraId="747454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5BE007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33F5C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B111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3A4E2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12D0D4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9E1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456BF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106" w:type="dxa"/>
            <w:vAlign w:val="center"/>
          </w:tcPr>
          <w:p w14:paraId="13130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1DF1A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576B9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2AA689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4ED6FB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544274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361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0DE5F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106" w:type="dxa"/>
            <w:vAlign w:val="center"/>
          </w:tcPr>
          <w:p w14:paraId="612782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3B262E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7BE608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340DA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460FE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251A9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60A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B813E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2106" w:type="dxa"/>
            <w:vAlign w:val="center"/>
          </w:tcPr>
          <w:p w14:paraId="37736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1BE720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52EC1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273E40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13F9B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2185C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DD6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82E2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2106" w:type="dxa"/>
            <w:vAlign w:val="center"/>
          </w:tcPr>
          <w:p w14:paraId="5D6A4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60F1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25F638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3B2E2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165B2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BD20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A63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6785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2106" w:type="dxa"/>
            <w:vAlign w:val="center"/>
          </w:tcPr>
          <w:p w14:paraId="37465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4FD5B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221B0E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6A2B03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0E023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4C6D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C3F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43D3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6" w:type="dxa"/>
            <w:vAlign w:val="center"/>
          </w:tcPr>
          <w:p w14:paraId="2BF2D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2868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67BFE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0E94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3A3C35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63FC5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26E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F5986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示例</w:t>
            </w:r>
          </w:p>
        </w:tc>
        <w:tc>
          <w:tcPr>
            <w:tcW w:w="2106" w:type="dxa"/>
            <w:vAlign w:val="center"/>
          </w:tcPr>
          <w:p w14:paraId="53A9C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DeepSeek-R1-0528，电脑客户端访问，2025年10月15日 14:30–16:15</w:t>
            </w:r>
          </w:p>
        </w:tc>
        <w:tc>
          <w:tcPr>
            <w:tcW w:w="2741" w:type="dxa"/>
            <w:vAlign w:val="center"/>
          </w:tcPr>
          <w:p w14:paraId="7E2C3A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数据预处理：使用AI生成Python清洗脚本（原始数据为CSV，含缺失值与异常值）</w:t>
            </w:r>
          </w:p>
        </w:tc>
        <w:tc>
          <w:tcPr>
            <w:tcW w:w="2727" w:type="dxa"/>
            <w:vAlign w:val="center"/>
          </w:tcPr>
          <w:p w14:paraId="3A894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请根据以下数据特征，生成一个Python脚本，自动识别并删除3σ之外的异常值，保留原始数据结构。</w:t>
            </w:r>
          </w:p>
        </w:tc>
        <w:tc>
          <w:tcPr>
            <w:tcW w:w="1849" w:type="dxa"/>
            <w:vAlign w:val="center"/>
          </w:tcPr>
          <w:p w14:paraId="4BEC3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仅实现基础过滤，未处理时间序列连续性</w:t>
            </w:r>
          </w:p>
        </w:tc>
        <w:tc>
          <w:tcPr>
            <w:tcW w:w="1895" w:type="dxa"/>
            <w:vAlign w:val="center"/>
          </w:tcPr>
          <w:p w14:paraId="09774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增加滑动窗口校验、异常值标记功能，提升鲁棒性</w:t>
            </w:r>
          </w:p>
        </w:tc>
        <w:tc>
          <w:tcPr>
            <w:tcW w:w="1646" w:type="dxa"/>
            <w:vAlign w:val="center"/>
          </w:tcPr>
          <w:p w14:paraId="10099B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AI生成内容占总代码量的15%，经人工重构后采纳率30%</w:t>
            </w:r>
          </w:p>
        </w:tc>
      </w:tr>
    </w:tbl>
    <w:p w14:paraId="002A452D">
      <w:pPr>
        <w:rPr>
          <w:rFonts w:hint="eastAsia" w:ascii="Arial" w:hAnsi="Arial" w:eastAsia="宋体" w:cs="Arial"/>
          <w:color w:val="333333"/>
          <w:kern w:val="0"/>
          <w:szCs w:val="21"/>
        </w:rPr>
      </w:pPr>
    </w:p>
    <w:p w14:paraId="3A70F04C">
      <w:pPr>
        <w:rPr>
          <w:rFonts w:hint="eastAsia" w:ascii="Arial" w:hAnsi="Arial" w:eastAsia="宋体" w:cs="Arial"/>
          <w:color w:val="333333"/>
          <w:kern w:val="0"/>
          <w:szCs w:val="21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inline distT="0" distB="0" distL="114300" distR="114300">
                <wp:extent cx="8491855" cy="2081530"/>
                <wp:effectExtent l="4445" t="4445" r="952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1855" cy="208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368A3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32EE442D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本文档适用于所有涉及AI工具使用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  <w:lang w:val="en-US" w:eastAsia="zh-CN"/>
                              </w:rPr>
                              <w:t>表格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  <w:lang w:val="en-US" w:eastAsia="zh-CN"/>
                              </w:rPr>
                              <w:t>可另加行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2731A4B6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参赛作品的作者，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根据实际的使用情况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简明扼要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地列出本作品所使用的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全部AI工具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 w:val="0"/>
                                <w:bCs w:val="0"/>
                                <w:lang w:val="en-US" w:eastAsia="zh-CN"/>
                              </w:rPr>
                              <w:t>的名称、版本、访问方式、使用时间、使用环节与目的、关键提示词、AI回复的关键内容、采纳和人工修改情况等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。</w:t>
                            </w:r>
                          </w:p>
                          <w:p w14:paraId="64661515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AI回复的关键内容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佐证材料，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需作为本文档的附录2给出，包括但不限于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关键操作截图（含时间戳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需清晰可辨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交互录屏视频（时长≤5分钟，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标注使用节点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文档为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MP4格式，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</w:rPr>
                              <w:t>命名格式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：AI_使用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序号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_作品编号.mp4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代码注释中标明AI辅助部分（如：// AI辅助生成：ChatGPT-4o, 2025-11-03）</w:t>
                            </w:r>
                          </w:p>
                          <w:p w14:paraId="75436B9A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提交时，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需将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PDF格式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以及其他佐证材料（如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），一并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上传到作品文件夹的“</w:t>
                            </w:r>
                            <w:r>
                              <w:rPr>
                                <w:rFonts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设计与开发文档”子文件夹中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77784039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</w:rPr>
                              <w:t>真实填写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。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>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3.9pt;width:668.65pt;" fillcolor="#FFFFFF [3201]" filled="t" stroked="t" coordsize="21600,21600" o:gfxdata="UEsDBAoAAAAAAIdO4kAAAAAAAAAAAAAAAAAEAAAAZHJzL1BLAwQUAAAACACHTuJA3xam9tQAAAAG&#10;AQAADwAAAGRycy9kb3ducmV2LnhtbE2PwWrDMBBE74X8g9hAbo0Uu5jEsRxooVB6a+pLboq1sU2k&#10;lZGUOPn7Kr20l4Vhhpm31e5mDbuiD4MjCaulAIbUOj1QJ6H5fn9eAwtRkVbGEUq4Y4BdPXuqVKnd&#10;RF943ceOpRIKpZLQxziWnIe2R6vC0o1IyTs5b1VM0ndcezWlcmt4JkTBrRooLfRqxLce2/P+YiV8&#10;FK/xgI3+1HmWu6nhrT+ZIOVivhJbYBFv8S8MD/yEDnViOroL6cCMhPRI/L0PT2zWL8COErK82ACv&#10;K/4fv/4BUEsDBBQAAAAIAIdO4kAgMbyXVwIAALgEAAAOAAAAZHJzL2Uyb0RvYy54bWytVEuOGjEQ&#10;3UfKHSzvQwMD80HTjMiMiCKhzEgkytq43bQV2+XYhm5ygOQGWWWTfc7FOVJ2N8wvi1mEhakfr6pe&#10;VXF51WhFtsJ5CSang16fEmE4FNKsc/rp4/zNOSU+MFMwBUbkdCc8vZq+fnVZ24kYQgWqEI4giPGT&#10;2ua0CsFOsszzSmjme2CFQWcJTrOAqltnhWM1omuVDfv906wGV1gHXHiP1pvWSTtE9xJAKEvJxQ3w&#10;jRYmtKhOKBawJV9J6+k0VVuWgofbsvQiEJVT7DSkF5OgvIpvNr1kk7VjtpK8K4G9pIQnPWkmDSY9&#10;Qt2wwMjGyWdQWnIHHsrQ46CztpHECHYx6D/hZlkxK1IvSLW3R9L9/4PlH7Z3jsgip0NKDNM48P3P&#10;H/tff/a/v5NhpKe2foJRS4txoXkLDS7Nwe7RGLtuSqfjN/ZD0I/k7o7kiiYQjsbTi7PR+QhdHH2D&#10;cX90MhhHnOz+59b58E6AJlHIqcPpJVLZduFDG3oIidk8KFnMpVJJcevVtXJky3DS8/Tp0B+FKUNq&#10;rOVk3E/Ij3wR+wixUox/eY6A1SqDRUdW2u6jFJpV01G1gmKHTDloV81bPpeIu2A+3DGHu4UM4PWF&#10;W3xKBVgMdBIlFbhv/7LHeBw5eimpcVdz6r9umBOUqPcGl+FiMIrEhqSMxmdDVNxDz+qhx2z0NSBJ&#10;A7xzy5MY44M6iKUD/RmPdBazoosZjrlzGg7idWgvCI+ci9ksBeE6WxYWZml5hI4jMTDbBChlGl2k&#10;qeWmYw8XOg2/O754MQ/1FHX/hzP9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8WpvbUAAAABgEA&#10;AA8AAAAAAAAAAQAgAAAAIgAAAGRycy9kb3ducmV2LnhtbFBLAQIUABQAAAAIAIdO4kAgMbyXVwIA&#10;ALgEAAAOAAAAAAAAAAEAIAAAACMBAABkcnMvZTJvRG9jLnhtbFBLBQYAAAAABgAGAFkBAADsBQAA&#10;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CE368A3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32EE442D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本文档适用于所有涉及AI工具使用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参赛作品，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  <w:lang w:val="en-US" w:eastAsia="zh-CN"/>
                        </w:rPr>
                        <w:t>表格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  <w:lang w:val="en-US" w:eastAsia="zh-CN"/>
                        </w:rPr>
                        <w:t>可另加行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2731A4B6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参赛作品的作者，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根据实际的使用情况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简明扼要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地列出本作品所使用的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全部AI工具</w:t>
                      </w:r>
                      <w:r>
                        <w:rPr>
                          <w:rFonts w:hint="eastAsia" w:ascii="华文楷体" w:hAnsi="华文楷体" w:eastAsia="华文楷体"/>
                          <w:b w:val="0"/>
                          <w:bCs w:val="0"/>
                          <w:lang w:val="en-US" w:eastAsia="zh-CN"/>
                        </w:rPr>
                        <w:t>的名称、版本、访问方式、使用时间、使用环节与目的、关键提示词、AI回复的关键内容、采纳和人工修改情况等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。</w:t>
                      </w:r>
                    </w:p>
                    <w:p w14:paraId="64661515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AI回复的关键内容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佐证材料，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需作为本文档的附录2给出，包括但不限于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关键操作截图（含时间戳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需清晰可辨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交互录屏视频（时长≤5分钟，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标注使用节点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文档为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MP4格式，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</w:rPr>
                        <w:t>命名格式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：AI_使用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序号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_作品编号.mp4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代码注释中标明AI辅助部分（如：// AI辅助生成：ChatGPT-4o, 2025-11-03）</w:t>
                      </w:r>
                    </w:p>
                    <w:p w14:paraId="75436B9A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提交时，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需将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本文档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PDF格式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文件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以及其他佐证材料（如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），一并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上传到作品文件夹的“</w:t>
                      </w:r>
                      <w:r>
                        <w:rPr>
                          <w:rFonts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设计与开发文档”子文件夹中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77784039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</w:rPr>
                        <w:t>真实填写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。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如不属实，将导致奖项等级降低甚至终止本作品参加比赛。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203A3A6">
      <w:pP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9CDA2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附录1：作品文件夹示例</w:t>
      </w:r>
    </w:p>
    <w:p w14:paraId="0D42676B">
      <w:pPr>
        <w:ind w:firstLine="210" w:firstLine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012345-参赛总文件夹</w:t>
      </w:r>
    </w:p>
    <w:p w14:paraId="478623C0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012345-01作品与答辩材料</w:t>
      </w:r>
    </w:p>
    <w:p w14:paraId="001664B8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012345-02素材与源码</w:t>
      </w:r>
    </w:p>
    <w:p w14:paraId="7622881C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012345-03设计与开发文档</w:t>
      </w:r>
    </w:p>
    <w:p w14:paraId="25CC8CE4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└──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012345-04作品演示视频</w:t>
      </w:r>
    </w:p>
    <w:p w14:paraId="6F86B644">
      <w:pP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</w:pPr>
    </w:p>
    <w:p w14:paraId="58C2B434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附录2：</w:t>
      </w:r>
    </w:p>
    <w:p w14:paraId="5E875E06">
      <w:pP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序号1的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4E5E823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序号2的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51D0E27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序号3的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A8F541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序号4的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E0E282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序号5的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53354CB1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序号6的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0596E07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序号7的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04BA2AA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序号8的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45AF83B2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序号9的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33FB06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E8362"/>
    <w:multiLevelType w:val="singleLevel"/>
    <w:tmpl w:val="216E8362"/>
    <w:lvl w:ilvl="0" w:tentative="0">
      <w:start w:val="1"/>
      <w:numFmt w:val="decimal"/>
      <w:suff w:val="space"/>
      <w:lvlText w:val="%1."/>
      <w:lvlJc w:val="left"/>
      <w:pPr>
        <w:ind w:left="227" w:leftChars="0" w:hanging="227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29"/>
    <w:rsid w:val="005B644F"/>
    <w:rsid w:val="006175A4"/>
    <w:rsid w:val="00A14B29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2BB5035"/>
    <w:rsid w:val="330B7D6A"/>
    <w:rsid w:val="348D3D41"/>
    <w:rsid w:val="35B846C5"/>
    <w:rsid w:val="39EF1615"/>
    <w:rsid w:val="3C3C0F95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qFormat/>
    <w:uiPriority w:val="9"/>
    <w:pPr>
      <w:keepNext/>
      <w:keepLines/>
      <w:spacing w:before="60" w:after="6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</w:style>
  <w:style w:type="table" w:styleId="6">
    <w:name w:val="Table Grid"/>
    <w:basedOn w:val="5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1447</Words>
  <Characters>1760</Characters>
  <Lines>4</Lines>
  <Paragraphs>15</Paragraphs>
  <TotalTime>0</TotalTime>
  <ScaleCrop>false</ScaleCrop>
  <LinksUpToDate>false</LinksUpToDate>
  <CharactersWithSpaces>1836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2026-03-10T03:30:00Z</dcterms:created>
  <dc:creator>Administrator</dc:creator>
  <cp:lastModifiedBy>北语李老师</cp:lastModifiedBy>
  <dcterms:modified xsi:type="dcterms:W3CDTF">2026-03-15T13:39:44Z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eyJoZGlkIjoiMzEwNTM5NzYwMDRjMzkwZTVkZjY2ODkwMGIxNGU0OTUiLCJ1c2VySWQiOiIyOTU4OTU1NzAifQ==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88DF7A46B2AD44F19DA67CF870975F2E_12</vt:lpwstr>
  </property>
</Properties>
</file>