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pPr>
    </w:p>
    <w:p>
      <w:pPr>
        <w:spacing w:after="220"/>
      </w:pPr>
    </w:p>
    <w:p>
      <w:pPr>
        <w:spacing w:after="220"/>
      </w:pPr>
    </w:p>
    <w:p>
      <w:pPr>
        <w:spacing w:after="220"/>
      </w:pPr>
    </w:p>
    <w:p>
      <w:pPr>
        <w:spacing w:after="220"/>
      </w:pPr>
    </w:p>
    <w:p>
      <w:pPr>
        <w:pStyle w:val="GuideKicker"/>
        <w:jc w:val="center"/>
      </w:pPr>
      <w:r>
        <w:t>SYSTEM IMPLEMENTATION GUIDE</w:t>
      </w:r>
    </w:p>
    <w:p>
      <w:pPr>
        <w:spacing w:after="220"/>
        <w:jc w:val="center"/>
      </w:pPr>
      <w:r>
        <w:rPr>
          <w:rFonts w:ascii="Calibri" w:hAnsi="Calibri" w:eastAsia="Calibri"/>
          <w:b/>
          <w:i w:val="0"/>
          <w:color w:val="17365D"/>
          <w:sz w:val="68"/>
        </w:rPr>
        <w:t>DairyCare</w:t>
      </w:r>
    </w:p>
    <w:p>
      <w:pPr>
        <w:spacing w:after="440"/>
        <w:jc w:val="center"/>
      </w:pPr>
      <w:r>
        <w:rPr>
          <w:rFonts w:ascii="Calibri" w:hAnsi="Calibri" w:eastAsia="Calibri"/>
          <w:b w:val="0"/>
          <w:i w:val="0"/>
          <w:color w:val="2E74B5"/>
          <w:sz w:val="34"/>
        </w:rPr>
        <w:t>Foundation through Phase 2C</w:t>
      </w:r>
    </w:p>
    <w:p>
      <w:pPr>
        <w:spacing w:after="520"/>
        <w:ind w:left="1872" w:right="1872"/>
        <w:jc w:val="center"/>
        <w:pBdr>
          <w:bottom w:val="single" w:sz="14" w:space="8" w:color="2B7A78"/>
        </w:pBdr>
      </w:pPr>
      <w:r>
        <w:rPr>
          <w:rFonts w:ascii="Calibri" w:hAnsi="Calibri" w:eastAsia="Calibri"/>
          <w:b w:val="0"/>
          <w:i w:val="0"/>
          <w:color w:val="6B7280"/>
          <w:sz w:val="22"/>
        </w:rPr>
        <w:t>A complete guide to the architecture, repository, domain workflows, data model, security, offline behavior, API, validation evidence, limitations, and next steps.</w:t>
      </w:r>
    </w:p>
    <w:p>
      <w:pPr>
        <w:spacing w:after="100"/>
        <w:jc w:val="center"/>
      </w:pPr>
      <w:r>
        <w:rPr>
          <w:rFonts w:ascii="Calibri" w:hAnsi="Calibri" w:eastAsia="Calibri"/>
          <w:b/>
          <w:i w:val="0"/>
          <w:color w:val="1F2937"/>
          <w:sz w:val="20"/>
        </w:rPr>
        <w:t>Repository state: 28 July 2026</w:t>
      </w:r>
    </w:p>
    <w:p>
      <w:pPr>
        <w:spacing w:after="100"/>
        <w:jc w:val="center"/>
      </w:pPr>
      <w:r>
        <w:rPr>
          <w:rFonts w:ascii="Consolas" w:hAnsi="Consolas" w:eastAsia="Consolas"/>
          <w:b w:val="0"/>
          <w:i w:val="0"/>
          <w:color w:val="6B7280"/>
          <w:sz w:val="19"/>
        </w:rPr>
        <w:t>Branch: phase/2-animal-management</w:t>
      </w:r>
    </w:p>
    <w:p>
      <w:pPr>
        <w:jc w:val="center"/>
      </w:pPr>
      <w:r>
        <w:rPr>
          <w:rFonts w:ascii="Calibri" w:hAnsi="Calibri" w:eastAsia="Calibri"/>
          <w:b/>
          <w:i w:val="0"/>
          <w:color w:val="2B7A78"/>
          <w:sz w:val="19"/>
        </w:rPr>
        <w:t>Phase 2C is implemented and validated locally; approval is pending before commit.</w:t>
      </w:r>
    </w:p>
    <w:p>
      <w:pPr>
        <w:pStyle w:val="Heading1"/>
        <w:pageBreakBefore/>
        <w:keepNext/>
        <w:keepLines/>
      </w:pPr>
      <w:r>
        <w:t>A. Document status and reading guide</w:t>
      </w:r>
    </w:p>
    <w:p>
      <w:pPr>
        <w:spacing w:before="120" w:after="160"/>
        <w:ind w:left="173" w:right="115"/>
        <w:shd w:fill="FFF3CD"/>
        <w:pBdr>
          <w:left w:val="single" w:sz="18" w:space="8" w:color="B7791F"/>
        </w:pBdr>
        <w:keepLines/>
      </w:pPr>
      <w:r>
        <w:rPr>
          <w:rFonts w:ascii="Calibri" w:hAnsi="Calibri" w:eastAsia="Calibri"/>
          <w:b/>
          <w:i w:val="0"/>
          <w:color w:val="B7791F"/>
          <w:sz w:val="20"/>
        </w:rPr>
        <w:t xml:space="preserve">STATUS  </w:t>
      </w:r>
      <w:r>
        <w:rPr>
          <w:rFonts w:ascii="Calibri" w:hAnsi="Calibri" w:eastAsia="Calibri"/>
          <w:b w:val="0"/>
          <w:i w:val="0"/>
          <w:color w:val="1F2937"/>
          <w:sz w:val="20"/>
        </w:rPr>
        <w:t>This document describes the repository as it exists today. Phase 2A and Phase 2B are committed on the phase branch. Phase 2C is present as validated local work but has not yet been approved for commit or push. Future capabilities are marked as planned rather than implemented.</w:t>
      </w:r>
    </w:p>
    <w:p>
      <w:pPr>
        <w:pStyle w:val="GuideCaption"/>
      </w:pPr>
      <w:r>
        <w:t>Document control</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000"/>
        <w:gridCol w:w="7360"/>
      </w:tblGrid>
      <w:tr>
        <w:trPr>
          <w:trHeight w:hRule="atLeast"/>
          <w:tblHeader w:val="true"/>
          <w:cantSplit/>
        </w:trPr>
        <w:tc>
          <w:tcPr>
            <w:tcW w:type="dxa" w:w="20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Field</w:t>
            </w:r>
          </w:p>
        </w:tc>
        <w:tc>
          <w:tcPr>
            <w:tcW w:type="dxa" w:w="73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Value</w:t>
            </w:r>
          </w:p>
        </w:tc>
      </w:tr>
      <w:tr>
        <w:trPr>
          <w:cantSplit/>
          <w:trHeight w:hRule="atLeast"/>
        </w:trPr>
        <w:tc>
          <w:tcPr>
            <w:tcW w:type="dxa" w:w="2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Purpose</w:t>
            </w:r>
          </w:p>
        </w:tc>
        <w:tc>
          <w:tcPr>
            <w:tcW w:type="dxa" w:w="7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Explain the complete DairyCare implementation created so far in one maintainable reference.</w:t>
            </w:r>
          </w:p>
        </w:tc>
      </w:tr>
      <w:tr>
        <w:trPr>
          <w:cantSplit/>
          <w:trHeight w:hRule="atLeast"/>
        </w:trPr>
        <w:tc>
          <w:tcPr>
            <w:tcW w:type="dxa" w:w="2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Coverage</w:t>
            </w:r>
          </w:p>
        </w:tc>
        <w:tc>
          <w:tcPr>
            <w:tcW w:type="dxa" w:w="7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Repository foundation, Phase 1 hardening, MySQL validation, Phase 2A, Phase 2B, and local Phase 2C.</w:t>
            </w:r>
          </w:p>
        </w:tc>
      </w:tr>
      <w:tr>
        <w:trPr>
          <w:cantSplit/>
          <w:trHeight w:hRule="atLeast"/>
        </w:trPr>
        <w:tc>
          <w:tcPr>
            <w:tcW w:type="dxa" w:w="2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Source basis</w:t>
            </w:r>
          </w:p>
        </w:tc>
        <w:tc>
          <w:tcPr>
            <w:tcW w:type="dxa" w:w="7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Current source tree, OpenAPI contract, migrations, tests, completion records, architecture documents, and task record.</w:t>
            </w:r>
          </w:p>
        </w:tc>
      </w:tr>
      <w:tr>
        <w:trPr>
          <w:cantSplit/>
          <w:trHeight w:hRule="atLeast"/>
        </w:trPr>
        <w:tc>
          <w:tcPr>
            <w:tcW w:type="dxa" w:w="2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Current branch</w:t>
            </w:r>
          </w:p>
        </w:tc>
        <w:tc>
          <w:tcPr>
            <w:tcW w:type="dxa" w:w="7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phase/2-animal-management</w:t>
            </w:r>
          </w:p>
        </w:tc>
      </w:tr>
      <w:tr>
        <w:trPr>
          <w:cantSplit/>
          <w:trHeight w:hRule="atLeast"/>
        </w:trPr>
        <w:tc>
          <w:tcPr>
            <w:tcW w:type="dxa" w:w="2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Base HEAD</w:t>
            </w:r>
          </w:p>
        </w:tc>
        <w:tc>
          <w:tcPr>
            <w:tcW w:type="dxa" w:w="7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fa3f00886c19d02afc3430bc24e6068f59498765</w:t>
            </w:r>
          </w:p>
        </w:tc>
      </w:tr>
      <w:tr>
        <w:trPr>
          <w:cantSplit/>
          <w:trHeight w:hRule="atLeast"/>
        </w:trPr>
        <w:tc>
          <w:tcPr>
            <w:tcW w:type="dxa" w:w="2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Delivery status</w:t>
            </w:r>
          </w:p>
        </w:tc>
        <w:tc>
          <w:tcPr>
            <w:tcW w:type="dxa" w:w="7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Phase 2C implemented and validated locally; no Phase 2D or later-domain code introduced.</w:t>
            </w:r>
          </w:p>
        </w:tc>
      </w:tr>
    </w:tbl>
    <w:p>
      <w:pPr>
        <w:pStyle w:val="Heading2"/>
        <w:keepNext/>
        <w:keepLines/>
      </w:pPr>
      <w:r>
        <w:t>A.1 How to read the status language</w:t>
      </w:r>
    </w:p>
    <w:p>
      <w:pPr>
        <w:numPr>
          <w:ilvl w:val="0"/>
          <w:numId w:val="10"/>
        </w:numPr>
        <w:spacing w:after="80" w:line="300" w:lineRule="auto"/>
      </w:pPr>
      <w:r>
        <w:t>Implemented means the capability exists in the current repository source tree.</w:t>
      </w:r>
    </w:p>
    <w:p>
      <w:pPr>
        <w:numPr>
          <w:ilvl w:val="0"/>
          <w:numId w:val="10"/>
        </w:numPr>
        <w:spacing w:after="80" w:line="300" w:lineRule="auto"/>
      </w:pPr>
      <w:r>
        <w:t>Validated means the documented command or automated test actually completed at the relevant phase gate.</w:t>
      </w:r>
    </w:p>
    <w:p>
      <w:pPr>
        <w:numPr>
          <w:ilvl w:val="0"/>
          <w:numId w:val="10"/>
        </w:numPr>
        <w:spacing w:after="80" w:line="300" w:lineRule="auto"/>
      </w:pPr>
      <w:r>
        <w:t>Committed means the change is part of Git history. Phase 2C is intentionally not yet committed.</w:t>
      </w:r>
    </w:p>
    <w:p>
      <w:pPr>
        <w:numPr>
          <w:ilvl w:val="0"/>
          <w:numId w:val="10"/>
        </w:numPr>
        <w:spacing w:after="80" w:line="300" w:lineRule="auto"/>
      </w:pPr>
      <w:r>
        <w:t>Planned or recommended means the item is architectural intent and must not be treated as delivered functionality.</w:t>
      </w:r>
    </w:p>
    <w:p>
      <w:pPr>
        <w:pStyle w:val="Heading2"/>
        <w:pageBreakBefore/>
        <w:keepNext/>
        <w:keepLines/>
      </w:pPr>
      <w:r>
        <w:t>A.2 Contents</w:t>
      </w:r>
    </w:p>
    <w:p>
      <w:pPr>
        <w:numPr>
          <w:ilvl w:val="0"/>
          <w:numId w:val="12"/>
        </w:numPr>
        <w:spacing w:after="40" w:line="252" w:lineRule="auto"/>
      </w:pPr>
      <w:r>
        <w:rPr>
          <w:rFonts w:ascii="Calibri" w:hAnsi="Calibri" w:eastAsia="Calibri"/>
          <w:b w:val="0"/>
          <w:i w:val="0"/>
          <w:color w:val="1F2937"/>
          <w:sz w:val="19"/>
        </w:rPr>
        <w:t>Executive overview and current scope</w:t>
      </w:r>
    </w:p>
    <w:p>
      <w:pPr>
        <w:numPr>
          <w:ilvl w:val="0"/>
          <w:numId w:val="12"/>
        </w:numPr>
        <w:spacing w:after="40" w:line="252" w:lineRule="auto"/>
      </w:pPr>
      <w:r>
        <w:rPr>
          <w:rFonts w:ascii="Calibri" w:hAnsi="Calibri" w:eastAsia="Calibri"/>
          <w:b w:val="0"/>
          <w:i w:val="0"/>
          <w:color w:val="1F2937"/>
          <w:sz w:val="19"/>
        </w:rPr>
        <w:t>Repository and deployed architecture</w:t>
      </w:r>
    </w:p>
    <w:p>
      <w:pPr>
        <w:numPr>
          <w:ilvl w:val="0"/>
          <w:numId w:val="12"/>
        </w:numPr>
        <w:spacing w:after="40" w:line="252" w:lineRule="auto"/>
      </w:pPr>
      <w:r>
        <w:rPr>
          <w:rFonts w:ascii="Calibri" w:hAnsi="Calibri" w:eastAsia="Calibri"/>
          <w:b w:val="0"/>
          <w:i w:val="0"/>
          <w:color w:val="1F2937"/>
          <w:sz w:val="19"/>
        </w:rPr>
        <w:t>Technology stack and dependency choices</w:t>
      </w:r>
    </w:p>
    <w:p>
      <w:pPr>
        <w:numPr>
          <w:ilvl w:val="0"/>
          <w:numId w:val="12"/>
        </w:numPr>
        <w:spacing w:after="40" w:line="252" w:lineRule="auto"/>
      </w:pPr>
      <w:r>
        <w:rPr>
          <w:rFonts w:ascii="Calibri" w:hAnsi="Calibri" w:eastAsia="Calibri"/>
          <w:b w:val="0"/>
          <w:i w:val="0"/>
          <w:color w:val="1F2937"/>
          <w:sz w:val="19"/>
        </w:rPr>
        <w:t>Foundation and hardening work</w:t>
      </w:r>
    </w:p>
    <w:p>
      <w:pPr>
        <w:numPr>
          <w:ilvl w:val="0"/>
          <w:numId w:val="12"/>
        </w:numPr>
        <w:spacing w:after="40" w:line="252" w:lineRule="auto"/>
      </w:pPr>
      <w:r>
        <w:rPr>
          <w:rFonts w:ascii="Calibri" w:hAnsi="Calibri" w:eastAsia="Calibri"/>
          <w:b w:val="0"/>
          <w:i w:val="0"/>
          <w:color w:val="1F2937"/>
          <w:sz w:val="19"/>
        </w:rPr>
        <w:t>Phase 2A animal registry</w:t>
      </w:r>
    </w:p>
    <w:p>
      <w:pPr>
        <w:numPr>
          <w:ilvl w:val="0"/>
          <w:numId w:val="12"/>
        </w:numPr>
        <w:spacing w:after="40" w:line="252" w:lineRule="auto"/>
      </w:pPr>
      <w:r>
        <w:rPr>
          <w:rFonts w:ascii="Calibri" w:hAnsi="Calibri" w:eastAsia="Calibri"/>
          <w:b w:val="0"/>
          <w:i w:val="0"/>
          <w:color w:val="1F2937"/>
          <w:sz w:val="19"/>
        </w:rPr>
        <w:t>Phase 2B animal movement workflow</w:t>
      </w:r>
    </w:p>
    <w:p>
      <w:pPr>
        <w:numPr>
          <w:ilvl w:val="0"/>
          <w:numId w:val="12"/>
        </w:numPr>
        <w:spacing w:after="40" w:line="252" w:lineRule="auto"/>
      </w:pPr>
      <w:r>
        <w:rPr>
          <w:rFonts w:ascii="Calibri" w:hAnsi="Calibri" w:eastAsia="Calibri"/>
          <w:b w:val="0"/>
          <w:i w:val="0"/>
          <w:color w:val="1F2937"/>
          <w:sz w:val="19"/>
        </w:rPr>
        <w:t>Phase 2C weights and operational-status history</w:t>
      </w:r>
    </w:p>
    <w:p>
      <w:pPr>
        <w:numPr>
          <w:ilvl w:val="0"/>
          <w:numId w:val="12"/>
        </w:numPr>
        <w:spacing w:after="40" w:line="252" w:lineRule="auto"/>
      </w:pPr>
      <w:r>
        <w:rPr>
          <w:rFonts w:ascii="Calibri" w:hAnsi="Calibri" w:eastAsia="Calibri"/>
          <w:b w:val="0"/>
          <w:i w:val="0"/>
          <w:color w:val="1F2937"/>
          <w:sz w:val="19"/>
        </w:rPr>
        <w:t>Laravel backend organization</w:t>
      </w:r>
    </w:p>
    <w:p>
      <w:pPr>
        <w:numPr>
          <w:ilvl w:val="0"/>
          <w:numId w:val="12"/>
        </w:numPr>
        <w:spacing w:after="40" w:line="252" w:lineRule="auto"/>
      </w:pPr>
      <w:r>
        <w:rPr>
          <w:rFonts w:ascii="Calibri" w:hAnsi="Calibri" w:eastAsia="Calibri"/>
          <w:b w:val="0"/>
          <w:i w:val="0"/>
          <w:color w:val="1F2937"/>
          <w:sz w:val="19"/>
        </w:rPr>
        <w:t>Flutter client organization</w:t>
      </w:r>
    </w:p>
    <w:p>
      <w:pPr>
        <w:numPr>
          <w:ilvl w:val="0"/>
          <w:numId w:val="12"/>
        </w:numPr>
        <w:spacing w:after="40" w:line="252" w:lineRule="auto"/>
      </w:pPr>
      <w:r>
        <w:rPr>
          <w:rFonts w:ascii="Calibri" w:hAnsi="Calibri" w:eastAsia="Calibri"/>
          <w:b w:val="0"/>
          <w:i w:val="0"/>
          <w:color w:val="1F2937"/>
          <w:sz w:val="19"/>
        </w:rPr>
        <w:t>Database design and integrity rules</w:t>
      </w:r>
    </w:p>
    <w:p>
      <w:pPr>
        <w:numPr>
          <w:ilvl w:val="0"/>
          <w:numId w:val="12"/>
        </w:numPr>
        <w:spacing w:after="40" w:line="252" w:lineRule="auto"/>
      </w:pPr>
      <w:r>
        <w:rPr>
          <w:rFonts w:ascii="Calibri" w:hAnsi="Calibri" w:eastAsia="Calibri"/>
          <w:b w:val="0"/>
          <w:i w:val="0"/>
          <w:color w:val="1F2937"/>
          <w:sz w:val="19"/>
        </w:rPr>
        <w:t>API conventions and operation inventory</w:t>
      </w:r>
    </w:p>
    <w:p>
      <w:pPr>
        <w:numPr>
          <w:ilvl w:val="0"/>
          <w:numId w:val="12"/>
        </w:numPr>
        <w:spacing w:after="40" w:line="252" w:lineRule="auto"/>
      </w:pPr>
      <w:r>
        <w:rPr>
          <w:rFonts w:ascii="Calibri" w:hAnsi="Calibri" w:eastAsia="Calibri"/>
          <w:b w:val="0"/>
          <w:i w:val="0"/>
          <w:color w:val="1F2937"/>
          <w:sz w:val="19"/>
        </w:rPr>
        <w:t>Security, tenancy, roles, and permissions</w:t>
      </w:r>
    </w:p>
    <w:p>
      <w:pPr>
        <w:numPr>
          <w:ilvl w:val="0"/>
          <w:numId w:val="12"/>
        </w:numPr>
        <w:spacing w:after="40" w:line="252" w:lineRule="auto"/>
      </w:pPr>
      <w:r>
        <w:rPr>
          <w:rFonts w:ascii="Calibri" w:hAnsi="Calibri" w:eastAsia="Calibri"/>
          <w:b w:val="0"/>
          <w:i w:val="0"/>
          <w:color w:val="1F2937"/>
          <w:sz w:val="19"/>
        </w:rPr>
        <w:t>Offline storage and synchronization</w:t>
      </w:r>
    </w:p>
    <w:p>
      <w:pPr>
        <w:numPr>
          <w:ilvl w:val="0"/>
          <w:numId w:val="12"/>
        </w:numPr>
        <w:spacing w:after="40" w:line="252" w:lineRule="auto"/>
      </w:pPr>
      <w:r>
        <w:rPr>
          <w:rFonts w:ascii="Calibri" w:hAnsi="Calibri" w:eastAsia="Calibri"/>
          <w:b w:val="0"/>
          <w:i w:val="0"/>
          <w:color w:val="1F2937"/>
          <w:sz w:val="19"/>
        </w:rPr>
        <w:t>Audit, idempotency, concurrency, and conflicts</w:t>
      </w:r>
    </w:p>
    <w:p>
      <w:pPr>
        <w:numPr>
          <w:ilvl w:val="0"/>
          <w:numId w:val="12"/>
        </w:numPr>
        <w:spacing w:after="40" w:line="252" w:lineRule="auto"/>
      </w:pPr>
      <w:r>
        <w:rPr>
          <w:rFonts w:ascii="Calibri" w:hAnsi="Calibri" w:eastAsia="Calibri"/>
          <w:b w:val="0"/>
          <w:i w:val="0"/>
          <w:color w:val="1F2937"/>
          <w:sz w:val="19"/>
        </w:rPr>
        <w:t>Testing and quality evidence</w:t>
      </w:r>
    </w:p>
    <w:p>
      <w:pPr>
        <w:numPr>
          <w:ilvl w:val="0"/>
          <w:numId w:val="12"/>
        </w:numPr>
        <w:spacing w:after="40" w:line="252" w:lineRule="auto"/>
      </w:pPr>
      <w:r>
        <w:rPr>
          <w:rFonts w:ascii="Calibri" w:hAnsi="Calibri" w:eastAsia="Calibri"/>
          <w:b w:val="0"/>
          <w:i w:val="0"/>
          <w:color w:val="1F2937"/>
          <w:sz w:val="19"/>
        </w:rPr>
        <w:t>Operations, configuration, CI, and recovery</w:t>
      </w:r>
    </w:p>
    <w:p>
      <w:pPr>
        <w:numPr>
          <w:ilvl w:val="0"/>
          <w:numId w:val="12"/>
        </w:numPr>
        <w:spacing w:after="40" w:line="252" w:lineRule="auto"/>
      </w:pPr>
      <w:r>
        <w:rPr>
          <w:rFonts w:ascii="Calibri" w:hAnsi="Calibri" w:eastAsia="Calibri"/>
          <w:b w:val="0"/>
          <w:i w:val="0"/>
          <w:color w:val="1F2937"/>
          <w:sz w:val="19"/>
        </w:rPr>
        <w:t>Known limitations and risk posture</w:t>
      </w:r>
    </w:p>
    <w:p>
      <w:pPr>
        <w:numPr>
          <w:ilvl w:val="0"/>
          <w:numId w:val="12"/>
        </w:numPr>
        <w:spacing w:after="40" w:line="252" w:lineRule="auto"/>
      </w:pPr>
      <w:r>
        <w:rPr>
          <w:rFonts w:ascii="Calibri" w:hAnsi="Calibri" w:eastAsia="Calibri"/>
          <w:b w:val="0"/>
          <w:i w:val="0"/>
          <w:color w:val="1F2937"/>
          <w:sz w:val="19"/>
        </w:rPr>
        <w:t>Recommended next scope and long-term roadmap</w:t>
      </w:r>
    </w:p>
    <w:p>
      <w:pPr>
        <w:numPr>
          <w:ilvl w:val="0"/>
          <w:numId w:val="12"/>
        </w:numPr>
        <w:spacing w:after="40" w:line="252" w:lineRule="auto"/>
      </w:pPr>
      <w:r>
        <w:rPr>
          <w:rFonts w:ascii="Calibri" w:hAnsi="Calibri" w:eastAsia="Calibri"/>
          <w:b w:val="0"/>
          <w:i w:val="0"/>
          <w:color w:val="1F2937"/>
          <w:sz w:val="19"/>
        </w:rPr>
        <w:t>Appendices: permission matrix, endpoint catalog, and documentation map</w:t>
      </w:r>
    </w:p>
    <w:p>
      <w:pPr>
        <w:pStyle w:val="Heading1"/>
        <w:pageBreakBefore/>
        <w:keepNext/>
        <w:keepLines/>
      </w:pPr>
      <w:r>
        <w:t>1. Executive overview</w:t>
      </w:r>
    </w:p>
    <w:p>
      <w:r>
        <w:t>DairyCare is an offline-aware dairy farm management system built as a Flutter mobile/tablet client and a Laravel REST API backed by MySQL. The central design principle is that Laravel and MySQL remain the authoritative business boundary, while the client keeps a scoped Drift/SQLite read model so field work can remain fast and resilient under intermittent connectivity.</w:t>
      </w:r>
    </w:p>
    <w:p>
      <w:r>
        <w:t>The implemented product currently covers secure access, organization and farm context, sheds, animal reference data, animal registration, controlled movement between locations, weight history with immutable corrections, and operational-status history. The implementation also includes tenant isolation, role-based permissions, audit logging, idempotency, optimistic version checks, bounded synchronization, automated quality gates, and a versioned OpenAPI contract.</w:t>
      </w:r>
    </w:p>
    <w:p>
      <w:pPr>
        <w:spacing w:before="120" w:after="160"/>
        <w:ind w:left="173" w:right="115"/>
        <w:shd w:fill="E8EEF5"/>
        <w:pBdr>
          <w:left w:val="single" w:sz="18" w:space="8" w:color="2E74B5"/>
        </w:pBdr>
        <w:keepLines/>
      </w:pPr>
      <w:r>
        <w:rPr>
          <w:rFonts w:ascii="Calibri" w:hAnsi="Calibri" w:eastAsia="Calibri"/>
          <w:b/>
          <w:i w:val="0"/>
          <w:color w:val="2E74B5"/>
          <w:sz w:val="20"/>
        </w:rPr>
        <w:t xml:space="preserve">CURRENT BOUNDARY  </w:t>
      </w:r>
      <w:r>
        <w:rPr>
          <w:rFonts w:ascii="Calibri" w:hAnsi="Calibri" w:eastAsia="Calibri"/>
          <w:b w:val="0"/>
          <w:i w:val="0"/>
          <w:color w:val="1F2937"/>
          <w:sz w:val="20"/>
        </w:rPr>
        <w:t>The product is not the complete master specification. Milk production, breeding, health, feed, inventory, sales, finance, workforce, equipment, advanced reporting, AI, and IoT remain deliberately outside the implemented scope.</w:t>
      </w:r>
    </w:p>
    <w:p>
      <w:pPr>
        <w:pStyle w:val="GuideCaption"/>
      </w:pPr>
      <w:r>
        <w:t>Phase status at a glance</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1200"/>
        <w:gridCol w:w="1250"/>
        <w:gridCol w:w="4500"/>
        <w:gridCol w:w="2410"/>
      </w:tblGrid>
      <w:tr>
        <w:trPr>
          <w:trHeight w:hRule="atLeast"/>
          <w:tblHeader w:val="true"/>
          <w:cantSplit/>
        </w:trPr>
        <w:tc>
          <w:tcPr>
            <w:tcW w:type="dxa" w:w="12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Phase</w:t>
            </w:r>
          </w:p>
        </w:tc>
        <w:tc>
          <w:tcPr>
            <w:tcW w:type="dxa" w:w="125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State</w:t>
            </w:r>
          </w:p>
        </w:tc>
        <w:tc>
          <w:tcPr>
            <w:tcW w:type="dxa" w:w="45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What it delivered</w:t>
            </w:r>
          </w:p>
        </w:tc>
        <w:tc>
          <w:tcPr>
            <w:tcW w:type="dxa" w:w="241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Evidence / gate</w:t>
            </w:r>
          </w:p>
        </w:tc>
      </w:tr>
      <w:tr>
        <w:trPr>
          <w:cantSplit/>
          <w:trHeight w:hRule="atLeast"/>
        </w:trPr>
        <w:tc>
          <w:tcPr>
            <w:tcW w:type="dxa" w:w="1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Phase 0</w:t>
            </w:r>
          </w:p>
        </w:tc>
        <w:tc>
          <w:tcPr>
            <w:tcW w:type="dxa" w:w="12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Complete</w:t>
            </w:r>
          </w:p>
        </w:tc>
        <w:tc>
          <w:tcPr>
            <w:tcW w:type="dxa" w:w="4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Repository discovery, target architecture, database, security, API, sync, test, risk, and phased implementation plans.</w:t>
            </w:r>
          </w:p>
        </w:tc>
        <w:tc>
          <w:tcPr>
            <w:tcW w:type="dxa" w:w="24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Architecture document set and implementation plan.</w:t>
            </w:r>
          </w:p>
        </w:tc>
      </w:tr>
      <w:tr>
        <w:trPr>
          <w:cantSplit/>
          <w:trHeight w:hRule="atLeast"/>
        </w:trPr>
        <w:tc>
          <w:tcPr>
            <w:tcW w:type="dxa" w:w="1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Phase 1</w:t>
            </w:r>
          </w:p>
        </w:tc>
        <w:tc>
          <w:tcPr>
            <w:tcW w:type="dxa" w:w="12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Complete</w:t>
            </w:r>
          </w:p>
        </w:tc>
        <w:tc>
          <w:tcPr>
            <w:tcW w:type="dxa" w:w="4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Monorepo foundation, authentication, tenancy, farms/sheds, audit, idempotency, sync foundation, Flutter shell, and local cache.</w:t>
            </w:r>
          </w:p>
        </w:tc>
        <w:tc>
          <w:tcPr>
            <w:tcW w:type="dxa" w:w="24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Foundation completion record.</w:t>
            </w:r>
          </w:p>
        </w:tc>
      </w:tr>
      <w:tr>
        <w:trPr>
          <w:cantSplit/>
          <w:trHeight w:hRule="atLeast"/>
        </w:trPr>
        <w:tc>
          <w:tcPr>
            <w:tcW w:type="dxa" w:w="1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Phase 1.1</w:t>
            </w:r>
          </w:p>
        </w:tc>
        <w:tc>
          <w:tcPr>
            <w:tcW w:type="dxa" w:w="12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Complete</w:t>
            </w:r>
          </w:p>
        </w:tc>
        <w:tc>
          <w:tcPr>
            <w:tcW w:type="dxa" w:w="4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Session, login, idempotency, audit, tenant, Drift sync, Android, migration, and CI hardening.</w:t>
            </w:r>
          </w:p>
        </w:tc>
        <w:tc>
          <w:tcPr>
            <w:tcW w:type="dxa" w:w="24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27 Laravel tests / 139 assertions; 18 Flutter tests at that gate.</w:t>
            </w:r>
          </w:p>
        </w:tc>
      </w:tr>
      <w:tr>
        <w:trPr>
          <w:cantSplit/>
          <w:trHeight w:hRule="atLeast"/>
        </w:trPr>
        <w:tc>
          <w:tcPr>
            <w:tcW w:type="dxa" w:w="1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Phase 1.2</w:t>
            </w:r>
          </w:p>
        </w:tc>
        <w:tc>
          <w:tcPr>
            <w:tcW w:type="dxa" w:w="12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Complete</w:t>
            </w:r>
          </w:p>
        </w:tc>
        <w:tc>
          <w:tcPr>
            <w:tcW w:type="dxa" w:w="4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Official MySQL 8.4.9 installation, least-privilege databases, migration/seed/rollback, constraints, and concurrency validation.</w:t>
            </w:r>
          </w:p>
        </w:tc>
        <w:tc>
          <w:tcPr>
            <w:tcW w:type="dxa" w:w="24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31 MySQL tests / 204 assertions; 18 Flutter tests at that gate.</w:t>
            </w:r>
          </w:p>
        </w:tc>
      </w:tr>
      <w:tr>
        <w:trPr>
          <w:cantSplit/>
          <w:trHeight w:hRule="atLeast"/>
        </w:trPr>
        <w:tc>
          <w:tcPr>
            <w:tcW w:type="dxa" w:w="1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Phase 2A</w:t>
            </w:r>
          </w:p>
        </w:tc>
        <w:tc>
          <w:tcPr>
            <w:tcW w:type="dxa" w:w="12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Committed</w:t>
            </w:r>
          </w:p>
        </w:tc>
        <w:tc>
          <w:tcPr>
            <w:tcW w:type="dxa" w:w="4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Animal species, breeds, groups, registry, identifiers, search, archive/restore, and authorized read cache.</w:t>
            </w:r>
          </w:p>
        </w:tc>
        <w:tc>
          <w:tcPr>
            <w:tcW w:type="dxa" w:w="24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44 MySQL tests / 366 assertions; 33 Flutter tests at that gate.</w:t>
            </w:r>
          </w:p>
        </w:tc>
      </w:tr>
      <w:tr>
        <w:trPr>
          <w:cantSplit/>
          <w:trHeight w:hRule="atLeast"/>
        </w:trPr>
        <w:tc>
          <w:tcPr>
            <w:tcW w:type="dxa" w:w="1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Phase 2B</w:t>
            </w:r>
          </w:p>
        </w:tc>
        <w:tc>
          <w:tcPr>
            <w:tcW w:type="dxa" w:w="12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Committed</w:t>
            </w:r>
          </w:p>
        </w:tc>
        <w:tc>
          <w:tcPr>
            <w:tcW w:type="dxa" w:w="4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Request/approve/reject/cancel animal movement workflow with atomic location projection.</w:t>
            </w:r>
          </w:p>
        </w:tc>
        <w:tc>
          <w:tcPr>
            <w:tcW w:type="dxa" w:w="24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56 MySQL tests / 501 assertions; 46 Flutter tests at that gate.</w:t>
            </w:r>
          </w:p>
        </w:tc>
      </w:tr>
      <w:tr>
        <w:trPr>
          <w:cantSplit/>
          <w:trHeight w:hRule="atLeast"/>
        </w:trPr>
        <w:tc>
          <w:tcPr>
            <w:tcW w:type="dxa" w:w="1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Phase 2C</w:t>
            </w:r>
          </w:p>
        </w:tc>
        <w:tc>
          <w:tcPr>
            <w:tcW w:type="dxa" w:w="12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Local, validated</w:t>
            </w:r>
          </w:p>
        </w:tc>
        <w:tc>
          <w:tcPr>
            <w:tcW w:type="dxa" w:w="4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Exact weight history, immutable correction workflow, status-change command/history, responsive UI, and Drift cache v4.</w:t>
            </w:r>
          </w:p>
        </w:tc>
        <w:tc>
          <w:tcPr>
            <w:tcW w:type="dxa" w:w="24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67 MySQL tests / 677 assertions; 62 Flutter tests; Android debug build.</w:t>
            </w:r>
          </w:p>
        </w:tc>
      </w:tr>
    </w:tbl>
    <w:p>
      <w:pPr>
        <w:pStyle w:val="Heading1"/>
        <w:pageBreakBefore/>
        <w:keepNext/>
        <w:keepLines/>
      </w:pPr>
      <w:r>
        <w:t>2. Repository and deployed architecture</w:t>
      </w:r>
    </w:p>
    <w:p>
      <w:pPr>
        <w:pStyle w:val="Heading2"/>
        <w:keepNext/>
        <w:keepLines/>
      </w:pPr>
      <w:r>
        <w:t>2.1 Monorepo layout</w:t>
      </w:r>
    </w:p>
    <w:p>
      <w:r>
        <w:t>The repository is a deliberately small monorepo. Product code is split by execution boundary rather than by business phase, while shared decisions are recorded under versioned documentation.</w:t>
      </w:r>
    </w:p>
    <w:p>
      <w:pPr>
        <w:pStyle w:val="GuideCode"/>
        <w:shd w:fill="F3F5F7"/>
      </w:pPr>
      <w:r>
        <w:t>DairyCare/</w:t>
      </w:r>
    </w:p>
    <w:p>
      <w:pPr>
        <w:pStyle w:val="GuideCode"/>
        <w:shd w:fill="F3F5F7"/>
      </w:pPr>
      <w:r>
        <w:t>├─ apps/api/       Laravel 13 REST API, migrations, seeders, OpenAPI, and backend tests</w:t>
      </w:r>
    </w:p>
    <w:p>
      <w:pPr>
        <w:pStyle w:val="GuideCode"/>
        <w:shd w:fill="F3F5F7"/>
      </w:pPr>
      <w:r>
        <w:t>├─ apps/mobile/    Flutter client, Riverpod application state, Dio transport, Drift cache, and tests</w:t>
      </w:r>
    </w:p>
    <w:p>
      <w:pPr>
        <w:pStyle w:val="GuideCode"/>
        <w:shd w:fill="F3F5F7"/>
      </w:pPr>
      <w:r>
        <w:t>├─ docs/           Master specification, completion records, feature guides, and architecture set</w:t>
      </w:r>
    </w:p>
    <w:p>
      <w:pPr>
        <w:pStyle w:val="GuideCode"/>
        <w:shd w:fill="F3F5F7"/>
      </w:pPr>
      <w:r>
        <w:t>├─ .github/        Cross-platform quality workflow</w:t>
      </w:r>
    </w:p>
    <w:p>
      <w:pPr>
        <w:pStyle w:val="GuideCode"/>
        <w:shd w:fill="F3F5F7"/>
      </w:pPr>
      <w:r>
        <w:t>├─ AGENTS.md       Delivery constraints and source-of-truth rules</w:t>
      </w:r>
    </w:p>
    <w:p>
      <w:pPr>
        <w:pStyle w:val="GuideCode"/>
        <w:shd w:fill="F3F5F7"/>
      </w:pPr>
      <w:r>
        <w:t>├─ README.md       Current product and developer entry point</w:t>
      </w:r>
    </w:p>
    <w:p>
      <w:pPr>
        <w:pStyle w:val="GuideCode"/>
        <w:shd w:fill="F3F5F7"/>
      </w:pPr>
      <w:r>
        <w:t>├─ CHANGELOG.md    Phase-oriented change record</w:t>
      </w:r>
    </w:p>
    <w:p>
      <w:pPr>
        <w:pStyle w:val="GuideCode"/>
        <w:shd w:fill="F3F5F7"/>
      </w:pPr>
      <w:r>
        <w:t>└─ task.md         Current phase checklist and stop condition</w:t>
      </w:r>
    </w:p>
    <w:p>
      <w:pPr>
        <w:pStyle w:val="Heading2"/>
        <w:keepNext/>
        <w:keepLines/>
      </w:pPr>
      <w:r>
        <w:t>2.2 Runtime architecture</w:t>
      </w:r>
    </w:p>
    <w:p>
      <w:pPr>
        <w:jc w:val="center"/>
      </w:pPr>
      <w:r>
        <w:drawing>
          <wp:inline xmlns:a="http://schemas.openxmlformats.org/drawingml/2006/main" xmlns:pic="http://schemas.openxmlformats.org/drawingml/2006/picture">
            <wp:extent cx="5806440" cy="3561283"/>
            <wp:docPr id="1" name="Picture 1" title="DairyCare deployed architecture" descr="Three-layer architecture showing Flutter with Riverpod, Dio, Drift, and secure storage; Laravel with opaque sessions, tenant context, policies, domain actions, audit, idempotency, and sync; and MySQL with tenant-isolated authoritative data and backups."/>
            <wp:cNvGraphicFramePr>
              <a:graphicFrameLocks noChangeAspect="1"/>
            </wp:cNvGraphicFramePr>
            <a:graphic>
              <a:graphicData uri="http://schemas.openxmlformats.org/drawingml/2006/picture">
                <pic:pic>
                  <pic:nvPicPr>
                    <pic:cNvPr id="0" name="dairycare-architecture.png"/>
                    <pic:cNvPicPr/>
                  </pic:nvPicPr>
                  <pic:blipFill>
                    <a:blip r:embed="rId13"/>
                    <a:stretch>
                      <a:fillRect/>
                    </a:stretch>
                  </pic:blipFill>
                  <pic:spPr>
                    <a:xfrm>
                      <a:off x="0" y="0"/>
                      <a:ext cx="5806440" cy="3561283"/>
                    </a:xfrm>
                    <a:prstGeom prst="rect"/>
                  </pic:spPr>
                </pic:pic>
              </a:graphicData>
            </a:graphic>
          </wp:inline>
        </w:drawing>
      </w:r>
    </w:p>
    <w:p>
      <w:pPr>
        <w:pStyle w:val="GuideSmall"/>
        <w:jc w:val="center"/>
      </w:pPr>
      <w:r>
        <w:t>Figure 1. The client may cache authorized data, but all business mutations and authorization decisions are validated by the Laravel API and committed transactionally to MySQL.</w:t>
      </w:r>
    </w:p>
    <w:p>
      <w:pPr>
        <w:pStyle w:val="Heading2"/>
        <w:keepNext/>
        <w:keepLines/>
      </w:pPr>
      <w:r>
        <w:t>2.3 Responsibility boundaries</w:t>
      </w:r>
    </w:p>
    <w:p>
      <w:pPr>
        <w:pStyle w:val="GuideCaption"/>
      </w:pPr>
      <w:r>
        <w:t>Responsibilities by layer</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1850"/>
        <w:gridCol w:w="3755"/>
        <w:gridCol w:w="3755"/>
      </w:tblGrid>
      <w:tr>
        <w:trPr>
          <w:trHeight w:hRule="atLeast"/>
          <w:tblHeader w:val="true"/>
          <w:cantSplit/>
        </w:trPr>
        <w:tc>
          <w:tcPr>
            <w:tcW w:type="dxa" w:w="185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Layer</w:t>
            </w:r>
          </w:p>
        </w:tc>
        <w:tc>
          <w:tcPr>
            <w:tcW w:type="dxa" w:w="3755"/>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Owns</w:t>
            </w:r>
          </w:p>
        </w:tc>
        <w:tc>
          <w:tcPr>
            <w:tcW w:type="dxa" w:w="3755"/>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Must not own</w:t>
            </w:r>
          </w:p>
        </w:tc>
      </w:tr>
      <w:tr>
        <w:trPr>
          <w:cantSplit/>
          <w:trHeight w:hRule="atLeast"/>
        </w:trPr>
        <w:tc>
          <w:tcPr>
            <w:tcW w:type="dxa" w:w="18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Flutter presentation</w:t>
            </w:r>
          </w:p>
        </w:tc>
        <w:tc>
          <w:tcPr>
            <w:tcW w:type="dxa" w:w="3755"/>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Responsive forms, navigation, permission-aware controls, validation feedback, and accessible field workflows.</w:t>
            </w:r>
          </w:p>
        </w:tc>
        <w:tc>
          <w:tcPr>
            <w:tcW w:type="dxa" w:w="3755"/>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Authoritative authorization or cross-record business invariants.</w:t>
            </w:r>
          </w:p>
        </w:tc>
      </w:tr>
      <w:tr>
        <w:trPr>
          <w:cantSplit/>
          <w:trHeight w:hRule="atLeast"/>
        </w:trPr>
        <w:tc>
          <w:tcPr>
            <w:tcW w:type="dxa" w:w="18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Flutter application/data</w:t>
            </w:r>
          </w:p>
        </w:tc>
        <w:tc>
          <w:tcPr>
            <w:tcW w:type="dxa" w:w="3755"/>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Riverpod orchestration, Dio requests, safe error mapping, Drift read cache, session metadata, and controlled outbox processing.</w:t>
            </w:r>
          </w:p>
        </w:tc>
        <w:tc>
          <w:tcPr>
            <w:tcW w:type="dxa" w:w="3755"/>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Server secrets, final tenant decisions, or silent conflict resolution.</w:t>
            </w:r>
          </w:p>
        </w:tc>
      </w:tr>
      <w:tr>
        <w:trPr>
          <w:cantSplit/>
          <w:trHeight w:hRule="atLeast"/>
        </w:trPr>
        <w:tc>
          <w:tcPr>
            <w:tcW w:type="dxa" w:w="18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Laravel API</w:t>
            </w:r>
          </w:p>
        </w:tc>
        <w:tc>
          <w:tcPr>
            <w:tcW w:type="dxa" w:w="3755"/>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Authentication, tenant/farm context, validation, policies, domain commands, idempotency, audit, serialization, and sync feed.</w:t>
            </w:r>
          </w:p>
        </w:tc>
        <w:tc>
          <w:tcPr>
            <w:tcW w:type="dxa" w:w="3755"/>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Device-specific presentation state.</w:t>
            </w:r>
          </w:p>
        </w:tc>
      </w:tr>
      <w:tr>
        <w:trPr>
          <w:cantSplit/>
          <w:trHeight w:hRule="atLeast"/>
        </w:trPr>
        <w:tc>
          <w:tcPr>
            <w:tcW w:type="dxa" w:w="18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MySQL</w:t>
            </w:r>
          </w:p>
        </w:tc>
        <w:tc>
          <w:tcPr>
            <w:tcW w:type="dxa" w:w="3755"/>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Authoritative records, referential integrity, composite tenant constraints, unique business keys, locks, immutable history links, and transactional projections.</w:t>
            </w:r>
          </w:p>
        </w:tc>
        <w:tc>
          <w:tcPr>
            <w:tcW w:type="dxa" w:w="3755"/>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UI concerns or client retry policy.</w:t>
            </w:r>
          </w:p>
        </w:tc>
      </w:tr>
    </w:tbl>
    <w:p>
      <w:pPr>
        <w:pStyle w:val="Heading1"/>
        <w:pageBreakBefore/>
        <w:keepNext/>
        <w:keepLines/>
      </w:pPr>
      <w:r>
        <w:t>3. Technology stack and dependency choices</w:t>
      </w:r>
    </w:p>
    <w:p>
      <w:pPr>
        <w:pStyle w:val="GuideCaption"/>
      </w:pPr>
      <w:r>
        <w:t>Verified core toolchain</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350"/>
        <w:gridCol w:w="1800"/>
        <w:gridCol w:w="5210"/>
      </w:tblGrid>
      <w:tr>
        <w:trPr>
          <w:trHeight w:hRule="atLeast"/>
          <w:tblHeader w:val="true"/>
          <w:cantSplit/>
        </w:trPr>
        <w:tc>
          <w:tcPr>
            <w:tcW w:type="dxa" w:w="235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Component</w:t>
            </w:r>
          </w:p>
        </w:tc>
        <w:tc>
          <w:tcPr>
            <w:tcW w:type="dxa" w:w="18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Version</w:t>
            </w:r>
          </w:p>
        </w:tc>
        <w:tc>
          <w:tcPr>
            <w:tcW w:type="dxa" w:w="521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Purpose</w:t>
            </w:r>
          </w:p>
        </w:tc>
      </w:tr>
      <w:tr>
        <w:trPr>
          <w:cantSplit/>
          <w:trHeight w:hRule="atLeast"/>
        </w:trPr>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Flutter</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3.41.9 stable</w:t>
            </w:r>
          </w:p>
        </w:tc>
        <w:tc>
          <w:tcPr>
            <w:tcW w:type="dxa" w:w="52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Mobile/tablet/web client toolchain.</w:t>
            </w:r>
          </w:p>
        </w:tc>
      </w:tr>
      <w:tr>
        <w:trPr>
          <w:cantSplit/>
          <w:trHeight w:hRule="atLeast"/>
        </w:trPr>
        <w:tc>
          <w:tcPr>
            <w:tcW w:type="dxa" w:w="23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Dart</w:t>
            </w:r>
          </w:p>
        </w:tc>
        <w:tc>
          <w:tcPr>
            <w:tcW w:type="dxa" w:w="18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3.11.5</w:t>
            </w:r>
          </w:p>
        </w:tc>
        <w:tc>
          <w:tcPr>
            <w:tcW w:type="dxa" w:w="52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Client language, analyzer, and code generation.</w:t>
            </w:r>
          </w:p>
        </w:tc>
      </w:tr>
      <w:tr>
        <w:trPr>
          <w:cantSplit/>
          <w:trHeight w:hRule="atLeast"/>
        </w:trPr>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PHP</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8.5.0</w:t>
            </w:r>
          </w:p>
        </w:tc>
        <w:tc>
          <w:tcPr>
            <w:tcW w:type="dxa" w:w="52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Laravel runtime.</w:t>
            </w:r>
          </w:p>
        </w:tc>
      </w:tr>
      <w:tr>
        <w:trPr>
          <w:cantSplit/>
          <w:trHeight w:hRule="atLeast"/>
        </w:trPr>
        <w:tc>
          <w:tcPr>
            <w:tcW w:type="dxa" w:w="23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Laravel Framework</w:t>
            </w:r>
          </w:p>
        </w:tc>
        <w:tc>
          <w:tcPr>
            <w:tcW w:type="dxa" w:w="18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13.21.1</w:t>
            </w:r>
          </w:p>
        </w:tc>
        <w:tc>
          <w:tcPr>
            <w:tcW w:type="dxa" w:w="52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Versioned REST API and server-side business boundary.</w:t>
            </w:r>
          </w:p>
        </w:tc>
      </w:tr>
      <w:tr>
        <w:trPr>
          <w:cantSplit/>
          <w:trHeight w:hRule="atLeast"/>
        </w:trPr>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MySQL Community Server</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8.4.9</w:t>
            </w:r>
          </w:p>
        </w:tc>
        <w:tc>
          <w:tcPr>
            <w:tcW w:type="dxa" w:w="52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Authoritative central relational database.</w:t>
            </w:r>
          </w:p>
        </w:tc>
      </w:tr>
      <w:tr>
        <w:trPr>
          <w:cantSplit/>
          <w:trHeight w:hRule="atLeast"/>
        </w:trPr>
        <w:tc>
          <w:tcPr>
            <w:tcW w:type="dxa" w:w="23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Composer</w:t>
            </w:r>
          </w:p>
        </w:tc>
        <w:tc>
          <w:tcPr>
            <w:tcW w:type="dxa" w:w="18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2.8.12</w:t>
            </w:r>
          </w:p>
        </w:tc>
        <w:tc>
          <w:tcPr>
            <w:tcW w:type="dxa" w:w="52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PHP dependency resolution and audit.</w:t>
            </w:r>
          </w:p>
        </w:tc>
      </w:tr>
      <w:tr>
        <w:trPr>
          <w:cantSplit/>
          <w:trHeight w:hRule="atLeast"/>
        </w:trPr>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PHPUnit</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12.5.31</w:t>
            </w:r>
          </w:p>
        </w:tc>
        <w:tc>
          <w:tcPr>
            <w:tcW w:type="dxa" w:w="52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Backend feature, schema, authorization, and concurrency tests.</w:t>
            </w:r>
          </w:p>
        </w:tc>
      </w:tr>
      <w:tr>
        <w:trPr>
          <w:cantSplit/>
          <w:trHeight w:hRule="atLeast"/>
        </w:trPr>
        <w:tc>
          <w:tcPr>
            <w:tcW w:type="dxa" w:w="23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Laravel Pint</w:t>
            </w:r>
          </w:p>
        </w:tc>
        <w:tc>
          <w:tcPr>
            <w:tcW w:type="dxa" w:w="18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1.29.3</w:t>
            </w:r>
          </w:p>
        </w:tc>
        <w:tc>
          <w:tcPr>
            <w:tcW w:type="dxa" w:w="52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Deterministic PHP formatting.</w:t>
            </w:r>
          </w:p>
        </w:tc>
      </w:tr>
      <w:tr>
        <w:trPr>
          <w:cantSplit/>
          <w:trHeight w:hRule="atLeast"/>
        </w:trPr>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Android toolchain</w:t>
            </w:r>
          </w:p>
        </w:tc>
        <w:tc>
          <w:tcPr>
            <w:tcW w:type="dxa" w:w="18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SDK 36.1 / JDK 21.0.10</w:t>
            </w:r>
          </w:p>
        </w:tc>
        <w:tc>
          <w:tcPr>
            <w:tcW w:type="dxa" w:w="52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Debug APK build and Android runtime integration.</w:t>
            </w:r>
          </w:p>
        </w:tc>
      </w:tr>
    </w:tbl>
    <w:p>
      <w:pPr>
        <w:pStyle w:val="Heading2"/>
        <w:keepNext/>
        <w:keepLines/>
      </w:pPr>
      <w:r>
        <w:t>3.1 Flutter dependencies</w:t>
      </w:r>
    </w:p>
    <w:p>
      <w:pPr>
        <w:pStyle w:val="GuideCaption"/>
      </w:pPr>
      <w:r>
        <w:t>Direct client dependencies</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600"/>
        <w:gridCol w:w="2050"/>
        <w:gridCol w:w="4710"/>
      </w:tblGrid>
      <w:tr>
        <w:trPr>
          <w:trHeight w:hRule="atLeast"/>
          <w:tblHeader w:val="true"/>
          <w:cantSplit/>
        </w:trPr>
        <w:tc>
          <w:tcPr>
            <w:tcW w:type="dxa" w:w="26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Package</w:t>
            </w:r>
          </w:p>
        </w:tc>
        <w:tc>
          <w:tcPr>
            <w:tcW w:type="dxa" w:w="205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Resolved</w:t>
            </w:r>
          </w:p>
        </w:tc>
        <w:tc>
          <w:tcPr>
            <w:tcW w:type="dxa" w:w="471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Use</w:t>
            </w:r>
          </w:p>
        </w:tc>
      </w:tr>
      <w:tr>
        <w:trPr>
          <w:cantSplit/>
          <w:trHeight w:hRule="atLeast"/>
        </w:trPr>
        <w:tc>
          <w:tcPr>
            <w:tcW w:type="dxa" w:w="2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flutter_riverpod</w:t>
            </w:r>
          </w:p>
        </w:tc>
        <w:tc>
          <w:tcPr>
            <w:tcW w:type="dxa" w:w="20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3.3.2</w:t>
            </w:r>
          </w:p>
        </w:tc>
        <w:tc>
          <w:tcPr>
            <w:tcW w:type="dxa" w:w="47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Explicit, testable application and session state.</w:t>
            </w:r>
          </w:p>
        </w:tc>
      </w:tr>
      <w:tr>
        <w:trPr>
          <w:cantSplit/>
          <w:trHeight w:hRule="atLeast"/>
        </w:trPr>
        <w:tc>
          <w:tcPr>
            <w:tcW w:type="dxa" w:w="2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go_router</w:t>
            </w:r>
          </w:p>
        </w:tc>
        <w:tc>
          <w:tcPr>
            <w:tcW w:type="dxa" w:w="20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17.3.0</w:t>
            </w:r>
          </w:p>
        </w:tc>
        <w:tc>
          <w:tcPr>
            <w:tcW w:type="dxa" w:w="47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Declarative navigation and authentication/context guards.</w:t>
            </w:r>
          </w:p>
        </w:tc>
      </w:tr>
      <w:tr>
        <w:trPr>
          <w:cantSplit/>
          <w:trHeight w:hRule="atLeast"/>
        </w:trPr>
        <w:tc>
          <w:tcPr>
            <w:tcW w:type="dxa" w:w="2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dio</w:t>
            </w:r>
          </w:p>
        </w:tc>
        <w:tc>
          <w:tcPr>
            <w:tcW w:type="dxa" w:w="20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5.10.0</w:t>
            </w:r>
          </w:p>
        </w:tc>
        <w:tc>
          <w:tcPr>
            <w:tcW w:type="dxa" w:w="47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HTTP transport, interceptors, request IDs, and typed errors.</w:t>
            </w:r>
          </w:p>
        </w:tc>
      </w:tr>
      <w:tr>
        <w:trPr>
          <w:cantSplit/>
          <w:trHeight w:hRule="atLeast"/>
        </w:trPr>
        <w:tc>
          <w:tcPr>
            <w:tcW w:type="dxa" w:w="2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drift / drift_flutter</w:t>
            </w:r>
          </w:p>
        </w:tc>
        <w:tc>
          <w:tcPr>
            <w:tcW w:type="dxa" w:w="20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2.34.2 / 0.3.1</w:t>
            </w:r>
          </w:p>
        </w:tc>
        <w:tc>
          <w:tcPr>
            <w:tcW w:type="dxa" w:w="47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Typed SQLite schema, transactions, reactive queries, and platform opening.</w:t>
            </w:r>
          </w:p>
        </w:tc>
      </w:tr>
      <w:tr>
        <w:trPr>
          <w:cantSplit/>
          <w:trHeight w:hRule="atLeast"/>
        </w:trPr>
        <w:tc>
          <w:tcPr>
            <w:tcW w:type="dxa" w:w="2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flutter_secure_storage</w:t>
            </w:r>
          </w:p>
        </w:tc>
        <w:tc>
          <w:tcPr>
            <w:tcW w:type="dxa" w:w="20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10.3.1</w:t>
            </w:r>
          </w:p>
        </w:tc>
        <w:tc>
          <w:tcPr>
            <w:tcW w:type="dxa" w:w="47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Platform-protected access and renewal credentials.</w:t>
            </w:r>
          </w:p>
        </w:tc>
      </w:tr>
      <w:tr>
        <w:trPr>
          <w:cantSplit/>
          <w:trHeight w:hRule="atLeast"/>
        </w:trPr>
        <w:tc>
          <w:tcPr>
            <w:tcW w:type="dxa" w:w="2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connectivity_plus</w:t>
            </w:r>
          </w:p>
        </w:tc>
        <w:tc>
          <w:tcPr>
            <w:tcW w:type="dxa" w:w="20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7.3.0</w:t>
            </w:r>
          </w:p>
        </w:tc>
        <w:tc>
          <w:tcPr>
            <w:tcW w:type="dxa" w:w="47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Network availability hints, never proof of API reachability.</w:t>
            </w:r>
          </w:p>
        </w:tc>
      </w:tr>
      <w:tr>
        <w:trPr>
          <w:cantSplit/>
          <w:trHeight w:hRule="atLeast"/>
        </w:trPr>
        <w:tc>
          <w:tcPr>
            <w:tcW w:type="dxa" w:w="2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uuid</w:t>
            </w:r>
          </w:p>
        </w:tc>
        <w:tc>
          <w:tcPr>
            <w:tcW w:type="dxa" w:w="20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4.6.0</w:t>
            </w:r>
          </w:p>
        </w:tc>
        <w:tc>
          <w:tcPr>
            <w:tcW w:type="dxa" w:w="47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UUIDv7 entity, request, and idempotency identifiers.</w:t>
            </w:r>
          </w:p>
        </w:tc>
      </w:tr>
      <w:tr>
        <w:trPr>
          <w:cantSplit/>
          <w:trHeight w:hRule="atLeast"/>
        </w:trPr>
        <w:tc>
          <w:tcPr>
            <w:tcW w:type="dxa" w:w="2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intl</w:t>
            </w:r>
          </w:p>
        </w:tc>
        <w:tc>
          <w:tcPr>
            <w:tcW w:type="dxa" w:w="20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0.20.3</w:t>
            </w:r>
          </w:p>
        </w:tc>
        <w:tc>
          <w:tcPr>
            <w:tcW w:type="dxa" w:w="47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Locale-aware date/time presentation.</w:t>
            </w:r>
          </w:p>
        </w:tc>
      </w:tr>
      <w:tr>
        <w:trPr>
          <w:cantSplit/>
          <w:trHeight w:hRule="atLeast"/>
        </w:trPr>
        <w:tc>
          <w:tcPr>
            <w:tcW w:type="dxa" w:w="2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freezed / json_serializable</w:t>
            </w:r>
          </w:p>
        </w:tc>
        <w:tc>
          <w:tcPr>
            <w:tcW w:type="dxa" w:w="20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3.2.5 / 6.14.0</w:t>
            </w:r>
          </w:p>
        </w:tc>
        <w:tc>
          <w:tcPr>
            <w:tcW w:type="dxa" w:w="47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Generated immutable models and JSON mapping.</w:t>
            </w:r>
          </w:p>
        </w:tc>
      </w:tr>
    </w:tbl>
    <w:p>
      <w:pPr>
        <w:pStyle w:val="Heading2"/>
        <w:keepNext/>
        <w:keepLines/>
      </w:pPr>
      <w:r>
        <w:t>3.2 Dependency restraint</w:t>
      </w:r>
    </w:p>
    <w:p>
      <w:r>
        <w:t>No analytics, push notification, mapping, AI, IoT, payment, or later-domain package was installed. Opaque sessions are implemented directly so expiry, rotation, revocation, and tenant context remain explicit and testable.</w:t>
      </w:r>
    </w:p>
    <w:p>
      <w:pPr>
        <w:pStyle w:val="Heading1"/>
        <w:pageBreakBefore/>
        <w:keepNext/>
        <w:keepLines/>
      </w:pPr>
      <w:r>
        <w:t>4. Foundation and hardening work</w:t>
      </w:r>
    </w:p>
    <w:p>
      <w:pPr>
        <w:pStyle w:val="Heading2"/>
        <w:keepNext/>
        <w:keepLines/>
      </w:pPr>
      <w:r>
        <w:t>4.1 Phase 1 platform foundation</w:t>
      </w:r>
    </w:p>
    <w:p>
      <w:pPr>
        <w:numPr>
          <w:ilvl w:val="0"/>
          <w:numId w:val="10"/>
        </w:numPr>
        <w:spacing w:after="80" w:line="300" w:lineRule="auto"/>
      </w:pPr>
      <w:r>
        <w:t>Initialized the Flutter and Laravel applications inside the monorepo without scaffolding later product modules.</w:t>
      </w:r>
    </w:p>
    <w:p>
      <w:pPr>
        <w:numPr>
          <w:ilvl w:val="0"/>
          <w:numId w:val="10"/>
        </w:numPr>
        <w:spacing w:after="80" w:line="300" w:lineRule="auto"/>
      </w:pPr>
      <w:r>
        <w:t>Created organization, farm, shed, membership, role, permission, session, device, audit, idempotency, and sync foundations.</w:t>
      </w:r>
    </w:p>
    <w:p>
      <w:pPr>
        <w:numPr>
          <w:ilvl w:val="0"/>
          <w:numId w:val="10"/>
        </w:numPr>
        <w:spacing w:after="80" w:line="300" w:lineRule="auto"/>
      </w:pPr>
      <w:r>
        <w:t>Implemented opaque access and renewal credentials, active organization/farm switching, session listing, logout, and revocation.</w:t>
      </w:r>
    </w:p>
    <w:p>
      <w:pPr>
        <w:numPr>
          <w:ilvl w:val="0"/>
          <w:numId w:val="10"/>
        </w:numPr>
        <w:spacing w:after="80" w:line="300" w:lineRule="auto"/>
      </w:pPr>
      <w:r>
        <w:t>Implemented server-enforced tenant and farm scope, seeded conservative roles, and policy-based authorization.</w:t>
      </w:r>
    </w:p>
    <w:p>
      <w:pPr>
        <w:numPr>
          <w:ilvl w:val="0"/>
          <w:numId w:val="10"/>
        </w:numPr>
        <w:spacing w:after="80" w:line="300" w:lineRule="auto"/>
      </w:pPr>
      <w:r>
        <w:t>Established UUIDv7 identifiers, stable response envelopes, OpenAPI documentation, audit records, and idempotent write conventions.</w:t>
      </w:r>
    </w:p>
    <w:p>
      <w:pPr>
        <w:numPr>
          <w:ilvl w:val="0"/>
          <w:numId w:val="10"/>
        </w:numPr>
        <w:spacing w:after="80" w:line="300" w:lineRule="auto"/>
      </w:pPr>
      <w:r>
        <w:t>Created the Flutter shell, router, session state, secure credential storage, Dio client, Drift database, bounded sync cursor, outbox, and conflict records.</w:t>
      </w:r>
    </w:p>
    <w:p>
      <w:pPr>
        <w:pStyle w:val="Heading2"/>
        <w:keepNext/>
        <w:keepLines/>
      </w:pPr>
      <w:r>
        <w:t>4.2 Phase 1.1 security and reliability hardening</w:t>
      </w:r>
    </w:p>
    <w:p>
      <w:pPr>
        <w:numPr>
          <w:ilvl w:val="0"/>
          <w:numId w:val="10"/>
        </w:numPr>
        <w:spacing w:after="80" w:line="300" w:lineRule="auto"/>
      </w:pPr>
      <w:r>
        <w:t>Renewal-token reuse now revokes the session family and writes a security audit event; credentials are rechecked while the session row is locked.</w:t>
      </w:r>
    </w:p>
    <w:p>
      <w:pPr>
        <w:numPr>
          <w:ilvl w:val="0"/>
          <w:numId w:val="10"/>
        </w:numPr>
        <w:spacing w:after="80" w:line="300" w:lineRule="auto"/>
      </w:pPr>
      <w:r>
        <w:t>Login locking no longer extends indefinitely, and normalized identity/IP throttles retain generic error responses.</w:t>
      </w:r>
    </w:p>
    <w:p>
      <w:pPr>
        <w:numPr>
          <w:ilvl w:val="0"/>
          <w:numId w:val="10"/>
        </w:numPr>
        <w:spacing w:after="80" w:line="300" w:lineRule="auto"/>
      </w:pPr>
      <w:r>
        <w:t>Idempotency acquisition occurs inside the domain transaction, competing records are locked, and request JSON is recursively canonicalized.</w:t>
      </w:r>
    </w:p>
    <w:p>
      <w:pPr>
        <w:numPr>
          <w:ilvl w:val="0"/>
          <w:numId w:val="10"/>
        </w:numPr>
        <w:spacing w:after="80" w:line="300" w:lineRule="auto"/>
      </w:pPr>
      <w:r>
        <w:t>Audit redaction now covers password, token, credential, authorization, cookie, API/private-key, and reset-code variants recursively.</w:t>
      </w:r>
    </w:p>
    <w:p>
      <w:pPr>
        <w:numPr>
          <w:ilvl w:val="0"/>
          <w:numId w:val="10"/>
        </w:numPr>
        <w:spacing w:after="80" w:line="300" w:lineRule="auto"/>
      </w:pPr>
      <w:r>
        <w:t>Tenant tests cover sheds, spoofed headers, inactive or revoked memberships, and database-level cross-organization assignment attempts.</w:t>
      </w:r>
    </w:p>
    <w:p>
      <w:pPr>
        <w:numPr>
          <w:ilvl w:val="0"/>
          <w:numId w:val="10"/>
        </w:numPr>
        <w:spacing w:after="80" w:line="300" w:lineRule="auto"/>
      </w:pPr>
      <w:r>
        <w:t>The Drift sync worker isolates the active organization, honors dependencies, retries only transient failures, stores stable codes, and creates conflict records for 409/412.</w:t>
      </w:r>
    </w:p>
    <w:p>
      <w:pPr>
        <w:numPr>
          <w:ilvl w:val="0"/>
          <w:numId w:val="10"/>
        </w:numPr>
        <w:spacing w:after="80" w:line="300" w:lineRule="auto"/>
      </w:pPr>
      <w:r>
        <w:t>Five focused migration groups replaced one oversized foundation migration before production data existed.</w:t>
      </w:r>
    </w:p>
    <w:p>
      <w:pPr>
        <w:numPr>
          <w:ilvl w:val="0"/>
          <w:numId w:val="10"/>
        </w:numPr>
        <w:spacing w:after="80" w:line="300" w:lineRule="auto"/>
      </w:pPr>
      <w:r>
        <w:t>Android INTERNET and network-state permissions, CI MySQL coverage, Composer caching, rollback validation, and Android builds were added.</w:t>
      </w:r>
    </w:p>
    <w:p>
      <w:pPr>
        <w:pStyle w:val="Heading2"/>
        <w:keepNext/>
        <w:keepLines/>
      </w:pPr>
      <w:r>
        <w:t>4.3 Phase 1.2 MySQL gate</w:t>
      </w:r>
    </w:p>
    <w:p>
      <w:r>
        <w:t>The workstation now uses official Oracle MySQL Community Server 8.4.9 as the authoritative local database. The MySQL84 service listens only on 127.0.0.1, no public firewall rule exists, and Laravel uses a least-privilege application account for dairycare_dev and dairycare_test. Root credentials remain outside the repository.</w:t>
      </w:r>
    </w:p>
    <w:p>
      <w:pPr>
        <w:pStyle w:val="GuideCaption"/>
      </w:pPr>
      <w:r>
        <w:t>MySQL foundation controls</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550"/>
        <w:gridCol w:w="6810"/>
      </w:tblGrid>
      <w:tr>
        <w:trPr>
          <w:trHeight w:hRule="atLeast"/>
          <w:tblHeader w:val="true"/>
          <w:cantSplit/>
        </w:trPr>
        <w:tc>
          <w:tcPr>
            <w:tcW w:type="dxa" w:w="255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Control</w:t>
            </w:r>
          </w:p>
        </w:tc>
        <w:tc>
          <w:tcPr>
            <w:tcW w:type="dxa" w:w="681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Implemented result</w:t>
            </w:r>
          </w:p>
        </w:tc>
      </w:tr>
      <w:tr>
        <w:trPr>
          <w:cantSplit/>
          <w:trHeight w:hRule="atLeast"/>
        </w:trPr>
        <w:tc>
          <w:tcPr>
            <w:tcW w:type="dxa" w:w="25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Network exposure</w:t>
            </w:r>
          </w:p>
        </w:tc>
        <w:tc>
          <w:tcPr>
            <w:tcW w:type="dxa" w:w="68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Classic protocol and X Protocol bind only to loopback.</w:t>
            </w:r>
          </w:p>
        </w:tc>
      </w:tr>
      <w:tr>
        <w:trPr>
          <w:cantSplit/>
          <w:trHeight w:hRule="atLeast"/>
        </w:trPr>
        <w:tc>
          <w:tcPr>
            <w:tcW w:type="dxa" w:w="25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Application identity</w:t>
            </w:r>
          </w:p>
        </w:tc>
        <w:tc>
          <w:tcPr>
            <w:tcW w:type="dxa" w:w="68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dairycare_app@127.0.0.1 has database-scoped DML and schema-migration privileges, not global administration.</w:t>
            </w:r>
          </w:p>
        </w:tc>
      </w:tr>
      <w:tr>
        <w:trPr>
          <w:cantSplit/>
          <w:trHeight w:hRule="atLeast"/>
        </w:trPr>
        <w:tc>
          <w:tcPr>
            <w:tcW w:type="dxa" w:w="25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Secret handling</w:t>
            </w:r>
          </w:p>
        </w:tc>
        <w:tc>
          <w:tcPr>
            <w:tcW w:type="dxa" w:w="68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Passwords resolve from user-scoped environment values; root secret is outside the repository with restricted ACLs.</w:t>
            </w:r>
          </w:p>
        </w:tc>
      </w:tr>
      <w:tr>
        <w:trPr>
          <w:cantSplit/>
          <w:trHeight w:hRule="atLeast"/>
        </w:trPr>
        <w:tc>
          <w:tcPr>
            <w:tcW w:type="dxa" w:w="25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Schema lifecycle</w:t>
            </w:r>
          </w:p>
        </w:tc>
        <w:tc>
          <w:tcPr>
            <w:tcW w:type="dxa" w:w="68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Fresh migrate, seed, rollback, migrate, repeat seed, and complete MySQL suite were executed.</w:t>
            </w:r>
          </w:p>
        </w:tc>
      </w:tr>
      <w:tr>
        <w:trPr>
          <w:cantSplit/>
          <w:trHeight w:hRule="atLeast"/>
        </w:trPr>
        <w:tc>
          <w:tcPr>
            <w:tcW w:type="dxa" w:w="25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Concurrency</w:t>
            </w:r>
          </w:p>
        </w:tc>
        <w:tc>
          <w:tcPr>
            <w:tcW w:type="dxa" w:w="68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Renewal rotation, idempotency races, movement approval, weight correction, and status changes use database locks and targeted MySQL tests.</w:t>
            </w:r>
          </w:p>
        </w:tc>
      </w:tr>
    </w:tbl>
    <w:p>
      <w:pPr>
        <w:pStyle w:val="Heading1"/>
        <w:pageBreakBefore/>
        <w:keepNext/>
        <w:keepLines/>
      </w:pPr>
      <w:r>
        <w:t>5. Phase 2A — animal registry</w:t>
      </w:r>
    </w:p>
    <w:p>
      <w:r>
        <w:t>Phase 2A introduced the first product domain: a tenant-aware animal registry designed to remain useful for small single-farm organizations and safe for multi-farm operations.</w:t>
      </w:r>
    </w:p>
    <w:p>
      <w:pPr>
        <w:pStyle w:val="Heading2"/>
        <w:keepNext/>
        <w:keepLines/>
      </w:pPr>
      <w:r>
        <w:t>5.1 Reference data and identity</w:t>
      </w:r>
    </w:p>
    <w:p>
      <w:pPr>
        <w:numPr>
          <w:ilvl w:val="0"/>
          <w:numId w:val="10"/>
        </w:numPr>
        <w:spacing w:after="80" w:line="300" w:lineRule="auto"/>
      </w:pPr>
      <w:r>
        <w:t>Global animal species and organization-owned breeds.</w:t>
      </w:r>
    </w:p>
    <w:p>
      <w:pPr>
        <w:numPr>
          <w:ilvl w:val="0"/>
          <w:numId w:val="10"/>
        </w:numPr>
        <w:spacing w:after="80" w:line="300" w:lineRule="auto"/>
      </w:pPr>
      <w:r>
        <w:t>Farm-owned animal groups with active/archive state.</w:t>
      </w:r>
    </w:p>
    <w:p>
      <w:pPr>
        <w:numPr>
          <w:ilvl w:val="0"/>
          <w:numId w:val="10"/>
        </w:numPr>
        <w:spacing w:after="80" w:line="300" w:lineRule="auto"/>
      </w:pPr>
      <w:r>
        <w:t>Organization-level numbering sequences and unique animal numbers.</w:t>
      </w:r>
    </w:p>
    <w:p>
      <w:pPr>
        <w:numPr>
          <w:ilvl w:val="0"/>
          <w:numId w:val="10"/>
        </w:numPr>
        <w:spacing w:after="80" w:line="300" w:lineRule="auto"/>
      </w:pPr>
      <w:r>
        <w:t>Animal identifiers, names, sex, origin, life stage, date facts, breed, parentage, and current farm/shed/group.</w:t>
      </w:r>
    </w:p>
    <w:p>
      <w:pPr>
        <w:numPr>
          <w:ilvl w:val="0"/>
          <w:numId w:val="10"/>
        </w:numPr>
        <w:spacing w:after="80" w:line="300" w:lineRule="auto"/>
      </w:pPr>
      <w:r>
        <w:t>Search, filters, pagination, detail retrieval, update, archive, and restore.</w:t>
      </w:r>
    </w:p>
    <w:p>
      <w:pPr>
        <w:numPr>
          <w:ilvl w:val="0"/>
          <w:numId w:val="10"/>
        </w:numPr>
        <w:spacing w:after="80" w:line="300" w:lineRule="auto"/>
      </w:pPr>
      <w:r>
        <w:t>Same-organization parentage and breed rules plus same-farm shed/group rules enforced by validation and database keys.</w:t>
      </w:r>
    </w:p>
    <w:p>
      <w:pPr>
        <w:pStyle w:val="Heading2"/>
        <w:keepNext/>
        <w:keepLines/>
      </w:pPr>
      <w:r>
        <w:t>5.2 Location and lifecycle safety</w:t>
      </w:r>
    </w:p>
    <w:p>
      <w:pPr>
        <w:spacing w:before="120" w:after="160"/>
        <w:ind w:left="173" w:right="115"/>
        <w:shd w:fill="FDECEC"/>
        <w:pBdr>
          <w:left w:val="single" w:sz="18" w:space="8" w:color="B42318"/>
        </w:pBdr>
        <w:keepLines/>
      </w:pPr>
      <w:r>
        <w:rPr>
          <w:rFonts w:ascii="Calibri" w:hAnsi="Calibri" w:eastAsia="Calibri"/>
          <w:b/>
          <w:i w:val="0"/>
          <w:color w:val="B42318"/>
          <w:sz w:val="20"/>
        </w:rPr>
        <w:t xml:space="preserve">IMPORTANT RULE  </w:t>
      </w:r>
      <w:r>
        <w:rPr>
          <w:rFonts w:ascii="Calibri" w:hAnsi="Calibri" w:eastAsia="Calibri"/>
          <w:b w:val="0"/>
          <w:i w:val="0"/>
          <w:color w:val="1F2937"/>
          <w:sz w:val="20"/>
        </w:rPr>
        <w:t>The ordinary animal profile update endpoint cannot change current_farm_id, current_shed_id, current_animal_group_id, or post-registration operational status. Location changes belong to the movement workflow; status changes belong to the dedicated status command.</w:t>
      </w:r>
    </w:p>
    <w:p>
      <w:pPr>
        <w:pStyle w:val="Heading2"/>
        <w:keepNext/>
        <w:keepLines/>
      </w:pPr>
      <w:r>
        <w:t>5.3 Flutter registry experience</w:t>
      </w:r>
    </w:p>
    <w:p>
      <w:pPr>
        <w:numPr>
          <w:ilvl w:val="0"/>
          <w:numId w:val="10"/>
        </w:numPr>
        <w:spacing w:after="80" w:line="300" w:lineRule="auto"/>
      </w:pPr>
      <w:r>
        <w:t>Responsive animal list, filters, detail page, and create/edit form.</w:t>
      </w:r>
    </w:p>
    <w:p>
      <w:pPr>
        <w:numPr>
          <w:ilvl w:val="0"/>
          <w:numId w:val="10"/>
        </w:numPr>
        <w:spacing w:after="80" w:line="300" w:lineRule="auto"/>
      </w:pPr>
      <w:r>
        <w:t>Permission-aware actions and server-validation feedback.</w:t>
      </w:r>
    </w:p>
    <w:p>
      <w:pPr>
        <w:numPr>
          <w:ilvl w:val="0"/>
          <w:numId w:val="10"/>
        </w:numPr>
        <w:spacing w:after="80" w:line="300" w:lineRule="auto"/>
      </w:pPr>
      <w:r>
        <w:t>Authorized reference data and animal records cached in Drift for offline reads.</w:t>
      </w:r>
    </w:p>
    <w:p>
      <w:pPr>
        <w:numPr>
          <w:ilvl w:val="0"/>
          <w:numId w:val="10"/>
        </w:numPr>
        <w:spacing w:after="80" w:line="300" w:lineRule="auto"/>
      </w:pPr>
      <w:r>
        <w:t>Server tombstones and authorized-farm reconciliation remove or hide no-longer-accessible cached records.</w:t>
      </w:r>
    </w:p>
    <w:p>
      <w:pPr>
        <w:numPr>
          <w:ilvl w:val="0"/>
          <w:numId w:val="10"/>
        </w:numPr>
        <w:spacing w:after="80" w:line="300" w:lineRule="auto"/>
      </w:pPr>
      <w:r>
        <w:t>Animal mutations remain online-only to avoid unsafe client-side business-rule execution.</w:t>
      </w:r>
    </w:p>
    <w:p>
      <w:pPr>
        <w:pStyle w:val="Heading1"/>
        <w:pageBreakBefore/>
        <w:keepNext/>
        <w:keepLines/>
      </w:pPr>
      <w:r>
        <w:t>6. Phase 2B — animal movement workflow</w:t>
      </w:r>
    </w:p>
    <w:p>
      <w:r>
        <w:t>Phase 2B replaced direct location editing with a controlled movement aggregate. Every request captures immutable source and destination facts, then moves through an explicit state machine.</w:t>
      </w:r>
    </w:p>
    <w:p>
      <w:pPr>
        <w:pStyle w:val="Heading2"/>
        <w:keepNext/>
        <w:keepLines/>
      </w:pPr>
      <w:r>
        <w:t>6.1 Workflow states</w:t>
      </w:r>
    </w:p>
    <w:p>
      <w:pPr>
        <w:pStyle w:val="GuideCaption"/>
      </w:pPr>
      <w:r>
        <w:t>Movement state transitions</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1800"/>
        <w:gridCol w:w="1600"/>
        <w:gridCol w:w="1700"/>
        <w:gridCol w:w="4260"/>
      </w:tblGrid>
      <w:tr>
        <w:trPr>
          <w:trHeight w:hRule="atLeast"/>
          <w:tblHeader w:val="true"/>
          <w:cantSplit/>
        </w:trPr>
        <w:tc>
          <w:tcPr>
            <w:tcW w:type="dxa" w:w="18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From</w:t>
            </w:r>
          </w:p>
        </w:tc>
        <w:tc>
          <w:tcPr>
            <w:tcW w:type="dxa" w:w="16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Command</w:t>
            </w:r>
          </w:p>
        </w:tc>
        <w:tc>
          <w:tcPr>
            <w:tcW w:type="dxa" w:w="17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To</w:t>
            </w:r>
          </w:p>
        </w:tc>
        <w:tc>
          <w:tcPr>
            <w:tcW w:type="dxa" w:w="42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Location effect</w:t>
            </w:r>
          </w:p>
        </w:tc>
      </w:tr>
      <w:tr>
        <w:trPr>
          <w:cantSplit/>
          <w:trHeight w:hRule="atLeast"/>
        </w:trPr>
        <w:tc>
          <w:tcPr>
            <w:tcW w:type="dxa" w:w="18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New request</w:t>
            </w:r>
          </w:p>
        </w:tc>
        <w:tc>
          <w:tcPr>
            <w:tcW w:type="dxa" w:w="1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Create</w:t>
            </w:r>
          </w:p>
        </w:tc>
        <w:tc>
          <w:tcPr>
            <w:tcW w:type="dxa" w:w="17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pending or approved</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Pending makes no change; auto-approved applies the destination atomically.</w:t>
            </w:r>
          </w:p>
        </w:tc>
      </w:tr>
      <w:tr>
        <w:trPr>
          <w:cantSplit/>
          <w:trHeight w:hRule="atLeast"/>
        </w:trPr>
        <w:tc>
          <w:tcPr>
            <w:tcW w:type="dxa" w:w="18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pending</w:t>
            </w:r>
          </w:p>
        </w:tc>
        <w:tc>
          <w:tcPr>
            <w:tcW w:type="dxa" w:w="1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Approve</w:t>
            </w:r>
          </w:p>
        </w:tc>
        <w:tc>
          <w:tcPr>
            <w:tcW w:type="dxa" w:w="17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approved</w:t>
            </w:r>
          </w:p>
        </w:tc>
        <w:tc>
          <w:tcPr>
            <w:tcW w:type="dxa" w:w="42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current farm, shed, and group become the destination in the same transaction.</w:t>
            </w:r>
          </w:p>
        </w:tc>
      </w:tr>
      <w:tr>
        <w:trPr>
          <w:cantSplit/>
          <w:trHeight w:hRule="atLeast"/>
        </w:trPr>
        <w:tc>
          <w:tcPr>
            <w:tcW w:type="dxa" w:w="18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pending</w:t>
            </w:r>
          </w:p>
        </w:tc>
        <w:tc>
          <w:tcPr>
            <w:tcW w:type="dxa" w:w="1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Reject</w:t>
            </w:r>
          </w:p>
        </w:tc>
        <w:tc>
          <w:tcPr>
            <w:tcW w:type="dxa" w:w="17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rejected</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No current-location change.</w:t>
            </w:r>
          </w:p>
        </w:tc>
      </w:tr>
      <w:tr>
        <w:trPr>
          <w:cantSplit/>
          <w:trHeight w:hRule="atLeast"/>
        </w:trPr>
        <w:tc>
          <w:tcPr>
            <w:tcW w:type="dxa" w:w="18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pending</w:t>
            </w:r>
          </w:p>
        </w:tc>
        <w:tc>
          <w:tcPr>
            <w:tcW w:type="dxa" w:w="1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Cancel</w:t>
            </w:r>
          </w:p>
        </w:tc>
        <w:tc>
          <w:tcPr>
            <w:tcW w:type="dxa" w:w="17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cancelled</w:t>
            </w:r>
          </w:p>
        </w:tc>
        <w:tc>
          <w:tcPr>
            <w:tcW w:type="dxa" w:w="42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No current-location change.</w:t>
            </w:r>
          </w:p>
        </w:tc>
      </w:tr>
      <w:tr>
        <w:trPr>
          <w:cantSplit/>
          <w:trHeight w:hRule="atLeast"/>
        </w:trPr>
        <w:tc>
          <w:tcPr>
            <w:tcW w:type="dxa" w:w="18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approved / rejected / cancelled</w:t>
            </w:r>
          </w:p>
        </w:tc>
        <w:tc>
          <w:tcPr>
            <w:tcW w:type="dxa" w:w="1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Ordinary update</w:t>
            </w:r>
          </w:p>
        </w:tc>
        <w:tc>
          <w:tcPr>
            <w:tcW w:type="dxa" w:w="17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Not supported</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Movement records are not editable through a general update endpoint.</w:t>
            </w:r>
          </w:p>
        </w:tc>
      </w:tr>
    </w:tbl>
    <w:p>
      <w:pPr>
        <w:pStyle w:val="Heading2"/>
        <w:keepNext/>
        <w:keepLines/>
      </w:pPr>
      <w:r>
        <w:t>6.2 Approval and authorization controls</w:t>
      </w:r>
    </w:p>
    <w:p>
      <w:pPr>
        <w:numPr>
          <w:ilvl w:val="0"/>
          <w:numId w:val="10"/>
        </w:numPr>
        <w:spacing w:after="80" w:line="300" w:lineRule="auto"/>
      </w:pPr>
      <w:r>
        <w:t>The organization setting animal_movement_requires_approval determines pending versus auto-approved creation.</w:t>
      </w:r>
    </w:p>
    <w:p>
      <w:pPr>
        <w:numPr>
          <w:ilvl w:val="0"/>
          <w:numId w:val="10"/>
        </w:numPr>
        <w:spacing w:after="80" w:line="300" w:lineRule="auto"/>
      </w:pPr>
      <w:r>
        <w:t>Both source and destination farms must be within the actor’s current authorized-farm set.</w:t>
      </w:r>
    </w:p>
    <w:p>
      <w:pPr>
        <w:numPr>
          <w:ilvl w:val="0"/>
          <w:numId w:val="10"/>
        </w:numPr>
        <w:spacing w:after="80" w:line="300" w:lineRule="auto"/>
      </w:pPr>
      <w:r>
        <w:t>When approval is required, the requester cannot approve the same movement.</w:t>
      </w:r>
    </w:p>
    <w:p>
      <w:pPr>
        <w:numPr>
          <w:ilvl w:val="0"/>
          <w:numId w:val="10"/>
        </w:numPr>
        <w:spacing w:after="80" w:line="300" w:lineRule="auto"/>
      </w:pPr>
      <w:r>
        <w:t>The animal and movement rows are locked before state transitions and location projection.</w:t>
      </w:r>
    </w:p>
    <w:p>
      <w:pPr>
        <w:numPr>
          <w:ilvl w:val="0"/>
          <w:numId w:val="10"/>
        </w:numPr>
        <w:spacing w:after="80" w:line="300" w:lineRule="auto"/>
      </w:pPr>
      <w:r>
        <w:t>A version mismatch returns a precondition failure; incompatible movement state returns a conflict.</w:t>
      </w:r>
    </w:p>
    <w:p>
      <w:pPr>
        <w:numPr>
          <w:ilvl w:val="0"/>
          <w:numId w:val="10"/>
        </w:numPr>
        <w:spacing w:after="80" w:line="300" w:lineRule="auto"/>
      </w:pPr>
      <w:r>
        <w:t>Cross-organization and cross-farm movement UUIDs are concealed as not found.</w:t>
      </w:r>
    </w:p>
    <w:p>
      <w:pPr>
        <w:pStyle w:val="Heading2"/>
        <w:keepNext/>
        <w:keepLines/>
      </w:pPr>
      <w:r>
        <w:t>6.3 History and offline reads</w:t>
      </w:r>
    </w:p>
    <w:p>
      <w:r>
        <w:t>Movement history is server-owned and read-only in the client. Drift schema version 3 added the authorized movement cache. Bootstrap and incremental sync deliver movement rows only for the active organization and authorized farms.</w:t>
      </w:r>
    </w:p>
    <w:p>
      <w:pPr>
        <w:pStyle w:val="Heading1"/>
        <w:pageBreakBefore/>
        <w:keepNext/>
        <w:keepLines/>
      </w:pPr>
      <w:r>
        <w:t>7. Phase 2C — weights and operational-status history</w:t>
      </w:r>
    </w:p>
    <w:p>
      <w:pPr>
        <w:spacing w:before="120" w:after="160"/>
        <w:ind w:left="173" w:right="115"/>
        <w:shd w:fill="FFF3CD"/>
        <w:pBdr>
          <w:left w:val="single" w:sz="18" w:space="8" w:color="B7791F"/>
        </w:pBdr>
        <w:keepLines/>
      </w:pPr>
      <w:r>
        <w:rPr>
          <w:rFonts w:ascii="Calibri" w:hAnsi="Calibri" w:eastAsia="Calibri"/>
          <w:b/>
          <w:i w:val="0"/>
          <w:color w:val="B7791F"/>
          <w:sz w:val="20"/>
        </w:rPr>
        <w:t xml:space="preserve">DELIVERY STATE  </w:t>
      </w:r>
      <w:r>
        <w:rPr>
          <w:rFonts w:ascii="Calibri" w:hAnsi="Calibri" w:eastAsia="Calibri"/>
          <w:b w:val="0"/>
          <w:i w:val="0"/>
          <w:color w:val="1F2937"/>
          <w:sz w:val="20"/>
        </w:rPr>
        <w:t>The complete Phase 2C source and validation evidence are present locally, but this phase has not yet been approved for commit or push.</w:t>
      </w:r>
    </w:p>
    <w:p>
      <w:pPr>
        <w:pStyle w:val="Heading2"/>
        <w:keepNext/>
        <w:keepLines/>
      </w:pPr>
      <w:r>
        <w:t>7.1 Exact weight recording</w:t>
      </w:r>
    </w:p>
    <w:p>
      <w:pPr>
        <w:numPr>
          <w:ilvl w:val="0"/>
          <w:numId w:val="10"/>
        </w:numPr>
        <w:spacing w:after="80" w:line="300" w:lineRule="auto"/>
      </w:pPr>
      <w:r>
        <w:t>Records kilograms or pounds while retaining the entered decimal value and unit.</w:t>
      </w:r>
    </w:p>
    <w:p>
      <w:pPr>
        <w:numPr>
          <w:ilvl w:val="0"/>
          <w:numId w:val="10"/>
        </w:numPr>
        <w:spacing w:after="80" w:line="300" w:lineRule="auto"/>
      </w:pPr>
      <w:r>
        <w:t>Normalizes to integer kilogram millionths using the exact factor 1 lb = 0.45359237 kg and deterministic rounding.</w:t>
      </w:r>
    </w:p>
    <w:p>
      <w:pPr>
        <w:numPr>
          <w:ilvl w:val="0"/>
          <w:numId w:val="10"/>
        </w:numPr>
        <w:spacing w:after="80" w:line="300" w:lineRule="auto"/>
      </w:pPr>
      <w:r>
        <w:t>Rejects nonpositive values, values over the configured maximum, and observations more than five minutes in the future.</w:t>
      </w:r>
    </w:p>
    <w:p>
      <w:pPr>
        <w:numPr>
          <w:ilvl w:val="0"/>
          <w:numId w:val="10"/>
        </w:numPr>
        <w:spacing w:after="80" w:line="300" w:lineRule="auto"/>
      </w:pPr>
      <w:r>
        <w:t>Captures the animal’s current farm as an immutable observation snapshot; no historical backfill into a different farm is inferred.</w:t>
      </w:r>
    </w:p>
    <w:p>
      <w:pPr>
        <w:numPr>
          <w:ilvl w:val="0"/>
          <w:numId w:val="10"/>
        </w:numPr>
        <w:spacing w:after="80" w:line="300" w:lineRule="auto"/>
      </w:pPr>
      <w:r>
        <w:t>Supports notes, source metadata, actor, request, device, operation, timestamps, and audit correlation.</w:t>
      </w:r>
    </w:p>
    <w:p>
      <w:pPr>
        <w:numPr>
          <w:ilvl w:val="0"/>
          <w:numId w:val="10"/>
        </w:numPr>
        <w:spacing w:after="80" w:line="300" w:lineRule="auto"/>
      </w:pPr>
      <w:r>
        <w:t>Projects the latest effective weight by observed_at, created_at, and UUID while excluding superseded originals.</w:t>
      </w:r>
    </w:p>
    <w:p>
      <w:pPr>
        <w:pStyle w:val="Heading2"/>
        <w:keepNext/>
        <w:keepLines/>
      </w:pPr>
      <w:r>
        <w:t>7.2 Immutable correction workflow</w:t>
      </w:r>
    </w:p>
    <w:p>
      <w:r>
        <w:t>A weight is never edited in place. Correction creates one linked replacement, preserves the original observation time, farm, and source, and marks the original as superseded. The transaction locks the source row and rejects correction loops, a second replacement, correction of an already superseded record, cross-tenant IDs, and idempotency mismatches.</w:t>
      </w:r>
    </w:p>
    <w:p>
      <w:pPr>
        <w:pStyle w:val="Heading2"/>
        <w:keepNext/>
        <w:keepLines/>
      </w:pPr>
      <w:r>
        <w:t>7.3 Operational-status command</w:t>
      </w:r>
    </w:p>
    <w:p>
      <w:pPr>
        <w:numPr>
          <w:ilvl w:val="0"/>
          <w:numId w:val="10"/>
        </w:numPr>
        <w:spacing w:after="80" w:line="300" w:lineRule="auto"/>
      </w:pPr>
      <w:r>
        <w:t>Supported states are active, inactive, and missing. Archive remains a separate record-lifecycle action.</w:t>
      </w:r>
    </w:p>
    <w:p>
      <w:pPr>
        <w:numPr>
          <w:ilvl w:val="0"/>
          <w:numId w:val="10"/>
        </w:numPr>
        <w:spacing w:after="80" w:line="300" w:lineRule="auto"/>
      </w:pPr>
      <w:r>
        <w:t>Every post-registration status change requires the expected animal version, reason, and effective time.</w:t>
      </w:r>
    </w:p>
    <w:p>
      <w:pPr>
        <w:numPr>
          <w:ilvl w:val="0"/>
          <w:numId w:val="10"/>
        </w:numPr>
        <w:spacing w:after="80" w:line="300" w:lineRule="auto"/>
      </w:pPr>
      <w:r>
        <w:t>The command locks the animal, appends an immutable status-history row, increments the projection version, and audits the change in one transaction.</w:t>
      </w:r>
    </w:p>
    <w:p>
      <w:pPr>
        <w:numPr>
          <w:ilvl w:val="0"/>
          <w:numId w:val="10"/>
        </w:numPr>
        <w:spacing w:after="80" w:line="300" w:lineRule="auto"/>
      </w:pPr>
      <w:r>
        <w:t>The ordinary animal update request cannot change operational status.</w:t>
      </w:r>
    </w:p>
    <w:p>
      <w:pPr>
        <w:numPr>
          <w:ilvl w:val="0"/>
          <w:numId w:val="10"/>
        </w:numPr>
        <w:spacing w:after="80" w:line="300" w:lineRule="auto"/>
      </w:pPr>
      <w:r>
        <w:t>Animal movements deliberately do not change status.</w:t>
      </w:r>
    </w:p>
    <w:p>
      <w:pPr>
        <w:pStyle w:val="Heading2"/>
        <w:keepNext/>
        <w:keepLines/>
      </w:pPr>
      <w:r>
        <w:t>7.4 Flutter and Drift additions</w:t>
      </w:r>
    </w:p>
    <w:p>
      <w:pPr>
        <w:numPr>
          <w:ilvl w:val="0"/>
          <w:numId w:val="10"/>
        </w:numPr>
        <w:spacing w:after="80" w:line="300" w:lineRule="auto"/>
      </w:pPr>
      <w:r>
        <w:t>Responsive weight entry/correction and status-change forms using the real API.</w:t>
      </w:r>
    </w:p>
    <w:p>
      <w:pPr>
        <w:numPr>
          <w:ilvl w:val="0"/>
          <w:numId w:val="10"/>
        </w:numPr>
        <w:spacing w:after="80" w:line="300" w:lineRule="auto"/>
      </w:pPr>
      <w:r>
        <w:t>Weight and status history sections on animal detail, including latest effective weight.</w:t>
      </w:r>
    </w:p>
    <w:p>
      <w:pPr>
        <w:numPr>
          <w:ilvl w:val="0"/>
          <w:numId w:val="10"/>
        </w:numPr>
        <w:spacing w:after="80" w:line="300" w:lineRule="auto"/>
      </w:pPr>
      <w:r>
        <w:t>Permission-aware command visibility and conflict/error presentation.</w:t>
      </w:r>
    </w:p>
    <w:p>
      <w:pPr>
        <w:numPr>
          <w:ilvl w:val="0"/>
          <w:numId w:val="10"/>
        </w:numPr>
        <w:spacing w:after="80" w:line="300" w:lineRule="auto"/>
      </w:pPr>
      <w:r>
        <w:t>Incremental 25-row history loading online.</w:t>
      </w:r>
    </w:p>
    <w:p>
      <w:pPr>
        <w:numPr>
          <w:ilvl w:val="0"/>
          <w:numId w:val="10"/>
        </w:numPr>
        <w:spacing w:after="80" w:line="300" w:lineRule="auto"/>
      </w:pPr>
      <w:r>
        <w:t>Drift schema version 4 tables for local animal weights and status changes plus the latest-weight projection.</w:t>
      </w:r>
    </w:p>
    <w:p>
      <w:pPr>
        <w:numPr>
          <w:ilvl w:val="0"/>
          <w:numId w:val="10"/>
        </w:numPr>
        <w:spacing w:after="80" w:line="300" w:lineRule="auto"/>
      </w:pPr>
      <w:r>
        <w:t>Offline history reads are bounded to the newest 250 records per animal; Phase 2C mutations do not enter the outbox.</w:t>
      </w:r>
    </w:p>
    <w:p>
      <w:pPr>
        <w:pStyle w:val="GuideCaption"/>
      </w:pPr>
      <w:r>
        <w:t>Phase 2C permissions</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900"/>
        <w:gridCol w:w="3900"/>
        <w:gridCol w:w="2560"/>
      </w:tblGrid>
      <w:tr>
        <w:trPr>
          <w:trHeight w:hRule="atLeast"/>
          <w:tblHeader w:val="true"/>
          <w:cantSplit/>
        </w:trPr>
        <w:tc>
          <w:tcPr>
            <w:tcW w:type="dxa" w:w="29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Permission</w:t>
            </w:r>
          </w:p>
        </w:tc>
        <w:tc>
          <w:tcPr>
            <w:tcW w:type="dxa" w:w="39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Purpose</w:t>
            </w:r>
          </w:p>
        </w:tc>
        <w:tc>
          <w:tcPr>
            <w:tcW w:type="dxa" w:w="25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Default roles</w:t>
            </w:r>
          </w:p>
        </w:tc>
      </w:tr>
      <w:tr>
        <w:trPr>
          <w:cantSplit/>
          <w:trHeight w:hRule="atLeast"/>
        </w:trPr>
        <w:tc>
          <w:tcPr>
            <w:tcW w:type="dxa" w:w="29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animals.record_weight</w:t>
            </w:r>
          </w:p>
        </w:tc>
        <w:tc>
          <w:tcPr>
            <w:tcW w:type="dxa" w:w="39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Create a new weight observation.</w:t>
            </w:r>
          </w:p>
        </w:tc>
        <w:tc>
          <w:tcPr>
            <w:tcW w:type="dxa" w:w="25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Owner, Farm Manager, Farm Worker</w:t>
            </w:r>
          </w:p>
        </w:tc>
      </w:tr>
      <w:tr>
        <w:trPr>
          <w:cantSplit/>
          <w:trHeight w:hRule="atLeast"/>
        </w:trPr>
        <w:tc>
          <w:tcPr>
            <w:tcW w:type="dxa" w:w="29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animals.correct_weight</w:t>
            </w:r>
          </w:p>
        </w:tc>
        <w:tc>
          <w:tcPr>
            <w:tcW w:type="dxa" w:w="39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Create an immutable replacement for an incorrect weight.</w:t>
            </w:r>
          </w:p>
        </w:tc>
        <w:tc>
          <w:tcPr>
            <w:tcW w:type="dxa" w:w="25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Owner, Farm Manager</w:t>
            </w:r>
          </w:p>
        </w:tc>
      </w:tr>
      <w:tr>
        <w:trPr>
          <w:cantSplit/>
          <w:trHeight w:hRule="atLeast"/>
        </w:trPr>
        <w:tc>
          <w:tcPr>
            <w:tcW w:type="dxa" w:w="29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animals.view_weight_history</w:t>
            </w:r>
          </w:p>
        </w:tc>
        <w:tc>
          <w:tcPr>
            <w:tcW w:type="dxa" w:w="39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Read effective and superseded weight history.</w:t>
            </w:r>
          </w:p>
        </w:tc>
        <w:tc>
          <w:tcPr>
            <w:tcW w:type="dxa" w:w="25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All seeded roles within scope</w:t>
            </w:r>
          </w:p>
        </w:tc>
      </w:tr>
      <w:tr>
        <w:trPr>
          <w:cantSplit/>
          <w:trHeight w:hRule="atLeast"/>
        </w:trPr>
        <w:tc>
          <w:tcPr>
            <w:tcW w:type="dxa" w:w="29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animals.change_status</w:t>
            </w:r>
          </w:p>
        </w:tc>
        <w:tc>
          <w:tcPr>
            <w:tcW w:type="dxa" w:w="39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Append a reasoned operational-status change.</w:t>
            </w:r>
          </w:p>
        </w:tc>
        <w:tc>
          <w:tcPr>
            <w:tcW w:type="dxa" w:w="25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Owner, Farm Manager</w:t>
            </w:r>
          </w:p>
        </w:tc>
      </w:tr>
      <w:tr>
        <w:trPr>
          <w:cantSplit/>
          <w:trHeight w:hRule="atLeast"/>
        </w:trPr>
        <w:tc>
          <w:tcPr>
            <w:tcW w:type="dxa" w:w="29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animals.view_status_history</w:t>
            </w:r>
          </w:p>
        </w:tc>
        <w:tc>
          <w:tcPr>
            <w:tcW w:type="dxa" w:w="39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Read operational-status history.</w:t>
            </w:r>
          </w:p>
        </w:tc>
        <w:tc>
          <w:tcPr>
            <w:tcW w:type="dxa" w:w="25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All seeded roles within scope</w:t>
            </w:r>
          </w:p>
        </w:tc>
      </w:tr>
    </w:tbl>
    <w:p>
      <w:pPr>
        <w:pStyle w:val="Heading1"/>
        <w:pageBreakBefore/>
        <w:keepNext/>
        <w:keepLines/>
      </w:pPr>
      <w:r>
        <w:t>8. Laravel backend organization</w:t>
      </w:r>
    </w:p>
    <w:p>
      <w:pPr>
        <w:pStyle w:val="Heading2"/>
        <w:keepNext/>
        <w:keepLines/>
      </w:pPr>
      <w:r>
        <w:t>8.1 Directory model</w:t>
      </w:r>
    </w:p>
    <w:p>
      <w:pPr>
        <w:pStyle w:val="GuideCode"/>
        <w:shd w:fill="F3F5F7"/>
      </w:pPr>
      <w:r>
        <w:t>apps/api/app/</w:t>
      </w:r>
    </w:p>
    <w:p>
      <w:pPr>
        <w:pStyle w:val="GuideCode"/>
        <w:shd w:fill="F3F5F7"/>
      </w:pPr>
      <w:r>
        <w:t>├─ Domain/&lt;Module&gt;/Actions       Transactional business commands</w:t>
      </w:r>
    </w:p>
    <w:p>
      <w:pPr>
        <w:pStyle w:val="GuideCode"/>
        <w:shd w:fill="F3F5F7"/>
      </w:pPr>
      <w:r>
        <w:t>├─ Domain/&lt;Module&gt;/Models        Eloquent persistence models</w:t>
      </w:r>
    </w:p>
    <w:p>
      <w:pPr>
        <w:pStyle w:val="GuideCode"/>
        <w:shd w:fill="F3F5F7"/>
      </w:pPr>
      <w:r>
        <w:t>├─ Domain/&lt;Module&gt;/Policies      Resource and command authorization</w:t>
      </w:r>
    </w:p>
    <w:p>
      <w:pPr>
        <w:pStyle w:val="GuideCode"/>
        <w:shd w:fill="F3F5F7"/>
      </w:pPr>
      <w:r>
        <w:t>├─ Domain/&lt;Module&gt;/Queries       Tenant/farm-scoped list and lookup queries</w:t>
      </w:r>
    </w:p>
    <w:p>
      <w:pPr>
        <w:pStyle w:val="GuideCode"/>
        <w:shd w:fill="F3F5F7"/>
      </w:pPr>
      <w:r>
        <w:t>├─ Domain/&lt;Module&gt;/Exceptions    Stable domain conflicts</w:t>
      </w:r>
    </w:p>
    <w:p>
      <w:pPr>
        <w:pStyle w:val="GuideCode"/>
        <w:shd w:fill="F3F5F7"/>
      </w:pPr>
      <w:r>
        <w:t>├─ Domain/&lt;Module&gt;/Support       Exact converters, settings, and validators</w:t>
      </w:r>
    </w:p>
    <w:p>
      <w:pPr>
        <w:pStyle w:val="GuideCode"/>
        <w:shd w:fill="F3F5F7"/>
      </w:pPr>
      <w:r>
        <w:t>├─ Http/Controllers/Api/V1       Thin transport controllers</w:t>
      </w:r>
    </w:p>
    <w:p>
      <w:pPr>
        <w:pStyle w:val="GuideCode"/>
        <w:shd w:fill="F3F5F7"/>
      </w:pPr>
      <w:r>
        <w:t>├─ Http/Requests/Api/V1          Request validation and authorization inputs</w:t>
      </w:r>
    </w:p>
    <w:p>
      <w:pPr>
        <w:pStyle w:val="GuideCode"/>
        <w:shd w:fill="F3F5F7"/>
      </w:pPr>
      <w:r>
        <w:t>├─ Http/Resources/Api/V1         Stable response serialization</w:t>
      </w:r>
    </w:p>
    <w:p>
      <w:pPr>
        <w:pStyle w:val="GuideCode"/>
        <w:shd w:fill="F3F5F7"/>
      </w:pPr>
      <w:r>
        <w:t>├─ Http/Middleware               Opaque auth, tenant context, request IDs, and permissions</w:t>
      </w:r>
    </w:p>
    <w:p>
      <w:pPr>
        <w:pStyle w:val="GuideCode"/>
        <w:shd w:fill="F3F5F7"/>
      </w:pPr>
      <w:r>
        <w:t>└─ Support                       Cross-cutting audit, idempotency, sessions, and sync helpers</w:t>
      </w:r>
    </w:p>
    <w:p>
      <w:pPr>
        <w:pStyle w:val="Heading2"/>
        <w:keepNext/>
        <w:keepLines/>
      </w:pPr>
      <w:r>
        <w:t>8.2 Request execution sequence</w:t>
      </w:r>
    </w:p>
    <w:p>
      <w:pPr>
        <w:numPr>
          <w:ilvl w:val="0"/>
          <w:numId w:val="13"/>
        </w:numPr>
        <w:spacing w:after="80" w:line="300" w:lineRule="auto"/>
      </w:pPr>
      <w:r>
        <w:t>Assign or propagate a request ID and parse the versioned API route.</w:t>
      </w:r>
    </w:p>
    <w:p>
      <w:pPr>
        <w:numPr>
          <w:ilvl w:val="0"/>
          <w:numId w:val="13"/>
        </w:numPr>
        <w:spacing w:after="80" w:line="300" w:lineRule="auto"/>
      </w:pPr>
      <w:r>
        <w:t>Authenticate the opaque access credential and load the server-side session.</w:t>
      </w:r>
    </w:p>
    <w:p>
      <w:pPr>
        <w:numPr>
          <w:ilvl w:val="0"/>
          <w:numId w:val="13"/>
        </w:numPr>
        <w:spacing w:after="80" w:line="300" w:lineRule="auto"/>
      </w:pPr>
      <w:r>
        <w:t>Resolve active membership, organization, farm context, and authorized-farm set.</w:t>
      </w:r>
    </w:p>
    <w:p>
      <w:pPr>
        <w:numPr>
          <w:ilvl w:val="0"/>
          <w:numId w:val="13"/>
        </w:numPr>
        <w:spacing w:after="80" w:line="300" w:lineRule="auto"/>
      </w:pPr>
      <w:r>
        <w:t>Check route permission and resource policy using tenant-aware lookup.</w:t>
      </w:r>
    </w:p>
    <w:p>
      <w:pPr>
        <w:numPr>
          <w:ilvl w:val="0"/>
          <w:numId w:val="13"/>
        </w:numPr>
        <w:spacing w:after="80" w:line="300" w:lineRule="auto"/>
      </w:pPr>
      <w:r>
        <w:t>Validate request syntax and business preconditions.</w:t>
      </w:r>
    </w:p>
    <w:p>
      <w:pPr>
        <w:numPr>
          <w:ilvl w:val="0"/>
          <w:numId w:val="13"/>
        </w:numPr>
        <w:spacing w:after="80" w:line="300" w:lineRule="auto"/>
      </w:pPr>
      <w:r>
        <w:t>Acquire idempotency ownership for retriable write operations.</w:t>
      </w:r>
    </w:p>
    <w:p>
      <w:pPr>
        <w:numPr>
          <w:ilvl w:val="0"/>
          <w:numId w:val="13"/>
        </w:numPr>
        <w:spacing w:after="80" w:line="300" w:lineRule="auto"/>
      </w:pPr>
      <w:r>
        <w:t>Run the domain action inside a database transaction with row locks where races matter.</w:t>
      </w:r>
    </w:p>
    <w:p>
      <w:pPr>
        <w:numPr>
          <w:ilvl w:val="0"/>
          <w:numId w:val="13"/>
        </w:numPr>
        <w:spacing w:after="80" w:line="300" w:lineRule="auto"/>
      </w:pPr>
      <w:r>
        <w:t>Write audit history in the same transaction and serialize the stable success envelope.</w:t>
      </w:r>
    </w:p>
    <w:p>
      <w:pPr>
        <w:pStyle w:val="Heading2"/>
        <w:keepNext/>
        <w:keepLines/>
      </w:pPr>
      <w:r>
        <w:t>8.3 Implemented domain modules</w:t>
      </w:r>
    </w:p>
    <w:p>
      <w:pPr>
        <w:pStyle w:val="GuideCaption"/>
      </w:pPr>
      <w:r>
        <w:t>Backend module map</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100"/>
        <w:gridCol w:w="3050"/>
        <w:gridCol w:w="4210"/>
      </w:tblGrid>
      <w:tr>
        <w:trPr>
          <w:trHeight w:hRule="atLeast"/>
          <w:tblHeader w:val="true"/>
          <w:cantSplit/>
        </w:trPr>
        <w:tc>
          <w:tcPr>
            <w:tcW w:type="dxa" w:w="21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7"/>
              </w:rPr>
              <w:t>Module</w:t>
            </w:r>
          </w:p>
        </w:tc>
        <w:tc>
          <w:tcPr>
            <w:tcW w:type="dxa" w:w="305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7"/>
              </w:rPr>
              <w:t>Key records</w:t>
            </w:r>
          </w:p>
        </w:tc>
        <w:tc>
          <w:tcPr>
            <w:tcW w:type="dxa" w:w="421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7"/>
              </w:rPr>
              <w:t>Main responsibilities</w:t>
            </w:r>
          </w:p>
        </w:tc>
      </w:tr>
      <w:tr>
        <w:trPr>
          <w:cantSplit/>
          <w:trHeight w:hRule="atLeast"/>
        </w:trPr>
        <w:tc>
          <w:tcPr>
            <w:tcW w:type="dxa" w:w="2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Identity &amp; Access</w:t>
            </w:r>
          </w:p>
        </w:tc>
        <w:tc>
          <w:tcPr>
            <w:tcW w:type="dxa" w:w="30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users, sessions, renewal tokens, devices, memberships, roles, permissions</w:t>
            </w:r>
          </w:p>
        </w:tc>
        <w:tc>
          <w:tcPr>
            <w:tcW w:type="dxa" w:w="42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Login, renewal rotation, context switching, revocation, RBAC.</w:t>
            </w:r>
          </w:p>
        </w:tc>
      </w:tr>
      <w:tr>
        <w:trPr>
          <w:cantSplit/>
          <w:trHeight w:hRule="atLeast"/>
        </w:trPr>
        <w:tc>
          <w:tcPr>
            <w:tcW w:type="dxa" w:w="2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Tenancy</w:t>
            </w:r>
          </w:p>
        </w:tc>
        <w:tc>
          <w:tcPr>
            <w:tcW w:type="dxa" w:w="30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organizations, farms, sheds</w:t>
            </w:r>
          </w:p>
        </w:tc>
        <w:tc>
          <w:tcPr>
            <w:tcW w:type="dxa" w:w="42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Organization/farm hierarchy, grants, settings, archival, scope.</w:t>
            </w:r>
          </w:p>
        </w:tc>
      </w:tr>
      <w:tr>
        <w:trPr>
          <w:cantSplit/>
          <w:trHeight w:hRule="atLeast"/>
        </w:trPr>
        <w:tc>
          <w:tcPr>
            <w:tcW w:type="dxa" w:w="2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Governance</w:t>
            </w:r>
          </w:p>
        </w:tc>
        <w:tc>
          <w:tcPr>
            <w:tcW w:type="dxa" w:w="30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audit_logs, idempotency_records</w:t>
            </w:r>
          </w:p>
        </w:tc>
        <w:tc>
          <w:tcPr>
            <w:tcW w:type="dxa" w:w="42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Immutable activity evidence and duplicate-write protection.</w:t>
            </w:r>
          </w:p>
        </w:tc>
      </w:tr>
      <w:tr>
        <w:trPr>
          <w:cantSplit/>
          <w:trHeight w:hRule="atLeast"/>
        </w:trPr>
        <w:tc>
          <w:tcPr>
            <w:tcW w:type="dxa" w:w="2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Synchronization</w:t>
            </w:r>
          </w:p>
        </w:tc>
        <w:tc>
          <w:tcPr>
            <w:tcW w:type="dxa" w:w="30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sync cursors/change feed metadata</w:t>
            </w:r>
          </w:p>
        </w:tc>
        <w:tc>
          <w:tcPr>
            <w:tcW w:type="dxa" w:w="42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Authorized bootstrap, incremental change feed, tombstones.</w:t>
            </w:r>
          </w:p>
        </w:tc>
      </w:tr>
      <w:tr>
        <w:trPr>
          <w:cantSplit/>
          <w:trHeight w:hRule="atLeast"/>
        </w:trPr>
        <w:tc>
          <w:tcPr>
            <w:tcW w:type="dxa" w:w="2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Animal Registry</w:t>
            </w:r>
          </w:p>
        </w:tc>
        <w:tc>
          <w:tcPr>
            <w:tcW w:type="dxa" w:w="30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species, breeds, groups, sequences, animals</w:t>
            </w:r>
          </w:p>
        </w:tc>
        <w:tc>
          <w:tcPr>
            <w:tcW w:type="dxa" w:w="42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Reference data, registration, search, profile lifecycle.</w:t>
            </w:r>
          </w:p>
        </w:tc>
      </w:tr>
      <w:tr>
        <w:trPr>
          <w:cantSplit/>
          <w:trHeight w:hRule="atLeast"/>
        </w:trPr>
        <w:tc>
          <w:tcPr>
            <w:tcW w:type="dxa" w:w="2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Animal Movements</w:t>
            </w:r>
          </w:p>
        </w:tc>
        <w:tc>
          <w:tcPr>
            <w:tcW w:type="dxa" w:w="30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animal_movements</w:t>
            </w:r>
          </w:p>
        </w:tc>
        <w:tc>
          <w:tcPr>
            <w:tcW w:type="dxa" w:w="42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Request/decision state machine and atomic location projection.</w:t>
            </w:r>
          </w:p>
        </w:tc>
      </w:tr>
      <w:tr>
        <w:trPr>
          <w:cantSplit/>
          <w:trHeight w:hRule="atLeast"/>
        </w:trPr>
        <w:tc>
          <w:tcPr>
            <w:tcW w:type="dxa" w:w="2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Animal Weights</w:t>
            </w:r>
          </w:p>
        </w:tc>
        <w:tc>
          <w:tcPr>
            <w:tcW w:type="dxa" w:w="30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animal_weights</w:t>
            </w:r>
          </w:p>
        </w:tc>
        <w:tc>
          <w:tcPr>
            <w:tcW w:type="dxa" w:w="42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Exact unit normalization, history, latest projection, immutable corrections.</w:t>
            </w:r>
          </w:p>
        </w:tc>
      </w:tr>
      <w:tr>
        <w:trPr>
          <w:cantSplit/>
          <w:trHeight w:hRule="atLeast"/>
        </w:trPr>
        <w:tc>
          <w:tcPr>
            <w:tcW w:type="dxa" w:w="2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Animal Statuses</w:t>
            </w:r>
          </w:p>
        </w:tc>
        <w:tc>
          <w:tcPr>
            <w:tcW w:type="dxa" w:w="30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animal_status_changes</w:t>
            </w:r>
          </w:p>
        </w:tc>
        <w:tc>
          <w:tcPr>
            <w:tcW w:type="dxa" w:w="42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Reasoned status command, immutable history, current projection.</w:t>
            </w:r>
          </w:p>
        </w:tc>
      </w:tr>
    </w:tbl>
    <w:p>
      <w:pPr>
        <w:pStyle w:val="Heading1"/>
        <w:pageBreakBefore/>
        <w:keepNext/>
        <w:keepLines/>
      </w:pPr>
      <w:r>
        <w:t>9. Flutter client organization</w:t>
      </w:r>
    </w:p>
    <w:p>
      <w:pPr>
        <w:pStyle w:val="Heading2"/>
        <w:keepNext/>
        <w:keepLines/>
      </w:pPr>
      <w:r>
        <w:t>9.1 Feature-first structure</w:t>
      </w:r>
    </w:p>
    <w:p>
      <w:pPr>
        <w:pStyle w:val="GuideCode"/>
        <w:shd w:fill="F3F5F7"/>
      </w:pPr>
      <w:r>
        <w:t>apps/mobile/lib/</w:t>
      </w:r>
    </w:p>
    <w:p>
      <w:pPr>
        <w:pStyle w:val="GuideCode"/>
        <w:shd w:fill="F3F5F7"/>
      </w:pPr>
      <w:r>
        <w:t>├─ app/                        App bootstrap, router, theme, and top-level shell</w:t>
      </w:r>
    </w:p>
    <w:p>
      <w:pPr>
        <w:pStyle w:val="GuideCode"/>
        <w:shd w:fill="F3F5F7"/>
      </w:pPr>
      <w:r>
        <w:t>├─ core/auth/                  Session lifecycle and secure credential integration</w:t>
      </w:r>
    </w:p>
    <w:p>
      <w:pPr>
        <w:pStyle w:val="GuideCode"/>
        <w:shd w:fill="F3F5F7"/>
      </w:pPr>
      <w:r>
        <w:t>├─ core/config/                Compile-time environment and API base URL</w:t>
      </w:r>
    </w:p>
    <w:p>
      <w:pPr>
        <w:pStyle w:val="GuideCode"/>
        <w:shd w:fill="F3F5F7"/>
      </w:pPr>
      <w:r>
        <w:t>├─ core/database/              Drift schema, migrations, DAOs, and generated code</w:t>
      </w:r>
    </w:p>
    <w:p>
      <w:pPr>
        <w:pStyle w:val="GuideCode"/>
        <w:shd w:fill="F3F5F7"/>
      </w:pPr>
      <w:r>
        <w:t>├─ core/network/               Dio client, interceptors, envelopes, and safe errors</w:t>
      </w:r>
    </w:p>
    <w:p>
      <w:pPr>
        <w:pStyle w:val="GuideCode"/>
        <w:shd w:fill="F3F5F7"/>
      </w:pPr>
      <w:r>
        <w:t>├─ core/sync/                  Bootstrap, cursor changes, outbox, conflicts, and access reconciliation</w:t>
      </w:r>
    </w:p>
    <w:p>
      <w:pPr>
        <w:pStyle w:val="GuideCode"/>
        <w:shd w:fill="F3F5F7"/>
      </w:pPr>
      <w:r>
        <w:t>└─ features/</w:t>
      </w:r>
    </w:p>
    <w:p>
      <w:pPr>
        <w:pStyle w:val="GuideCode"/>
        <w:shd w:fill="F3F5F7"/>
      </w:pPr>
      <w:r>
        <w:t xml:space="preserve">   ├─ foundation/              Organization, farm, and shed workflows</w:t>
      </w:r>
    </w:p>
    <w:p>
      <w:pPr>
        <w:pStyle w:val="GuideCode"/>
        <w:shd w:fill="F3F5F7"/>
      </w:pPr>
      <w:r>
        <w:t xml:space="preserve">   └─ animals/</w:t>
      </w:r>
    </w:p>
    <w:p>
      <w:pPr>
        <w:pStyle w:val="GuideCode"/>
        <w:shd w:fill="F3F5F7"/>
      </w:pPr>
      <w:r>
        <w:t xml:space="preserve">      ├─ application/           Riverpod providers and use-case orchestration</w:t>
      </w:r>
    </w:p>
    <w:p>
      <w:pPr>
        <w:pStyle w:val="GuideCode"/>
        <w:shd w:fill="F3F5F7"/>
      </w:pPr>
      <w:r>
        <w:t xml:space="preserve">      ├─ data/                  API/cache repositories</w:t>
      </w:r>
    </w:p>
    <w:p>
      <w:pPr>
        <w:pStyle w:val="GuideCode"/>
        <w:shd w:fill="F3F5F7"/>
      </w:pPr>
      <w:r>
        <w:t xml:space="preserve">      ├─ domain/                Immutable typed models</w:t>
      </w:r>
    </w:p>
    <w:p>
      <w:pPr>
        <w:pStyle w:val="GuideCode"/>
        <w:shd w:fill="F3F5F7"/>
      </w:pPr>
      <w:r>
        <w:t xml:space="preserve">      └─ presentation/          Responsive registry, movement, weight, and status UI</w:t>
      </w:r>
    </w:p>
    <w:p>
      <w:pPr>
        <w:pStyle w:val="Heading2"/>
        <w:keepNext/>
        <w:keepLines/>
      </w:pPr>
      <w:r>
        <w:t>9.2 Client design rules</w:t>
      </w:r>
    </w:p>
    <w:p>
      <w:pPr>
        <w:numPr>
          <w:ilvl w:val="0"/>
          <w:numId w:val="10"/>
        </w:numPr>
        <w:spacing w:after="80" w:line="300" w:lineRule="auto"/>
      </w:pPr>
      <w:r>
        <w:t>Widgets render state and gather input; repositories and providers coordinate I/O and domain-facing state.</w:t>
      </w:r>
    </w:p>
    <w:p>
      <w:pPr>
        <w:numPr>
          <w:ilvl w:val="0"/>
          <w:numId w:val="10"/>
        </w:numPr>
        <w:spacing w:after="80" w:line="300" w:lineRule="auto"/>
      </w:pPr>
      <w:r>
        <w:t>Secure storage contains raw access/renewal credentials. Drift contains only non-secret session metadata and authorized business read models.</w:t>
      </w:r>
    </w:p>
    <w:p>
      <w:pPr>
        <w:numPr>
          <w:ilvl w:val="0"/>
          <w:numId w:val="10"/>
        </w:numPr>
        <w:spacing w:after="80" w:line="300" w:lineRule="auto"/>
      </w:pPr>
      <w:r>
        <w:t>Client validation improves feedback, but identical or stricter validation is always repeated by Laravel.</w:t>
      </w:r>
    </w:p>
    <w:p>
      <w:pPr>
        <w:numPr>
          <w:ilvl w:val="0"/>
          <w:numId w:val="10"/>
        </w:numPr>
        <w:spacing w:after="80" w:line="300" w:lineRule="auto"/>
      </w:pPr>
      <w:r>
        <w:t>Permission-aware controls improve usability; absence of a control is never relied on as authorization.</w:t>
      </w:r>
    </w:p>
    <w:p>
      <w:pPr>
        <w:numPr>
          <w:ilvl w:val="0"/>
          <w:numId w:val="10"/>
        </w:numPr>
        <w:spacing w:after="80" w:line="300" w:lineRule="auto"/>
      </w:pPr>
      <w:r>
        <w:t>Connectivity is a hint. Requests still handle timeout, offline, authentication, validation, conflict, and server failures explicitly.</w:t>
      </w:r>
    </w:p>
    <w:p>
      <w:pPr>
        <w:numPr>
          <w:ilvl w:val="0"/>
          <w:numId w:val="10"/>
        </w:numPr>
        <w:spacing w:after="80" w:line="300" w:lineRule="auto"/>
      </w:pPr>
      <w:r>
        <w:t>Generated Drift/model sources remain derived artifacts governed by code generation and format/analyze tests.</w:t>
      </w:r>
    </w:p>
    <w:p>
      <w:pPr>
        <w:pStyle w:val="Heading2"/>
        <w:keepNext/>
        <w:keepLines/>
      </w:pPr>
      <w:r>
        <w:t>9.3 Responsive behavior</w:t>
      </w:r>
    </w:p>
    <w:p>
      <w:r>
        <w:t>Animal screens adapt to phone and tablet widths with semantic labels and server-error placement intact. The successful Android debug build confirms the current plugins and generated Drift code compile together.</w:t>
      </w:r>
    </w:p>
    <w:p>
      <w:pPr>
        <w:pStyle w:val="Heading1"/>
        <w:pageBreakBefore/>
        <w:keepNext/>
        <w:keepLines/>
      </w:pPr>
      <w:r>
        <w:t>10. Database design and integrity rules</w:t>
      </w:r>
    </w:p>
    <w:p>
      <w:pPr>
        <w:pStyle w:val="Heading2"/>
        <w:keepNext/>
        <w:keepLines/>
      </w:pPr>
      <w:r>
        <w:t>10.1 Migration groups</w:t>
      </w:r>
    </w:p>
    <w:p>
      <w:pPr>
        <w:pStyle w:val="GuideCaption"/>
      </w:pPr>
      <w:r>
        <w:t>Implemented migration sequence</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1500"/>
        <w:gridCol w:w="2350"/>
        <w:gridCol w:w="5510"/>
      </w:tblGrid>
      <w:tr>
        <w:trPr>
          <w:trHeight w:hRule="atLeast"/>
          <w:tblHeader w:val="true"/>
          <w:cantSplit/>
        </w:trPr>
        <w:tc>
          <w:tcPr>
            <w:tcW w:type="dxa" w:w="15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Prefix</w:t>
            </w:r>
          </w:p>
        </w:tc>
        <w:tc>
          <w:tcPr>
            <w:tcW w:type="dxa" w:w="235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Module</w:t>
            </w:r>
          </w:p>
        </w:tc>
        <w:tc>
          <w:tcPr>
            <w:tcW w:type="dxa" w:w="551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Primary tables / purpose</w:t>
            </w:r>
          </w:p>
        </w:tc>
      </w:tr>
      <w:tr>
        <w:trPr>
          <w:cantSplit/>
          <w:trHeight w:hRule="atLeast"/>
        </w:trPr>
        <w:tc>
          <w:tcPr>
            <w:tcW w:type="dxa" w:w="1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000100</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Tenancy</w:t>
            </w:r>
          </w:p>
        </w:tc>
        <w:tc>
          <w:tcPr>
            <w:tcW w:type="dxa" w:w="55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organizations, farms, sheds</w:t>
            </w:r>
          </w:p>
        </w:tc>
      </w:tr>
      <w:tr>
        <w:trPr>
          <w:cantSplit/>
          <w:trHeight w:hRule="atLeast"/>
        </w:trPr>
        <w:tc>
          <w:tcPr>
            <w:tcW w:type="dxa" w:w="1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000110</w:t>
            </w:r>
          </w:p>
        </w:tc>
        <w:tc>
          <w:tcPr>
            <w:tcW w:type="dxa" w:w="23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Access control</w:t>
            </w:r>
          </w:p>
        </w:tc>
        <w:tc>
          <w:tcPr>
            <w:tcW w:type="dxa" w:w="55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users, memberships, roles, permissions, role grants, farm assignments</w:t>
            </w:r>
          </w:p>
        </w:tc>
      </w:tr>
      <w:tr>
        <w:trPr>
          <w:cantSplit/>
          <w:trHeight w:hRule="atLeast"/>
        </w:trPr>
        <w:tc>
          <w:tcPr>
            <w:tcW w:type="dxa" w:w="1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000120</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Authentication</w:t>
            </w:r>
          </w:p>
        </w:tc>
        <w:tc>
          <w:tcPr>
            <w:tcW w:type="dxa" w:w="55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API sessions, renewal-token history, devices and context links</w:t>
            </w:r>
          </w:p>
        </w:tc>
      </w:tr>
      <w:tr>
        <w:trPr>
          <w:cantSplit/>
          <w:trHeight w:hRule="atLeast"/>
        </w:trPr>
        <w:tc>
          <w:tcPr>
            <w:tcW w:type="dxa" w:w="1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000130</w:t>
            </w:r>
          </w:p>
        </w:tc>
        <w:tc>
          <w:tcPr>
            <w:tcW w:type="dxa" w:w="23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Governance</w:t>
            </w:r>
          </w:p>
        </w:tc>
        <w:tc>
          <w:tcPr>
            <w:tcW w:type="dxa" w:w="55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audit logs and idempotency records</w:t>
            </w:r>
          </w:p>
        </w:tc>
      </w:tr>
      <w:tr>
        <w:trPr>
          <w:cantSplit/>
          <w:trHeight w:hRule="atLeast"/>
        </w:trPr>
        <w:tc>
          <w:tcPr>
            <w:tcW w:type="dxa" w:w="1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000140</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Synchronization</w:t>
            </w:r>
          </w:p>
        </w:tc>
        <w:tc>
          <w:tcPr>
            <w:tcW w:type="dxa" w:w="55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server sync/change tracking foundation</w:t>
            </w:r>
          </w:p>
        </w:tc>
      </w:tr>
      <w:tr>
        <w:trPr>
          <w:cantSplit/>
          <w:trHeight w:hRule="atLeast"/>
        </w:trPr>
        <w:tc>
          <w:tcPr>
            <w:tcW w:type="dxa" w:w="1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000200–000240</w:t>
            </w:r>
          </w:p>
        </w:tc>
        <w:tc>
          <w:tcPr>
            <w:tcW w:type="dxa" w:w="23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registry</w:t>
            </w:r>
          </w:p>
        </w:tc>
        <w:tc>
          <w:tcPr>
            <w:tcW w:type="dxa" w:w="55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species, breeds, groups, numbering sequences, animals and identifiers</w:t>
            </w:r>
          </w:p>
        </w:tc>
      </w:tr>
      <w:tr>
        <w:trPr>
          <w:cantSplit/>
          <w:trHeight w:hRule="atLeast"/>
        </w:trPr>
        <w:tc>
          <w:tcPr>
            <w:tcW w:type="dxa" w:w="1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000250</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movements</w:t>
            </w:r>
          </w:p>
        </w:tc>
        <w:tc>
          <w:tcPr>
            <w:tcW w:type="dxa" w:w="55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immutable snapshots, state/decision metadata, and version</w:t>
            </w:r>
          </w:p>
        </w:tc>
      </w:tr>
      <w:tr>
        <w:trPr>
          <w:cantSplit/>
          <w:trHeight w:hRule="atLeast"/>
        </w:trPr>
        <w:tc>
          <w:tcPr>
            <w:tcW w:type="dxa" w:w="1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000260</w:t>
            </w:r>
          </w:p>
        </w:tc>
        <w:tc>
          <w:tcPr>
            <w:tcW w:type="dxa" w:w="23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weights</w:t>
            </w:r>
          </w:p>
        </w:tc>
        <w:tc>
          <w:tcPr>
            <w:tcW w:type="dxa" w:w="55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exact normalized quantities and supersession links</w:t>
            </w:r>
          </w:p>
        </w:tc>
      </w:tr>
      <w:tr>
        <w:trPr>
          <w:cantSplit/>
          <w:trHeight w:hRule="atLeast"/>
        </w:trPr>
        <w:tc>
          <w:tcPr>
            <w:tcW w:type="dxa" w:w="1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000270</w:t>
            </w:r>
          </w:p>
        </w:tc>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statuses</w:t>
            </w:r>
          </w:p>
        </w:tc>
        <w:tc>
          <w:tcPr>
            <w:tcW w:type="dxa" w:w="55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immutable reasoned operational-status history</w:t>
            </w:r>
          </w:p>
        </w:tc>
      </w:tr>
    </w:tbl>
    <w:p>
      <w:pPr>
        <w:pStyle w:val="Heading2"/>
        <w:keepNext/>
        <w:keepLines/>
      </w:pPr>
      <w:r>
        <w:t>10.2 Core relationship model</w:t>
      </w:r>
    </w:p>
    <w:p>
      <w:pPr>
        <w:numPr>
          <w:ilvl w:val="0"/>
          <w:numId w:val="10"/>
        </w:numPr>
        <w:spacing w:after="80" w:line="300" w:lineRule="auto"/>
      </w:pPr>
      <w:r>
        <w:t>An organization owns farms, breeds, roles, idempotency records, audit events, and every product-domain row.</w:t>
      </w:r>
    </w:p>
    <w:p>
      <w:pPr>
        <w:numPr>
          <w:ilvl w:val="0"/>
          <w:numId w:val="10"/>
        </w:numPr>
        <w:spacing w:after="80" w:line="300" w:lineRule="auto"/>
      </w:pPr>
      <w:r>
        <w:t>A farm belongs to one organization and owns sheds and animal groups.</w:t>
      </w:r>
    </w:p>
    <w:p>
      <w:pPr>
        <w:numPr>
          <w:ilvl w:val="0"/>
          <w:numId w:val="10"/>
        </w:numPr>
        <w:spacing w:after="80" w:line="300" w:lineRule="auto"/>
      </w:pPr>
      <w:r>
        <w:t>A user reaches an organization through an active membership; roles grant permissions and farm assignments restrict the usable farm set.</w:t>
      </w:r>
    </w:p>
    <w:p>
      <w:pPr>
        <w:numPr>
          <w:ilvl w:val="0"/>
          <w:numId w:val="10"/>
        </w:numPr>
        <w:spacing w:after="80" w:line="300" w:lineRule="auto"/>
      </w:pPr>
      <w:r>
        <w:t>An animal belongs to one organization and has a current farm plus optional current shed/group. These fields are projections updated only by dedicated commands.</w:t>
      </w:r>
    </w:p>
    <w:p>
      <w:pPr>
        <w:numPr>
          <w:ilvl w:val="0"/>
          <w:numId w:val="10"/>
        </w:numPr>
        <w:spacing w:after="80" w:line="300" w:lineRule="auto"/>
      </w:pPr>
      <w:r>
        <w:t>An animal owns many movements, weight observations, and status changes. History rows remain append-only.</w:t>
      </w:r>
    </w:p>
    <w:p>
      <w:pPr>
        <w:numPr>
          <w:ilvl w:val="0"/>
          <w:numId w:val="10"/>
        </w:numPr>
        <w:spacing w:after="80" w:line="300" w:lineRule="auto"/>
      </w:pPr>
      <w:r>
        <w:t>Composite foreign keys repeat organization_id and, where needed, farm_id so a forged UUID cannot connect records across tenants or farms.</w:t>
      </w:r>
    </w:p>
    <w:p>
      <w:pPr>
        <w:pStyle w:val="Heading2"/>
        <w:keepNext/>
        <w:keepLines/>
      </w:pPr>
      <w:r>
        <w:t>10.3 Data-type and lifecycle rules</w:t>
      </w:r>
    </w:p>
    <w:p>
      <w:pPr>
        <w:pStyle w:val="GuideCaption"/>
      </w:pPr>
      <w:r>
        <w:t>Cross-cutting persistence rules</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200"/>
        <w:gridCol w:w="7160"/>
      </w:tblGrid>
      <w:tr>
        <w:trPr>
          <w:trHeight w:hRule="atLeast"/>
          <w:tblHeader w:val="true"/>
          <w:cantSplit/>
        </w:trPr>
        <w:tc>
          <w:tcPr>
            <w:tcW w:type="dxa" w:w="22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Concern</w:t>
            </w:r>
          </w:p>
        </w:tc>
        <w:tc>
          <w:tcPr>
            <w:tcW w:type="dxa" w:w="71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Rule</w:t>
            </w:r>
          </w:p>
        </w:tc>
      </w:tr>
      <w:tr>
        <w:trPr>
          <w:cantSplit/>
          <w:trHeight w:hRule="atLeast"/>
        </w:trPr>
        <w:tc>
          <w:tcPr>
            <w:tcW w:type="dxa" w:w="2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Identifiers</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UUIDv7 strings are generated before synchronization and never reassigned.</w:t>
            </w:r>
          </w:p>
        </w:tc>
      </w:tr>
      <w:tr>
        <w:trPr>
          <w:cantSplit/>
          <w:trHeight w:hRule="atLeast"/>
        </w:trPr>
        <w:tc>
          <w:tcPr>
            <w:tcW w:type="dxa" w:w="2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Time</w:t>
            </w:r>
          </w:p>
        </w:tc>
        <w:tc>
          <w:tcPr>
            <w:tcW w:type="dxa" w:w="71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Store UTC instants; APIs use RFC 3339; clients localize only for display.</w:t>
            </w:r>
          </w:p>
        </w:tc>
      </w:tr>
      <w:tr>
        <w:trPr>
          <w:cantSplit/>
          <w:trHeight w:hRule="atLeast"/>
        </w:trPr>
        <w:tc>
          <w:tcPr>
            <w:tcW w:type="dxa" w:w="2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Decimals</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API decimals are strings; weights normalize to integer kilogram millionths to avoid floating-point drift.</w:t>
            </w:r>
          </w:p>
        </w:tc>
      </w:tr>
      <w:tr>
        <w:trPr>
          <w:cantSplit/>
          <w:trHeight w:hRule="atLeast"/>
        </w:trPr>
        <w:tc>
          <w:tcPr>
            <w:tcW w:type="dxa" w:w="2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Versioning</w:t>
            </w:r>
          </w:p>
        </w:tc>
        <w:tc>
          <w:tcPr>
            <w:tcW w:type="dxa" w:w="71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Mutable aggregates carry an incrementing version used by optimistic preconditions.</w:t>
            </w:r>
          </w:p>
        </w:tc>
      </w:tr>
      <w:tr>
        <w:trPr>
          <w:cantSplit/>
          <w:trHeight w:hRule="atLeast"/>
        </w:trPr>
        <w:tc>
          <w:tcPr>
            <w:tcW w:type="dxa" w:w="2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Archive</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Master records use explicit archive/soft-delete semantics and sync tombstones.</w:t>
            </w:r>
          </w:p>
        </w:tc>
      </w:tr>
      <w:tr>
        <w:trPr>
          <w:cantSplit/>
          <w:trHeight w:hRule="atLeast"/>
        </w:trPr>
        <w:tc>
          <w:tcPr>
            <w:tcW w:type="dxa" w:w="2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History</w:t>
            </w:r>
          </w:p>
        </w:tc>
        <w:tc>
          <w:tcPr>
            <w:tcW w:type="dxa" w:w="71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Movements, weights, status changes, and audit evidence are not overwritten by ordinary CRUD.</w:t>
            </w:r>
          </w:p>
        </w:tc>
      </w:tr>
      <w:tr>
        <w:trPr>
          <w:cantSplit/>
          <w:trHeight w:hRule="atLeast"/>
        </w:trPr>
        <w:tc>
          <w:tcPr>
            <w:tcW w:type="dxa" w:w="2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Transactions</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Projection updates and their history/audit rows commit or roll back together.</w:t>
            </w:r>
          </w:p>
        </w:tc>
      </w:tr>
      <w:tr>
        <w:trPr>
          <w:cantSplit/>
          <w:trHeight w:hRule="atLeast"/>
        </w:trPr>
        <w:tc>
          <w:tcPr>
            <w:tcW w:type="dxa" w:w="2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Indexes</w:t>
            </w:r>
          </w:p>
        </w:tc>
        <w:tc>
          <w:tcPr>
            <w:tcW w:type="dxa" w:w="71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Tenant, farm, animal, state, effective time, observation time, and cursor paths are indexed to support bounded queries.</w:t>
            </w:r>
          </w:p>
        </w:tc>
      </w:tr>
    </w:tbl>
    <w:p>
      <w:pPr>
        <w:pStyle w:val="Heading1"/>
        <w:pageBreakBefore/>
        <w:keepNext/>
        <w:keepLines/>
      </w:pPr>
      <w:r>
        <w:t>11. API conventions and operation inventory</w:t>
      </w:r>
    </w:p>
    <w:p>
      <w:pPr>
        <w:pStyle w:val="Heading2"/>
        <w:keepNext/>
        <w:keepLines/>
      </w:pPr>
      <w:r>
        <w:t>11.1 Contract rules</w:t>
      </w:r>
    </w:p>
    <w:p>
      <w:pPr>
        <w:numPr>
          <w:ilvl w:val="0"/>
          <w:numId w:val="10"/>
        </w:numPr>
        <w:spacing w:after="80" w:line="300" w:lineRule="auto"/>
      </w:pPr>
      <w:r>
        <w:t>All product operations are rooted at /api/v1 and documented in apps/api/openapi.yaml.</w:t>
      </w:r>
    </w:p>
    <w:p>
      <w:pPr>
        <w:numPr>
          <w:ilvl w:val="0"/>
          <w:numId w:val="10"/>
        </w:numPr>
        <w:spacing w:after="80" w:line="300" w:lineRule="auto"/>
      </w:pPr>
      <w:r>
        <w:t>The OpenAPI contract and Laravel currently contain exactly 52 matching versioned operations.</w:t>
      </w:r>
    </w:p>
    <w:p>
      <w:pPr>
        <w:numPr>
          <w:ilvl w:val="0"/>
          <w:numId w:val="10"/>
        </w:numPr>
        <w:spacing w:after="80" w:line="300" w:lineRule="auto"/>
      </w:pPr>
      <w:r>
        <w:t>Success responses use data plus meta.request_id; paginated responses include stable pagination metadata.</w:t>
      </w:r>
    </w:p>
    <w:p>
      <w:pPr>
        <w:numPr>
          <w:ilvl w:val="0"/>
          <w:numId w:val="10"/>
        </w:numPr>
        <w:spacing w:after="80" w:line="300" w:lineRule="auto"/>
      </w:pPr>
      <w:r>
        <w:t>Errors expose a stable code, human-readable message, optional fields/details, and request_id.</w:t>
      </w:r>
    </w:p>
    <w:p>
      <w:pPr>
        <w:numPr>
          <w:ilvl w:val="0"/>
          <w:numId w:val="10"/>
        </w:numPr>
        <w:spacing w:after="80" w:line="300" w:lineRule="auto"/>
      </w:pPr>
      <w:r>
        <w:t>UUIDs are opaque; unauthorized tenant/farm resources are generally concealed with 404.</w:t>
      </w:r>
    </w:p>
    <w:p>
      <w:pPr>
        <w:numPr>
          <w:ilvl w:val="0"/>
          <w:numId w:val="10"/>
        </w:numPr>
        <w:spacing w:after="80" w:line="300" w:lineRule="auto"/>
      </w:pPr>
      <w:r>
        <w:t>Write operations use X-Idempotency-Key where documented and return the original safe result for equivalent retries.</w:t>
      </w:r>
    </w:p>
    <w:p>
      <w:pPr>
        <w:numPr>
          <w:ilvl w:val="0"/>
          <w:numId w:val="10"/>
        </w:numPr>
        <w:spacing w:after="80" w:line="300" w:lineRule="auto"/>
      </w:pPr>
      <w:r>
        <w:t>Optimistic-version mismatches return 412. Valid requests incompatible with current workflow state return 409.</w:t>
      </w:r>
    </w:p>
    <w:p>
      <w:pPr>
        <w:numPr>
          <w:ilvl w:val="0"/>
          <w:numId w:val="10"/>
        </w:numPr>
        <w:spacing w:after="80" w:line="300" w:lineRule="auto"/>
      </w:pPr>
      <w:r>
        <w:t>Dates/times are RFC 3339 UTC and decimal values are serialized as strings.</w:t>
      </w:r>
    </w:p>
    <w:p>
      <w:pPr>
        <w:pStyle w:val="Heading2"/>
        <w:keepNext/>
        <w:keepLines/>
      </w:pPr>
      <w:r>
        <w:t>11.2 Response examples</w:t>
      </w:r>
    </w:p>
    <w:p>
      <w:pPr>
        <w:pStyle w:val="GuideCode"/>
        <w:shd w:fill="F3F5F7"/>
      </w:pPr>
      <w:r>
        <w:t>{</w:t>
      </w:r>
    </w:p>
    <w:p>
      <w:pPr>
        <w:pStyle w:val="GuideCode"/>
        <w:shd w:fill="F3F5F7"/>
      </w:pPr>
      <w:r>
        <w:t xml:space="preserve">  "data": { "id": "019...", "version": 4, "...": "resource fields" },</w:t>
      </w:r>
    </w:p>
    <w:p>
      <w:pPr>
        <w:pStyle w:val="GuideCode"/>
        <w:shd w:fill="F3F5F7"/>
      </w:pPr>
      <w:r>
        <w:t xml:space="preserve">  "meta": { "request_id": "019..." }</w:t>
      </w:r>
    </w:p>
    <w:p>
      <w:pPr>
        <w:pStyle w:val="GuideCode"/>
        <w:shd w:fill="F3F5F7"/>
      </w:pPr>
      <w:r>
        <w:t>}</w:t>
      </w:r>
    </w:p>
    <w:p>
      <w:pPr>
        <w:pStyle w:val="GuideCode"/>
        <w:shd w:fill="F3F5F7"/>
      </w:pPr>
      <w:r/>
    </w:p>
    <w:p>
      <w:pPr>
        <w:pStyle w:val="GuideCode"/>
        <w:shd w:fill="F3F5F7"/>
      </w:pPr>
      <w:r>
        <w:t>{</w:t>
      </w:r>
    </w:p>
    <w:p>
      <w:pPr>
        <w:pStyle w:val="GuideCode"/>
        <w:shd w:fill="F3F5F7"/>
      </w:pPr>
      <w:r>
        <w:t xml:space="preserve">  "error": {</w:t>
      </w:r>
    </w:p>
    <w:p>
      <w:pPr>
        <w:pStyle w:val="GuideCode"/>
        <w:shd w:fill="F3F5F7"/>
      </w:pPr>
      <w:r>
        <w:t xml:space="preserve">    "code": "version_conflict",</w:t>
      </w:r>
    </w:p>
    <w:p>
      <w:pPr>
        <w:pStyle w:val="GuideCode"/>
        <w:shd w:fill="F3F5F7"/>
      </w:pPr>
      <w:r>
        <w:t xml:space="preserve">    "message": "The resource changed since it was loaded.",</w:t>
      </w:r>
    </w:p>
    <w:p>
      <w:pPr>
        <w:pStyle w:val="GuideCode"/>
        <w:shd w:fill="F3F5F7"/>
      </w:pPr>
      <w:r>
        <w:t xml:space="preserve">    "fields": {},</w:t>
      </w:r>
    </w:p>
    <w:p>
      <w:pPr>
        <w:pStyle w:val="GuideCode"/>
        <w:shd w:fill="F3F5F7"/>
      </w:pPr>
      <w:r>
        <w:t xml:space="preserve">    "details": { "expected_version": 3, "current_version": 4 },</w:t>
      </w:r>
    </w:p>
    <w:p>
      <w:pPr>
        <w:pStyle w:val="GuideCode"/>
        <w:shd w:fill="F3F5F7"/>
      </w:pPr>
      <w:r>
        <w:t xml:space="preserve">    "request_id": "019..."</w:t>
      </w:r>
    </w:p>
    <w:p>
      <w:pPr>
        <w:pStyle w:val="GuideCode"/>
        <w:shd w:fill="F3F5F7"/>
      </w:pPr>
      <w:r>
        <w:t xml:space="preserve">  }</w:t>
      </w:r>
    </w:p>
    <w:p>
      <w:pPr>
        <w:pStyle w:val="GuideCode"/>
        <w:shd w:fill="F3F5F7"/>
      </w:pPr>
      <w:r>
        <w:t>}</w:t>
      </w:r>
    </w:p>
    <w:p>
      <w:pPr>
        <w:pStyle w:val="Heading2"/>
        <w:keepNext/>
        <w:keepLines/>
      </w:pPr>
      <w:r>
        <w:t>11.3 Operation groups</w:t>
      </w:r>
    </w:p>
    <w:p>
      <w:pPr>
        <w:pStyle w:val="GuideCaption"/>
      </w:pPr>
      <w:r>
        <w:t>Versioned API operation count</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500"/>
        <w:gridCol w:w="1200"/>
        <w:gridCol w:w="5660"/>
      </w:tblGrid>
      <w:tr>
        <w:trPr>
          <w:trHeight w:hRule="atLeast"/>
          <w:tblHeader w:val="true"/>
          <w:cantSplit/>
        </w:trPr>
        <w:tc>
          <w:tcPr>
            <w:tcW w:type="dxa" w:w="25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Group</w:t>
            </w:r>
          </w:p>
        </w:tc>
        <w:tc>
          <w:tcPr>
            <w:tcW w:type="dxa" w:w="12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Operations</w:t>
            </w:r>
          </w:p>
        </w:tc>
        <w:tc>
          <w:tcPr>
            <w:tcW w:type="dxa" w:w="56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Coverage</w:t>
            </w:r>
          </w:p>
        </w:tc>
      </w:tr>
      <w:tr>
        <w:trPr>
          <w:cantSplit/>
          <w:trHeight w:hRule="atLeast"/>
        </w:trPr>
        <w:tc>
          <w:tcPr>
            <w:tcW w:type="dxa" w:w="2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Authentication &amp; sessions</w:t>
            </w:r>
          </w:p>
        </w:tc>
        <w:tc>
          <w:tcPr>
            <w:tcW w:type="dxa" w:w="1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8</w:t>
            </w:r>
          </w:p>
        </w:tc>
        <w:tc>
          <w:tcPr>
            <w:tcW w:type="dxa" w:w="5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Login, renew, logout, current user, session list/revoke, organization/farm switch.</w:t>
            </w:r>
          </w:p>
        </w:tc>
      </w:tr>
      <w:tr>
        <w:trPr>
          <w:cantSplit/>
          <w:trHeight w:hRule="atLeast"/>
        </w:trPr>
        <w:tc>
          <w:tcPr>
            <w:tcW w:type="dxa" w:w="2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Organizations</w:t>
            </w:r>
          </w:p>
        </w:tc>
        <w:tc>
          <w:tcPr>
            <w:tcW w:type="dxa" w:w="1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3</w:t>
            </w:r>
          </w:p>
        </w:tc>
        <w:tc>
          <w:tcPr>
            <w:tcW w:type="dxa" w:w="56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List, show, update.</w:t>
            </w:r>
          </w:p>
        </w:tc>
      </w:tr>
      <w:tr>
        <w:trPr>
          <w:cantSplit/>
          <w:trHeight w:hRule="atLeast"/>
        </w:trPr>
        <w:tc>
          <w:tcPr>
            <w:tcW w:type="dxa" w:w="2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Farms</w:t>
            </w:r>
          </w:p>
        </w:tc>
        <w:tc>
          <w:tcPr>
            <w:tcW w:type="dxa" w:w="1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5</w:t>
            </w:r>
          </w:p>
        </w:tc>
        <w:tc>
          <w:tcPr>
            <w:tcW w:type="dxa" w:w="5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List, create, show, update, archive.</w:t>
            </w:r>
          </w:p>
        </w:tc>
      </w:tr>
      <w:tr>
        <w:trPr>
          <w:cantSplit/>
          <w:trHeight w:hRule="atLeast"/>
        </w:trPr>
        <w:tc>
          <w:tcPr>
            <w:tcW w:type="dxa" w:w="2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Sheds</w:t>
            </w:r>
          </w:p>
        </w:tc>
        <w:tc>
          <w:tcPr>
            <w:tcW w:type="dxa" w:w="1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5</w:t>
            </w:r>
          </w:p>
        </w:tc>
        <w:tc>
          <w:tcPr>
            <w:tcW w:type="dxa" w:w="56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Farm list/create plus show, update, archive.</w:t>
            </w:r>
          </w:p>
        </w:tc>
      </w:tr>
      <w:tr>
        <w:trPr>
          <w:cantSplit/>
          <w:trHeight w:hRule="atLeast"/>
        </w:trPr>
        <w:tc>
          <w:tcPr>
            <w:tcW w:type="dxa" w:w="2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Synchronization</w:t>
            </w:r>
          </w:p>
        </w:tc>
        <w:tc>
          <w:tcPr>
            <w:tcW w:type="dxa" w:w="1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2</w:t>
            </w:r>
          </w:p>
        </w:tc>
        <w:tc>
          <w:tcPr>
            <w:tcW w:type="dxa" w:w="5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Bootstrap and incremental changes.</w:t>
            </w:r>
          </w:p>
        </w:tc>
      </w:tr>
      <w:tr>
        <w:trPr>
          <w:cantSplit/>
          <w:trHeight w:hRule="atLeast"/>
        </w:trPr>
        <w:tc>
          <w:tcPr>
            <w:tcW w:type="dxa" w:w="2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species</w:t>
            </w:r>
          </w:p>
        </w:tc>
        <w:tc>
          <w:tcPr>
            <w:tcW w:type="dxa" w:w="1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1</w:t>
            </w:r>
          </w:p>
        </w:tc>
        <w:tc>
          <w:tcPr>
            <w:tcW w:type="dxa" w:w="56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Authorized reference list.</w:t>
            </w:r>
          </w:p>
        </w:tc>
      </w:tr>
      <w:tr>
        <w:trPr>
          <w:cantSplit/>
          <w:trHeight w:hRule="atLeast"/>
        </w:trPr>
        <w:tc>
          <w:tcPr>
            <w:tcW w:type="dxa" w:w="2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breeds</w:t>
            </w:r>
          </w:p>
        </w:tc>
        <w:tc>
          <w:tcPr>
            <w:tcW w:type="dxa" w:w="1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5</w:t>
            </w:r>
          </w:p>
        </w:tc>
        <w:tc>
          <w:tcPr>
            <w:tcW w:type="dxa" w:w="5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List, create, show, update, archive.</w:t>
            </w:r>
          </w:p>
        </w:tc>
      </w:tr>
      <w:tr>
        <w:trPr>
          <w:cantSplit/>
          <w:trHeight w:hRule="atLeast"/>
        </w:trPr>
        <w:tc>
          <w:tcPr>
            <w:tcW w:type="dxa" w:w="2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groups</w:t>
            </w:r>
          </w:p>
        </w:tc>
        <w:tc>
          <w:tcPr>
            <w:tcW w:type="dxa" w:w="1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5</w:t>
            </w:r>
          </w:p>
        </w:tc>
        <w:tc>
          <w:tcPr>
            <w:tcW w:type="dxa" w:w="56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List, create, show, update, archive.</w:t>
            </w:r>
          </w:p>
        </w:tc>
      </w:tr>
      <w:tr>
        <w:trPr>
          <w:cantSplit/>
          <w:trHeight w:hRule="atLeast"/>
        </w:trPr>
        <w:tc>
          <w:tcPr>
            <w:tcW w:type="dxa" w:w="2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Animals</w:t>
            </w:r>
          </w:p>
        </w:tc>
        <w:tc>
          <w:tcPr>
            <w:tcW w:type="dxa" w:w="1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6</w:t>
            </w:r>
          </w:p>
        </w:tc>
        <w:tc>
          <w:tcPr>
            <w:tcW w:type="dxa" w:w="5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List, create, show, update, archive, restore.</w:t>
            </w:r>
          </w:p>
        </w:tc>
      </w:tr>
      <w:tr>
        <w:trPr>
          <w:cantSplit/>
          <w:trHeight w:hRule="atLeast"/>
        </w:trPr>
        <w:tc>
          <w:tcPr>
            <w:tcW w:type="dxa" w:w="2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movements</w:t>
            </w:r>
          </w:p>
        </w:tc>
        <w:tc>
          <w:tcPr>
            <w:tcW w:type="dxa" w:w="1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6</w:t>
            </w:r>
          </w:p>
        </w:tc>
        <w:tc>
          <w:tcPr>
            <w:tcW w:type="dxa" w:w="56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List, create, show, approve, reject, cancel.</w:t>
            </w:r>
          </w:p>
        </w:tc>
      </w:tr>
      <w:tr>
        <w:trPr>
          <w:cantSplit/>
          <w:trHeight w:hRule="atLeast"/>
        </w:trPr>
        <w:tc>
          <w:tcPr>
            <w:tcW w:type="dxa" w:w="2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weights</w:t>
            </w:r>
          </w:p>
        </w:tc>
        <w:tc>
          <w:tcPr>
            <w:tcW w:type="dxa" w:w="1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4</w:t>
            </w:r>
          </w:p>
        </w:tc>
        <w:tc>
          <w:tcPr>
            <w:tcW w:type="dxa" w:w="5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List, record, show, correct.</w:t>
            </w:r>
          </w:p>
        </w:tc>
      </w:tr>
      <w:tr>
        <w:trPr>
          <w:cantSplit/>
          <w:trHeight w:hRule="atLeast"/>
        </w:trPr>
        <w:tc>
          <w:tcPr>
            <w:tcW w:type="dxa" w:w="25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statuses</w:t>
            </w:r>
          </w:p>
        </w:tc>
        <w:tc>
          <w:tcPr>
            <w:tcW w:type="dxa" w:w="1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2</w:t>
            </w:r>
          </w:p>
        </w:tc>
        <w:tc>
          <w:tcPr>
            <w:tcW w:type="dxa" w:w="56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History list and status-change command.</w:t>
            </w:r>
          </w:p>
        </w:tc>
      </w:tr>
      <w:tr>
        <w:trPr>
          <w:cantSplit/>
          <w:trHeight w:hRule="atLeast"/>
        </w:trPr>
        <w:tc>
          <w:tcPr>
            <w:tcW w:type="dxa" w:w="25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Total</w:t>
            </w:r>
          </w:p>
        </w:tc>
        <w:tc>
          <w:tcPr>
            <w:tcW w:type="dxa" w:w="1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52</w:t>
            </w:r>
          </w:p>
        </w:tc>
        <w:tc>
          <w:tcPr>
            <w:tcW w:type="dxa" w:w="5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Exact Laravel/OpenAPI parity at the Phase 2C gate.</w:t>
            </w:r>
          </w:p>
        </w:tc>
      </w:tr>
    </w:tbl>
    <w:p>
      <w:pPr>
        <w:pStyle w:val="Heading1"/>
        <w:pageBreakBefore/>
        <w:keepNext/>
        <w:keepLines/>
      </w:pPr>
      <w:r>
        <w:t>12. Security, tenancy, roles, and permissions</w:t>
      </w:r>
    </w:p>
    <w:p>
      <w:pPr>
        <w:pStyle w:val="Heading2"/>
        <w:keepNext/>
        <w:keepLines/>
      </w:pPr>
      <w:r>
        <w:t>12.1 Authentication and session model</w:t>
      </w:r>
    </w:p>
    <w:p>
      <w:pPr>
        <w:numPr>
          <w:ilvl w:val="0"/>
          <w:numId w:val="10"/>
        </w:numPr>
        <w:spacing w:after="80" w:line="300" w:lineRule="auto"/>
      </w:pPr>
      <w:r>
        <w:t>Access and renewal values are high-entropy opaque credentials; only hashes are stored server-side.</w:t>
      </w:r>
    </w:p>
    <w:p>
      <w:pPr>
        <w:numPr>
          <w:ilvl w:val="0"/>
          <w:numId w:val="10"/>
        </w:numPr>
        <w:spacing w:after="80" w:line="300" w:lineRule="auto"/>
      </w:pPr>
      <w:r>
        <w:t>Access credentials are short-lived. Renewal credentials rotate and each consumed hash remains detectable.</w:t>
      </w:r>
    </w:p>
    <w:p>
      <w:pPr>
        <w:numPr>
          <w:ilvl w:val="0"/>
          <w:numId w:val="10"/>
        </w:numPr>
        <w:spacing w:after="80" w:line="300" w:lineRule="auto"/>
      </w:pPr>
      <w:r>
        <w:t>Reuse of a consumed renewal credential revokes the session family and appends a security audit event.</w:t>
      </w:r>
    </w:p>
    <w:p>
      <w:pPr>
        <w:numPr>
          <w:ilvl w:val="0"/>
          <w:numId w:val="10"/>
        </w:numPr>
        <w:spacing w:after="80" w:line="300" w:lineRule="auto"/>
      </w:pPr>
      <w:r>
        <w:t>Logout and explicit session revocation invalidate both access and renewal use immediately.</w:t>
      </w:r>
    </w:p>
    <w:p>
      <w:pPr>
        <w:numPr>
          <w:ilvl w:val="0"/>
          <w:numId w:val="10"/>
        </w:numPr>
        <w:spacing w:after="80" w:line="300" w:lineRule="auto"/>
      </w:pPr>
      <w:r>
        <w:t>Password change and user disable revoke all active sessions.</w:t>
      </w:r>
    </w:p>
    <w:p>
      <w:pPr>
        <w:numPr>
          <w:ilvl w:val="0"/>
          <w:numId w:val="10"/>
        </w:numPr>
        <w:spacing w:after="80" w:line="300" w:lineRule="auto"/>
      </w:pPr>
      <w:r>
        <w:t>Login rate limits operate by normalized identity and IP, with a bounded counter window and lock duration.</w:t>
      </w:r>
    </w:p>
    <w:p>
      <w:pPr>
        <w:numPr>
          <w:ilvl w:val="0"/>
          <w:numId w:val="10"/>
        </w:numPr>
        <w:spacing w:after="80" w:line="300" w:lineRule="auto"/>
      </w:pPr>
      <w:r>
        <w:t>Raw credentials are stored only in platform secure storage on the client and are redacted from logs/audit payloads.</w:t>
      </w:r>
    </w:p>
    <w:p>
      <w:pPr>
        <w:pStyle w:val="Heading2"/>
        <w:keepNext/>
        <w:keepLines/>
      </w:pPr>
      <w:r>
        <w:t>12.2 Organization and multi-farm isolation</w:t>
      </w:r>
    </w:p>
    <w:p>
      <w:pPr>
        <w:numPr>
          <w:ilvl w:val="0"/>
          <w:numId w:val="14"/>
        </w:numPr>
        <w:spacing w:after="80" w:line="300" w:lineRule="auto"/>
      </w:pPr>
      <w:r>
        <w:t>The authenticated server-side session identifies the active user and selected organization/farm context.</w:t>
      </w:r>
    </w:p>
    <w:p>
      <w:pPr>
        <w:numPr>
          <w:ilvl w:val="0"/>
          <w:numId w:val="14"/>
        </w:numPr>
        <w:spacing w:after="80" w:line="300" w:lineRule="auto"/>
      </w:pPr>
      <w:r>
        <w:t>An active membership is required; revoked or inactive memberships lose access immediately.</w:t>
      </w:r>
    </w:p>
    <w:p>
      <w:pPr>
        <w:numPr>
          <w:ilvl w:val="0"/>
          <w:numId w:val="14"/>
        </w:numPr>
        <w:spacing w:after="80" w:line="300" w:lineRule="auto"/>
      </w:pPr>
      <w:r>
        <w:t>Role permissions and farm assignments are intersected to produce the authorized-farm set.</w:t>
      </w:r>
    </w:p>
    <w:p>
      <w:pPr>
        <w:numPr>
          <w:ilvl w:val="0"/>
          <w:numId w:val="14"/>
        </w:numPr>
        <w:spacing w:after="80" w:line="300" w:lineRule="auto"/>
      </w:pPr>
      <w:r>
        <w:t>Queries begin from organization scope and then restrict farm-owned records to the authorized-farm set.</w:t>
      </w:r>
    </w:p>
    <w:p>
      <w:pPr>
        <w:numPr>
          <w:ilvl w:val="0"/>
          <w:numId w:val="14"/>
        </w:numPr>
        <w:spacing w:after="80" w:line="300" w:lineRule="auto"/>
      </w:pPr>
      <w:r>
        <w:t>Policies validate command-specific permission and both sides of cross-farm operations.</w:t>
      </w:r>
    </w:p>
    <w:p>
      <w:pPr>
        <w:numPr>
          <w:ilvl w:val="0"/>
          <w:numId w:val="14"/>
        </w:numPr>
        <w:spacing w:after="80" w:line="300" w:lineRule="auto"/>
      </w:pPr>
      <w:r>
        <w:t>Composite database constraints prevent cross-organization or cross-farm relationships even if application validation is bypassed.</w:t>
      </w:r>
    </w:p>
    <w:p>
      <w:pPr>
        <w:numPr>
          <w:ilvl w:val="0"/>
          <w:numId w:val="14"/>
        </w:numPr>
        <w:spacing w:after="80" w:line="300" w:lineRule="auto"/>
      </w:pPr>
      <w:r>
        <w:t>The API conceals inaccessible resource identifiers and sync removes cached data after access revocation.</w:t>
      </w:r>
    </w:p>
    <w:p>
      <w:pPr>
        <w:pStyle w:val="Heading2"/>
        <w:keepNext/>
        <w:keepLines/>
      </w:pPr>
      <w:r>
        <w:t>12.3 Seeded role philosophy</w:t>
      </w:r>
    </w:p>
    <w:p>
      <w:r>
        <w:t>Owner administers and handles sensitive corrections; Farm Manager operates assigned farms and approves workflows; Farm Worker performs routine commands; Viewer is read-only. Every role remains bounded by active membership and authorized farms.</w:t>
      </w:r>
    </w:p>
    <w:p>
      <w:pPr>
        <w:pStyle w:val="Heading1"/>
        <w:pageBreakBefore/>
        <w:keepNext/>
        <w:keepLines/>
      </w:pPr>
      <w:r>
        <w:t>13. Offline storage and synchronization</w:t>
      </w:r>
    </w:p>
    <w:p>
      <w:pPr>
        <w:pStyle w:val="Heading2"/>
        <w:keepNext/>
        <w:keepLines/>
      </w:pPr>
      <w:r>
        <w:t>13.1 Drift read model</w:t>
      </w:r>
    </w:p>
    <w:p>
      <w:pPr>
        <w:pStyle w:val="GuideCaption"/>
      </w:pPr>
      <w:r>
        <w:t>Local storage categories</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1850"/>
        <w:gridCol w:w="4550"/>
        <w:gridCol w:w="2960"/>
      </w:tblGrid>
      <w:tr>
        <w:trPr>
          <w:trHeight w:hRule="atLeast"/>
          <w:tblHeader w:val="true"/>
          <w:cantSplit/>
        </w:trPr>
        <w:tc>
          <w:tcPr>
            <w:tcW w:type="dxa" w:w="185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Category</w:t>
            </w:r>
          </w:p>
        </w:tc>
        <w:tc>
          <w:tcPr>
            <w:tcW w:type="dxa" w:w="455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Cached content</w:t>
            </w:r>
          </w:p>
        </w:tc>
        <w:tc>
          <w:tcPr>
            <w:tcW w:type="dxa" w:w="29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Mutation policy</w:t>
            </w:r>
          </w:p>
        </w:tc>
      </w:tr>
      <w:tr>
        <w:trPr>
          <w:cantSplit/>
          <w:trHeight w:hRule="atLeast"/>
        </w:trPr>
        <w:tc>
          <w:tcPr>
            <w:tcW w:type="dxa" w:w="18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Session metadata</w:t>
            </w:r>
          </w:p>
        </w:tc>
        <w:tc>
          <w:tcPr>
            <w:tcW w:type="dxa" w:w="45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Active user/organization/farm identifiers and non-secret state.</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Credentials remain in secure storage.</w:t>
            </w:r>
          </w:p>
        </w:tc>
      </w:tr>
      <w:tr>
        <w:trPr>
          <w:cantSplit/>
          <w:trHeight w:hRule="atLeast"/>
        </w:trPr>
        <w:tc>
          <w:tcPr>
            <w:tcW w:type="dxa" w:w="18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Foundation</w:t>
            </w:r>
          </w:p>
        </w:tc>
        <w:tc>
          <w:tcPr>
            <w:tcW w:type="dxa" w:w="45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Organizations, authorized farms, and sheds.</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Farm/shed create can use the controlled foundation outbox.</w:t>
            </w:r>
          </w:p>
        </w:tc>
      </w:tr>
      <w:tr>
        <w:trPr>
          <w:cantSplit/>
          <w:trHeight w:hRule="atLeast"/>
        </w:trPr>
        <w:tc>
          <w:tcPr>
            <w:tcW w:type="dxa" w:w="18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Animal reference</w:t>
            </w:r>
          </w:p>
        </w:tc>
        <w:tc>
          <w:tcPr>
            <w:tcW w:type="dxa" w:w="45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Species, breeds, and groups.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Server-managed; read cache only in current product scope.</w:t>
            </w:r>
          </w:p>
        </w:tc>
      </w:tr>
      <w:tr>
        <w:trPr>
          <w:cantSplit/>
          <w:trHeight w:hRule="atLeast"/>
        </w:trPr>
        <w:tc>
          <w:tcPr>
            <w:tcW w:type="dxa" w:w="18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Animal registry</w:t>
            </w:r>
          </w:p>
        </w:tc>
        <w:tc>
          <w:tcPr>
            <w:tcW w:type="dxa" w:w="45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Authorized animal profiles and archive state.</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Online-only mutation.</w:t>
            </w:r>
          </w:p>
        </w:tc>
      </w:tr>
      <w:tr>
        <w:trPr>
          <w:cantSplit/>
          <w:trHeight w:hRule="atLeast"/>
        </w:trPr>
        <w:tc>
          <w:tcPr>
            <w:tcW w:type="dxa" w:w="18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Movements</w:t>
            </w:r>
          </w:p>
        </w:tc>
        <w:tc>
          <w:tcPr>
            <w:tcW w:type="dxa" w:w="45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Authorized movement history and decisions.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Online-only mutation.</w:t>
            </w:r>
          </w:p>
        </w:tc>
      </w:tr>
      <w:tr>
        <w:trPr>
          <w:cantSplit/>
          <w:trHeight w:hRule="atLeast"/>
        </w:trPr>
        <w:tc>
          <w:tcPr>
            <w:tcW w:type="dxa" w:w="18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Weights</w:t>
            </w:r>
          </w:p>
        </w:tc>
        <w:tc>
          <w:tcPr>
            <w:tcW w:type="dxa" w:w="45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Newest authorized observations, corrections, and latest projection.</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Online-only mutation; newest 250 per animal retained offline.</w:t>
            </w:r>
          </w:p>
        </w:tc>
      </w:tr>
      <w:tr>
        <w:trPr>
          <w:cantSplit/>
          <w:trHeight w:hRule="atLeast"/>
        </w:trPr>
        <w:tc>
          <w:tcPr>
            <w:tcW w:type="dxa" w:w="18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Statuses</w:t>
            </w:r>
          </w:p>
        </w:tc>
        <w:tc>
          <w:tcPr>
            <w:tcW w:type="dxa" w:w="45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Newest authorized status-history rows.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Online-only mutation; newest 250 per animal retained offline.</w:t>
            </w:r>
          </w:p>
        </w:tc>
      </w:tr>
      <w:tr>
        <w:trPr>
          <w:cantSplit/>
          <w:trHeight w:hRule="atLeast"/>
        </w:trPr>
        <w:tc>
          <w:tcPr>
            <w:tcW w:type="dxa" w:w="18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Sync control</w:t>
            </w:r>
          </w:p>
        </w:tc>
        <w:tc>
          <w:tcPr>
            <w:tcW w:type="dxa" w:w="45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Devices, cursors, outbox operations, dependencies, conflicts, and safe status codes.</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Transactional worker-owned state.</w:t>
            </w:r>
          </w:p>
        </w:tc>
      </w:tr>
    </w:tbl>
    <w:p>
      <w:pPr>
        <w:pStyle w:val="Heading2"/>
        <w:keepNext/>
        <w:keepLines/>
      </w:pPr>
      <w:r>
        <w:t>13.2 Bootstrap and incremental change rules</w:t>
      </w:r>
    </w:p>
    <w:p>
      <w:pPr>
        <w:numPr>
          <w:ilvl w:val="0"/>
          <w:numId w:val="10"/>
        </w:numPr>
        <w:spacing w:after="80" w:line="300" w:lineRule="auto"/>
      </w:pPr>
      <w:r>
        <w:t>Bootstrap returns the active organization, authorized farm IDs, feature authorization flags, and a bounded initial read model.</w:t>
      </w:r>
    </w:p>
    <w:p>
      <w:pPr>
        <w:numPr>
          <w:ilvl w:val="0"/>
          <w:numId w:val="10"/>
        </w:numPr>
        <w:spacing w:after="80" w:line="300" w:lineRule="auto"/>
      </w:pPr>
      <w:r>
        <w:t>Incremental sync uses an opaque versioned cursor with a two-second overlap so clock/timestamp boundaries do not lose rows.</w:t>
      </w:r>
    </w:p>
    <w:p>
      <w:pPr>
        <w:numPr>
          <w:ilvl w:val="0"/>
          <w:numId w:val="10"/>
        </w:numPr>
        <w:spacing w:after="80" w:line="300" w:lineRule="auto"/>
      </w:pPr>
      <w:r>
        <w:t>Upserts and cursor advancement occur in one local transaction; replay is idempotent.</w:t>
      </w:r>
    </w:p>
    <w:p>
      <w:pPr>
        <w:numPr>
          <w:ilvl w:val="0"/>
          <w:numId w:val="10"/>
        </w:numPr>
        <w:spacing w:after="80" w:line="300" w:lineRule="auto"/>
      </w:pPr>
      <w:r>
        <w:t>Archive tombstones remove or mark local rows without relying on a destructive full refresh.</w:t>
      </w:r>
    </w:p>
    <w:p>
      <w:pPr>
        <w:numPr>
          <w:ilvl w:val="0"/>
          <w:numId w:val="10"/>
        </w:numPr>
        <w:spacing w:after="80" w:line="300" w:lineRule="auto"/>
      </w:pPr>
      <w:r>
        <w:t>When a membership or farm assignment changes, cached records outside the new authorization set are removed or hidden before presentation.</w:t>
      </w:r>
    </w:p>
    <w:p>
      <w:pPr>
        <w:numPr>
          <w:ilvl w:val="0"/>
          <w:numId w:val="10"/>
        </w:numPr>
        <w:spacing w:after="80" w:line="300" w:lineRule="auto"/>
      </w:pPr>
      <w:r>
        <w:t>Each organization maintains isolated cursor and outbox state; an active-organization worker never uploads another tenant’s operations.</w:t>
      </w:r>
    </w:p>
    <w:p>
      <w:pPr>
        <w:pStyle w:val="Heading2"/>
        <w:keepNext/>
        <w:keepLines/>
      </w:pPr>
      <w:r>
        <w:t>13.3 Retry and conflict rules</w:t>
      </w:r>
    </w:p>
    <w:p>
      <w:pPr>
        <w:pStyle w:val="GuideCaption"/>
      </w:pPr>
      <w:r>
        <w:t>Sync outcome handling</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800"/>
        <w:gridCol w:w="6560"/>
      </w:tblGrid>
      <w:tr>
        <w:trPr>
          <w:trHeight w:hRule="atLeast"/>
          <w:tblHeader w:val="true"/>
          <w:cantSplit/>
        </w:trPr>
        <w:tc>
          <w:tcPr>
            <w:tcW w:type="dxa" w:w="28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Outcome</w:t>
            </w:r>
          </w:p>
        </w:tc>
        <w:tc>
          <w:tcPr>
            <w:tcW w:type="dxa" w:w="65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Client behavior</w:t>
            </w:r>
          </w:p>
        </w:tc>
      </w:tr>
      <w:tr>
        <w:trPr>
          <w:cantSplit/>
          <w:trHeight w:hRule="atLeast"/>
        </w:trPr>
        <w:tc>
          <w:tcPr>
            <w:tcW w:type="dxa" w:w="28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Network failure, 408, 425, 429, or 5xx</w:t>
            </w:r>
          </w:p>
        </w:tc>
        <w:tc>
          <w:tcPr>
            <w:tcW w:type="dxa" w:w="65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Retry with capped exponential backoff and jitter, preserving operation UUID and idempotency key.</w:t>
            </w:r>
          </w:p>
        </w:tc>
      </w:tr>
      <w:tr>
        <w:trPr>
          <w:cantSplit/>
          <w:trHeight w:hRule="atLeast"/>
        </w:trPr>
        <w:tc>
          <w:tcPr>
            <w:tcW w:type="dxa" w:w="28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401 / expired session</w:t>
            </w:r>
          </w:p>
        </w:tc>
        <w:tc>
          <w:tcPr>
            <w:tcW w:type="dxa" w:w="65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Pause upload, renew once through the session flow, and never loop credentials indefinitely.</w:t>
            </w:r>
          </w:p>
        </w:tc>
      </w:tr>
      <w:tr>
        <w:trPr>
          <w:cantSplit/>
          <w:trHeight w:hRule="atLeast"/>
        </w:trPr>
        <w:tc>
          <w:tcPr>
            <w:tcW w:type="dxa" w:w="28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403 / 404 / validation failure</w:t>
            </w:r>
          </w:p>
        </w:tc>
        <w:tc>
          <w:tcPr>
            <w:tcW w:type="dxa" w:w="65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Treat as terminal for that operation; expose a safe actionable state.</w:t>
            </w:r>
          </w:p>
        </w:tc>
      </w:tr>
      <w:tr>
        <w:trPr>
          <w:cantSplit/>
          <w:trHeight w:hRule="atLeast"/>
        </w:trPr>
        <w:tc>
          <w:tcPr>
            <w:tcW w:type="dxa" w:w="28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409 conflict</w:t>
            </w:r>
          </w:p>
        </w:tc>
        <w:tc>
          <w:tcPr>
            <w:tcW w:type="dxa" w:w="65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Persist a conflict record; never auto-merge protected workflow history.</w:t>
            </w:r>
          </w:p>
        </w:tc>
      </w:tr>
      <w:tr>
        <w:trPr>
          <w:cantSplit/>
          <w:trHeight w:hRule="atLeast"/>
        </w:trPr>
        <w:tc>
          <w:tcPr>
            <w:tcW w:type="dxa" w:w="28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412 version conflict</w:t>
            </w:r>
          </w:p>
        </w:tc>
        <w:tc>
          <w:tcPr>
            <w:tcW w:type="dxa" w:w="65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Persist conflict context and require a fresh read or explicit user decision.</w:t>
            </w:r>
          </w:p>
        </w:tc>
      </w:tr>
      <w:tr>
        <w:trPr>
          <w:cantSplit/>
          <w:trHeight w:hRule="atLeast"/>
        </w:trPr>
        <w:tc>
          <w:tcPr>
            <w:tcW w:type="dxa" w:w="28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Equivalent idempotent retry</w:t>
            </w:r>
          </w:p>
        </w:tc>
        <w:tc>
          <w:tcPr>
            <w:tcW w:type="dxa" w:w="65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Accept the stored original result and mark the local operation complete.</w:t>
            </w:r>
          </w:p>
        </w:tc>
      </w:tr>
    </w:tbl>
    <w:p>
      <w:pPr>
        <w:pStyle w:val="Heading1"/>
        <w:pageBreakBefore/>
        <w:keepNext/>
        <w:keepLines/>
      </w:pPr>
      <w:r>
        <w:t>14. Audit, idempotency, concurrency, and conflicts</w:t>
      </w:r>
    </w:p>
    <w:p>
      <w:pPr>
        <w:pStyle w:val="Heading2"/>
        <w:keepNext/>
        <w:keepLines/>
      </w:pPr>
      <w:r>
        <w:t>14.1 Audit logging</w:t>
      </w:r>
    </w:p>
    <w:p>
      <w:r>
        <w:t>Audit events are append-only and are written in the same transaction as the business change. A typical event contains UUID, organization, actor, action, entity type/ID, sanitized before and after state, reason, request ID, operation/device IDs, IP/user agent, and UTC timestamp. Redaction is recursive and deliberately broader than a small list of exact secret keys.</w:t>
      </w:r>
    </w:p>
    <w:p>
      <w:pPr>
        <w:pStyle w:val="GuideCaption"/>
      </w:pPr>
      <w:r>
        <w:t>Representative audit actions</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200"/>
        <w:gridCol w:w="7160"/>
      </w:tblGrid>
      <w:tr>
        <w:trPr>
          <w:trHeight w:hRule="atLeast"/>
          <w:tblHeader w:val="true"/>
          <w:cantSplit/>
        </w:trPr>
        <w:tc>
          <w:tcPr>
            <w:tcW w:type="dxa" w:w="22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Area</w:t>
            </w:r>
          </w:p>
        </w:tc>
        <w:tc>
          <w:tcPr>
            <w:tcW w:type="dxa" w:w="71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Examples</w:t>
            </w:r>
          </w:p>
        </w:tc>
      </w:tr>
      <w:tr>
        <w:trPr>
          <w:cantSplit/>
          <w:trHeight w:hRule="atLeast"/>
        </w:trPr>
        <w:tc>
          <w:tcPr>
            <w:tcW w:type="dxa" w:w="2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Authentication</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login/logout, session revocation, renewal reuse detection, context switches</w:t>
            </w:r>
          </w:p>
        </w:tc>
      </w:tr>
      <w:tr>
        <w:trPr>
          <w:cantSplit/>
          <w:trHeight w:hRule="atLeast"/>
        </w:trPr>
        <w:tc>
          <w:tcPr>
            <w:tcW w:type="dxa" w:w="2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Tenancy</w:t>
            </w:r>
          </w:p>
        </w:tc>
        <w:tc>
          <w:tcPr>
            <w:tcW w:type="dxa" w:w="71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organization/farm/shed creation, update, archive, membership/context effects</w:t>
            </w:r>
          </w:p>
        </w:tc>
      </w:tr>
      <w:tr>
        <w:trPr>
          <w:cantSplit/>
          <w:trHeight w:hRule="atLeast"/>
        </w:trPr>
        <w:tc>
          <w:tcPr>
            <w:tcW w:type="dxa" w:w="2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registry</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registered, updated, archived, restored, identifiers changed</w:t>
            </w:r>
          </w:p>
        </w:tc>
      </w:tr>
      <w:tr>
        <w:trPr>
          <w:cantSplit/>
          <w:trHeight w:hRule="atLeast"/>
        </w:trPr>
        <w:tc>
          <w:tcPr>
            <w:tcW w:type="dxa" w:w="2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Movements</w:t>
            </w:r>
          </w:p>
        </w:tc>
        <w:tc>
          <w:tcPr>
            <w:tcW w:type="dxa" w:w="71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requested, auto-approved, approved, rejected, cancelled</w:t>
            </w:r>
          </w:p>
        </w:tc>
      </w:tr>
      <w:tr>
        <w:trPr>
          <w:cantSplit/>
          <w:trHeight w:hRule="atLeast"/>
        </w:trPr>
        <w:tc>
          <w:tcPr>
            <w:tcW w:type="dxa" w:w="22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Weights</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animal.weight_recorded, animal.weight_corrected</w:t>
            </w:r>
          </w:p>
        </w:tc>
      </w:tr>
      <w:tr>
        <w:trPr>
          <w:cantSplit/>
          <w:trHeight w:hRule="atLeast"/>
        </w:trPr>
        <w:tc>
          <w:tcPr>
            <w:tcW w:type="dxa" w:w="22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Statuses</w:t>
            </w:r>
          </w:p>
        </w:tc>
        <w:tc>
          <w:tcPr>
            <w:tcW w:type="dxa" w:w="71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animal.status_changed</w:t>
            </w:r>
          </w:p>
        </w:tc>
      </w:tr>
    </w:tbl>
    <w:p>
      <w:pPr>
        <w:pStyle w:val="Heading2"/>
        <w:keepNext/>
        <w:keepLines/>
      </w:pPr>
      <w:r>
        <w:t>14.2 Idempotency</w:t>
      </w:r>
    </w:p>
    <w:p>
      <w:pPr>
        <w:numPr>
          <w:ilvl w:val="0"/>
          <w:numId w:val="10"/>
        </w:numPr>
        <w:spacing w:after="80" w:line="300" w:lineRule="auto"/>
      </w:pPr>
      <w:r>
        <w:t>The client generates a durable operation UUID and idempotency key before a retriable write.</w:t>
      </w:r>
    </w:p>
    <w:p>
      <w:pPr>
        <w:numPr>
          <w:ilvl w:val="0"/>
          <w:numId w:val="10"/>
        </w:numPr>
        <w:spacing w:after="80" w:line="300" w:lineRule="auto"/>
      </w:pPr>
      <w:r>
        <w:t>The server reserves the key inside the domain transaction and associates it with organization, actor, route/command, canonical request hash, and response.</w:t>
      </w:r>
    </w:p>
    <w:p>
      <w:pPr>
        <w:numPr>
          <w:ilvl w:val="0"/>
          <w:numId w:val="10"/>
        </w:numPr>
        <w:spacing w:after="80" w:line="300" w:lineRule="auto"/>
      </w:pPr>
      <w:r>
        <w:t>Equivalent retries receive the original response. Reusing the key for a different canonical payload is rejected.</w:t>
      </w:r>
    </w:p>
    <w:p>
      <w:pPr>
        <w:numPr>
          <w:ilvl w:val="0"/>
          <w:numId w:val="10"/>
        </w:numPr>
        <w:spacing w:after="80" w:line="300" w:lineRule="auto"/>
      </w:pPr>
      <w:r>
        <w:t>Unique database constraints and row locks settle concurrent ownership rather than an unsafe check-then-insert sequence.</w:t>
      </w:r>
    </w:p>
    <w:p>
      <w:pPr>
        <w:pStyle w:val="Heading2"/>
        <w:keepNext/>
        <w:keepLines/>
      </w:pPr>
      <w:r>
        <w:t>14.3 Concurrency-sensitive commands</w:t>
      </w:r>
    </w:p>
    <w:p>
      <w:pPr>
        <w:pStyle w:val="GuideCaption"/>
      </w:pPr>
      <w:r>
        <w:t>Protected race conditions</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300"/>
        <w:gridCol w:w="3300"/>
        <w:gridCol w:w="3760"/>
      </w:tblGrid>
      <w:tr>
        <w:trPr>
          <w:trHeight w:hRule="atLeast"/>
          <w:tblHeader w:val="true"/>
          <w:cantSplit/>
        </w:trPr>
        <w:tc>
          <w:tcPr>
            <w:tcW w:type="dxa" w:w="23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7"/>
              </w:rPr>
              <w:t>Command</w:t>
            </w:r>
          </w:p>
        </w:tc>
        <w:tc>
          <w:tcPr>
            <w:tcW w:type="dxa" w:w="33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7"/>
              </w:rPr>
              <w:t>Lock / precondition</w:t>
            </w:r>
          </w:p>
        </w:tc>
        <w:tc>
          <w:tcPr>
            <w:tcW w:type="dxa" w:w="37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7"/>
              </w:rPr>
              <w:t>Invariant</w:t>
            </w:r>
          </w:p>
        </w:tc>
      </w:tr>
      <w:tr>
        <w:trPr>
          <w:cantSplit/>
          <w:trHeight w:hRule="atLeast"/>
        </w:trPr>
        <w:tc>
          <w:tcPr>
            <w:tcW w:type="dxa" w:w="2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Session renewal</w:t>
            </w:r>
          </w:p>
        </w:tc>
        <w:tc>
          <w:tcPr>
            <w:tcW w:type="dxa" w:w="3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Lock session and recheck credential.</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Only one rotation wins; reuse revokes family.</w:t>
            </w:r>
          </w:p>
        </w:tc>
      </w:tr>
      <w:tr>
        <w:trPr>
          <w:cantSplit/>
          <w:trHeight w:hRule="atLeast"/>
        </w:trPr>
        <w:tc>
          <w:tcPr>
            <w:tcW w:type="dxa" w:w="2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Idempotent write</w:t>
            </w:r>
          </w:p>
        </w:tc>
        <w:tc>
          <w:tcPr>
            <w:tcW w:type="dxa" w:w="3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Unique key plus locked competing record.</w:t>
            </w:r>
          </w:p>
        </w:tc>
        <w:tc>
          <w:tcPr>
            <w:tcW w:type="dxa" w:w="37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One business effect per equivalent operation.</w:t>
            </w:r>
          </w:p>
        </w:tc>
      </w:tr>
      <w:tr>
        <w:trPr>
          <w:cantSplit/>
          <w:trHeight w:hRule="atLeast"/>
        </w:trPr>
        <w:tc>
          <w:tcPr>
            <w:tcW w:type="dxa" w:w="2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Movement decision</w:t>
            </w:r>
          </w:p>
        </w:tc>
        <w:tc>
          <w:tcPr>
            <w:tcW w:type="dxa" w:w="3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Lock animal and movement; verify version/state.</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One terminal decision and one atomic location projection.</w:t>
            </w:r>
          </w:p>
        </w:tc>
      </w:tr>
      <w:tr>
        <w:trPr>
          <w:cantSplit/>
          <w:trHeight w:hRule="atLeast"/>
        </w:trPr>
        <w:tc>
          <w:tcPr>
            <w:tcW w:type="dxa" w:w="2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Weight correction</w:t>
            </w:r>
          </w:p>
        </w:tc>
        <w:tc>
          <w:tcPr>
            <w:tcW w:type="dxa" w:w="3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Lock original; verify no successor/supersession.</w:t>
            </w:r>
          </w:p>
        </w:tc>
        <w:tc>
          <w:tcPr>
            <w:tcW w:type="dxa" w:w="37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At most one immutable replacement.</w:t>
            </w:r>
          </w:p>
        </w:tc>
      </w:tr>
      <w:tr>
        <w:trPr>
          <w:cantSplit/>
          <w:trHeight w:hRule="atLeast"/>
        </w:trPr>
        <w:tc>
          <w:tcPr>
            <w:tcW w:type="dxa" w:w="2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Status change</w:t>
            </w:r>
          </w:p>
        </w:tc>
        <w:tc>
          <w:tcPr>
            <w:tcW w:type="dxa" w:w="3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Lock animal; verify expected version.</w:t>
            </w:r>
          </w:p>
        </w:tc>
        <w:tc>
          <w:tcPr>
            <w:tcW w:type="dxa" w:w="37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7"/>
              </w:rPr>
              <w:t>History and current projection cannot diverge.</w:t>
            </w:r>
          </w:p>
        </w:tc>
      </w:tr>
    </w:tbl>
    <w:p>
      <w:pPr>
        <w:pStyle w:val="Heading1"/>
        <w:pageBreakBefore/>
        <w:keepNext/>
        <w:keepLines/>
      </w:pPr>
      <w:r>
        <w:t>15. Testing and quality evidence</w:t>
      </w:r>
    </w:p>
    <w:p>
      <w:pPr>
        <w:pStyle w:val="Heading2"/>
        <w:keepNext/>
        <w:keepLines/>
      </w:pPr>
      <w:r>
        <w:t>15.1 Current Phase 2C validation gate</w:t>
      </w:r>
    </w:p>
    <w:p>
      <w:pPr>
        <w:pStyle w:val="GuideCaption"/>
      </w:pPr>
      <w:r>
        <w:t>Executed validation results</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700"/>
        <w:gridCol w:w="6660"/>
      </w:tblGrid>
      <w:tr>
        <w:trPr>
          <w:trHeight w:hRule="atLeast"/>
          <w:tblHeader w:val="true"/>
          <w:cantSplit/>
        </w:trPr>
        <w:tc>
          <w:tcPr>
            <w:tcW w:type="dxa" w:w="27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Area</w:t>
            </w:r>
          </w:p>
        </w:tc>
        <w:tc>
          <w:tcPr>
            <w:tcW w:type="dxa" w:w="66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Result</w:t>
            </w:r>
          </w:p>
        </w:tc>
      </w:tr>
      <w:tr>
        <w:trPr>
          <w:cantSplit/>
          <w:trHeight w:hRule="atLeast"/>
        </w:trPr>
        <w:tc>
          <w:tcPr>
            <w:tcW w:type="dxa" w:w="27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Laravel formatting</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vendor/bin/pint and vendor/bin/pint --test passed.</w:t>
            </w:r>
          </w:p>
        </w:tc>
      </w:tr>
      <w:tr>
        <w:trPr>
          <w:cantSplit/>
          <w:trHeight w:hRule="atLeast"/>
        </w:trPr>
        <w:tc>
          <w:tcPr>
            <w:tcW w:type="dxa" w:w="27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PHP syntax</w:t>
            </w:r>
          </w:p>
        </w:tc>
        <w:tc>
          <w:tcPr>
            <w:tcW w:type="dxa" w:w="66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Syntax scans passed for relevant PHP source, migration, seed, and test files.</w:t>
            </w:r>
          </w:p>
        </w:tc>
      </w:tr>
      <w:tr>
        <w:trPr>
          <w:cantSplit/>
          <w:trHeight w:hRule="atLeast"/>
        </w:trPr>
        <w:tc>
          <w:tcPr>
            <w:tcW w:type="dxa" w:w="27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MySQL lifecycle</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migrate:fresh --seed completed against MySQL 8.4.9.</w:t>
            </w:r>
          </w:p>
        </w:tc>
      </w:tr>
      <w:tr>
        <w:trPr>
          <w:cantSplit/>
          <w:trHeight w:hRule="atLeast"/>
        </w:trPr>
        <w:tc>
          <w:tcPr>
            <w:tcW w:type="dxa" w:w="27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MySQL tests</w:t>
            </w:r>
          </w:p>
        </w:tc>
        <w:tc>
          <w:tcPr>
            <w:tcW w:type="dxa" w:w="66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67 passed, 677 assertions.</w:t>
            </w:r>
          </w:p>
        </w:tc>
      </w:tr>
      <w:tr>
        <w:trPr>
          <w:cantSplit/>
          <w:trHeight w:hRule="atLeast"/>
        </w:trPr>
        <w:tc>
          <w:tcPr>
            <w:tcW w:type="dxa" w:w="27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SQLite regression</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59 passed, 555 assertions, with 8 intentional MySQL-only skips.</w:t>
            </w:r>
          </w:p>
        </w:tc>
      </w:tr>
      <w:tr>
        <w:trPr>
          <w:cantSplit/>
          <w:trHeight w:hRule="atLeast"/>
        </w:trPr>
        <w:tc>
          <w:tcPr>
            <w:tcW w:type="dxa" w:w="27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Laravel/OpenAPI parity</w:t>
            </w:r>
          </w:p>
        </w:tc>
        <w:tc>
          <w:tcPr>
            <w:tcW w:type="dxa" w:w="66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52 versioned Laravel operations exactly matched by the OpenAPI contract.</w:t>
            </w:r>
          </w:p>
        </w:tc>
      </w:tr>
      <w:tr>
        <w:trPr>
          <w:cantSplit/>
          <w:trHeight w:hRule="atLeast"/>
        </w:trPr>
        <w:tc>
          <w:tcPr>
            <w:tcW w:type="dxa" w:w="27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Composer</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composer validate and composer audit passed with no advisory finding reported.</w:t>
            </w:r>
          </w:p>
        </w:tc>
      </w:tr>
      <w:tr>
        <w:trPr>
          <w:cantSplit/>
          <w:trHeight w:hRule="atLeast"/>
        </w:trPr>
        <w:tc>
          <w:tcPr>
            <w:tcW w:type="dxa" w:w="27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Dart format</w:t>
            </w:r>
          </w:p>
        </w:tc>
        <w:tc>
          <w:tcPr>
            <w:tcW w:type="dxa" w:w="66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Passed after generated sources settled.</w:t>
            </w:r>
          </w:p>
        </w:tc>
      </w:tr>
      <w:tr>
        <w:trPr>
          <w:cantSplit/>
          <w:trHeight w:hRule="atLeast"/>
        </w:trPr>
        <w:tc>
          <w:tcPr>
            <w:tcW w:type="dxa" w:w="27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Flutter analysis</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No issues.</w:t>
            </w:r>
          </w:p>
        </w:tc>
      </w:tr>
      <w:tr>
        <w:trPr>
          <w:cantSplit/>
          <w:trHeight w:hRule="atLeast"/>
        </w:trPr>
        <w:tc>
          <w:tcPr>
            <w:tcW w:type="dxa" w:w="27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Flutter tests</w:t>
            </w:r>
          </w:p>
        </w:tc>
        <w:tc>
          <w:tcPr>
            <w:tcW w:type="dxa" w:w="66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62 passed.</w:t>
            </w:r>
          </w:p>
        </w:tc>
      </w:tr>
      <w:tr>
        <w:trPr>
          <w:cantSplit/>
          <w:trHeight w:hRule="atLeast"/>
        </w:trPr>
        <w:tc>
          <w:tcPr>
            <w:tcW w:type="dxa" w:w="27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Android build</w:t>
            </w:r>
          </w:p>
        </w:tc>
        <w:tc>
          <w:tcPr>
            <w:tcW w:type="dxa" w:w="66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flutter build apk --debug completed successfully.</w:t>
            </w:r>
          </w:p>
        </w:tc>
      </w:tr>
      <w:tr>
        <w:trPr>
          <w:cantSplit/>
          <w:trHeight w:hRule="atLeast"/>
        </w:trPr>
        <w:tc>
          <w:tcPr>
            <w:tcW w:type="dxa" w:w="27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Repository hygiene</w:t>
            </w:r>
          </w:p>
        </w:tc>
        <w:tc>
          <w:tcPr>
            <w:tcW w:type="dxa" w:w="66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Reserved names, tracked secrets, generated outputs, invalid UTF-8, broken Markdown links, trailing whitespace, and later-phase scope scans passed.</w:t>
            </w:r>
          </w:p>
        </w:tc>
      </w:tr>
    </w:tbl>
    <w:p>
      <w:pPr>
        <w:pStyle w:val="Heading2"/>
        <w:keepNext/>
        <w:keepLines/>
      </w:pPr>
      <w:r>
        <w:t>15.2 What the suites cover</w:t>
      </w:r>
    </w:p>
    <w:p>
      <w:pPr>
        <w:numPr>
          <w:ilvl w:val="0"/>
          <w:numId w:val="10"/>
        </w:numPr>
        <w:spacing w:after="80" w:line="300" w:lineRule="auto"/>
      </w:pPr>
      <w:r>
        <w:t>Authentication expiry, rotation, stale credentials, reuse detection, revocation, rate limiting, and session context.</w:t>
      </w:r>
    </w:p>
    <w:p>
      <w:pPr>
        <w:numPr>
          <w:ilvl w:val="0"/>
          <w:numId w:val="10"/>
        </w:numPr>
        <w:spacing w:after="80" w:line="300" w:lineRule="auto"/>
      </w:pPr>
      <w:r>
        <w:t>Cross-organization concealment, cross-farm restriction, inactive membership, permission denial, and composite database constraints.</w:t>
      </w:r>
    </w:p>
    <w:p>
      <w:pPr>
        <w:numPr>
          <w:ilvl w:val="0"/>
          <w:numId w:val="10"/>
        </w:numPr>
        <w:spacing w:after="80" w:line="300" w:lineRule="auto"/>
      </w:pPr>
      <w:r>
        <w:t>Migration shape, seed idempotence, MySQL-specific columns/constraints, rollback, and SQLite portability.</w:t>
      </w:r>
    </w:p>
    <w:p>
      <w:pPr>
        <w:numPr>
          <w:ilvl w:val="0"/>
          <w:numId w:val="10"/>
        </w:numPr>
        <w:spacing w:after="80" w:line="300" w:lineRule="auto"/>
      </w:pPr>
      <w:r>
        <w:t>Animal validation, identifiers, parentage, location immutability, search, archive, restore, and authorized sync.</w:t>
      </w:r>
    </w:p>
    <w:p>
      <w:pPr>
        <w:numPr>
          <w:ilvl w:val="0"/>
          <w:numId w:val="10"/>
        </w:numPr>
        <w:spacing w:after="80" w:line="300" w:lineRule="auto"/>
      </w:pPr>
      <w:r>
        <w:t>Movement state transitions, separation of duties, both-farm authorization, idempotency, versioning, and concurrency.</w:t>
      </w:r>
    </w:p>
    <w:p>
      <w:pPr>
        <w:numPr>
          <w:ilvl w:val="0"/>
          <w:numId w:val="10"/>
        </w:numPr>
        <w:spacing w:after="80" w:line="300" w:lineRule="auto"/>
      </w:pPr>
      <w:r>
        <w:t>Exact weight conversion, boundaries, future timestamps, latest projection, immutable correction, concurrency, and audit.</w:t>
      </w:r>
    </w:p>
    <w:p>
      <w:pPr>
        <w:numPr>
          <w:ilvl w:val="0"/>
          <w:numId w:val="10"/>
        </w:numPr>
        <w:spacing w:after="80" w:line="300" w:lineRule="auto"/>
      </w:pPr>
      <w:r>
        <w:t>Status history, required reasons, version conflicts, projection consistency, movement independence, and permissions.</w:t>
      </w:r>
    </w:p>
    <w:p>
      <w:pPr>
        <w:numPr>
          <w:ilvl w:val="0"/>
          <w:numId w:val="10"/>
        </w:numPr>
        <w:spacing w:after="80" w:line="300" w:lineRule="auto"/>
      </w:pPr>
      <w:r>
        <w:t>Drift migrations, cache replacement/pruning, access reconciliation, responsive forms, repositories, sync, and safe error mapping.</w:t>
      </w:r>
    </w:p>
    <w:p>
      <w:pPr>
        <w:pStyle w:val="Heading2"/>
        <w:keepNext/>
        <w:keepLines/>
      </w:pPr>
      <w:r>
        <w:t>15.3 Quality rules</w:t>
      </w:r>
    </w:p>
    <w:p>
      <w:pPr>
        <w:numPr>
          <w:ilvl w:val="0"/>
          <w:numId w:val="10"/>
        </w:numPr>
        <w:spacing w:after="80" w:line="300" w:lineRule="auto"/>
      </w:pPr>
      <w:r>
        <w:t>No test or build is described as passed unless it was executed.</w:t>
      </w:r>
    </w:p>
    <w:p>
      <w:pPr>
        <w:numPr>
          <w:ilvl w:val="0"/>
          <w:numId w:val="10"/>
        </w:numPr>
        <w:spacing w:after="80" w:line="300" w:lineRule="auto"/>
      </w:pPr>
      <w:r>
        <w:t>Backend behavior must be proven on MySQL; SQLite remains a fast regression and portability gate.</w:t>
      </w:r>
    </w:p>
    <w:p>
      <w:pPr>
        <w:numPr>
          <w:ilvl w:val="0"/>
          <w:numId w:val="10"/>
        </w:numPr>
        <w:spacing w:after="80" w:line="300" w:lineRule="auto"/>
      </w:pPr>
      <w:r>
        <w:t>Every schema version includes forward migration tests; generated client code is regenerated before analysis.</w:t>
      </w:r>
    </w:p>
    <w:p>
      <w:pPr>
        <w:numPr>
          <w:ilvl w:val="0"/>
          <w:numId w:val="10"/>
        </w:numPr>
        <w:spacing w:after="80" w:line="300" w:lineRule="auto"/>
      </w:pPr>
      <w:r>
        <w:t>New API operations must update Laravel routes, authorization tests, OpenAPI, and exact parity checks together.</w:t>
      </w:r>
    </w:p>
    <w:p>
      <w:pPr>
        <w:numPr>
          <w:ilvl w:val="0"/>
          <w:numId w:val="10"/>
        </w:numPr>
        <w:spacing w:after="80" w:line="300" w:lineRule="auto"/>
      </w:pPr>
      <w:r>
        <w:t>Security regressions require narrowly scoped automated coverage, not only manual review.</w:t>
      </w:r>
    </w:p>
    <w:p>
      <w:pPr>
        <w:numPr>
          <w:ilvl w:val="0"/>
          <w:numId w:val="10"/>
        </w:numPr>
        <w:spacing w:after="80" w:line="300" w:lineRule="auto"/>
      </w:pPr>
      <w:r>
        <w:t>No APK, build directory, local database, environment file, signing key, vendor dependency, cache, or Windows reserved filename may be tracked.</w:t>
      </w:r>
    </w:p>
    <w:p>
      <w:pPr>
        <w:pStyle w:val="Heading1"/>
        <w:pageBreakBefore/>
        <w:keepNext/>
        <w:keepLines/>
      </w:pPr>
      <w:r>
        <w:t>16. Operations, configuration, CI, and recovery</w:t>
      </w:r>
    </w:p>
    <w:p>
      <w:pPr>
        <w:pStyle w:val="Heading2"/>
        <w:keepNext/>
        <w:keepLines/>
      </w:pPr>
      <w:r>
        <w:t>16.1 Local configuration</w:t>
      </w:r>
    </w:p>
    <w:p>
      <w:pPr>
        <w:pStyle w:val="GuideCaption"/>
      </w:pPr>
      <w:r>
        <w:t>Key environment boundaries</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400"/>
        <w:gridCol w:w="6960"/>
      </w:tblGrid>
      <w:tr>
        <w:trPr>
          <w:trHeight w:hRule="atLeast"/>
          <w:tblHeader w:val="true"/>
          <w:cantSplit/>
        </w:trPr>
        <w:tc>
          <w:tcPr>
            <w:tcW w:type="dxa" w:w="24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Area</w:t>
            </w:r>
          </w:p>
        </w:tc>
        <w:tc>
          <w:tcPr>
            <w:tcW w:type="dxa" w:w="69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Rule</w:t>
            </w:r>
          </w:p>
        </w:tc>
      </w:tr>
      <w:tr>
        <w:trPr>
          <w:cantSplit/>
          <w:trHeight w:hRule="atLeast"/>
        </w:trPr>
        <w:tc>
          <w:tcPr>
            <w:tcW w:type="dxa" w:w="24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API databases</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dairycare_dev and dairycare_test are separate; Laravel uses least privilege.</w:t>
            </w:r>
          </w:p>
        </w:tc>
      </w:tr>
      <w:tr>
        <w:trPr>
          <w:cantSplit/>
          <w:trHeight w:hRule="atLeast"/>
        </w:trPr>
        <w:tc>
          <w:tcPr>
            <w:tcW w:type="dxa" w:w="24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Mobile API URL</w:t>
            </w:r>
          </w:p>
        </w:tc>
        <w:tc>
          <w:tcPr>
            <w:tcW w:type="dxa" w:w="6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API_BASE_URL is supplied at compile time, including /api/v1.</w:t>
            </w:r>
          </w:p>
        </w:tc>
      </w:tr>
      <w:tr>
        <w:trPr>
          <w:cantSplit/>
          <w:trHeight w:hRule="atLeast"/>
        </w:trPr>
        <w:tc>
          <w:tcPr>
            <w:tcW w:type="dxa" w:w="24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Mobile environment</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APP_ENV is development, staging, or production.</w:t>
            </w:r>
          </w:p>
        </w:tc>
      </w:tr>
      <w:tr>
        <w:trPr>
          <w:cantSplit/>
          <w:trHeight w:hRule="atLeast"/>
        </w:trPr>
        <w:tc>
          <w:tcPr>
            <w:tcW w:type="dxa" w:w="24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Secrets</w:t>
            </w:r>
          </w:p>
        </w:tc>
        <w:tc>
          <w:tcPr>
            <w:tcW w:type="dxa" w:w="6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Real credentials remain outside Git; examples contain placeholders only.</w:t>
            </w:r>
          </w:p>
        </w:tc>
      </w:tr>
      <w:tr>
        <w:trPr>
          <w:cantSplit/>
          <w:trHeight w:hRule="atLeast"/>
        </w:trPr>
        <w:tc>
          <w:tcPr>
            <w:tcW w:type="dxa" w:w="24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Production</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APP_DEBUG=false, HTTPS, protected secret management, durable cache/queue, and separate runtime/migration/backup identities.</w:t>
            </w:r>
          </w:p>
        </w:tc>
      </w:tr>
    </w:tbl>
    <w:p>
      <w:pPr>
        <w:pStyle w:val="Heading2"/>
        <w:keepNext/>
        <w:keepLines/>
      </w:pPr>
      <w:r>
        <w:t>16.2 CI workflow</w:t>
      </w:r>
    </w:p>
    <w:p>
      <w:r>
        <w:t>The repository quality workflow is configured for clean Linux execution with PHP 8.5, Composer caching, SQLite tests, a MySQL 8.4 service, fresh migration/rollback/migration/seed, the complete MySQL suite, Composer audit, Flutter setup and caching, code generation, format, analysis, tests, Android debug build, and web release build. Local YAML validation exists; hosted CI evidence must be taken from an actual GitHub run and is not inferred.</w:t>
      </w:r>
    </w:p>
    <w:p>
      <w:pPr>
        <w:pStyle w:val="Heading2"/>
        <w:keepNext/>
        <w:keepLines/>
      </w:pPr>
      <w:r>
        <w:t>16.3 Backup and restoration strategy</w:t>
      </w:r>
    </w:p>
    <w:p>
      <w:pPr>
        <w:spacing w:before="120" w:after="160"/>
        <w:ind w:left="173" w:right="115"/>
        <w:shd w:fill="FFF3CD"/>
        <w:pBdr>
          <w:left w:val="single" w:sz="18" w:space="8" w:color="B7791F"/>
        </w:pBdr>
        <w:keepLines/>
      </w:pPr>
      <w:r>
        <w:rPr>
          <w:rFonts w:ascii="Calibri" w:hAnsi="Calibri" w:eastAsia="Calibri"/>
          <w:b/>
          <w:i w:val="0"/>
          <w:color w:val="B7791F"/>
          <w:sz w:val="20"/>
        </w:rPr>
        <w:t xml:space="preserve">PLANNED OPERATIONS CONTROL  </w:t>
      </w:r>
      <w:r>
        <w:rPr>
          <w:rFonts w:ascii="Calibri" w:hAnsi="Calibri" w:eastAsia="Calibri"/>
          <w:b w:val="0"/>
          <w:i w:val="0"/>
          <w:color w:val="1F2937"/>
          <w:sz w:val="20"/>
        </w:rPr>
        <w:t>The backup design is documented but no production restore exercise has yet been performed.</w:t>
      </w:r>
    </w:p>
    <w:p>
      <w:pPr>
        <w:numPr>
          <w:ilvl w:val="0"/>
          <w:numId w:val="10"/>
        </w:numPr>
        <w:spacing w:after="80" w:line="300" w:lineRule="auto"/>
      </w:pPr>
      <w:r>
        <w:t>Daily encrypted logical or physical MySQL backups plus binary-log point-in-time recovery.</w:t>
      </w:r>
    </w:p>
    <w:p>
      <w:pPr>
        <w:numPr>
          <w:ilvl w:val="0"/>
          <w:numId w:val="10"/>
        </w:numPr>
        <w:spacing w:after="80" w:line="300" w:lineRule="auto"/>
      </w:pPr>
      <w:r>
        <w:t>Private, versioned, offsite storage with immutable retention controls.</w:t>
      </w:r>
    </w:p>
    <w:p>
      <w:pPr>
        <w:numPr>
          <w:ilvl w:val="0"/>
          <w:numId w:val="10"/>
        </w:numPr>
        <w:spacing w:after="80" w:line="300" w:lineRule="auto"/>
      </w:pPr>
      <w:r>
        <w:t>Separate least-privilege backup credentials and encryption keys outside the database host.</w:t>
      </w:r>
    </w:p>
    <w:p>
      <w:pPr>
        <w:numPr>
          <w:ilvl w:val="0"/>
          <w:numId w:val="10"/>
        </w:numPr>
        <w:spacing w:after="80" w:line="300" w:lineRule="auto"/>
      </w:pPr>
      <w:r>
        <w:t>Suggested retention: 7 daily, 5 weekly, and 12 monthly recovery points, subject to owner approval.</w:t>
      </w:r>
    </w:p>
    <w:p>
      <w:pPr>
        <w:numPr>
          <w:ilvl w:val="0"/>
          <w:numId w:val="10"/>
        </w:numPr>
        <w:spacing w:after="80" w:line="300" w:lineRule="auto"/>
      </w:pPr>
      <w:r>
        <w:t>Quarterly restore drills into an isolated environment, including application-level tenant and history verification.</w:t>
      </w:r>
    </w:p>
    <w:p>
      <w:pPr>
        <w:numPr>
          <w:ilvl w:val="0"/>
          <w:numId w:val="10"/>
        </w:numPr>
        <w:spacing w:after="80" w:line="300" w:lineRule="auto"/>
      </w:pPr>
      <w:r>
        <w:t>Documented recovery-time and recovery-point targets before production launch.</w:t>
      </w:r>
    </w:p>
    <w:p>
      <w:pPr>
        <w:pStyle w:val="Heading1"/>
        <w:pageBreakBefore/>
        <w:keepNext/>
        <w:keepLines/>
      </w:pPr>
      <w:r>
        <w:t>17. Known limitations and risk posture</w:t>
      </w:r>
    </w:p>
    <w:p>
      <w:pPr>
        <w:pStyle w:val="Heading2"/>
        <w:keepNext/>
        <w:keepLines/>
      </w:pPr>
      <w:r>
        <w:t>17.1 Current limitations</w:t>
      </w:r>
    </w:p>
    <w:p>
      <w:pPr>
        <w:numPr>
          <w:ilvl w:val="0"/>
          <w:numId w:val="10"/>
        </w:numPr>
        <w:spacing w:after="80" w:line="300" w:lineRule="auto"/>
      </w:pPr>
      <w:r>
        <w:t>Phase 2C is local validated work and still requires explicit approval before commit/push.</w:t>
      </w:r>
    </w:p>
    <w:p>
      <w:pPr>
        <w:numPr>
          <w:ilvl w:val="0"/>
          <w:numId w:val="10"/>
        </w:numPr>
        <w:spacing w:after="80" w:line="300" w:lineRule="auto"/>
      </w:pPr>
      <w:r>
        <w:t>Animal QR identification, photos, generic timeline, offline animal-domain mutations, and background uploads are not implemented.</w:t>
      </w:r>
    </w:p>
    <w:p>
      <w:pPr>
        <w:numPr>
          <w:ilvl w:val="0"/>
          <w:numId w:val="10"/>
        </w:numPr>
        <w:spacing w:after="80" w:line="300" w:lineRule="auto"/>
      </w:pPr>
      <w:r>
        <w:t>Milk, breeding, health, medicines, feed, inventory, sales, finance, payroll, equipment, AI, IoT, and reporting are not implemented.</w:t>
      </w:r>
    </w:p>
    <w:p>
      <w:pPr>
        <w:numPr>
          <w:ilvl w:val="0"/>
          <w:numId w:val="10"/>
        </w:numPr>
        <w:spacing w:after="80" w:line="300" w:lineRule="auto"/>
      </w:pPr>
      <w:r>
        <w:t>Hosted CI, production deployment, production HTTPS/secrets, release signing, physical-device testing, load testing, and backup restoration remain unverified.</w:t>
      </w:r>
    </w:p>
    <w:p>
      <w:pPr>
        <w:numPr>
          <w:ilvl w:val="0"/>
          <w:numId w:val="10"/>
        </w:numPr>
        <w:spacing w:after="80" w:line="300" w:lineRule="auto"/>
      </w:pPr>
      <w:r>
        <w:t>The local database is a single MySQL instance with no high-availability design.</w:t>
      </w:r>
    </w:p>
    <w:p>
      <w:pPr>
        <w:numPr>
          <w:ilvl w:val="0"/>
          <w:numId w:val="10"/>
        </w:numPr>
        <w:spacing w:after="80" w:line="300" w:lineRule="auto"/>
      </w:pPr>
      <w:r>
        <w:t>SQLite at-rest encryption remains a release threat-model decision; raw session credentials are already isolated in secure storage.</w:t>
      </w:r>
    </w:p>
    <w:p>
      <w:pPr>
        <w:numPr>
          <w:ilvl w:val="0"/>
          <w:numId w:val="10"/>
        </w:numPr>
        <w:spacing w:after="80" w:line="300" w:lineRule="auto"/>
      </w:pPr>
      <w:r>
        <w:t>OpenAPI validation is successful but retains nonblocking style warnings that should be reduced over time.</w:t>
      </w:r>
    </w:p>
    <w:p>
      <w:pPr>
        <w:pStyle w:val="Heading2"/>
        <w:keepNext/>
        <w:keepLines/>
      </w:pPr>
      <w:r>
        <w:t>17.2 Major active risks</w:t>
      </w:r>
    </w:p>
    <w:p>
      <w:pPr>
        <w:pStyle w:val="GuideCaption"/>
      </w:pPr>
      <w:r>
        <w:t>Risk register summary</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2350"/>
        <w:gridCol w:w="4100"/>
        <w:gridCol w:w="2910"/>
      </w:tblGrid>
      <w:tr>
        <w:trPr>
          <w:trHeight w:hRule="atLeast"/>
          <w:tblHeader w:val="true"/>
          <w:cantSplit/>
        </w:trPr>
        <w:tc>
          <w:tcPr>
            <w:tcW w:type="dxa" w:w="235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Risk</w:t>
            </w:r>
          </w:p>
        </w:tc>
        <w:tc>
          <w:tcPr>
            <w:tcW w:type="dxa" w:w="41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Current control</w:t>
            </w:r>
          </w:p>
        </w:tc>
        <w:tc>
          <w:tcPr>
            <w:tcW w:type="dxa" w:w="291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Remaining action</w:t>
            </w:r>
          </w:p>
        </w:tc>
      </w:tr>
      <w:tr>
        <w:trPr>
          <w:cantSplit/>
          <w:trHeight w:hRule="atLeast"/>
        </w:trPr>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Tenant or farm data leakage</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Session context, scoped queries, policies, composite keys, concealment tests, cache reconciliation.</w:t>
            </w:r>
          </w:p>
        </w:tc>
        <w:tc>
          <w:tcPr>
            <w:tcW w:type="dxa" w:w="29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Repeat negative tests for each module/export.</w:t>
            </w:r>
          </w:p>
        </w:tc>
      </w:tr>
      <w:tr>
        <w:trPr>
          <w:cantSplit/>
          <w:trHeight w:hRule="atLeast"/>
        </w:trPr>
        <w:tc>
          <w:tcPr>
            <w:tcW w:type="dxa" w:w="23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Duplicate writes after retry</w:t>
            </w:r>
          </w:p>
        </w:tc>
        <w:tc>
          <w:tcPr>
            <w:tcW w:type="dxa" w:w="4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UUIDv7, canonical idempotency, unique keys, locked acquisition, stored response.</w:t>
            </w:r>
          </w:p>
        </w:tc>
        <w:tc>
          <w:tcPr>
            <w:tcW w:type="dxa" w:w="29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Require for every offline command.</w:t>
            </w:r>
          </w:p>
        </w:tc>
      </w:tr>
      <w:tr>
        <w:trPr>
          <w:cantSplit/>
          <w:trHeight w:hRule="atLeast"/>
        </w:trPr>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Mutable history or projection drift</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Append-only rows and atomic history/projection transactions.</w:t>
            </w:r>
          </w:p>
        </w:tc>
        <w:tc>
          <w:tcPr>
            <w:tcW w:type="dxa" w:w="29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Block command-owned fields in ordinary updates.</w:t>
            </w:r>
          </w:p>
        </w:tc>
      </w:tr>
      <w:tr>
        <w:trPr>
          <w:cantSplit/>
          <w:trHeight w:hRule="atLeast"/>
        </w:trPr>
        <w:tc>
          <w:tcPr>
            <w:tcW w:type="dxa" w:w="23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Concurrent movement/weight/status decisions</w:t>
            </w:r>
          </w:p>
        </w:tc>
        <w:tc>
          <w:tcPr>
            <w:tcW w:type="dxa" w:w="4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Row locks, state/version checks, MySQL concurrency tests.</w:t>
            </w:r>
          </w:p>
        </w:tc>
        <w:tc>
          <w:tcPr>
            <w:tcW w:type="dxa" w:w="29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Add contention/load evidence before scale rollout.</w:t>
            </w:r>
          </w:p>
        </w:tc>
      </w:tr>
      <w:tr>
        <w:trPr>
          <w:cantSplit/>
          <w:trHeight w:hRule="atLeast"/>
        </w:trPr>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Lost or stolen device</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Secure credentials, revocable sessions, scoped cache, renewal-family revocation.</w:t>
            </w:r>
          </w:p>
        </w:tc>
        <w:tc>
          <w:tcPr>
            <w:tcW w:type="dxa" w:w="29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Finalize device threat model and encryption.</w:t>
            </w:r>
          </w:p>
        </w:tc>
      </w:tr>
      <w:tr>
        <w:trPr>
          <w:cantSplit/>
          <w:trHeight w:hRule="atLeast"/>
        </w:trPr>
        <w:tc>
          <w:tcPr>
            <w:tcW w:type="dxa" w:w="23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Unbounded sync/cache growth</w:t>
            </w:r>
          </w:p>
        </w:tc>
        <w:tc>
          <w:tcPr>
            <w:tcW w:type="dxa" w:w="4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Opaque cursors, bounded history, pagination, tombstones.</w:t>
            </w:r>
          </w:p>
        </w:tc>
        <w:tc>
          <w:tcPr>
            <w:tcW w:type="dxa" w:w="29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Add metrics, pruning, and volume tests.</w:t>
            </w:r>
          </w:p>
        </w:tc>
      </w:tr>
      <w:tr>
        <w:trPr>
          <w:cantSplit/>
          <w:trHeight w:hRule="atLeast"/>
        </w:trPr>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Backup cannot be restored</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Encrypted/PITR design and proposed drills.</w:t>
            </w:r>
          </w:p>
        </w:tc>
        <w:tc>
          <w:tcPr>
            <w:tcW w:type="dxa" w:w="29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Run quarterly restore tests before production.</w:t>
            </w:r>
          </w:p>
        </w:tc>
      </w:tr>
      <w:tr>
        <w:trPr>
          <w:cantSplit/>
          <w:trHeight w:hRule="atLeast"/>
        </w:trPr>
        <w:tc>
          <w:tcPr>
            <w:tcW w:type="dxa" w:w="235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Permission model broadens silently</w:t>
            </w:r>
          </w:p>
        </w:tc>
        <w:tc>
          <w:tcPr>
            <w:tcW w:type="dxa" w:w="4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Granular permission codes and conservative role seeds.</w:t>
            </w:r>
          </w:p>
        </w:tc>
        <w:tc>
          <w:tcPr>
            <w:tcW w:type="dxa" w:w="291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Owner-review new permissions and role defaults.</w:t>
            </w:r>
          </w:p>
        </w:tc>
      </w:tr>
      <w:tr>
        <w:trPr>
          <w:cantSplit/>
          <w:trHeight w:hRule="atLeast"/>
        </w:trPr>
        <w:tc>
          <w:tcPr>
            <w:tcW w:type="dxa" w:w="235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Unit/time interpretation</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Exact conversion, decimal strings, UTC/RFC 3339.</w:t>
            </w:r>
          </w:p>
        </w:tc>
        <w:tc>
          <w:tcPr>
            <w:tcW w:type="dxa" w:w="291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Add locale/device tests as reports expand.</w:t>
            </w:r>
          </w:p>
        </w:tc>
      </w:tr>
    </w:tbl>
    <w:p>
      <w:pPr>
        <w:pStyle w:val="Heading1"/>
        <w:keepNext/>
        <w:keepLines/>
      </w:pPr>
      <w:r>
        <w:t>18. Recommended next scope and long-term roadmap</w:t>
      </w:r>
    </w:p>
    <w:p>
      <w:pPr>
        <w:pStyle w:val="Heading2"/>
        <w:keepNext/>
        <w:keepLines/>
      </w:pPr>
      <w:r>
        <w:t>18.1 Exact recommended Phase 2D scope</w:t>
      </w:r>
    </w:p>
    <w:p>
      <w:pPr>
        <w:spacing w:before="120" w:after="160"/>
        <w:ind w:left="173" w:right="115"/>
        <w:shd w:fill="E7F4E4"/>
        <w:pBdr>
          <w:left w:val="single" w:sz="18" w:space="8" w:color="2F855A"/>
        </w:pBdr>
        <w:keepLines/>
      </w:pPr>
      <w:r>
        <w:rPr>
          <w:rFonts w:ascii="Calibri" w:hAnsi="Calibri" w:eastAsia="Calibri"/>
          <w:b/>
          <w:i w:val="0"/>
          <w:color w:val="2F855A"/>
          <w:sz w:val="20"/>
        </w:rPr>
        <w:t xml:space="preserve">NEXT APPROVAL UNIT  </w:t>
      </w:r>
      <w:r>
        <w:rPr>
          <w:rFonts w:ascii="Calibri" w:hAnsi="Calibri" w:eastAsia="Calibri"/>
          <w:b w:val="0"/>
          <w:i w:val="0"/>
          <w:color w:val="1F2937"/>
          <w:sz w:val="20"/>
        </w:rPr>
        <w:t>Phase 2D should implement Animal QR Identification only. Do not combine it with photos, a generic timeline, offline product mutations, lifecycle modules, or later business domains.</w:t>
      </w:r>
    </w:p>
    <w:p>
      <w:pPr>
        <w:numPr>
          <w:ilvl w:val="0"/>
          <w:numId w:val="10"/>
        </w:numPr>
        <w:spacing w:after="80" w:line="300" w:lineRule="auto"/>
      </w:pPr>
      <w:r>
        <w:t>Define a versioned, non-secret QR payload that contains only a stable animal reference and integrity/version metadata.</w:t>
      </w:r>
    </w:p>
    <w:p>
      <w:pPr>
        <w:numPr>
          <w:ilvl w:val="0"/>
          <w:numId w:val="10"/>
        </w:numPr>
        <w:spacing w:after="80" w:line="300" w:lineRule="auto"/>
      </w:pPr>
      <w:r>
        <w:t>Create an authorized server lookup and scan-to-profile workflow that preserves cross-tenant/farm concealment.</w:t>
      </w:r>
    </w:p>
    <w:p>
      <w:pPr>
        <w:numPr>
          <w:ilvl w:val="0"/>
          <w:numId w:val="10"/>
        </w:numPr>
        <w:spacing w:after="80" w:line="300" w:lineRule="auto"/>
      </w:pPr>
      <w:r>
        <w:t>Add label preview and controlled print/export behavior without embedding credentials or sensitive animal details.</w:t>
      </w:r>
    </w:p>
    <w:p>
      <w:pPr>
        <w:numPr>
          <w:ilvl w:val="0"/>
          <w:numId w:val="10"/>
        </w:numPr>
        <w:spacing w:after="80" w:line="300" w:lineRule="auto"/>
      </w:pPr>
      <w:r>
        <w:t>Maintain a bounded offline QR-to-animal mapping only for currently authorized cached animals.</w:t>
      </w:r>
    </w:p>
    <w:p>
      <w:pPr>
        <w:numPr>
          <w:ilvl w:val="0"/>
          <w:numId w:val="10"/>
        </w:numPr>
        <w:spacing w:after="80" w:line="300" w:lineRule="auto"/>
      </w:pPr>
      <w:r>
        <w:t>Test tampered payloads, duplicates, malformed/unsupported versions, permission denial, revoked access, missing camera capability, and phone/tablet behavior.</w:t>
      </w:r>
    </w:p>
    <w:p>
      <w:pPr>
        <w:numPr>
          <w:ilvl w:val="0"/>
          <w:numId w:val="10"/>
        </w:numPr>
        <w:spacing w:after="80" w:line="300" w:lineRule="auto"/>
      </w:pPr>
      <w:r>
        <w:t>Update OpenAPI, permission matrix, audit events, Drift migration, sync reconciliation, Android permissions if required, and the full quality gate.</w:t>
      </w:r>
    </w:p>
    <w:p>
      <w:pPr>
        <w:pStyle w:val="Heading2"/>
        <w:keepNext/>
        <w:keepLines/>
      </w:pPr>
      <w:r>
        <w:t>18.2 Subsequent roadmap</w:t>
      </w:r>
    </w:p>
    <w:p>
      <w:pPr>
        <w:pStyle w:val="GuideCaption"/>
      </w:pPr>
      <w:r>
        <w:t>Controlled implementation roadmap</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1400"/>
        <w:gridCol w:w="7960"/>
      </w:tblGrid>
      <w:tr>
        <w:trPr>
          <w:trHeight w:hRule="atLeast"/>
          <w:tblHeader w:val="true"/>
          <w:cantSplit/>
        </w:trPr>
        <w:tc>
          <w:tcPr>
            <w:tcW w:type="dxa" w:w="14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Phase</w:t>
            </w:r>
          </w:p>
        </w:tc>
        <w:tc>
          <w:tcPr>
            <w:tcW w:type="dxa" w:w="79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8"/>
              </w:rPr>
              <w:t>Scope</w:t>
            </w:r>
          </w:p>
        </w:tc>
      </w:tr>
      <w:tr>
        <w:trPr>
          <w:cantSplit/>
          <w:trHeight w:hRule="atLeast"/>
        </w:trPr>
        <w:tc>
          <w:tcPr>
            <w:tcW w:type="dxa" w:w="14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2D</w:t>
            </w:r>
          </w:p>
        </w:tc>
        <w:tc>
          <w:tcPr>
            <w:tcW w:type="dxa" w:w="7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Animal QR identification only.</w:t>
            </w:r>
          </w:p>
        </w:tc>
      </w:tr>
      <w:tr>
        <w:trPr>
          <w:cantSplit/>
          <w:trHeight w:hRule="atLeast"/>
        </w:trPr>
        <w:tc>
          <w:tcPr>
            <w:tcW w:type="dxa" w:w="14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3</w:t>
            </w:r>
          </w:p>
        </w:tc>
        <w:tc>
          <w:tcPr>
            <w:tcW w:type="dxa" w:w="7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Milk production and collection workflows.</w:t>
            </w:r>
          </w:p>
        </w:tc>
      </w:tr>
      <w:tr>
        <w:trPr>
          <w:cantSplit/>
          <w:trHeight w:hRule="atLeast"/>
        </w:trPr>
        <w:tc>
          <w:tcPr>
            <w:tcW w:type="dxa" w:w="14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4</w:t>
            </w:r>
          </w:p>
        </w:tc>
        <w:tc>
          <w:tcPr>
            <w:tcW w:type="dxa" w:w="7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Breeding, pregnancy, calving, health, medicines, and mortality.</w:t>
            </w:r>
          </w:p>
        </w:tc>
      </w:tr>
      <w:tr>
        <w:trPr>
          <w:cantSplit/>
          <w:trHeight w:hRule="atLeast"/>
        </w:trPr>
        <w:tc>
          <w:tcPr>
            <w:tcW w:type="dxa" w:w="14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5</w:t>
            </w:r>
          </w:p>
        </w:tc>
        <w:tc>
          <w:tcPr>
            <w:tcW w:type="dxa" w:w="7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Feed, inventory, stock movements, and supplier foundations.</w:t>
            </w:r>
          </w:p>
        </w:tc>
      </w:tr>
      <w:tr>
        <w:trPr>
          <w:cantSplit/>
          <w:trHeight w:hRule="atLeast"/>
        </w:trPr>
        <w:tc>
          <w:tcPr>
            <w:tcW w:type="dxa" w:w="14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6</w:t>
            </w:r>
          </w:p>
        </w:tc>
        <w:tc>
          <w:tcPr>
            <w:tcW w:type="dxa" w:w="7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Purchasing, customers, sales, and receivables/payables integration.</w:t>
            </w:r>
          </w:p>
        </w:tc>
      </w:tr>
      <w:tr>
        <w:trPr>
          <w:cantSplit/>
          <w:trHeight w:hRule="atLeast"/>
        </w:trPr>
        <w:tc>
          <w:tcPr>
            <w:tcW w:type="dxa" w:w="14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7</w:t>
            </w:r>
          </w:p>
        </w:tc>
        <w:tc>
          <w:tcPr>
            <w:tcW w:type="dxa" w:w="7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Finance and workforce/payroll.</w:t>
            </w:r>
          </w:p>
        </w:tc>
      </w:tr>
      <w:tr>
        <w:trPr>
          <w:cantSplit/>
          <w:trHeight w:hRule="atLeast"/>
        </w:trPr>
        <w:tc>
          <w:tcPr>
            <w:tcW w:type="dxa" w:w="14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8</w:t>
            </w:r>
          </w:p>
        </w:tc>
        <w:tc>
          <w:tcPr>
            <w:tcW w:type="dxa" w:w="7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Equipment, reporting, advanced offline behavior, and cross-module analytics.</w:t>
            </w:r>
          </w:p>
        </w:tc>
      </w:tr>
      <w:tr>
        <w:trPr>
          <w:cantSplit/>
          <w:trHeight w:hRule="atLeast"/>
        </w:trPr>
        <w:tc>
          <w:tcPr>
            <w:tcW w:type="dxa" w:w="14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9</w:t>
            </w:r>
          </w:p>
        </w:tc>
        <w:tc>
          <w:tcPr>
            <w:tcW w:type="dxa" w:w="7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8"/>
              </w:rPr>
              <w:t>Security/performance hardening, deployment, restore drills, release readiness, and operational acceptance.</w:t>
            </w:r>
          </w:p>
        </w:tc>
      </w:tr>
    </w:tbl>
    <w:p>
      <w:pPr>
        <w:pStyle w:val="Heading2"/>
        <w:pageBreakBefore/>
        <w:keepNext/>
        <w:keepLines/>
      </w:pPr>
      <w:r>
        <w:t>18.3 Phase gate discipline</w:t>
      </w:r>
    </w:p>
    <w:p>
      <w:pPr>
        <w:numPr>
          <w:ilvl w:val="0"/>
          <w:numId w:val="15"/>
        </w:numPr>
        <w:spacing w:after="80" w:line="300" w:lineRule="auto"/>
      </w:pPr>
      <w:r>
        <w:t>Read the master specification and current completion record before planning.</w:t>
      </w:r>
    </w:p>
    <w:p>
      <w:pPr>
        <w:numPr>
          <w:ilvl w:val="0"/>
          <w:numId w:val="15"/>
        </w:numPr>
        <w:spacing w:after="80" w:line="300" w:lineRule="auto"/>
      </w:pPr>
      <w:r>
        <w:t>Confirm branch/upstream/clean baseline and inspect existing code before editing.</w:t>
      </w:r>
    </w:p>
    <w:p>
      <w:pPr>
        <w:numPr>
          <w:ilvl w:val="0"/>
          <w:numId w:val="15"/>
        </w:numPr>
        <w:spacing w:after="80" w:line="300" w:lineRule="auto"/>
      </w:pPr>
      <w:r>
        <w:t>Document the narrow approved scope, invariants, exclusions, and blocking questions.</w:t>
      </w:r>
    </w:p>
    <w:p>
      <w:pPr>
        <w:numPr>
          <w:ilvl w:val="0"/>
          <w:numId w:val="15"/>
        </w:numPr>
        <w:spacing w:after="80" w:line="300" w:lineRule="auto"/>
      </w:pPr>
      <w:r>
        <w:t>Implement backend, database, Flutter, and offline changes only when required by that scope.</w:t>
      </w:r>
    </w:p>
    <w:p>
      <w:pPr>
        <w:numPr>
          <w:ilvl w:val="0"/>
          <w:numId w:val="15"/>
        </w:numPr>
        <w:spacing w:after="80" w:line="300" w:lineRule="auto"/>
      </w:pPr>
      <w:r>
        <w:t>Update OpenAPI, security/permission, architecture, test, and feature documentation together.</w:t>
      </w:r>
    </w:p>
    <w:p>
      <w:pPr>
        <w:numPr>
          <w:ilvl w:val="0"/>
          <w:numId w:val="15"/>
        </w:numPr>
        <w:spacing w:after="80" w:line="300" w:lineRule="auto"/>
      </w:pPr>
      <w:r>
        <w:t>Execute the complete relevant validation matrix and repository hygiene checks.</w:t>
      </w:r>
    </w:p>
    <w:p>
      <w:pPr>
        <w:numPr>
          <w:ilvl w:val="0"/>
          <w:numId w:val="15"/>
        </w:numPr>
        <w:spacing w:after="80" w:line="300" w:lineRule="auto"/>
      </w:pPr>
      <w:r>
        <w:t>Stop for owner approval before commit/push or the next phase.</w:t>
      </w:r>
    </w:p>
    <w:p>
      <w:pPr>
        <w:pStyle w:val="Heading1"/>
        <w:pageBreakBefore/>
        <w:keepNext/>
        <w:keepLines/>
      </w:pPr>
      <w:r>
        <w:t>Appendix A. Seeded permission matrix</w:t>
      </w:r>
    </w:p>
    <w:p>
      <w:pPr>
        <w:pStyle w:val="GuideCaption"/>
      </w:pPr>
      <w:r>
        <w:t>Role defaults (all access remains tenant/farm scoped)</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3600"/>
        <w:gridCol w:w="1440"/>
        <w:gridCol w:w="1440"/>
        <w:gridCol w:w="1440"/>
        <w:gridCol w:w="1440"/>
      </w:tblGrid>
      <w:tr>
        <w:trPr>
          <w:trHeight w:hRule="atLeast"/>
          <w:tblHeader w:val="true"/>
          <w:cantSplit/>
        </w:trPr>
        <w:tc>
          <w:tcPr>
            <w:tcW w:type="dxa" w:w="36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Capability</w:t>
            </w:r>
          </w:p>
        </w:tc>
        <w:tc>
          <w:tcPr>
            <w:tcW w:type="dxa" w:w="144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Owner</w:t>
            </w:r>
          </w:p>
        </w:tc>
        <w:tc>
          <w:tcPr>
            <w:tcW w:type="dxa" w:w="144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Farm Manager</w:t>
            </w:r>
          </w:p>
        </w:tc>
        <w:tc>
          <w:tcPr>
            <w:tcW w:type="dxa" w:w="144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Farm Worker</w:t>
            </w:r>
          </w:p>
        </w:tc>
        <w:tc>
          <w:tcPr>
            <w:tcW w:type="dxa" w:w="144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Viewer</w:t>
            </w:r>
          </w:p>
        </w:tc>
      </w:tr>
      <w:tr>
        <w:trPr>
          <w:cantSplit/>
          <w:trHeight w:hRule="atLeast"/>
        </w:trPr>
        <w:tc>
          <w:tcPr>
            <w:tcW w:type="dxa" w:w="3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View organizations/farms/sheds</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r>
      <w:tr>
        <w:trPr>
          <w:cantSplit/>
          <w:trHeight w:hRule="atLeast"/>
        </w:trPr>
        <w:tc>
          <w:tcPr>
            <w:tcW w:type="dxa" w:w="3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Update organization</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r>
      <w:tr>
        <w:trPr>
          <w:cantSplit/>
          <w:trHeight w:hRule="atLeast"/>
        </w:trPr>
        <w:tc>
          <w:tcPr>
            <w:tcW w:type="dxa" w:w="3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Create/update farms and sheds</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r>
      <w:tr>
        <w:trPr>
          <w:cantSplit/>
          <w:trHeight w:hRule="atLeast"/>
        </w:trPr>
        <w:tc>
          <w:tcPr>
            <w:tcW w:type="dxa" w:w="3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Archive farms and sheds</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r>
      <w:tr>
        <w:trPr>
          <w:cantSplit/>
          <w:trHeight w:hRule="atLeast"/>
        </w:trPr>
        <w:tc>
          <w:tcPr>
            <w:tcW w:type="dxa" w:w="3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Manage users and roles</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r>
      <w:tr>
        <w:trPr>
          <w:cantSplit/>
          <w:trHeight w:hRule="atLeast"/>
        </w:trPr>
        <w:tc>
          <w:tcPr>
            <w:tcW w:type="dxa" w:w="3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View/revoke own sessions</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r>
      <w:tr>
        <w:trPr>
          <w:cantSplit/>
          <w:trHeight w:hRule="atLeast"/>
        </w:trPr>
        <w:tc>
          <w:tcPr>
            <w:tcW w:type="dxa" w:w="3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View animals/reference/history</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r>
      <w:tr>
        <w:trPr>
          <w:cantSplit/>
          <w:trHeight w:hRule="atLeast"/>
        </w:trPr>
        <w:tc>
          <w:tcPr>
            <w:tcW w:type="dxa" w:w="3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Create/update animals</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r>
      <w:tr>
        <w:trPr>
          <w:cantSplit/>
          <w:trHeight w:hRule="atLeast"/>
        </w:trPr>
        <w:tc>
          <w:tcPr>
            <w:tcW w:type="dxa" w:w="3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Archive/restore animals</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r>
      <w:tr>
        <w:trPr>
          <w:cantSplit/>
          <w:trHeight w:hRule="atLeast"/>
        </w:trPr>
        <w:tc>
          <w:tcPr>
            <w:tcW w:type="dxa" w:w="3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Manage breeds/groups</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r>
      <w:tr>
        <w:trPr>
          <w:cantSplit/>
          <w:trHeight w:hRule="atLeast"/>
        </w:trPr>
        <w:tc>
          <w:tcPr>
            <w:tcW w:type="dxa" w:w="3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Request animal movement</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r>
      <w:tr>
        <w:trPr>
          <w:cantSplit/>
          <w:trHeight w:hRule="atLeast"/>
        </w:trPr>
        <w:tc>
          <w:tcPr>
            <w:tcW w:type="dxa" w:w="3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Approve/reject/cancel movement</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r>
      <w:tr>
        <w:trPr>
          <w:cantSplit/>
          <w:trHeight w:hRule="atLeast"/>
        </w:trPr>
        <w:tc>
          <w:tcPr>
            <w:tcW w:type="dxa" w:w="3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Record animal weight</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r>
      <w:tr>
        <w:trPr>
          <w:cantSplit/>
          <w:trHeight w:hRule="atLeast"/>
        </w:trPr>
        <w:tc>
          <w:tcPr>
            <w:tcW w:type="dxa" w:w="36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Correct animal weight</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r>
      <w:tr>
        <w:trPr>
          <w:cantSplit/>
          <w:trHeight w:hRule="atLeast"/>
        </w:trPr>
        <w:tc>
          <w:tcPr>
            <w:tcW w:type="dxa" w:w="36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Change operational status</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Allowed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Scoped</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c>
          <w:tcPr>
            <w:tcW w:type="dxa" w:w="144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No</w:t>
            </w:r>
          </w:p>
        </w:tc>
      </w:tr>
    </w:tbl>
    <w:p>
      <w:r>
        <w:t>Scoped means the role may act only within the active organization and its authorized-farm intersection. For cross-farm movement decisions, both source and destination farms must be authorized. Seeded defaults can be evolved only through an approved permission design and regression tests.</w:t>
      </w:r>
    </w:p>
    <w:p>
      <w:pPr>
        <w:pStyle w:val="Heading1"/>
        <w:pageBreakBefore/>
        <w:keepNext/>
        <w:keepLines/>
      </w:pPr>
      <w:r>
        <w:t>Appendix B. Complete versioned endpoint catalog</w:t>
      </w:r>
    </w:p>
    <w:p>
      <w:pPr>
        <w:pStyle w:val="GuideCaption"/>
      </w:pPr>
      <w:r>
        <w:t>All 52 Laravel/OpenAPI operations</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1100"/>
        <w:gridCol w:w="5300"/>
        <w:gridCol w:w="2960"/>
      </w:tblGrid>
      <w:tr>
        <w:trPr>
          <w:trHeight w:hRule="atLeast"/>
          <w:tblHeader w:val="true"/>
          <w:cantSplit/>
        </w:trPr>
        <w:tc>
          <w:tcPr>
            <w:tcW w:type="dxa" w:w="11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Method</w:t>
            </w:r>
          </w:p>
        </w:tc>
        <w:tc>
          <w:tcPr>
            <w:tcW w:type="dxa" w:w="53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Path</w:t>
            </w:r>
          </w:p>
        </w:tc>
        <w:tc>
          <w:tcPr>
            <w:tcW w:type="dxa" w:w="29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Purpose</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/api/v1/auth/login</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Create opaque session</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/api/v1/auth/renew</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Rotate renewal credential</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/api/v1/auth/logout</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Revoke current session</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/api/v1/auth/me</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Current user/context</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/api/v1/auth/sessions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List own sessions</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DELETE</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/api/v1/auth/sessions/{session}</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Revoke own session</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/api/v1/auth/switch-organization</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Change active organization</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/api/v1/auth/switch-farm</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Change active farm</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/api/v1/organizations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List memberships/organizations</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/api/v1/organizations/{organization}</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Show organization</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PATCH</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/api/v1/organizations/{organization}</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Update organization</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/api/v1/farms</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List authorized farms</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/api/v1/farms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Create farm</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/api/v1/farms/{farm}</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Show farm</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PATCH</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/api/v1/farms/{farm}</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Update farm</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DELETE</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/api/v1/farms/{farm}</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Archive farm</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/api/v1/farms/{farm}/sheds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List farm sheds</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/api/v1/farms/{farm}/sheds</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Create shed</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/api/v1/sheds/{shed}</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Show shed</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PATCH</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/api/v1/sheds/{shed}</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Update shed</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DELETE</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/api/v1/sheds/{shed}</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Archive shed</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/api/v1/sync/bootstrap</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Initial authorized read model</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/api/v1/sync/changes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Incremental change feed</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/api/v1/animal-species</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List species</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/api/v1/animal-breeds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List breeds</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/api/v1/animal-breeds</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Create breed</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/api/v1/animal-breeds/{breed}</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Show breed</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PATCH</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/api/v1/animal-breeds/{breed}</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Update breed</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DELETE</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/api/v1/animal-breeds/{breed}</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Archive breed</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/api/v1/animal-groups</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List groups</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/api/v1/animal-groups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Create group</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/api/v1/animal-groups/{group}</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Show group</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PATCH</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/api/v1/animal-groups/{group}</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Update group</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DELETE</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/api/v1/animal-groups/{group}</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Archive group</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Search/list animals</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Register animal</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/api/v1/animals/{animal}</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Show animal</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PATCH</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/api/v1/animals/{animal}</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Update profile fields</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DELETE</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/api/v1/animals/{animal}</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Archive animal</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/api/v1/animals/{animal}/restore</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Restore animal</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/api/v1/animals/{animal}/movements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List movement history</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/api/v1/animals/{animal}/movements</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Request movement</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/api/v1/animal-movements/{movement}</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Show movement</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/api/v1/animal-movements/{movement}/approve</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Approve movement</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/api/v1/animal-movements/{movement}/reject</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Reject movement</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/api/v1/animal-movements/{movement}/cancel</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Cancel movement</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/api/v1/animals/{animal}/weights</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List weight history</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/api/v1/animals/{animal}/weights</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Record weight</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/api/v1/animal-weights/{weight}</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Show weight</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/api/v1/animal-weights/{weight}/correct</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Correct weight immutably</w:t>
            </w:r>
          </w:p>
        </w:tc>
      </w:tr>
      <w:tr>
        <w:trPr>
          <w:cantSplit/>
          <w:trHeight w:hRule="atLeast"/>
        </w:trPr>
        <w:tc>
          <w:tcPr>
            <w:tcW w:type="dxa" w:w="11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GET</w:t>
            </w:r>
          </w:p>
        </w:tc>
        <w:tc>
          <w:tcPr>
            <w:tcW w:type="dxa" w:w="53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/api/v1/animals/{animal}/status-history</w:t>
            </w:r>
          </w:p>
        </w:tc>
        <w:tc>
          <w:tcPr>
            <w:tcW w:type="dxa" w:w="29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List status history</w:t>
            </w:r>
          </w:p>
        </w:tc>
      </w:tr>
      <w:tr>
        <w:trPr>
          <w:cantSplit/>
          <w:trHeight w:hRule="atLeast"/>
        </w:trPr>
        <w:tc>
          <w:tcPr>
            <w:tcW w:type="dxa" w:w="11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POST</w:t>
            </w:r>
          </w:p>
        </w:tc>
        <w:tc>
          <w:tcPr>
            <w:tcW w:type="dxa" w:w="53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/api/v1/animals/{animal}/status-changes</w:t>
            </w:r>
          </w:p>
        </w:tc>
        <w:tc>
          <w:tcPr>
            <w:tcW w:type="dxa" w:w="29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Change operational status</w:t>
            </w:r>
          </w:p>
        </w:tc>
      </w:tr>
    </w:tbl>
    <w:p>
      <w:pPr>
        <w:pStyle w:val="Heading1"/>
        <w:pageBreakBefore/>
        <w:keepNext/>
        <w:keepLines/>
      </w:pPr>
      <w:r>
        <w:t>Appendix C. Primary repository documentation map</w:t>
      </w:r>
    </w:p>
    <w:p>
      <w:pPr>
        <w:pStyle w:val="GuideCaption"/>
      </w:pPr>
      <w:r>
        <w:t>Source and maintenance documents</w:t>
      </w:r>
    </w:p>
    <w:tbl>
      <w:tblPr>
        <w:tblStyle w:val="TableGrid"/>
        <w:tblW w:type="dxa" w:w="9360"/>
        <w:tblLayout w:type="fixed"/>
        <w:tblLook w:firstColumn="1" w:firstRow="1" w:lastColumn="0" w:lastRow="0" w:noHBand="0" w:noVBand="1" w:val="04A0"/>
        <w:tblInd w:w="120"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Pr>
      <w:tblGrid>
        <w:gridCol w:w="4000"/>
        <w:gridCol w:w="5360"/>
      </w:tblGrid>
      <w:tr>
        <w:trPr>
          <w:trHeight w:hRule="atLeast"/>
          <w:tblHeader w:val="true"/>
          <w:cantSplit/>
        </w:trPr>
        <w:tc>
          <w:tcPr>
            <w:tcW w:type="dxa" w:w="400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Document</w:t>
            </w:r>
          </w:p>
        </w:tc>
        <w:tc>
          <w:tcPr>
            <w:tcW w:type="dxa" w:w="5360"/>
            <w:shd w:fill="E8EEF5"/>
            <w:tcMar>
              <w:top w:w="80" w:type="dxa"/>
              <w:start w:w="120" w:type="dxa"/>
              <w:bottom w:w="80" w:type="dxa"/>
              <w:end w:w="120" w:type="dxa"/>
            </w:tcMar>
            <w:vAlign w:val="center"/>
          </w:tcPr>
          <w:p>
            <w:pPr>
              <w:spacing w:after="0" w:line="240" w:lineRule="auto"/>
            </w:pPr>
            <w:r>
              <w:rPr>
                <w:rFonts w:ascii="Calibri" w:hAnsi="Calibri" w:eastAsia="Calibri"/>
                <w:b/>
                <w:i w:val="0"/>
                <w:color w:val="1F4D78"/>
                <w:sz w:val="16"/>
              </w:rPr>
              <w:t>Use</w:t>
            </w:r>
          </w:p>
        </w:tc>
      </w:tr>
      <w:tr>
        <w:trPr>
          <w:cantSplit/>
          <w:trHeight w:hRule="atLeast"/>
        </w:trPr>
        <w:tc>
          <w:tcPr>
            <w:tcW w:type="dxa" w:w="4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docs/DAIRY_FARM_MASTER_SPECIFICATION.md</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Product requirements and ultimate source of truth.</w:t>
            </w:r>
          </w:p>
        </w:tc>
      </w:tr>
      <w:tr>
        <w:trPr>
          <w:cantSplit/>
          <w:trHeight w:hRule="atLeast"/>
        </w:trPr>
        <w:tc>
          <w:tcPr>
            <w:tcW w:type="dxa" w:w="4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docs/architecture/PROJECT_ARCHITECTURE.md</w:t>
            </w:r>
          </w:p>
        </w:tc>
        <w:tc>
          <w:tcPr>
            <w:tcW w:type="dxa" w:w="5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System boundaries, repository layout, and architectural decisions.</w:t>
            </w:r>
          </w:p>
        </w:tc>
      </w:tr>
      <w:tr>
        <w:trPr>
          <w:cantSplit/>
          <w:trHeight w:hRule="atLeast"/>
        </w:trPr>
        <w:tc>
          <w:tcPr>
            <w:tcW w:type="dxa" w:w="4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docs/architecture/DATABASE_DESIGN.md</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Modules, keys, relationships, lifecycle, and database rules.</w:t>
            </w:r>
          </w:p>
        </w:tc>
      </w:tr>
      <w:tr>
        <w:trPr>
          <w:cantSplit/>
          <w:trHeight w:hRule="atLeast"/>
        </w:trPr>
        <w:tc>
          <w:tcPr>
            <w:tcW w:type="dxa" w:w="4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docs/architecture/ERD.md</w:t>
            </w:r>
          </w:p>
        </w:tc>
        <w:tc>
          <w:tcPr>
            <w:tcW w:type="dxa" w:w="5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Preliminary and evolved entity relationship views.</w:t>
            </w:r>
          </w:p>
        </w:tc>
      </w:tr>
      <w:tr>
        <w:trPr>
          <w:cantSplit/>
          <w:trHeight w:hRule="atLeast"/>
        </w:trPr>
        <w:tc>
          <w:tcPr>
            <w:tcW w:type="dxa" w:w="4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docs/architecture/MODULE_DEPENDENCIES.md</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Permitted dependency direction between modules.</w:t>
            </w:r>
          </w:p>
        </w:tc>
      </w:tr>
      <w:tr>
        <w:trPr>
          <w:cantSplit/>
          <w:trHeight w:hRule="atLeast"/>
        </w:trPr>
        <w:tc>
          <w:tcPr>
            <w:tcW w:type="dxa" w:w="4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docs/architecture/OFFLINE_SYNC_STRATEGY.md</w:t>
            </w:r>
          </w:p>
        </w:tc>
        <w:tc>
          <w:tcPr>
            <w:tcW w:type="dxa" w:w="5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Drift, cursor, outbox, retry, and conflict behavior.</w:t>
            </w:r>
          </w:p>
        </w:tc>
      </w:tr>
      <w:tr>
        <w:trPr>
          <w:cantSplit/>
          <w:trHeight w:hRule="atLeast"/>
        </w:trPr>
        <w:tc>
          <w:tcPr>
            <w:tcW w:type="dxa" w:w="4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docs/architecture/SECURITY_MODEL.md</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Threat boundaries, authentication, tenancy, secrets, and audit.</w:t>
            </w:r>
          </w:p>
        </w:tc>
      </w:tr>
      <w:tr>
        <w:trPr>
          <w:cantSplit/>
          <w:trHeight w:hRule="atLeast"/>
        </w:trPr>
        <w:tc>
          <w:tcPr>
            <w:tcW w:type="dxa" w:w="4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docs/architecture/API_CONVENTIONS.md</w:t>
            </w:r>
          </w:p>
        </w:tc>
        <w:tc>
          <w:tcPr>
            <w:tcW w:type="dxa" w:w="5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Envelope, status, idempotency, UUID, pagination, and error rules.</w:t>
            </w:r>
          </w:p>
        </w:tc>
      </w:tr>
      <w:tr>
        <w:trPr>
          <w:cantSplit/>
          <w:trHeight w:hRule="atLeast"/>
        </w:trPr>
        <w:tc>
          <w:tcPr>
            <w:tcW w:type="dxa" w:w="4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docs/architecture/PERMISSION_MATRIX.md</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Granular permission codes and seeded role defaults.</w:t>
            </w:r>
          </w:p>
        </w:tc>
      </w:tr>
      <w:tr>
        <w:trPr>
          <w:cantSplit/>
          <w:trHeight w:hRule="atLeast"/>
        </w:trPr>
        <w:tc>
          <w:tcPr>
            <w:tcW w:type="dxa" w:w="4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docs/architecture/TESTING_STRATEGY.md</w:t>
            </w:r>
          </w:p>
        </w:tc>
        <w:tc>
          <w:tcPr>
            <w:tcW w:type="dxa" w:w="5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Backend, Flutter, sync, security, and quality requirements.</w:t>
            </w:r>
          </w:p>
        </w:tc>
      </w:tr>
      <w:tr>
        <w:trPr>
          <w:cantSplit/>
          <w:trHeight w:hRule="atLeast"/>
        </w:trPr>
        <w:tc>
          <w:tcPr>
            <w:tcW w:type="dxa" w:w="4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docs/architecture/RISK_REGISTER.md</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Technical and business risks, controls, and owners.</w:t>
            </w:r>
          </w:p>
        </w:tc>
      </w:tr>
      <w:tr>
        <w:trPr>
          <w:cantSplit/>
          <w:trHeight w:hRule="atLeast"/>
        </w:trPr>
        <w:tc>
          <w:tcPr>
            <w:tcW w:type="dxa" w:w="4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docs/IMPLEMENTATION_PLAN.md</w:t>
            </w:r>
          </w:p>
        </w:tc>
        <w:tc>
          <w:tcPr>
            <w:tcW w:type="dxa" w:w="5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Controlled phase sequence and exit criteria.</w:t>
            </w:r>
          </w:p>
        </w:tc>
      </w:tr>
      <w:tr>
        <w:trPr>
          <w:cantSplit/>
          <w:trHeight w:hRule="atLeast"/>
        </w:trPr>
        <w:tc>
          <w:tcPr>
            <w:tcW w:type="dxa" w:w="4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docs/PHASE_1_COMPLETION.md</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Initial foundation delivery record.</w:t>
            </w:r>
          </w:p>
        </w:tc>
      </w:tr>
      <w:tr>
        <w:trPr>
          <w:cantSplit/>
          <w:trHeight w:hRule="atLeast"/>
        </w:trPr>
        <w:tc>
          <w:tcPr>
            <w:tcW w:type="dxa" w:w="4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docs/PHASE_1_1_COMPLETION.md</w:t>
            </w:r>
          </w:p>
        </w:tc>
        <w:tc>
          <w:tcPr>
            <w:tcW w:type="dxa" w:w="5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Foundation hardening evidence.</w:t>
            </w:r>
          </w:p>
        </w:tc>
      </w:tr>
      <w:tr>
        <w:trPr>
          <w:cantSplit/>
          <w:trHeight w:hRule="atLeast"/>
        </w:trPr>
        <w:tc>
          <w:tcPr>
            <w:tcW w:type="dxa" w:w="4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docs/PHASE_1_2_MYSQL_VALIDATION.md</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MySQL installation and validation gate.</w:t>
            </w:r>
          </w:p>
        </w:tc>
      </w:tr>
      <w:tr>
        <w:trPr>
          <w:cantSplit/>
          <w:trHeight w:hRule="atLeast"/>
        </w:trPr>
        <w:tc>
          <w:tcPr>
            <w:tcW w:type="dxa" w:w="4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docs/PHASE_2A_COMPLETION.md</w:t>
            </w:r>
          </w:p>
        </w:tc>
        <w:tc>
          <w:tcPr>
            <w:tcW w:type="dxa" w:w="5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Animal registry completion record.</w:t>
            </w:r>
          </w:p>
        </w:tc>
      </w:tr>
      <w:tr>
        <w:trPr>
          <w:cantSplit/>
          <w:trHeight w:hRule="atLeast"/>
        </w:trPr>
        <w:tc>
          <w:tcPr>
            <w:tcW w:type="dxa" w:w="4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docs/ANIMAL_REGISTRY_AND_MOVEMENT.md</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Animal registry and movement design/behavior.</w:t>
            </w:r>
          </w:p>
        </w:tc>
      </w:tr>
      <w:tr>
        <w:trPr>
          <w:cantSplit/>
          <w:trHeight w:hRule="atLeast"/>
        </w:trPr>
        <w:tc>
          <w:tcPr>
            <w:tcW w:type="dxa" w:w="4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docs/PHASE_2B_COMPLETION.md</w:t>
            </w:r>
          </w:p>
        </w:tc>
        <w:tc>
          <w:tcPr>
            <w:tcW w:type="dxa" w:w="5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Movement workflow completion record.</w:t>
            </w:r>
          </w:p>
        </w:tc>
      </w:tr>
      <w:tr>
        <w:trPr>
          <w:cantSplit/>
          <w:trHeight w:hRule="atLeast"/>
        </w:trPr>
        <w:tc>
          <w:tcPr>
            <w:tcW w:type="dxa" w:w="4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docs/ANIMAL_WEIGHTS_AND_STATUS.md</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Weight and status implementation guide.</w:t>
            </w:r>
          </w:p>
        </w:tc>
      </w:tr>
      <w:tr>
        <w:trPr>
          <w:cantSplit/>
          <w:trHeight w:hRule="atLeast"/>
        </w:trPr>
        <w:tc>
          <w:tcPr>
            <w:tcW w:type="dxa" w:w="4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docs/PHASE_2C_COMPLETION.md</w:t>
            </w:r>
          </w:p>
        </w:tc>
        <w:tc>
          <w:tcPr>
            <w:tcW w:type="dxa" w:w="5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Local Phase 2C validation and stop record.</w:t>
            </w:r>
          </w:p>
        </w:tc>
      </w:tr>
      <w:tr>
        <w:trPr>
          <w:cantSplit/>
          <w:trHeight w:hRule="atLeast"/>
        </w:trPr>
        <w:tc>
          <w:tcPr>
            <w:tcW w:type="dxa" w:w="4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docs/API.md</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Developer-facing API summary.</w:t>
            </w:r>
          </w:p>
        </w:tc>
      </w:tr>
      <w:tr>
        <w:trPr>
          <w:cantSplit/>
          <w:trHeight w:hRule="atLeast"/>
        </w:trPr>
        <w:tc>
          <w:tcPr>
            <w:tcW w:type="dxa" w:w="4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docs/ENVIRONMENT_SETUP.md</w:t>
            </w:r>
          </w:p>
        </w:tc>
        <w:tc>
          <w:tcPr>
            <w:tcW w:type="dxa" w:w="5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Local toolchain, MySQL, API, mobile, and safety setup.</w:t>
            </w:r>
          </w:p>
        </w:tc>
      </w:tr>
      <w:tr>
        <w:trPr>
          <w:cantSplit/>
          <w:trHeight w:hRule="atLeast"/>
        </w:trPr>
        <w:tc>
          <w:tcPr>
            <w:tcW w:type="dxa" w:w="400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docs/TESTING.md</w:t>
            </w:r>
          </w:p>
        </w:tc>
        <w:tc>
          <w:tcPr>
            <w:tcW w:type="dxa" w:w="5360"/>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Executable validation commands and current expectations.</w:t>
            </w:r>
          </w:p>
        </w:tc>
      </w:tr>
      <w:tr>
        <w:trPr>
          <w:cantSplit/>
          <w:trHeight w:hRule="atLeast"/>
        </w:trPr>
        <w:tc>
          <w:tcPr>
            <w:tcW w:type="dxa" w:w="400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task.md</w:t>
            </w:r>
          </w:p>
        </w:tc>
        <w:tc>
          <w:tcPr>
            <w:tcW w:type="dxa" w:w="5360"/>
            <w:shd w:fill="F8FAFC"/>
            <w:tcMar>
              <w:top w:w="80" w:type="dxa"/>
              <w:start w:w="120" w:type="dxa"/>
              <w:bottom w:w="80" w:type="dxa"/>
              <w:end w:w="120" w:type="dxa"/>
            </w:tcMar>
            <w:vAlign w:val="center"/>
          </w:tcPr>
          <w:p>
            <w:pPr>
              <w:spacing w:after="0" w:line="259" w:lineRule="auto"/>
            </w:pPr>
            <w:r>
              <w:rPr>
                <w:rFonts w:ascii="Calibri" w:hAnsi="Calibri" w:eastAsia="Calibri"/>
                <w:b w:val="0"/>
                <w:i w:val="0"/>
                <w:color w:val="1F2937"/>
                <w:sz w:val="16"/>
              </w:rPr>
              <w:t>Current approved scope, checklist, exclusions, and next action.</w:t>
            </w:r>
          </w:p>
        </w:tc>
      </w:tr>
    </w:tbl>
    <w:p>
      <w:pPr>
        <w:spacing w:before="120" w:after="160"/>
        <w:ind w:left="173" w:right="115"/>
        <w:shd w:fill="E8EEF5"/>
        <w:pBdr>
          <w:left w:val="single" w:sz="18" w:space="8" w:color="2E74B5"/>
        </w:pBdr>
        <w:keepLines/>
      </w:pPr>
      <w:r>
        <w:rPr>
          <w:rFonts w:ascii="Calibri" w:hAnsi="Calibri" w:eastAsia="Calibri"/>
          <w:b/>
          <w:i w:val="0"/>
          <w:color w:val="2E74B5"/>
          <w:sz w:val="20"/>
        </w:rPr>
        <w:t xml:space="preserve">MAINTENANCE NOTE  </w:t>
      </w:r>
      <w:r>
        <w:rPr>
          <w:rFonts w:ascii="Calibri" w:hAnsi="Calibri" w:eastAsia="Calibri"/>
          <w:b w:val="0"/>
          <w:i w:val="0"/>
          <w:color w:val="1F2937"/>
          <w:sz w:val="20"/>
        </w:rPr>
        <w:t>This guide is a consolidated explanation, not a replacement for the master specification or feature-level contracts. Update it only after a phase gate changes the implemented system boundary.</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B7280"/>
        <w:sz w:val="17"/>
      </w:rPr>
      <w:t xml:space="preserve">Internal project document  •  </w:t>
    </w:r>
    <w:r>
      <w:rPr>
        <w:rFonts w:ascii="Calibri" w:hAnsi="Calibri" w:eastAsia="Calibri"/>
        <w:b w:val="0"/>
        <w:i w:val="0"/>
        <w:color w:val="6B7280"/>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E8EEF5"/>
      </w:pBdr>
    </w:pPr>
    <w:r>
      <w:rPr>
        <w:rFonts w:ascii="Calibri" w:hAnsi="Calibri" w:eastAsia="Calibri"/>
        <w:b/>
        <w:i w:val="0"/>
        <w:color w:val="1F4D78"/>
        <w:sz w:val="17"/>
      </w:rPr>
      <w:t>DAIRYCARE  |  SYSTEM IMPLEMENTATION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Kicker">
    <w:name w:val="Guide Kicker"/>
    <w:pPr>
      <w:keepNext/>
      <w:spacing w:after="140"/>
    </w:pPr>
    <w:rPr>
      <w:rFonts w:ascii="Calibri" w:hAnsi="Calibri"/>
      <w:b/>
      <w:color w:val="2B7A78"/>
      <w:sz w:val="18"/>
    </w:rPr>
  </w:style>
  <w:style w:type="paragraph" w:customStyle="1" w:styleId="GuideCaption">
    <w:name w:val="Guide Caption"/>
    <w:pPr>
      <w:keepNext/>
      <w:spacing w:before="100" w:after="80"/>
    </w:pPr>
    <w:rPr>
      <w:rFonts w:ascii="Calibri" w:hAnsi="Calibri"/>
      <w:b/>
      <w:color w:val="1F4D78"/>
      <w:sz w:val="18"/>
    </w:rPr>
  </w:style>
  <w:style w:type="paragraph" w:customStyle="1" w:styleId="GuideSmall">
    <w:name w:val="Guide Small"/>
    <w:pPr>
      <w:spacing w:after="80" w:line="276" w:lineRule="auto"/>
    </w:pPr>
    <w:rPr>
      <w:rFonts w:ascii="Calibri" w:hAnsi="Calibri"/>
      <w:color w:val="6B7280"/>
      <w:sz w:val="18"/>
    </w:rPr>
  </w:style>
  <w:style w:type="paragraph" w:customStyle="1" w:styleId="GuideCode">
    <w:name w:val="Guide Code"/>
    <w:pPr>
      <w:spacing w:after="80" w:line="252" w:lineRule="auto"/>
      <w:ind w:left="259" w:right="259"/>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DairyCare System Implementation Guide</dc:title>
  <dc:subject>Repository and system guide covering the foundation through Phase 2C</dc:subject>
  <dc:creator>DairyCare project</dc:creator>
  <cp:keywords>DairyCare, Flutter, Laravel, MySQL, architecture, offline sync, animal management</cp:keywords>
  <dc:description>Generated from the inspected DairyCare repository and its approved design records.</dc:description>
  <cp:lastModifiedBy/>
  <cp:revision>1</cp:revision>
  <dcterms:created xsi:type="dcterms:W3CDTF">2013-12-23T23:15:00Z</dcterms:created>
  <dcterms:modified xsi:type="dcterms:W3CDTF">2013-12-23T23:15:00Z</dcterms:modified>
  <cp:category/>
</cp:coreProperties>
</file>