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512C" w14:textId="1279DE7B" w:rsidR="00184D2A" w:rsidRDefault="00BD6807">
      <w:r>
        <w:t>Standardized XML changes for version 3.0</w:t>
      </w:r>
    </w:p>
    <w:p w14:paraId="4EB59843" w14:textId="66D021EA" w:rsidR="00D7455F" w:rsidRDefault="00BD6807" w:rsidP="009D3BDF">
      <w:r>
        <w:t>Additional fields:</w:t>
      </w:r>
    </w:p>
    <w:tbl>
      <w:tblPr>
        <w:tblStyle w:val="TableGrid"/>
        <w:tblW w:w="8743" w:type="dxa"/>
        <w:tblInd w:w="-113" w:type="dxa"/>
        <w:tblLook w:val="04A0" w:firstRow="1" w:lastRow="0" w:firstColumn="1" w:lastColumn="0" w:noHBand="0" w:noVBand="1"/>
      </w:tblPr>
      <w:tblGrid>
        <w:gridCol w:w="2985"/>
        <w:gridCol w:w="5758"/>
      </w:tblGrid>
      <w:tr w:rsidR="009D3BDF" w14:paraId="3AFE33DC" w14:textId="77777777" w:rsidTr="009D3BDF">
        <w:tc>
          <w:tcPr>
            <w:tcW w:w="2985" w:type="dxa"/>
          </w:tcPr>
          <w:p w14:paraId="39AD4719" w14:textId="1B8EE01F" w:rsidR="009D3BDF" w:rsidRDefault="009D3BDF" w:rsidP="00D7455F">
            <w:r>
              <w:t>New field</w:t>
            </w:r>
          </w:p>
        </w:tc>
        <w:tc>
          <w:tcPr>
            <w:tcW w:w="5758" w:type="dxa"/>
          </w:tcPr>
          <w:p w14:paraId="478D64D2" w14:textId="6C98E9A5" w:rsidR="009D3BDF" w:rsidRDefault="009D3BDF" w:rsidP="00D7455F">
            <w:r>
              <w:t>Purpose</w:t>
            </w:r>
          </w:p>
        </w:tc>
      </w:tr>
      <w:tr w:rsidR="009D3BDF" w14:paraId="48668C25" w14:textId="77777777" w:rsidTr="009D3BDF">
        <w:tc>
          <w:tcPr>
            <w:tcW w:w="2985" w:type="dxa"/>
          </w:tcPr>
          <w:p w14:paraId="451851A5" w14:textId="6B6A6B07" w:rsidR="009D3BDF" w:rsidRDefault="009D3BDF" w:rsidP="00D7455F">
            <w:r>
              <w:t>Sampling Date</w:t>
            </w:r>
          </w:p>
        </w:tc>
        <w:tc>
          <w:tcPr>
            <w:tcW w:w="5758" w:type="dxa"/>
          </w:tcPr>
          <w:p w14:paraId="5100EECC" w14:textId="7902B57C" w:rsidR="009D3BDF" w:rsidRDefault="009D3BDF" w:rsidP="00D7455F">
            <w:r>
              <w:t>When was sample taken?</w:t>
            </w:r>
          </w:p>
        </w:tc>
      </w:tr>
      <w:tr w:rsidR="009D3BDF" w14:paraId="4A0276B5" w14:textId="77777777" w:rsidTr="009D3BDF">
        <w:tc>
          <w:tcPr>
            <w:tcW w:w="2985" w:type="dxa"/>
          </w:tcPr>
          <w:p w14:paraId="211B4ED8" w14:textId="0473EABA" w:rsidR="009D3BDF" w:rsidRDefault="009D3BDF" w:rsidP="00D7455F">
            <w:r>
              <w:t>Date received</w:t>
            </w:r>
          </w:p>
        </w:tc>
        <w:tc>
          <w:tcPr>
            <w:tcW w:w="5758" w:type="dxa"/>
          </w:tcPr>
          <w:p w14:paraId="2FAC816C" w14:textId="6E13C484" w:rsidR="009D3BDF" w:rsidRDefault="009D3BDF" w:rsidP="00D7455F">
            <w:r>
              <w:t>When was sample received at lab?</w:t>
            </w:r>
          </w:p>
        </w:tc>
      </w:tr>
      <w:tr w:rsidR="009D3BDF" w14:paraId="38670365" w14:textId="77777777" w:rsidTr="009D3BDF">
        <w:tc>
          <w:tcPr>
            <w:tcW w:w="2985" w:type="dxa"/>
          </w:tcPr>
          <w:p w14:paraId="5B90D844" w14:textId="0CAEA0CF" w:rsidR="009D3BDF" w:rsidRDefault="009D3BDF" w:rsidP="00D7455F">
            <w:r>
              <w:t xml:space="preserve">Sample Type Code </w:t>
            </w:r>
          </w:p>
        </w:tc>
        <w:tc>
          <w:tcPr>
            <w:tcW w:w="5758" w:type="dxa"/>
          </w:tcPr>
          <w:p w14:paraId="5EC592BA" w14:textId="6C2D450A" w:rsidR="009D3BDF" w:rsidRDefault="009D3BDF" w:rsidP="00D7455F">
            <w:r>
              <w:t>Allows mapping of codes within each lab to codes used by client</w:t>
            </w:r>
          </w:p>
        </w:tc>
      </w:tr>
      <w:tr w:rsidR="009D3BDF" w14:paraId="56E6D92E" w14:textId="77777777" w:rsidTr="009D3BDF">
        <w:tc>
          <w:tcPr>
            <w:tcW w:w="2985" w:type="dxa"/>
          </w:tcPr>
          <w:p w14:paraId="62FA0C1C" w14:textId="2CA26419" w:rsidR="009D3BDF" w:rsidRDefault="009D3BDF" w:rsidP="00D7455F">
            <w:r>
              <w:t>Account number</w:t>
            </w:r>
          </w:p>
        </w:tc>
        <w:tc>
          <w:tcPr>
            <w:tcW w:w="5758" w:type="dxa"/>
          </w:tcPr>
          <w:p w14:paraId="2DAF86E2" w14:textId="162B2D9D" w:rsidR="009D3BDF" w:rsidRDefault="009D3BDF" w:rsidP="00D7455F">
            <w:r>
              <w:t>Who paid for the analysis?</w:t>
            </w:r>
          </w:p>
        </w:tc>
      </w:tr>
      <w:tr w:rsidR="009D3BDF" w14:paraId="296DC01F" w14:textId="77777777" w:rsidTr="009D3BDF">
        <w:tc>
          <w:tcPr>
            <w:tcW w:w="2985" w:type="dxa"/>
          </w:tcPr>
          <w:p w14:paraId="7126AF32" w14:textId="7A701494" w:rsidR="009D3BDF" w:rsidRDefault="009D3BDF" w:rsidP="00D7455F">
            <w:r>
              <w:t>Account name</w:t>
            </w:r>
          </w:p>
        </w:tc>
        <w:tc>
          <w:tcPr>
            <w:tcW w:w="5758" w:type="dxa"/>
          </w:tcPr>
          <w:p w14:paraId="741C0A2C" w14:textId="4A4ED343" w:rsidR="009D3BDF" w:rsidRDefault="009D3BDF" w:rsidP="00D7455F">
            <w:r>
              <w:t>“ “</w:t>
            </w:r>
          </w:p>
        </w:tc>
      </w:tr>
      <w:tr w:rsidR="009D3BDF" w14:paraId="691435D1" w14:textId="77777777" w:rsidTr="009D3BDF">
        <w:tc>
          <w:tcPr>
            <w:tcW w:w="2985" w:type="dxa"/>
          </w:tcPr>
          <w:p w14:paraId="727038CE" w14:textId="242C724E" w:rsidR="009D3BDF" w:rsidRDefault="009D3BDF" w:rsidP="00D7455F">
            <w:proofErr w:type="spellStart"/>
            <w:r>
              <w:t>Requester_ID</w:t>
            </w:r>
            <w:proofErr w:type="spellEnd"/>
          </w:p>
        </w:tc>
        <w:tc>
          <w:tcPr>
            <w:tcW w:w="5758" w:type="dxa"/>
          </w:tcPr>
          <w:p w14:paraId="564024FB" w14:textId="24E9EC34" w:rsidR="009D3BDF" w:rsidRDefault="009D3BDF" w:rsidP="00D7455F">
            <w:r>
              <w:t>Who submitted the sample?</w:t>
            </w:r>
          </w:p>
        </w:tc>
      </w:tr>
      <w:tr w:rsidR="009D3BDF" w14:paraId="0DDEC939" w14:textId="77777777" w:rsidTr="009D3BDF">
        <w:tc>
          <w:tcPr>
            <w:tcW w:w="2985" w:type="dxa"/>
          </w:tcPr>
          <w:p w14:paraId="476171DC" w14:textId="58620D0D" w:rsidR="009D3BDF" w:rsidRDefault="009D3BDF" w:rsidP="00D7455F">
            <w:proofErr w:type="spellStart"/>
            <w:r>
              <w:t>Recipient_ID</w:t>
            </w:r>
            <w:proofErr w:type="spellEnd"/>
          </w:p>
        </w:tc>
        <w:tc>
          <w:tcPr>
            <w:tcW w:w="5758" w:type="dxa"/>
          </w:tcPr>
          <w:p w14:paraId="0059E416" w14:textId="3BF0EE12" w:rsidR="009D3BDF" w:rsidRDefault="009D3BDF" w:rsidP="00D7455F">
            <w:r>
              <w:t>Who should receive the sample?</w:t>
            </w:r>
          </w:p>
        </w:tc>
      </w:tr>
      <w:tr w:rsidR="009D3BDF" w14:paraId="073E5D34" w14:textId="77777777" w:rsidTr="009D3BDF">
        <w:tc>
          <w:tcPr>
            <w:tcW w:w="2985" w:type="dxa"/>
          </w:tcPr>
          <w:p w14:paraId="54FC41AA" w14:textId="19C69684" w:rsidR="009D3BDF" w:rsidRDefault="009D3BDF" w:rsidP="00D7455F">
            <w:proofErr w:type="spellStart"/>
            <w:r>
              <w:t>Lot_ID</w:t>
            </w:r>
            <w:proofErr w:type="spellEnd"/>
          </w:p>
        </w:tc>
        <w:tc>
          <w:tcPr>
            <w:tcW w:w="5758" w:type="dxa"/>
          </w:tcPr>
          <w:p w14:paraId="6C70087F" w14:textId="409FA9DB" w:rsidR="009D3BDF" w:rsidRDefault="009D3BDF" w:rsidP="00D7455F">
            <w:r>
              <w:t>Grouping multiple samples over time</w:t>
            </w:r>
          </w:p>
        </w:tc>
      </w:tr>
      <w:tr w:rsidR="009D3BDF" w14:paraId="41BC7AF8" w14:textId="77777777" w:rsidTr="009D3BDF">
        <w:tc>
          <w:tcPr>
            <w:tcW w:w="2985" w:type="dxa"/>
          </w:tcPr>
          <w:p w14:paraId="6F5F5A09" w14:textId="11AC688C" w:rsidR="009D3BDF" w:rsidRDefault="009D3BDF" w:rsidP="00D7455F">
            <w:r>
              <w:t>Titanium</w:t>
            </w:r>
          </w:p>
        </w:tc>
        <w:tc>
          <w:tcPr>
            <w:tcW w:w="5758" w:type="dxa"/>
          </w:tcPr>
          <w:p w14:paraId="380DF49F" w14:textId="768EA1F9" w:rsidR="009D3BDF" w:rsidRDefault="009D3BDF" w:rsidP="00D7455F">
            <w:r>
              <w:t>Added nutrient</w:t>
            </w:r>
          </w:p>
        </w:tc>
      </w:tr>
      <w:tr w:rsidR="009D3BDF" w14:paraId="3A370D22" w14:textId="77777777" w:rsidTr="009D3BDF">
        <w:tc>
          <w:tcPr>
            <w:tcW w:w="2985" w:type="dxa"/>
          </w:tcPr>
          <w:p w14:paraId="5966A327" w14:textId="68CD48CC" w:rsidR="009D3BDF" w:rsidRDefault="009D3BDF" w:rsidP="00D7455F">
            <w:r>
              <w:t>DON_3Ac15Ac</w:t>
            </w:r>
          </w:p>
        </w:tc>
        <w:tc>
          <w:tcPr>
            <w:tcW w:w="5758" w:type="dxa"/>
          </w:tcPr>
          <w:p w14:paraId="518E0601" w14:textId="37B5C4EC" w:rsidR="009D3BDF" w:rsidRDefault="009D3BDF" w:rsidP="00D7455F">
            <w:r>
              <w:t>Some methods only quantify these together</w:t>
            </w:r>
          </w:p>
        </w:tc>
      </w:tr>
      <w:tr w:rsidR="009D3BDF" w14:paraId="2C97D97A" w14:textId="77777777" w:rsidTr="009D3BDF">
        <w:tc>
          <w:tcPr>
            <w:tcW w:w="2985" w:type="dxa"/>
          </w:tcPr>
          <w:p w14:paraId="2AF2034C" w14:textId="658D069B" w:rsidR="009D3BDF" w:rsidRDefault="009D3BDF" w:rsidP="00D7455F">
            <w:r>
              <w:t>T2HT2</w:t>
            </w:r>
          </w:p>
        </w:tc>
        <w:tc>
          <w:tcPr>
            <w:tcW w:w="5758" w:type="dxa"/>
          </w:tcPr>
          <w:p w14:paraId="217549F6" w14:textId="2CEB74E7" w:rsidR="009D3BDF" w:rsidRDefault="009D3BDF" w:rsidP="00D7455F">
            <w:r>
              <w:t>Some methods only quantify these together</w:t>
            </w:r>
          </w:p>
        </w:tc>
      </w:tr>
      <w:tr w:rsidR="009D3BDF" w14:paraId="516BD803" w14:textId="77777777" w:rsidTr="009D3BDF">
        <w:tc>
          <w:tcPr>
            <w:tcW w:w="2985" w:type="dxa"/>
          </w:tcPr>
          <w:p w14:paraId="7D939F62" w14:textId="77777777" w:rsidR="009D3BDF" w:rsidRDefault="009D3BDF" w:rsidP="009D3BDF">
            <w:r>
              <w:t xml:space="preserve">HT2, FUM_B1, FUM_B2, FUM_B3, </w:t>
            </w:r>
            <w:proofErr w:type="spellStart"/>
            <w:r>
              <w:t>FusarenonX</w:t>
            </w:r>
            <w:proofErr w:type="spellEnd"/>
            <w:r>
              <w:t>, Nivalenol, Neosolaniol, DAS, Ochratoxin Z</w:t>
            </w:r>
          </w:p>
          <w:p w14:paraId="24894E48" w14:textId="77777777" w:rsidR="009D3BDF" w:rsidRDefault="009D3BDF" w:rsidP="00D7455F"/>
        </w:tc>
        <w:tc>
          <w:tcPr>
            <w:tcW w:w="5758" w:type="dxa"/>
          </w:tcPr>
          <w:p w14:paraId="428CDF52" w14:textId="257054EF" w:rsidR="009D3BDF" w:rsidRDefault="009D3BDF" w:rsidP="00D7455F">
            <w:r>
              <w:t>Added mycotoxins</w:t>
            </w:r>
          </w:p>
        </w:tc>
      </w:tr>
    </w:tbl>
    <w:p w14:paraId="7FC8992A" w14:textId="020BF7AF" w:rsidR="009B0A32" w:rsidRDefault="009B0A32" w:rsidP="009B0A32"/>
    <w:p w14:paraId="0A8C19B9" w14:textId="125FB626" w:rsidR="00D002C8" w:rsidRDefault="00D002C8" w:rsidP="003F0D95">
      <w:r>
        <w:t>Analysis ID convention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668"/>
        <w:gridCol w:w="1668"/>
        <w:gridCol w:w="1875"/>
        <w:gridCol w:w="5072"/>
      </w:tblGrid>
      <w:tr w:rsidR="0056448B" w14:paraId="3FB1B1B4" w14:textId="7E7C3A5C" w:rsidTr="0056448B">
        <w:tc>
          <w:tcPr>
            <w:tcW w:w="1668" w:type="dxa"/>
          </w:tcPr>
          <w:p w14:paraId="751C576E" w14:textId="3598230B" w:rsidR="0056448B" w:rsidRDefault="0056448B" w:rsidP="0056448B">
            <w:r>
              <w:t>XML 2.9</w:t>
            </w:r>
          </w:p>
        </w:tc>
        <w:tc>
          <w:tcPr>
            <w:tcW w:w="1668" w:type="dxa"/>
          </w:tcPr>
          <w:p w14:paraId="67EB9A67" w14:textId="1ED2235D" w:rsidR="0056448B" w:rsidRDefault="0056448B" w:rsidP="0056448B">
            <w:r>
              <w:t>XML 3.0</w:t>
            </w:r>
          </w:p>
        </w:tc>
        <w:tc>
          <w:tcPr>
            <w:tcW w:w="1875" w:type="dxa"/>
          </w:tcPr>
          <w:p w14:paraId="18C1038B" w14:textId="74927C42" w:rsidR="0056448B" w:rsidRDefault="0056448B" w:rsidP="0056448B">
            <w:r>
              <w:t>Example</w:t>
            </w:r>
          </w:p>
        </w:tc>
        <w:tc>
          <w:tcPr>
            <w:tcW w:w="5072" w:type="dxa"/>
          </w:tcPr>
          <w:p w14:paraId="50FBB164" w14:textId="245C555F" w:rsidR="0056448B" w:rsidRDefault="0056448B" w:rsidP="0056448B">
            <w:r>
              <w:t>Purpose</w:t>
            </w:r>
          </w:p>
        </w:tc>
      </w:tr>
      <w:tr w:rsidR="0056448B" w14:paraId="43FF993B" w14:textId="3B78AAA2" w:rsidTr="0056448B">
        <w:tc>
          <w:tcPr>
            <w:tcW w:w="1668" w:type="dxa"/>
          </w:tcPr>
          <w:p w14:paraId="1DDD55BC" w14:textId="77777777" w:rsidR="0056448B" w:rsidRDefault="0056448B" w:rsidP="0056448B"/>
        </w:tc>
        <w:tc>
          <w:tcPr>
            <w:tcW w:w="1668" w:type="dxa"/>
          </w:tcPr>
          <w:p w14:paraId="1EFB27CD" w14:textId="5B7731C3" w:rsidR="0056448B" w:rsidRDefault="0056448B" w:rsidP="0056448B">
            <w:proofErr w:type="spellStart"/>
            <w:r>
              <w:t>PropertyID</w:t>
            </w:r>
            <w:proofErr w:type="spellEnd"/>
            <w:r>
              <w:t>*</w:t>
            </w:r>
          </w:p>
        </w:tc>
        <w:tc>
          <w:tcPr>
            <w:tcW w:w="1875" w:type="dxa"/>
          </w:tcPr>
          <w:p w14:paraId="44993128" w14:textId="150E7E74" w:rsidR="0056448B" w:rsidRDefault="0056448B" w:rsidP="0056448B">
            <w:r>
              <w:t>012345</w:t>
            </w:r>
          </w:p>
        </w:tc>
        <w:tc>
          <w:tcPr>
            <w:tcW w:w="5072" w:type="dxa"/>
          </w:tcPr>
          <w:p w14:paraId="0DEB4707" w14:textId="0C740972" w:rsidR="0056448B" w:rsidRDefault="0056448B" w:rsidP="0056448B">
            <w:proofErr w:type="gramStart"/>
            <w:r>
              <w:t>?seeking</w:t>
            </w:r>
            <w:proofErr w:type="gramEnd"/>
            <w:r>
              <w:t xml:space="preserve"> clarification on customer request</w:t>
            </w:r>
          </w:p>
        </w:tc>
      </w:tr>
      <w:tr w:rsidR="0056448B" w14:paraId="112B40A2" w14:textId="151F8EF2" w:rsidTr="0056448B">
        <w:tc>
          <w:tcPr>
            <w:tcW w:w="1668" w:type="dxa"/>
          </w:tcPr>
          <w:p w14:paraId="5094D2DE" w14:textId="288532A4" w:rsidR="0056448B" w:rsidRDefault="0056448B" w:rsidP="0056448B">
            <w:r>
              <w:t>Name</w:t>
            </w:r>
          </w:p>
        </w:tc>
        <w:tc>
          <w:tcPr>
            <w:tcW w:w="1668" w:type="dxa"/>
          </w:tcPr>
          <w:p w14:paraId="3FA65422" w14:textId="177920E7" w:rsidR="0056448B" w:rsidRDefault="0056448B" w:rsidP="0056448B">
            <w:proofErr w:type="spellStart"/>
            <w:r>
              <w:t>PropertyName</w:t>
            </w:r>
            <w:proofErr w:type="spellEnd"/>
          </w:p>
        </w:tc>
        <w:tc>
          <w:tcPr>
            <w:tcW w:w="1875" w:type="dxa"/>
          </w:tcPr>
          <w:p w14:paraId="0E5FED9C" w14:textId="3FD31223" w:rsidR="0056448B" w:rsidRDefault="0056448B" w:rsidP="0056448B">
            <w:r>
              <w:t>TFA</w:t>
            </w:r>
          </w:p>
        </w:tc>
        <w:tc>
          <w:tcPr>
            <w:tcW w:w="5072" w:type="dxa"/>
          </w:tcPr>
          <w:p w14:paraId="139831A8" w14:textId="11365B3D" w:rsidR="0056448B" w:rsidRDefault="0056448B" w:rsidP="0056448B">
            <w:r>
              <w:t>Maintains current mapping by name</w:t>
            </w:r>
          </w:p>
        </w:tc>
      </w:tr>
      <w:tr w:rsidR="0056448B" w14:paraId="06D930AA" w14:textId="1476C3A4" w:rsidTr="0056448B">
        <w:tc>
          <w:tcPr>
            <w:tcW w:w="1668" w:type="dxa"/>
          </w:tcPr>
          <w:p w14:paraId="25A1B04D" w14:textId="18F488A9" w:rsidR="0056448B" w:rsidRDefault="0056448B" w:rsidP="0056448B">
            <w:r>
              <w:t>Value</w:t>
            </w:r>
          </w:p>
        </w:tc>
        <w:tc>
          <w:tcPr>
            <w:tcW w:w="1668" w:type="dxa"/>
          </w:tcPr>
          <w:p w14:paraId="435B3ADA" w14:textId="3D2074F3" w:rsidR="0056448B" w:rsidRDefault="0056448B" w:rsidP="0056448B">
            <w:r>
              <w:t>Result</w:t>
            </w:r>
          </w:p>
        </w:tc>
        <w:tc>
          <w:tcPr>
            <w:tcW w:w="1875" w:type="dxa"/>
          </w:tcPr>
          <w:p w14:paraId="3F1E4210" w14:textId="2E5EBD98" w:rsidR="0056448B" w:rsidRDefault="0056448B" w:rsidP="0056448B">
            <w:r>
              <w:t>2.68</w:t>
            </w:r>
          </w:p>
        </w:tc>
        <w:tc>
          <w:tcPr>
            <w:tcW w:w="5072" w:type="dxa"/>
          </w:tcPr>
          <w:p w14:paraId="648C08DF" w14:textId="77777777" w:rsidR="0056448B" w:rsidRDefault="0056448B" w:rsidP="0056448B"/>
        </w:tc>
      </w:tr>
      <w:tr w:rsidR="0056448B" w14:paraId="22CF39EA" w14:textId="3D7943D3" w:rsidTr="0056448B">
        <w:tc>
          <w:tcPr>
            <w:tcW w:w="1668" w:type="dxa"/>
          </w:tcPr>
          <w:p w14:paraId="46F4656A" w14:textId="77777777" w:rsidR="0056448B" w:rsidRDefault="0056448B" w:rsidP="0056448B"/>
        </w:tc>
        <w:tc>
          <w:tcPr>
            <w:tcW w:w="1668" w:type="dxa"/>
          </w:tcPr>
          <w:p w14:paraId="29E4FA19" w14:textId="4A50EE0A" w:rsidR="0056448B" w:rsidRDefault="0056448B" w:rsidP="0056448B">
            <w:r>
              <w:t>Unit</w:t>
            </w:r>
          </w:p>
        </w:tc>
        <w:tc>
          <w:tcPr>
            <w:tcW w:w="1875" w:type="dxa"/>
          </w:tcPr>
          <w:p w14:paraId="5B13D495" w14:textId="77109D3B" w:rsidR="0056448B" w:rsidRDefault="0056448B" w:rsidP="0056448B">
            <w:r>
              <w:t>%DM</w:t>
            </w:r>
          </w:p>
        </w:tc>
        <w:tc>
          <w:tcPr>
            <w:tcW w:w="5072" w:type="dxa"/>
          </w:tcPr>
          <w:p w14:paraId="2791FA7A" w14:textId="239026EB" w:rsidR="0056448B" w:rsidRDefault="0056448B" w:rsidP="0056448B">
            <w:r>
              <w:t>Defines unit outside of name.</w:t>
            </w:r>
          </w:p>
        </w:tc>
      </w:tr>
      <w:tr w:rsidR="0056448B" w14:paraId="08291E39" w14:textId="77777777" w:rsidTr="0056448B">
        <w:tc>
          <w:tcPr>
            <w:tcW w:w="1668" w:type="dxa"/>
          </w:tcPr>
          <w:p w14:paraId="38A47878" w14:textId="77777777" w:rsidR="0056448B" w:rsidRDefault="0056448B" w:rsidP="0056448B"/>
        </w:tc>
        <w:tc>
          <w:tcPr>
            <w:tcW w:w="1668" w:type="dxa"/>
          </w:tcPr>
          <w:p w14:paraId="738134ED" w14:textId="3AC3B287" w:rsidR="0056448B" w:rsidRDefault="0056448B" w:rsidP="0056448B">
            <w:r>
              <w:t>Operator*</w:t>
            </w:r>
          </w:p>
        </w:tc>
        <w:tc>
          <w:tcPr>
            <w:tcW w:w="1875" w:type="dxa"/>
          </w:tcPr>
          <w:p w14:paraId="0C0147EF" w14:textId="04112BDF" w:rsidR="0056448B" w:rsidRDefault="0056448B" w:rsidP="0056448B">
            <w:r>
              <w:t>=</w:t>
            </w:r>
          </w:p>
        </w:tc>
        <w:tc>
          <w:tcPr>
            <w:tcW w:w="5072" w:type="dxa"/>
          </w:tcPr>
          <w:p w14:paraId="283158D1" w14:textId="3FB1D905" w:rsidR="0056448B" w:rsidRDefault="0056448B" w:rsidP="0056448B">
            <w:r>
              <w:t xml:space="preserve">Analyses with LOD, LOQ, </w:t>
            </w:r>
            <w:proofErr w:type="gramStart"/>
            <w:r>
              <w:t>&lt;,&lt;</w:t>
            </w:r>
            <w:proofErr w:type="gramEnd"/>
            <w:r>
              <w:t>=,=,&gt;,=&gt;</w:t>
            </w:r>
          </w:p>
        </w:tc>
      </w:tr>
      <w:tr w:rsidR="0056448B" w14:paraId="460D2C37" w14:textId="5D2E1626" w:rsidTr="0056448B">
        <w:tc>
          <w:tcPr>
            <w:tcW w:w="1668" w:type="dxa"/>
          </w:tcPr>
          <w:p w14:paraId="761393B8" w14:textId="77777777" w:rsidR="0056448B" w:rsidRDefault="0056448B" w:rsidP="0056448B"/>
        </w:tc>
        <w:tc>
          <w:tcPr>
            <w:tcW w:w="1668" w:type="dxa"/>
          </w:tcPr>
          <w:p w14:paraId="1BB4B59E" w14:textId="4A7DFE4F" w:rsidR="0056448B" w:rsidRDefault="0056448B" w:rsidP="0056448B">
            <w:proofErr w:type="spellStart"/>
            <w:r>
              <w:t>AnalyseDate</w:t>
            </w:r>
            <w:proofErr w:type="spellEnd"/>
            <w:r>
              <w:t>*</w:t>
            </w:r>
          </w:p>
        </w:tc>
        <w:tc>
          <w:tcPr>
            <w:tcW w:w="1875" w:type="dxa"/>
          </w:tcPr>
          <w:p w14:paraId="13873BC8" w14:textId="36D5BE8D" w:rsidR="0056448B" w:rsidRDefault="0056448B" w:rsidP="0056448B">
            <w:r>
              <w:t>4/6/2018</w:t>
            </w:r>
          </w:p>
        </w:tc>
        <w:tc>
          <w:tcPr>
            <w:tcW w:w="5072" w:type="dxa"/>
          </w:tcPr>
          <w:p w14:paraId="7027EB60" w14:textId="315A21D7" w:rsidR="0056448B" w:rsidRDefault="0056448B" w:rsidP="0056448B">
            <w:r>
              <w:t>Allows tracking of tests completed at different times. Rechecks?</w:t>
            </w:r>
          </w:p>
        </w:tc>
      </w:tr>
      <w:tr w:rsidR="0056448B" w14:paraId="1C42CD98" w14:textId="4D8C329C" w:rsidTr="0056448B">
        <w:tc>
          <w:tcPr>
            <w:tcW w:w="1668" w:type="dxa"/>
          </w:tcPr>
          <w:p w14:paraId="5210CC4C" w14:textId="77777777" w:rsidR="0056448B" w:rsidRDefault="0056448B" w:rsidP="0056448B"/>
        </w:tc>
        <w:tc>
          <w:tcPr>
            <w:tcW w:w="1668" w:type="dxa"/>
          </w:tcPr>
          <w:p w14:paraId="29C4BA6D" w14:textId="211EE419" w:rsidR="0056448B" w:rsidRDefault="0056448B" w:rsidP="0056448B">
            <w:proofErr w:type="spellStart"/>
            <w:r>
              <w:t>MethodType</w:t>
            </w:r>
            <w:proofErr w:type="spellEnd"/>
          </w:p>
        </w:tc>
        <w:tc>
          <w:tcPr>
            <w:tcW w:w="1875" w:type="dxa"/>
          </w:tcPr>
          <w:p w14:paraId="18B614A5" w14:textId="30D7724B" w:rsidR="0056448B" w:rsidRDefault="0056448B" w:rsidP="0056448B">
            <w:r>
              <w:t>WC</w:t>
            </w:r>
          </w:p>
        </w:tc>
        <w:tc>
          <w:tcPr>
            <w:tcW w:w="5072" w:type="dxa"/>
          </w:tcPr>
          <w:p w14:paraId="61464E1D" w14:textId="3A1DD017" w:rsidR="0056448B" w:rsidRDefault="0056448B" w:rsidP="0056448B">
            <w:r>
              <w:t>WC, NIR, Calculation</w:t>
            </w:r>
          </w:p>
        </w:tc>
      </w:tr>
      <w:tr w:rsidR="0056448B" w14:paraId="04E5A036" w14:textId="0A4482DE" w:rsidTr="0056448B">
        <w:tc>
          <w:tcPr>
            <w:tcW w:w="1668" w:type="dxa"/>
          </w:tcPr>
          <w:p w14:paraId="19279B86" w14:textId="77777777" w:rsidR="0056448B" w:rsidRDefault="0056448B" w:rsidP="0056448B"/>
        </w:tc>
        <w:tc>
          <w:tcPr>
            <w:tcW w:w="1668" w:type="dxa"/>
          </w:tcPr>
          <w:p w14:paraId="6821E094" w14:textId="4F62ADAD" w:rsidR="0056448B" w:rsidRDefault="0056448B" w:rsidP="0056448B">
            <w:proofErr w:type="spellStart"/>
            <w:r>
              <w:t>MethodName</w:t>
            </w:r>
            <w:proofErr w:type="spellEnd"/>
            <w:r>
              <w:t>*</w:t>
            </w:r>
          </w:p>
        </w:tc>
        <w:tc>
          <w:tcPr>
            <w:tcW w:w="1875" w:type="dxa"/>
          </w:tcPr>
          <w:p w14:paraId="1269EE3F" w14:textId="54487C97" w:rsidR="0056448B" w:rsidRDefault="0056448B" w:rsidP="0056448B">
            <w:r>
              <w:t>Jenkins 1 step GC</w:t>
            </w:r>
          </w:p>
        </w:tc>
        <w:tc>
          <w:tcPr>
            <w:tcW w:w="5072" w:type="dxa"/>
          </w:tcPr>
          <w:p w14:paraId="7BDC8B03" w14:textId="048F450D" w:rsidR="0056448B" w:rsidRDefault="0056448B" w:rsidP="0056448B">
            <w:r>
              <w:t>Allows communication of method if desired. Independent of method type so reference methods for NIR can be communicated</w:t>
            </w:r>
          </w:p>
        </w:tc>
      </w:tr>
    </w:tbl>
    <w:p w14:paraId="546FFDF9" w14:textId="2BC1DAC4" w:rsidR="00D002C8" w:rsidRDefault="00467B1F" w:rsidP="003F0D95">
      <w:r>
        <w:t>*optional</w:t>
      </w:r>
    </w:p>
    <w:p w14:paraId="0F9418B4" w14:textId="0C03D842" w:rsidR="000C7512" w:rsidRDefault="003F0D95" w:rsidP="003F0D95">
      <w:r>
        <w:t>Digestibility convention</w:t>
      </w:r>
    </w:p>
    <w:p w14:paraId="30866181" w14:textId="0ED8B4AE" w:rsidR="003F0D95" w:rsidRDefault="00C15A1B" w:rsidP="00C15A1B">
      <w:pPr>
        <w:ind w:left="720"/>
      </w:pPr>
      <w:proofErr w:type="spellStart"/>
      <w:r>
        <w:t>Nutrient_Type_Timepoint_grindgrindtype</w:t>
      </w:r>
      <w:proofErr w:type="spellEnd"/>
    </w:p>
    <w:p w14:paraId="2A982A77" w14:textId="14FE5561" w:rsidR="00225E19" w:rsidRDefault="00225E19" w:rsidP="00C15A1B">
      <w:pPr>
        <w:ind w:left="720"/>
      </w:pPr>
      <w:r>
        <w:t>aNDFomD_IV_30h_1c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5A1B" w14:paraId="23E1CB68" w14:textId="77777777" w:rsidTr="00C15A1B">
        <w:tc>
          <w:tcPr>
            <w:tcW w:w="4675" w:type="dxa"/>
          </w:tcPr>
          <w:p w14:paraId="07B7B78A" w14:textId="03DB00E2" w:rsidR="00C15A1B" w:rsidRDefault="00C15A1B" w:rsidP="003F0D95">
            <w:r>
              <w:t>Nutrient</w:t>
            </w:r>
          </w:p>
        </w:tc>
        <w:tc>
          <w:tcPr>
            <w:tcW w:w="4675" w:type="dxa"/>
          </w:tcPr>
          <w:p w14:paraId="2E08D50B" w14:textId="2CE353B7" w:rsidR="00C15A1B" w:rsidRDefault="00C15A1B" w:rsidP="003F0D95">
            <w:r w:rsidRPr="00C15A1B">
              <w:t xml:space="preserve">NDF, </w:t>
            </w:r>
            <w:proofErr w:type="spellStart"/>
            <w:r w:rsidRPr="00C15A1B">
              <w:t>aNDF</w:t>
            </w:r>
            <w:proofErr w:type="spellEnd"/>
            <w:r w:rsidRPr="00C15A1B">
              <w:t xml:space="preserve">, </w:t>
            </w:r>
            <w:proofErr w:type="spellStart"/>
            <w:r w:rsidRPr="00C15A1B">
              <w:t>aNDFom</w:t>
            </w:r>
            <w:proofErr w:type="spellEnd"/>
            <w:r w:rsidRPr="00C15A1B">
              <w:t xml:space="preserve">, NDR, </w:t>
            </w:r>
            <w:proofErr w:type="spellStart"/>
            <w:r w:rsidRPr="00C15A1B">
              <w:t>aNDR</w:t>
            </w:r>
            <w:proofErr w:type="spellEnd"/>
            <w:r w:rsidRPr="00C15A1B">
              <w:t xml:space="preserve">, </w:t>
            </w:r>
            <w:proofErr w:type="spellStart"/>
            <w:r w:rsidRPr="00C15A1B">
              <w:t>aNDRom</w:t>
            </w:r>
            <w:proofErr w:type="spellEnd"/>
            <w:r w:rsidRPr="00C15A1B">
              <w:t xml:space="preserve">, Starch, CP, </w:t>
            </w:r>
            <w:proofErr w:type="spellStart"/>
            <w:r w:rsidRPr="00C15A1B">
              <w:t>ect</w:t>
            </w:r>
            <w:proofErr w:type="spellEnd"/>
            <w:r w:rsidRPr="00C15A1B">
              <w:t>…</w:t>
            </w:r>
          </w:p>
        </w:tc>
      </w:tr>
      <w:tr w:rsidR="00C15A1B" w14:paraId="2A5E35CA" w14:textId="77777777" w:rsidTr="00C15A1B">
        <w:tc>
          <w:tcPr>
            <w:tcW w:w="4675" w:type="dxa"/>
          </w:tcPr>
          <w:p w14:paraId="28452867" w14:textId="284A3ED9" w:rsidR="00C15A1B" w:rsidRDefault="00C15A1B" w:rsidP="003F0D95">
            <w:r>
              <w:t>Type</w:t>
            </w:r>
          </w:p>
        </w:tc>
        <w:tc>
          <w:tcPr>
            <w:tcW w:w="4675" w:type="dxa"/>
          </w:tcPr>
          <w:p w14:paraId="002BC62C" w14:textId="00F4502A" w:rsidR="00C15A1B" w:rsidRPr="00C15A1B" w:rsidRDefault="00C15A1B" w:rsidP="00C15A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IV = in vitro, IS = in situ, CG = </w:t>
            </w:r>
            <w:proofErr w:type="spellStart"/>
            <w:r>
              <w:rPr>
                <w:rFonts w:ascii="Calibri" w:hAnsi="Calibri" w:cs="Calibri"/>
                <w:color w:val="000000"/>
              </w:rPr>
              <w:t>Combs_goeser</w:t>
            </w:r>
            <w:proofErr w:type="spellEnd"/>
          </w:p>
        </w:tc>
      </w:tr>
      <w:tr w:rsidR="00C15A1B" w14:paraId="0BB71824" w14:textId="77777777" w:rsidTr="00C15A1B">
        <w:tc>
          <w:tcPr>
            <w:tcW w:w="4675" w:type="dxa"/>
          </w:tcPr>
          <w:p w14:paraId="7B425BE0" w14:textId="402038A1" w:rsidR="00C15A1B" w:rsidRDefault="00C15A1B" w:rsidP="003F0D95">
            <w:r>
              <w:lastRenderedPageBreak/>
              <w:t>Time point</w:t>
            </w:r>
          </w:p>
        </w:tc>
        <w:tc>
          <w:tcPr>
            <w:tcW w:w="4675" w:type="dxa"/>
          </w:tcPr>
          <w:p w14:paraId="3BCB9244" w14:textId="024D7526" w:rsidR="00C15A1B" w:rsidRDefault="00C15A1B" w:rsidP="003F0D95">
            <w:r>
              <w:t>In hours, no decimals</w:t>
            </w:r>
            <w:r w:rsidR="00DB1E35">
              <w:t xml:space="preserve"> (7h,24h,30h, </w:t>
            </w:r>
            <w:proofErr w:type="spellStart"/>
            <w:proofErr w:type="gramStart"/>
            <w:r w:rsidR="00DB1E35">
              <w:t>ect</w:t>
            </w:r>
            <w:proofErr w:type="spellEnd"/>
            <w:r w:rsidR="00DB1E35">
              <w:t>..</w:t>
            </w:r>
            <w:proofErr w:type="gramEnd"/>
            <w:r w:rsidR="00DB1E35">
              <w:t>)</w:t>
            </w:r>
          </w:p>
        </w:tc>
      </w:tr>
      <w:tr w:rsidR="00C15A1B" w14:paraId="29AD440D" w14:textId="77777777" w:rsidTr="00C15A1B">
        <w:tc>
          <w:tcPr>
            <w:tcW w:w="4675" w:type="dxa"/>
          </w:tcPr>
          <w:p w14:paraId="0A25E3F7" w14:textId="31808B4E" w:rsidR="00C15A1B" w:rsidRDefault="00C15A1B" w:rsidP="00C15A1B">
            <w:r>
              <w:t>Grind</w:t>
            </w:r>
          </w:p>
        </w:tc>
        <w:tc>
          <w:tcPr>
            <w:tcW w:w="4675" w:type="dxa"/>
          </w:tcPr>
          <w:p w14:paraId="6AA0FEB6" w14:textId="77777777" w:rsidR="00C15A1B" w:rsidRDefault="00C15A1B" w:rsidP="00C15A1B">
            <w:r>
              <w:t>Screen size in mm, no decimals</w:t>
            </w:r>
            <w:r w:rsidR="00C14E92">
              <w:t>, As Is = AI</w:t>
            </w:r>
          </w:p>
          <w:p w14:paraId="6AA727C3" w14:textId="0A2FE641" w:rsidR="00C14E92" w:rsidRDefault="00C14E92" w:rsidP="00C15A1B"/>
        </w:tc>
      </w:tr>
      <w:tr w:rsidR="00C15A1B" w14:paraId="15800163" w14:textId="77777777" w:rsidTr="00C15A1B">
        <w:tc>
          <w:tcPr>
            <w:tcW w:w="4675" w:type="dxa"/>
          </w:tcPr>
          <w:p w14:paraId="771862E3" w14:textId="2B6D0116" w:rsidR="00C15A1B" w:rsidRDefault="00C15A1B" w:rsidP="00C15A1B">
            <w:r>
              <w:t>Grind type</w:t>
            </w:r>
          </w:p>
        </w:tc>
        <w:tc>
          <w:tcPr>
            <w:tcW w:w="4675" w:type="dxa"/>
          </w:tcPr>
          <w:p w14:paraId="7D969932" w14:textId="5B238DFA" w:rsidR="00C15A1B" w:rsidRDefault="00C15A1B" w:rsidP="00C15A1B">
            <w:r>
              <w:t xml:space="preserve">Cyclone = c, </w:t>
            </w:r>
            <w:proofErr w:type="spellStart"/>
            <w:r>
              <w:t>wiley</w:t>
            </w:r>
            <w:proofErr w:type="spellEnd"/>
            <w:r>
              <w:t xml:space="preserve"> = w </w:t>
            </w:r>
          </w:p>
        </w:tc>
      </w:tr>
    </w:tbl>
    <w:p w14:paraId="070A24B0" w14:textId="7093DB1D" w:rsidR="00C15A1B" w:rsidRDefault="00C15A1B" w:rsidP="003F0D95"/>
    <w:p w14:paraId="7349DD19" w14:textId="16C54F09" w:rsidR="00DB1E35" w:rsidRDefault="00DB1E35" w:rsidP="00DB1E35">
      <w:pPr>
        <w:ind w:left="720"/>
      </w:pPr>
      <w:r>
        <w:t xml:space="preserve">Eliminate </w:t>
      </w:r>
      <w:proofErr w:type="spellStart"/>
      <w:r>
        <w:t>iNDF</w:t>
      </w:r>
      <w:proofErr w:type="spellEnd"/>
      <w:r>
        <w:t xml:space="preserve"> since its measured as </w:t>
      </w:r>
      <w:proofErr w:type="gramStart"/>
      <w:r>
        <w:t>96,120,240 time</w:t>
      </w:r>
      <w:proofErr w:type="gramEnd"/>
      <w:r>
        <w:t xml:space="preserve"> points?</w:t>
      </w:r>
    </w:p>
    <w:p w14:paraId="2A75B9C1" w14:textId="734A844D" w:rsidR="00020384" w:rsidRDefault="00020384" w:rsidP="00DB1E35">
      <w:pPr>
        <w:ind w:left="720"/>
      </w:pPr>
      <w:r>
        <w:t>D = digestibility (</w:t>
      </w:r>
      <w:proofErr w:type="spellStart"/>
      <w:proofErr w:type="gramStart"/>
      <w:r>
        <w:t>StarchD,aNDFomD</w:t>
      </w:r>
      <w:proofErr w:type="gramEnd"/>
      <w:r>
        <w:t>,NDRD</w:t>
      </w:r>
      <w:proofErr w:type="spellEnd"/>
      <w:r>
        <w:t xml:space="preserve">, </w:t>
      </w:r>
      <w:proofErr w:type="spellStart"/>
      <w:r>
        <w:t>ect</w:t>
      </w:r>
      <w:proofErr w:type="spellEnd"/>
      <w:r>
        <w:t>)</w:t>
      </w:r>
    </w:p>
    <w:p w14:paraId="0CC27783" w14:textId="0574FA31" w:rsidR="00020384" w:rsidRDefault="00020384" w:rsidP="00DB1E35">
      <w:pPr>
        <w:ind w:left="720"/>
      </w:pPr>
      <w:r>
        <w:t>u = undigested (</w:t>
      </w:r>
      <w:proofErr w:type="spellStart"/>
      <w:proofErr w:type="gramStart"/>
      <w:r>
        <w:t>uaNDFom,uNDR</w:t>
      </w:r>
      <w:proofErr w:type="spellEnd"/>
      <w:proofErr w:type="gramEnd"/>
      <w:r>
        <w:t xml:space="preserve">, </w:t>
      </w:r>
      <w:proofErr w:type="spellStart"/>
      <w:r>
        <w:t>ect</w:t>
      </w:r>
      <w:proofErr w:type="spellEnd"/>
      <w:r w:rsidR="000F2418">
        <w:t>)</w:t>
      </w:r>
    </w:p>
    <w:p w14:paraId="73AED748" w14:textId="35510023" w:rsidR="009D3BDF" w:rsidRDefault="009D3BDF" w:rsidP="00DB1E35">
      <w:pPr>
        <w:ind w:left="720"/>
      </w:pPr>
      <w:r>
        <w:t>Unit field needs to reflect method</w:t>
      </w:r>
    </w:p>
    <w:p w14:paraId="6316E04A" w14:textId="77777777" w:rsidR="00225E19" w:rsidRDefault="00225E19" w:rsidP="003670E3"/>
    <w:p w14:paraId="4850BEF8" w14:textId="2BE09DEA" w:rsidR="003670E3" w:rsidRDefault="003670E3" w:rsidP="003670E3">
      <w:r>
        <w:t>Fatty acid convention</w:t>
      </w:r>
    </w:p>
    <w:p w14:paraId="370EDFE2" w14:textId="63824C56" w:rsidR="003670E3" w:rsidRDefault="00225E19" w:rsidP="003670E3">
      <w:pPr>
        <w:ind w:left="720"/>
      </w:pPr>
      <w:r>
        <w:t>Need ability to identify:</w:t>
      </w:r>
    </w:p>
    <w:p w14:paraId="18B76FDD" w14:textId="0484A0F4" w:rsidR="00225E19" w:rsidRDefault="00225E19" w:rsidP="00225E19">
      <w:pPr>
        <w:pStyle w:val="ListParagraph"/>
        <w:numPr>
          <w:ilvl w:val="0"/>
          <w:numId w:val="4"/>
        </w:numPr>
      </w:pPr>
      <w:r>
        <w:t>Chain length</w:t>
      </w:r>
    </w:p>
    <w:p w14:paraId="6F1F70ED" w14:textId="4011BBC3" w:rsidR="00225E19" w:rsidRDefault="00225E19" w:rsidP="00225E19">
      <w:pPr>
        <w:pStyle w:val="ListParagraph"/>
        <w:numPr>
          <w:ilvl w:val="0"/>
          <w:numId w:val="4"/>
        </w:numPr>
      </w:pPr>
      <w:r>
        <w:t>Number of double bonds</w:t>
      </w:r>
    </w:p>
    <w:p w14:paraId="035D0A26" w14:textId="64379295" w:rsidR="00225E19" w:rsidRDefault="00225E19" w:rsidP="00225E19">
      <w:pPr>
        <w:pStyle w:val="ListParagraph"/>
        <w:numPr>
          <w:ilvl w:val="0"/>
          <w:numId w:val="4"/>
        </w:numPr>
      </w:pPr>
      <w:r>
        <w:t>Cis and trans isomers</w:t>
      </w:r>
    </w:p>
    <w:p w14:paraId="42FF4169" w14:textId="6BDAEF74" w:rsidR="00AE22B8" w:rsidRDefault="00AE22B8" w:rsidP="00225E19">
      <w:pPr>
        <w:pStyle w:val="ListParagraph"/>
        <w:numPr>
          <w:ilvl w:val="0"/>
          <w:numId w:val="4"/>
        </w:numPr>
      </w:pPr>
      <w:r>
        <w:t>Location of doubles</w:t>
      </w:r>
    </w:p>
    <w:p w14:paraId="48B404E6" w14:textId="3478FC03" w:rsidR="00225E19" w:rsidRDefault="00225E19" w:rsidP="00225E19">
      <w:pPr>
        <w:ind w:left="720"/>
      </w:pPr>
      <w:proofErr w:type="spellStart"/>
      <w:r>
        <w:t>C_chainlength_doubles_</w:t>
      </w:r>
      <w:r w:rsidR="00B02648">
        <w:t>ConfigLoc</w:t>
      </w:r>
      <w:proofErr w:type="spellEnd"/>
    </w:p>
    <w:tbl>
      <w:tblPr>
        <w:tblW w:w="48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1580"/>
      </w:tblGrid>
      <w:tr w:rsidR="00225E19" w:rsidRPr="00225E19" w14:paraId="280609C1" w14:textId="77777777" w:rsidTr="00225E1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9B2D0CD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Portion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C0146CE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Example</w:t>
            </w:r>
          </w:p>
        </w:tc>
      </w:tr>
      <w:tr w:rsidR="00225E19" w:rsidRPr="00225E19" w14:paraId="700936B5" w14:textId="77777777" w:rsidTr="00225E1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AB0FE71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31DF9E9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5E19" w:rsidRPr="00225E19" w14:paraId="72738363" w14:textId="77777777" w:rsidTr="00225E1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C84C081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chain length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BD9ED5A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225E19" w:rsidRPr="00225E19" w14:paraId="057E56E2" w14:textId="77777777" w:rsidTr="00225E1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4846A2B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doubles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6E9E18A" w14:textId="77777777" w:rsidR="00225E19" w:rsidRPr="00225E19" w:rsidRDefault="00225E19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E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25E19" w:rsidRPr="00225E19" w14:paraId="0D8DD0B6" w14:textId="77777777" w:rsidTr="00225E1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AD7D75E" w14:textId="0413CA70" w:rsidR="00225E19" w:rsidRPr="00225E19" w:rsidRDefault="00B02648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Config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56E24FD" w14:textId="0E37ADFC" w:rsidR="00225E19" w:rsidRPr="00225E19" w:rsidRDefault="00B02648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Cis,trans</w:t>
            </w:r>
            <w:proofErr w:type="spellEnd"/>
            <w:proofErr w:type="gramEnd"/>
          </w:p>
        </w:tc>
      </w:tr>
      <w:tr w:rsidR="00225E19" w:rsidRPr="00225E19" w14:paraId="07BAFF4B" w14:textId="77777777" w:rsidTr="00225E1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48C7E95" w14:textId="1AC59041" w:rsidR="00225E19" w:rsidRPr="00225E19" w:rsidRDefault="00B02648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CE0D0E6" w14:textId="3D5AF0FD" w:rsidR="00225E19" w:rsidRPr="00225E19" w:rsidRDefault="00B02648" w:rsidP="00225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10,12</w:t>
            </w:r>
            <w:bookmarkStart w:id="0" w:name="_GoBack"/>
            <w:bookmarkEnd w:id="0"/>
          </w:p>
        </w:tc>
      </w:tr>
    </w:tbl>
    <w:p w14:paraId="2DD37FB6" w14:textId="49BE35E3" w:rsidR="00225E19" w:rsidRDefault="00225E19" w:rsidP="00225E19">
      <w:pPr>
        <w:ind w:left="720"/>
      </w:pPr>
    </w:p>
    <w:p w14:paraId="1576EFC2" w14:textId="77777777" w:rsidR="00225E19" w:rsidRDefault="00225E19" w:rsidP="00225E19">
      <w:pPr>
        <w:ind w:left="720"/>
      </w:pPr>
    </w:p>
    <w:p w14:paraId="06D14367" w14:textId="31D7A998" w:rsidR="000F2418" w:rsidRDefault="000F2418" w:rsidP="000F2418">
      <w:r>
        <w:t>Calculations</w:t>
      </w:r>
    </w:p>
    <w:p w14:paraId="3F64FE6C" w14:textId="154680EA" w:rsidR="000F2418" w:rsidRDefault="000F2418" w:rsidP="000F2418">
      <w:pPr>
        <w:ind w:left="720"/>
      </w:pPr>
      <w:r>
        <w:t xml:space="preserve">Either eliminate or provide naming convention for differentiation.  </w:t>
      </w:r>
    </w:p>
    <w:p w14:paraId="3991FB45" w14:textId="27AB7C4B" w:rsidR="000F2418" w:rsidRDefault="000F2418" w:rsidP="000F2418">
      <w:pPr>
        <w:pStyle w:val="ListParagraph"/>
        <w:numPr>
          <w:ilvl w:val="0"/>
          <w:numId w:val="3"/>
        </w:numPr>
      </w:pPr>
      <w:r>
        <w:t xml:space="preserve">What does </w:t>
      </w:r>
      <w:proofErr w:type="spellStart"/>
      <w:r>
        <w:t>NDFkd</w:t>
      </w:r>
      <w:proofErr w:type="spellEnd"/>
      <w:r>
        <w:t xml:space="preserve"> mean in the context of different methods, systems for calculations, multiple digestibility pools?</w:t>
      </w:r>
    </w:p>
    <w:p w14:paraId="78CC1C6A" w14:textId="1D468D53" w:rsidR="000F2418" w:rsidRDefault="000F2418" w:rsidP="000F2418">
      <w:pPr>
        <w:pStyle w:val="ListParagraph"/>
        <w:numPr>
          <w:ilvl w:val="0"/>
          <w:numId w:val="3"/>
        </w:numPr>
      </w:pPr>
      <w:r>
        <w:t>What does NEL mean in the context of different systems for calculation?</w:t>
      </w:r>
    </w:p>
    <w:p w14:paraId="36A864CC" w14:textId="6884A818" w:rsidR="000F2418" w:rsidRDefault="000F2418" w:rsidP="000F2418">
      <w:pPr>
        <w:pStyle w:val="ListParagraph"/>
        <w:numPr>
          <w:ilvl w:val="0"/>
          <w:numId w:val="3"/>
        </w:numPr>
      </w:pPr>
      <w:r>
        <w:t>What does DCAD mean in different calculations?</w:t>
      </w:r>
    </w:p>
    <w:p w14:paraId="44317DB4" w14:textId="425F3DB3" w:rsidR="000F2418" w:rsidRDefault="00EE35E3" w:rsidP="00EE35E3">
      <w:pPr>
        <w:ind w:left="720"/>
      </w:pPr>
      <w:r>
        <w:t xml:space="preserve">Suggested </w:t>
      </w:r>
      <w:proofErr w:type="spellStart"/>
      <w:r>
        <w:t>kd</w:t>
      </w:r>
      <w:proofErr w:type="spellEnd"/>
      <w:r>
        <w:t xml:space="preserve"> convention</w:t>
      </w:r>
    </w:p>
    <w:p w14:paraId="5ACEC53B" w14:textId="59D3F8D7" w:rsidR="00EE35E3" w:rsidRDefault="00EE35E3" w:rsidP="00EE35E3">
      <w:pPr>
        <w:ind w:left="720"/>
      </w:pPr>
      <w:r>
        <w:tab/>
      </w:r>
      <w:proofErr w:type="spellStart"/>
      <w:r>
        <w:t>Nutrient_kd_timepoints_pools</w:t>
      </w:r>
      <w:proofErr w:type="spellEnd"/>
    </w:p>
    <w:p w14:paraId="423CB618" w14:textId="56C4702A" w:rsidR="00EE35E3" w:rsidRDefault="00EE35E3" w:rsidP="00EE35E3">
      <w:pPr>
        <w:ind w:left="720"/>
      </w:pPr>
      <w:r>
        <w:tab/>
        <w:t>aNDFom_kd_t1_p1</w:t>
      </w:r>
    </w:p>
    <w:tbl>
      <w:tblPr>
        <w:tblW w:w="710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0"/>
        <w:gridCol w:w="3520"/>
      </w:tblGrid>
      <w:tr w:rsidR="00EE35E3" w:rsidRPr="00EE35E3" w14:paraId="284A9280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18C71E16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lastRenderedPageBreak/>
              <w:t>kd</w:t>
            </w:r>
            <w:proofErr w:type="spellEnd"/>
            <w:r w:rsidRPr="00EE35E3">
              <w:rPr>
                <w:rFonts w:ascii="Calibri" w:eastAsia="Times New Roman" w:hAnsi="Calibri" w:cs="Calibri"/>
                <w:color w:val="000000"/>
              </w:rPr>
              <w:t xml:space="preserve"> rates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9D9EC4A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Examples</w:t>
            </w:r>
          </w:p>
        </w:tc>
      </w:tr>
      <w:tr w:rsidR="00EE35E3" w:rsidRPr="00EE35E3" w14:paraId="7CB87C3E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4FE2F424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nutrient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0BCF965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t>aNDFom</w:t>
            </w:r>
            <w:proofErr w:type="spellEnd"/>
            <w:r w:rsidRPr="00EE35E3">
              <w:rPr>
                <w:rFonts w:ascii="Calibri" w:eastAsia="Times New Roman" w:hAnsi="Calibri" w:cs="Calibri"/>
                <w:color w:val="000000"/>
              </w:rPr>
              <w:t xml:space="preserve">, Starch, NDR, </w:t>
            </w: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t>ect</w:t>
            </w:r>
            <w:proofErr w:type="spellEnd"/>
          </w:p>
        </w:tc>
      </w:tr>
      <w:tr w:rsidR="00EE35E3" w:rsidRPr="00EE35E3" w14:paraId="29356020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4C834D96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number of time points included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4443F18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</w:tr>
      <w:tr w:rsidR="00EE35E3" w:rsidRPr="00EE35E3" w14:paraId="58F4CC22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7FB56E62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number of digestible pools assumed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E589FBB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  <w:tr w:rsidR="00EE35E3" w:rsidRPr="00EE35E3" w14:paraId="2E247349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4248104A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Example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1A5BBDA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aNDFom_kd_t2_p1</w:t>
            </w:r>
          </w:p>
        </w:tc>
      </w:tr>
    </w:tbl>
    <w:p w14:paraId="235B8E12" w14:textId="77777777" w:rsidR="00EE35E3" w:rsidRDefault="00EE35E3" w:rsidP="00EE35E3">
      <w:pPr>
        <w:ind w:left="720"/>
      </w:pPr>
    </w:p>
    <w:p w14:paraId="1B9B3737" w14:textId="520EDC4C" w:rsidR="00EE35E3" w:rsidRDefault="00EE35E3" w:rsidP="00EE35E3">
      <w:pPr>
        <w:ind w:left="720"/>
      </w:pPr>
      <w:r>
        <w:t>Suggested energy convention:</w:t>
      </w:r>
    </w:p>
    <w:p w14:paraId="1F263BCF" w14:textId="08BA65F5" w:rsidR="00EE35E3" w:rsidRDefault="00EE35E3" w:rsidP="00EE35E3">
      <w:pPr>
        <w:ind w:left="720"/>
      </w:pPr>
      <w:r>
        <w:tab/>
      </w:r>
      <w:proofErr w:type="spellStart"/>
      <w:r>
        <w:t>Type_system</w:t>
      </w:r>
      <w:proofErr w:type="spellEnd"/>
    </w:p>
    <w:p w14:paraId="71E6261E" w14:textId="7C9DB028" w:rsidR="00EE35E3" w:rsidRDefault="00EE35E3" w:rsidP="00EE35E3">
      <w:pPr>
        <w:ind w:left="720"/>
      </w:pPr>
      <w:r>
        <w:tab/>
        <w:t>NEL_NRC01</w:t>
      </w:r>
    </w:p>
    <w:tbl>
      <w:tblPr>
        <w:tblW w:w="8314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0"/>
        <w:gridCol w:w="4734"/>
      </w:tblGrid>
      <w:tr w:rsidR="00EE35E3" w:rsidRPr="00EE35E3" w14:paraId="1174715B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25FAE7C1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999EF9" w14:textId="18DF8570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NEL, NEM, NEG</w:t>
            </w:r>
          </w:p>
        </w:tc>
      </w:tr>
      <w:tr w:rsidR="00EE35E3" w:rsidRPr="00EE35E3" w14:paraId="6AB60957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3B2D5AB2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System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5FD1FB3" w14:textId="2C69D23E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ADF, NRC01, Milk06</w:t>
            </w:r>
            <w:r w:rsidR="00BB7DFB">
              <w:rPr>
                <w:rFonts w:ascii="Calibri" w:eastAsia="Times New Roman" w:hAnsi="Calibri" w:cs="Calibri"/>
                <w:color w:val="000000"/>
              </w:rPr>
              <w:t>, Milk06np</w:t>
            </w:r>
            <w:r w:rsidRPr="00EE35E3">
              <w:rPr>
                <w:rFonts w:ascii="Calibri" w:eastAsia="Times New Roman" w:hAnsi="Calibri" w:cs="Calibri"/>
                <w:color w:val="000000"/>
              </w:rPr>
              <w:t>, Milk13, others?</w:t>
            </w:r>
          </w:p>
        </w:tc>
      </w:tr>
      <w:tr w:rsidR="00EE35E3" w:rsidRPr="00EE35E3" w14:paraId="0C74DFE1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64913D59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EB6B01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 xml:space="preserve">NEL, NEM, NEG, always </w:t>
            </w: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t>Mcal</w:t>
            </w:r>
            <w:proofErr w:type="spellEnd"/>
            <w:r w:rsidRPr="00EE35E3">
              <w:rPr>
                <w:rFonts w:ascii="Calibri" w:eastAsia="Times New Roman" w:hAnsi="Calibri" w:cs="Calibri"/>
                <w:color w:val="000000"/>
              </w:rPr>
              <w:t>/kg</w:t>
            </w:r>
          </w:p>
        </w:tc>
      </w:tr>
      <w:tr w:rsidR="00EE35E3" w:rsidRPr="00EE35E3" w14:paraId="68610997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7ABD7E65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TDN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A6E9B8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t>energysystem</w:t>
            </w:r>
            <w:proofErr w:type="spellEnd"/>
            <w:r w:rsidRPr="00EE35E3">
              <w:rPr>
                <w:rFonts w:ascii="Calibri" w:eastAsia="Times New Roman" w:hAnsi="Calibri" w:cs="Calibri"/>
                <w:color w:val="000000"/>
              </w:rPr>
              <w:t xml:space="preserve"> unitless (%DM?)</w:t>
            </w:r>
          </w:p>
        </w:tc>
      </w:tr>
      <w:tr w:rsidR="00EE35E3" w:rsidRPr="00EE35E3" w14:paraId="18EE7632" w14:textId="77777777" w:rsidTr="00EE35E3">
        <w:trPr>
          <w:trHeight w:val="300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6DB9C636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5E3">
              <w:rPr>
                <w:rFonts w:ascii="Calibri" w:eastAsia="Times New Roman" w:hAnsi="Calibri" w:cs="Calibri"/>
                <w:color w:val="000000"/>
              </w:rPr>
              <w:t>milk/ton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F5F617" w14:textId="77777777" w:rsidR="00EE35E3" w:rsidRPr="00EE35E3" w:rsidRDefault="00EE35E3" w:rsidP="00EE3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t>energysystem</w:t>
            </w:r>
            <w:proofErr w:type="spellEnd"/>
            <w:r w:rsidRPr="00EE35E3">
              <w:rPr>
                <w:rFonts w:ascii="Calibri" w:eastAsia="Times New Roman" w:hAnsi="Calibri" w:cs="Calibri"/>
                <w:color w:val="000000"/>
              </w:rPr>
              <w:t xml:space="preserve"> kg/metric </w:t>
            </w:r>
            <w:proofErr w:type="spellStart"/>
            <w:r w:rsidRPr="00EE35E3">
              <w:rPr>
                <w:rFonts w:ascii="Calibri" w:eastAsia="Times New Roman" w:hAnsi="Calibri" w:cs="Calibri"/>
                <w:color w:val="000000"/>
              </w:rPr>
              <w:t>tonne</w:t>
            </w:r>
            <w:proofErr w:type="spellEnd"/>
            <w:r w:rsidRPr="00EE35E3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79A1B8D6" w14:textId="487BD841" w:rsidR="00EE35E3" w:rsidRDefault="00EE35E3" w:rsidP="00EE35E3">
      <w:pPr>
        <w:ind w:left="720"/>
      </w:pPr>
    </w:p>
    <w:p w14:paraId="28F9879E" w14:textId="3025D08D" w:rsidR="00EE35E3" w:rsidRDefault="00EE35E3" w:rsidP="003670E3">
      <w:pPr>
        <w:ind w:left="1440"/>
      </w:pPr>
      <w:r>
        <w:t xml:space="preserve">Alternatively add units as last segment of the tag, but then we </w:t>
      </w:r>
      <w:proofErr w:type="gramStart"/>
      <w:r>
        <w:t>have to</w:t>
      </w:r>
      <w:proofErr w:type="gramEnd"/>
      <w:r>
        <w:t xml:space="preserve"> support </w:t>
      </w:r>
      <w:proofErr w:type="spellStart"/>
      <w:r>
        <w:t>Mcal</w:t>
      </w:r>
      <w:proofErr w:type="spellEnd"/>
      <w:r>
        <w:t xml:space="preserve">/kg, </w:t>
      </w:r>
      <w:proofErr w:type="spellStart"/>
      <w:r>
        <w:t>Mcal</w:t>
      </w:r>
      <w:proofErr w:type="spellEnd"/>
      <w:r>
        <w:t>/</w:t>
      </w:r>
      <w:proofErr w:type="spellStart"/>
      <w:r>
        <w:t>lg</w:t>
      </w:r>
      <w:proofErr w:type="spellEnd"/>
      <w:r>
        <w:t xml:space="preserve">, </w:t>
      </w:r>
      <w:proofErr w:type="spellStart"/>
      <w:r>
        <w:t>Mcal</w:t>
      </w:r>
      <w:proofErr w:type="spellEnd"/>
      <w:r>
        <w:t>/CWT, MJ/kg</w:t>
      </w:r>
    </w:p>
    <w:p w14:paraId="06B8740D" w14:textId="30DD2D76" w:rsidR="003670E3" w:rsidRDefault="003670E3" w:rsidP="00EE35E3">
      <w:pPr>
        <w:ind w:left="1440"/>
      </w:pPr>
      <w:r>
        <w:t>Milk/</w:t>
      </w:r>
      <w:proofErr w:type="spellStart"/>
      <w:r>
        <w:t>tonne</w:t>
      </w:r>
      <w:proofErr w:type="spellEnd"/>
      <w:r>
        <w:t xml:space="preserve"> in metric units won’t be popular, but it would be strange to do NEL, NEM, NEG metric and milk/ton English. We could do everything in English units, but scientific applications typically use metric.</w:t>
      </w:r>
    </w:p>
    <w:p w14:paraId="179E7906" w14:textId="1FDB32B5" w:rsidR="003670E3" w:rsidRDefault="003670E3" w:rsidP="00EE35E3">
      <w:pPr>
        <w:ind w:left="1440"/>
      </w:pPr>
    </w:p>
    <w:p w14:paraId="1F58ECAA" w14:textId="57014713" w:rsidR="009B0A32" w:rsidRDefault="009B0A32" w:rsidP="009B0A32">
      <w:r>
        <w:t>Open questions:</w:t>
      </w:r>
    </w:p>
    <w:p w14:paraId="67107F50" w14:textId="7C76E56D" w:rsidR="009B0A32" w:rsidRDefault="009B0A32" w:rsidP="009B0A32">
      <w:pPr>
        <w:pStyle w:val="ListParagraph"/>
        <w:numPr>
          <w:ilvl w:val="0"/>
          <w:numId w:val="1"/>
        </w:numPr>
      </w:pPr>
      <w:r>
        <w:t>Can/should we incorporate limits on the number of characters in a field?  This would apply to;</w:t>
      </w:r>
    </w:p>
    <w:p w14:paraId="784C6F58" w14:textId="30FE6DAA" w:rsidR="009B0A32" w:rsidRDefault="009B0A32" w:rsidP="009B0A32">
      <w:pPr>
        <w:pStyle w:val="ListParagraph"/>
        <w:numPr>
          <w:ilvl w:val="1"/>
          <w:numId w:val="1"/>
        </w:numPr>
      </w:pPr>
      <w:proofErr w:type="spellStart"/>
      <w:r>
        <w:t>Sampl</w:t>
      </w:r>
      <w:r w:rsidR="00C53AD2">
        <w:t>eIDLab</w:t>
      </w:r>
      <w:proofErr w:type="spellEnd"/>
    </w:p>
    <w:p w14:paraId="5EFFD7BE" w14:textId="4624D4B0" w:rsidR="009B0A32" w:rsidRDefault="00C53AD2" w:rsidP="009B0A32">
      <w:pPr>
        <w:pStyle w:val="ListParagraph"/>
        <w:numPr>
          <w:ilvl w:val="1"/>
          <w:numId w:val="1"/>
        </w:numPr>
      </w:pPr>
      <w:r>
        <w:t>Expected text fields:</w:t>
      </w:r>
    </w:p>
    <w:p w14:paraId="0E004AF8" w14:textId="75ABE760" w:rsidR="00C53AD2" w:rsidRDefault="00C53AD2" w:rsidP="00C53AD2">
      <w:pPr>
        <w:pStyle w:val="ListParagraph"/>
        <w:numPr>
          <w:ilvl w:val="2"/>
          <w:numId w:val="1"/>
        </w:numPr>
      </w:pPr>
      <w:r>
        <w:t xml:space="preserve">Description 1,2,3, </w:t>
      </w:r>
      <w:proofErr w:type="spellStart"/>
      <w:r>
        <w:t>ect</w:t>
      </w:r>
      <w:proofErr w:type="spellEnd"/>
    </w:p>
    <w:p w14:paraId="7F33BC1A" w14:textId="07863F1B" w:rsidR="009B0A32" w:rsidRDefault="00E90E98" w:rsidP="009B0A32">
      <w:pPr>
        <w:pStyle w:val="ListParagraph"/>
        <w:numPr>
          <w:ilvl w:val="0"/>
          <w:numId w:val="1"/>
        </w:numPr>
      </w:pPr>
      <w:r>
        <w:t>Create list of methods: ID’s</w:t>
      </w:r>
      <w:r w:rsidR="005C652B">
        <w:t xml:space="preserve"> and names</w:t>
      </w:r>
      <w:r w:rsidR="00467B1F">
        <w:t>?</w:t>
      </w:r>
    </w:p>
    <w:p w14:paraId="5186F0FA" w14:textId="6539DA78" w:rsidR="00F54230" w:rsidRDefault="00F54230" w:rsidP="00F54230">
      <w:pPr>
        <w:pStyle w:val="ListParagraph"/>
        <w:numPr>
          <w:ilvl w:val="0"/>
          <w:numId w:val="1"/>
        </w:numPr>
      </w:pPr>
      <w:r>
        <w:t>Should all protein fractions be N based?</w:t>
      </w:r>
    </w:p>
    <w:p w14:paraId="2DECDB8B" w14:textId="09D827A5" w:rsidR="007C7F18" w:rsidRDefault="007C7F18" w:rsidP="007C7F18">
      <w:pPr>
        <w:pStyle w:val="ListParagraph"/>
        <w:numPr>
          <w:ilvl w:val="0"/>
          <w:numId w:val="1"/>
        </w:numPr>
      </w:pPr>
      <w:r>
        <w:t>Should we adopt water nutrients?</w:t>
      </w:r>
    </w:p>
    <w:sectPr w:rsidR="007C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11DA3"/>
    <w:multiLevelType w:val="hybridMultilevel"/>
    <w:tmpl w:val="41B06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411F6"/>
    <w:multiLevelType w:val="hybridMultilevel"/>
    <w:tmpl w:val="5E0EA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D406B"/>
    <w:multiLevelType w:val="hybridMultilevel"/>
    <w:tmpl w:val="E294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A6DD5"/>
    <w:multiLevelType w:val="hybridMultilevel"/>
    <w:tmpl w:val="C48E2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07"/>
    <w:rsid w:val="00020384"/>
    <w:rsid w:val="000B0309"/>
    <w:rsid w:val="000C7512"/>
    <w:rsid w:val="000F2418"/>
    <w:rsid w:val="00134BA3"/>
    <w:rsid w:val="00184D2A"/>
    <w:rsid w:val="00225E19"/>
    <w:rsid w:val="00245CBD"/>
    <w:rsid w:val="002B2896"/>
    <w:rsid w:val="002B665A"/>
    <w:rsid w:val="003670E3"/>
    <w:rsid w:val="003F0D95"/>
    <w:rsid w:val="00467B1F"/>
    <w:rsid w:val="00513FD6"/>
    <w:rsid w:val="0056448B"/>
    <w:rsid w:val="005C652B"/>
    <w:rsid w:val="005D1DB5"/>
    <w:rsid w:val="006E11F2"/>
    <w:rsid w:val="007172B5"/>
    <w:rsid w:val="0074084A"/>
    <w:rsid w:val="00787CA9"/>
    <w:rsid w:val="007C7F18"/>
    <w:rsid w:val="00811729"/>
    <w:rsid w:val="00884384"/>
    <w:rsid w:val="008B668C"/>
    <w:rsid w:val="009B0A32"/>
    <w:rsid w:val="009D3BDF"/>
    <w:rsid w:val="00A84B7B"/>
    <w:rsid w:val="00AE22B8"/>
    <w:rsid w:val="00B02648"/>
    <w:rsid w:val="00B33A92"/>
    <w:rsid w:val="00BB7DFB"/>
    <w:rsid w:val="00BD6807"/>
    <w:rsid w:val="00C14E92"/>
    <w:rsid w:val="00C15A1B"/>
    <w:rsid w:val="00C53AD2"/>
    <w:rsid w:val="00CF4B38"/>
    <w:rsid w:val="00D002C8"/>
    <w:rsid w:val="00D60D34"/>
    <w:rsid w:val="00D7455F"/>
    <w:rsid w:val="00DB1E35"/>
    <w:rsid w:val="00E90E98"/>
    <w:rsid w:val="00EE35E3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46E5"/>
  <w15:chartTrackingRefBased/>
  <w15:docId w15:val="{1CDCD74C-0A14-427A-B964-28678949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07"/>
    <w:pPr>
      <w:ind w:left="720"/>
      <w:contextualSpacing/>
    </w:pPr>
  </w:style>
  <w:style w:type="table" w:styleId="TableGrid">
    <w:name w:val="Table Grid"/>
    <w:basedOn w:val="TableNormal"/>
    <w:uiPriority w:val="39"/>
    <w:rsid w:val="00C1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Taysom</dc:creator>
  <cp:keywords/>
  <dc:description/>
  <cp:lastModifiedBy>Kyle Taysom</cp:lastModifiedBy>
  <cp:revision>9</cp:revision>
  <dcterms:created xsi:type="dcterms:W3CDTF">2018-04-05T13:56:00Z</dcterms:created>
  <dcterms:modified xsi:type="dcterms:W3CDTF">2018-04-13T21:10:00Z</dcterms:modified>
</cp:coreProperties>
</file>