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D2D" w:rsidRPr="00B2318A" w:rsidRDefault="00B2318A">
      <w:pPr>
        <w:rPr>
          <w:rFonts w:ascii="Times New Roman" w:eastAsia="宋体" w:hAnsi="Times New Roman" w:cs="Times New Roman"/>
          <w:sz w:val="24"/>
          <w:szCs w:val="24"/>
        </w:rPr>
      </w:pPr>
      <w:r w:rsidRPr="00B2318A">
        <w:rPr>
          <w:rFonts w:ascii="Times New Roman" w:eastAsia="宋体" w:hAnsi="Times New Roman" w:cs="Times New Roman"/>
          <w:sz w:val="24"/>
          <w:szCs w:val="24"/>
        </w:rPr>
        <w:t xml:space="preserve">2.3 </w:t>
      </w:r>
      <w:r w:rsidRPr="00B2318A">
        <w:rPr>
          <w:rFonts w:ascii="Times New Roman" w:eastAsia="宋体" w:hAnsi="Times New Roman" w:cs="Times New Roman"/>
          <w:sz w:val="24"/>
          <w:szCs w:val="24"/>
        </w:rPr>
        <w:t>激光雷达场景设计</w:t>
      </w:r>
    </w:p>
    <w:p w:rsidR="00B2318A" w:rsidRDefault="00B2318A">
      <w:pPr>
        <w:rPr>
          <w:rFonts w:ascii="Times New Roman" w:eastAsia="宋体" w:hAnsi="Times New Roman" w:cs="Times New Roman"/>
          <w:sz w:val="24"/>
          <w:szCs w:val="24"/>
        </w:rPr>
      </w:pPr>
      <w:r w:rsidRPr="00B2318A">
        <w:rPr>
          <w:rFonts w:ascii="Times New Roman" w:eastAsia="宋体" w:hAnsi="Times New Roman" w:cs="Times New Roman"/>
          <w:sz w:val="24"/>
          <w:szCs w:val="24"/>
        </w:rPr>
        <w:t>（</w:t>
      </w:r>
      <w:r w:rsidRPr="00B2318A">
        <w:rPr>
          <w:rFonts w:ascii="Times New Roman" w:eastAsia="宋体" w:hAnsi="Times New Roman" w:cs="Times New Roman"/>
          <w:sz w:val="24"/>
          <w:szCs w:val="24"/>
        </w:rPr>
        <w:t>1</w:t>
      </w:r>
      <w:r w:rsidRPr="00B2318A">
        <w:rPr>
          <w:rFonts w:ascii="Times New Roman" w:eastAsia="宋体" w:hAnsi="Times New Roman" w:cs="Times New Roman"/>
          <w:sz w:val="24"/>
          <w:szCs w:val="24"/>
        </w:rPr>
        <w:t>）数据</w:t>
      </w:r>
      <w:r>
        <w:rPr>
          <w:rFonts w:ascii="Times New Roman" w:eastAsia="宋体" w:hAnsi="Times New Roman" w:cs="Times New Roman" w:hint="eastAsia"/>
          <w:sz w:val="24"/>
          <w:szCs w:val="24"/>
        </w:rPr>
        <w:t>回传</w:t>
      </w:r>
    </w:p>
    <w:p w:rsidR="00FF5C8C" w:rsidRDefault="00FF5C8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663101" w:rsidRPr="00663101">
        <w:rPr>
          <w:rFonts w:ascii="Times New Roman" w:eastAsia="宋体" w:hAnsi="Times New Roman" w:cs="Times New Roman" w:hint="eastAsia"/>
          <w:sz w:val="24"/>
          <w:szCs w:val="24"/>
        </w:rPr>
        <w:t>部署在中山站的极区钠荧光激光雷达探测系统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663101" w:rsidRPr="00663101">
        <w:rPr>
          <w:rFonts w:ascii="Times New Roman" w:eastAsia="宋体" w:hAnsi="Times New Roman" w:cs="Times New Roman" w:hint="eastAsia"/>
          <w:sz w:val="24"/>
          <w:szCs w:val="24"/>
        </w:rPr>
        <w:t>设备运行工况信息</w:t>
      </w:r>
      <w:r w:rsidR="002C193C">
        <w:rPr>
          <w:rFonts w:ascii="Times New Roman" w:eastAsia="宋体" w:hAnsi="Times New Roman" w:cs="Times New Roman" w:hint="eastAsia"/>
          <w:sz w:val="24"/>
          <w:szCs w:val="24"/>
        </w:rPr>
        <w:t>和环境信息</w:t>
      </w:r>
      <w:r>
        <w:rPr>
          <w:rFonts w:ascii="Times New Roman" w:eastAsia="宋体" w:hAnsi="Times New Roman" w:cs="Times New Roman" w:hint="eastAsia"/>
          <w:sz w:val="24"/>
          <w:szCs w:val="24"/>
        </w:rPr>
        <w:t>通过中山站的网络回传到国内服务器上</w:t>
      </w:r>
      <w:r w:rsidR="00663101" w:rsidRPr="00663101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信息</w:t>
      </w:r>
      <w:r w:rsidR="00663101" w:rsidRPr="00663101">
        <w:rPr>
          <w:rFonts w:ascii="Times New Roman" w:eastAsia="宋体" w:hAnsi="Times New Roman" w:cs="Times New Roman" w:hint="eastAsia"/>
          <w:sz w:val="24"/>
          <w:szCs w:val="24"/>
        </w:rPr>
        <w:t>包括</w:t>
      </w:r>
      <w:r>
        <w:rPr>
          <w:rFonts w:ascii="Times New Roman" w:eastAsia="宋体" w:hAnsi="Times New Roman" w:cs="Times New Roman" w:hint="eastAsia"/>
          <w:sz w:val="24"/>
          <w:szCs w:val="24"/>
        </w:rPr>
        <w:t>以下类别</w:t>
      </w:r>
      <w:r w:rsidR="00663101" w:rsidRPr="00663101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FF5C8C" w:rsidRPr="00465EAE" w:rsidRDefault="00465EAE" w:rsidP="00465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F5C8C" w:rsidRPr="00465EAE">
        <w:rPr>
          <w:rFonts w:ascii="Times New Roman" w:eastAsia="宋体" w:hAnsi="Times New Roman" w:cs="Times New Roman" w:hint="eastAsia"/>
          <w:sz w:val="24"/>
          <w:szCs w:val="24"/>
        </w:rPr>
        <w:t>室外实时环境信息</w:t>
      </w:r>
    </w:p>
    <w:p w:rsidR="00FF5C8C" w:rsidRPr="00FF5C8C" w:rsidRDefault="002C193C" w:rsidP="00FF5C8C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主要记录室外的温度、湿度、风速和气压。</w:t>
      </w:r>
      <w:r w:rsidR="003B0EED">
        <w:rPr>
          <w:rFonts w:ascii="Times New Roman" w:eastAsia="宋体" w:hAnsi="Times New Roman" w:cs="Times New Roman" w:hint="eastAsia"/>
          <w:sz w:val="24"/>
          <w:szCs w:val="24"/>
        </w:rPr>
        <w:t>数据以</w:t>
      </w:r>
      <w:r w:rsidR="003B0EED">
        <w:rPr>
          <w:rFonts w:ascii="Times New Roman" w:eastAsia="宋体" w:hAnsi="Times New Roman" w:cs="Times New Roman" w:hint="eastAsia"/>
          <w:sz w:val="24"/>
          <w:szCs w:val="24"/>
        </w:rPr>
        <w:t>txt</w:t>
      </w:r>
      <w:r w:rsidR="003B0EED">
        <w:rPr>
          <w:rFonts w:ascii="Times New Roman" w:eastAsia="宋体" w:hAnsi="Times New Roman" w:cs="Times New Roman" w:hint="eastAsia"/>
          <w:sz w:val="24"/>
          <w:szCs w:val="24"/>
        </w:rPr>
        <w:t>文本的形式回传到国内的服务器，文件命名为格式为“</w:t>
      </w:r>
      <w:r w:rsidR="006921F4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6921F4">
        <w:rPr>
          <w:rFonts w:ascii="Times New Roman" w:eastAsia="宋体" w:hAnsi="Times New Roman" w:cs="Times New Roman"/>
          <w:sz w:val="24"/>
          <w:szCs w:val="24"/>
        </w:rPr>
        <w:t>YYY-MM-DD-</w:t>
      </w:r>
      <w:r w:rsidR="006921F4">
        <w:rPr>
          <w:rFonts w:ascii="Times New Roman" w:eastAsia="宋体" w:hAnsi="Times New Roman" w:cs="Times New Roman" w:hint="eastAsia"/>
          <w:sz w:val="24"/>
          <w:szCs w:val="24"/>
        </w:rPr>
        <w:t>hh</w:t>
      </w:r>
      <w:r w:rsidR="006921F4">
        <w:rPr>
          <w:rFonts w:ascii="Times New Roman" w:eastAsia="宋体" w:hAnsi="Times New Roman" w:cs="Times New Roman"/>
          <w:sz w:val="24"/>
          <w:szCs w:val="24"/>
        </w:rPr>
        <w:t>-mm-ss</w:t>
      </w:r>
      <w:r w:rsidR="003B0EED">
        <w:rPr>
          <w:rFonts w:ascii="Times New Roman" w:eastAsia="宋体" w:hAnsi="Times New Roman" w:cs="Times New Roman" w:hint="eastAsia"/>
          <w:sz w:val="24"/>
          <w:szCs w:val="24"/>
        </w:rPr>
        <w:t>.txt</w:t>
      </w:r>
      <w:r w:rsidR="003B0EED">
        <w:rPr>
          <w:rFonts w:ascii="Times New Roman" w:eastAsia="宋体" w:hAnsi="Times New Roman" w:cs="Times New Roman" w:hint="eastAsia"/>
          <w:sz w:val="24"/>
          <w:szCs w:val="24"/>
        </w:rPr>
        <w:t>”，例：</w:t>
      </w:r>
      <w:r w:rsidR="006921F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B0EED">
        <w:rPr>
          <w:rFonts w:ascii="Times New Roman" w:eastAsia="宋体" w:hAnsi="Times New Roman" w:cs="Times New Roman" w:hint="eastAsia"/>
          <w:sz w:val="24"/>
          <w:szCs w:val="24"/>
        </w:rPr>
        <w:t>2018</w:t>
      </w:r>
      <w:r w:rsidR="003B0EED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3B0EE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B0EED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3B0EE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B0EED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1F327C">
        <w:rPr>
          <w:rFonts w:ascii="Times New Roman" w:eastAsia="宋体" w:hAnsi="Times New Roman" w:cs="Times New Roman" w:hint="eastAsia"/>
          <w:sz w:val="24"/>
          <w:szCs w:val="24"/>
        </w:rPr>
        <w:t>18</w:t>
      </w:r>
      <w:r w:rsidR="001F327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F327C">
        <w:rPr>
          <w:rFonts w:ascii="Times New Roman" w:eastAsia="宋体" w:hAnsi="Times New Roman" w:cs="Times New Roman" w:hint="eastAsia"/>
          <w:sz w:val="24"/>
          <w:szCs w:val="24"/>
        </w:rPr>
        <w:t>00</w:t>
      </w:r>
      <w:r w:rsidR="001F327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F327C">
        <w:rPr>
          <w:rFonts w:ascii="Times New Roman" w:eastAsia="宋体" w:hAnsi="Times New Roman" w:cs="Times New Roman" w:hint="eastAsia"/>
          <w:sz w:val="24"/>
          <w:szCs w:val="24"/>
        </w:rPr>
        <w:t>00</w:t>
      </w:r>
      <w:r w:rsidR="001F327C">
        <w:rPr>
          <w:rFonts w:ascii="Times New Roman" w:eastAsia="宋体" w:hAnsi="Times New Roman" w:cs="Times New Roman" w:hint="eastAsia"/>
          <w:sz w:val="24"/>
          <w:szCs w:val="24"/>
        </w:rPr>
        <w:t>的数据，文件命名为“</w:t>
      </w:r>
      <w:r w:rsidR="001F327C">
        <w:rPr>
          <w:rFonts w:ascii="Times New Roman" w:eastAsia="宋体" w:hAnsi="Times New Roman" w:cs="Times New Roman" w:hint="eastAsia"/>
          <w:sz w:val="24"/>
          <w:szCs w:val="24"/>
        </w:rPr>
        <w:t>2018</w:t>
      </w:r>
      <w:r w:rsidR="006921F4">
        <w:rPr>
          <w:rFonts w:ascii="Times New Roman" w:eastAsia="宋体" w:hAnsi="Times New Roman" w:cs="Times New Roman"/>
          <w:sz w:val="24"/>
          <w:szCs w:val="24"/>
        </w:rPr>
        <w:t>-</w:t>
      </w:r>
      <w:r w:rsidR="001F327C">
        <w:rPr>
          <w:rFonts w:ascii="Times New Roman" w:eastAsia="宋体" w:hAnsi="Times New Roman" w:cs="Times New Roman" w:hint="eastAsia"/>
          <w:sz w:val="24"/>
          <w:szCs w:val="24"/>
        </w:rPr>
        <w:t>01</w:t>
      </w:r>
      <w:r w:rsidR="006921F4">
        <w:rPr>
          <w:rFonts w:ascii="Times New Roman" w:eastAsia="宋体" w:hAnsi="Times New Roman" w:cs="Times New Roman"/>
          <w:sz w:val="24"/>
          <w:szCs w:val="24"/>
        </w:rPr>
        <w:t>-</w:t>
      </w:r>
      <w:r w:rsidR="001F327C">
        <w:rPr>
          <w:rFonts w:ascii="Times New Roman" w:eastAsia="宋体" w:hAnsi="Times New Roman" w:cs="Times New Roman" w:hint="eastAsia"/>
          <w:sz w:val="24"/>
          <w:szCs w:val="24"/>
        </w:rPr>
        <w:t>01</w:t>
      </w:r>
      <w:r w:rsidR="006921F4">
        <w:rPr>
          <w:rFonts w:ascii="Times New Roman" w:eastAsia="宋体" w:hAnsi="Times New Roman" w:cs="Times New Roman"/>
          <w:sz w:val="24"/>
          <w:szCs w:val="24"/>
        </w:rPr>
        <w:t>-</w:t>
      </w:r>
      <w:r w:rsidR="001F327C">
        <w:rPr>
          <w:rFonts w:ascii="Times New Roman" w:eastAsia="宋体" w:hAnsi="Times New Roman" w:cs="Times New Roman" w:hint="eastAsia"/>
          <w:sz w:val="24"/>
          <w:szCs w:val="24"/>
        </w:rPr>
        <w:t>18</w:t>
      </w:r>
      <w:r w:rsidR="006921F4">
        <w:rPr>
          <w:rFonts w:ascii="Times New Roman" w:eastAsia="宋体" w:hAnsi="Times New Roman" w:cs="Times New Roman"/>
          <w:sz w:val="24"/>
          <w:szCs w:val="24"/>
        </w:rPr>
        <w:t>-</w:t>
      </w:r>
      <w:r w:rsidR="001F327C">
        <w:rPr>
          <w:rFonts w:ascii="Times New Roman" w:eastAsia="宋体" w:hAnsi="Times New Roman" w:cs="Times New Roman" w:hint="eastAsia"/>
          <w:sz w:val="24"/>
          <w:szCs w:val="24"/>
        </w:rPr>
        <w:t>00</w:t>
      </w:r>
      <w:r w:rsidR="006921F4">
        <w:rPr>
          <w:rFonts w:ascii="Times New Roman" w:eastAsia="宋体" w:hAnsi="Times New Roman" w:cs="Times New Roman"/>
          <w:sz w:val="24"/>
          <w:szCs w:val="24"/>
        </w:rPr>
        <w:t>-</w:t>
      </w:r>
      <w:r w:rsidR="001F327C">
        <w:rPr>
          <w:rFonts w:ascii="Times New Roman" w:eastAsia="宋体" w:hAnsi="Times New Roman" w:cs="Times New Roman" w:hint="eastAsia"/>
          <w:sz w:val="24"/>
          <w:szCs w:val="24"/>
        </w:rPr>
        <w:t>00</w:t>
      </w:r>
      <w:r w:rsidR="001F327C">
        <w:rPr>
          <w:rFonts w:ascii="Times New Roman" w:eastAsia="宋体" w:hAnsi="Times New Roman" w:cs="Times New Roman"/>
          <w:sz w:val="24"/>
          <w:szCs w:val="24"/>
        </w:rPr>
        <w:t>.</w:t>
      </w:r>
      <w:r w:rsidR="001F327C">
        <w:rPr>
          <w:rFonts w:ascii="Times New Roman" w:eastAsia="宋体" w:hAnsi="Times New Roman" w:cs="Times New Roman" w:hint="eastAsia"/>
          <w:sz w:val="24"/>
          <w:szCs w:val="24"/>
        </w:rPr>
        <w:t>txt</w:t>
      </w:r>
      <w:r w:rsidR="001F327C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C25B0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F5C8C" w:rsidRPr="00465EAE" w:rsidRDefault="00FF5C8C" w:rsidP="00465EA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65EAE">
        <w:rPr>
          <w:rFonts w:ascii="Times New Roman" w:eastAsia="宋体" w:hAnsi="Times New Roman" w:cs="Times New Roman" w:hint="eastAsia"/>
          <w:sz w:val="24"/>
          <w:szCs w:val="24"/>
        </w:rPr>
        <w:t>观测舱实时环境信息</w:t>
      </w:r>
    </w:p>
    <w:p w:rsidR="00FF5C8C" w:rsidRPr="006921F4" w:rsidRDefault="006921F4" w:rsidP="006921F4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主要记录室外的温度、湿度、气压和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浓度。雷达观测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舱分</w:t>
      </w:r>
      <w:r w:rsidR="00E54D63"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三个区：保温区、室温区和不保温区，针对不同的区域，数据以</w:t>
      </w:r>
      <w:r>
        <w:rPr>
          <w:rFonts w:ascii="Times New Roman" w:eastAsia="宋体" w:hAnsi="Times New Roman" w:cs="Times New Roman" w:hint="eastAsia"/>
          <w:sz w:val="24"/>
          <w:szCs w:val="24"/>
        </w:rPr>
        <w:t>txt</w:t>
      </w:r>
      <w:r>
        <w:rPr>
          <w:rFonts w:ascii="Times New Roman" w:eastAsia="宋体" w:hAnsi="Times New Roman" w:cs="Times New Roman" w:hint="eastAsia"/>
          <w:sz w:val="24"/>
          <w:szCs w:val="24"/>
        </w:rPr>
        <w:t>文本的形式回传到国内的服务器，文件命名为格式为“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区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6921F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/>
          <w:sz w:val="24"/>
          <w:szCs w:val="24"/>
        </w:rPr>
        <w:t>YYY-MM-DD-</w:t>
      </w:r>
      <w:r>
        <w:rPr>
          <w:rFonts w:ascii="Times New Roman" w:eastAsia="宋体" w:hAnsi="Times New Roman" w:cs="Times New Roman" w:hint="eastAsia"/>
          <w:sz w:val="24"/>
          <w:szCs w:val="24"/>
        </w:rPr>
        <w:t>hh</w:t>
      </w:r>
      <w:r>
        <w:rPr>
          <w:rFonts w:ascii="Times New Roman" w:eastAsia="宋体" w:hAnsi="Times New Roman" w:cs="Times New Roman"/>
          <w:sz w:val="24"/>
          <w:szCs w:val="24"/>
        </w:rPr>
        <w:t>-mm-ss</w:t>
      </w:r>
      <w:r>
        <w:rPr>
          <w:rFonts w:ascii="Times New Roman" w:eastAsia="宋体" w:hAnsi="Times New Roman" w:cs="Times New Roman" w:hint="eastAsia"/>
          <w:sz w:val="24"/>
          <w:szCs w:val="24"/>
        </w:rPr>
        <w:t>.txt</w:t>
      </w:r>
      <w:r>
        <w:rPr>
          <w:rFonts w:ascii="Times New Roman" w:eastAsia="宋体" w:hAnsi="Times New Roman" w:cs="Times New Roman" w:hint="eastAsia"/>
          <w:sz w:val="24"/>
          <w:szCs w:val="24"/>
        </w:rPr>
        <w:t>”，例：保温区</w:t>
      </w:r>
      <w:r>
        <w:rPr>
          <w:rFonts w:ascii="Times New Roman" w:eastAsia="宋体" w:hAnsi="Times New Roman" w:cs="Times New Roman" w:hint="eastAsia"/>
          <w:sz w:val="24"/>
          <w:szCs w:val="24"/>
        </w:rPr>
        <w:t>2018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日</w:t>
      </w:r>
      <w:r>
        <w:rPr>
          <w:rFonts w:ascii="Times New Roman" w:eastAsia="宋体" w:hAnsi="Times New Roman" w:cs="Times New Roman" w:hint="eastAsia"/>
          <w:sz w:val="24"/>
          <w:szCs w:val="24"/>
        </w:rPr>
        <w:t>18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的数据，文件命名为“保温区</w:t>
      </w:r>
      <w:r>
        <w:rPr>
          <w:rFonts w:ascii="Times New Roman" w:eastAsia="宋体" w:hAnsi="Times New Roman" w:cs="Times New Roman" w:hint="eastAsia"/>
          <w:sz w:val="24"/>
          <w:szCs w:val="24"/>
        </w:rPr>
        <w:t>-2018-01-01-18-00-00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txt</w:t>
      </w:r>
      <w:r>
        <w:rPr>
          <w:rFonts w:ascii="Times New Roman" w:eastAsia="宋体" w:hAnsi="Times New Roman" w:cs="Times New Roman" w:hint="eastAsia"/>
          <w:sz w:val="24"/>
          <w:szCs w:val="24"/>
        </w:rPr>
        <w:t>”。</w:t>
      </w:r>
    </w:p>
    <w:p w:rsidR="00FF5C8C" w:rsidRPr="00465EAE" w:rsidRDefault="00465EAE" w:rsidP="00465E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F5C8C" w:rsidRPr="00465EAE">
        <w:rPr>
          <w:rFonts w:ascii="Times New Roman" w:eastAsia="宋体" w:hAnsi="Times New Roman" w:cs="Times New Roman" w:hint="eastAsia"/>
          <w:sz w:val="24"/>
          <w:szCs w:val="24"/>
        </w:rPr>
        <w:t>设备的运行状况信息</w:t>
      </w:r>
    </w:p>
    <w:p w:rsidR="00FF5C8C" w:rsidRPr="00FF5C8C" w:rsidRDefault="00E54D63" w:rsidP="00FF5C8C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54D63">
        <w:rPr>
          <w:rFonts w:ascii="Times New Roman" w:eastAsia="宋体" w:hAnsi="Times New Roman" w:cs="Times New Roman"/>
          <w:sz w:val="24"/>
          <w:szCs w:val="24"/>
        </w:rPr>
        <w:t>除了</w:t>
      </w:r>
      <w:r w:rsidR="00B97EFA">
        <w:rPr>
          <w:rFonts w:ascii="Times New Roman" w:eastAsia="宋体" w:hAnsi="Times New Roman" w:cs="Times New Roman" w:hint="eastAsia"/>
          <w:sz w:val="24"/>
          <w:szCs w:val="24"/>
        </w:rPr>
        <w:t>回传观测</w:t>
      </w:r>
      <w:r w:rsidRPr="00E54D63">
        <w:rPr>
          <w:rFonts w:ascii="Times New Roman" w:eastAsia="宋体" w:hAnsi="Times New Roman" w:cs="Times New Roman"/>
          <w:sz w:val="24"/>
          <w:szCs w:val="24"/>
        </w:rPr>
        <w:t>数据外，还</w:t>
      </w:r>
      <w:r>
        <w:rPr>
          <w:rFonts w:ascii="Times New Roman" w:eastAsia="宋体" w:hAnsi="Times New Roman" w:cs="Times New Roman" w:hint="eastAsia"/>
          <w:sz w:val="24"/>
          <w:szCs w:val="24"/>
        </w:rPr>
        <w:t>包括</w:t>
      </w:r>
      <w:r w:rsidRPr="00E54D63">
        <w:rPr>
          <w:rFonts w:ascii="Times New Roman" w:eastAsia="宋体" w:hAnsi="Times New Roman" w:cs="Times New Roman"/>
          <w:sz w:val="24"/>
          <w:szCs w:val="24"/>
        </w:rPr>
        <w:t>观测时的日期、起始时间、</w:t>
      </w:r>
      <w:r w:rsidRPr="00FF5C8C">
        <w:rPr>
          <w:rFonts w:ascii="Times New Roman" w:eastAsia="宋体" w:hAnsi="Times New Roman" w:cs="Times New Roman" w:hint="eastAsia"/>
          <w:sz w:val="24"/>
          <w:szCs w:val="24"/>
        </w:rPr>
        <w:t>采样频率、累计脉冲数、采样点数、有效通道、波长</w:t>
      </w:r>
      <w:r w:rsidRPr="00E54D63">
        <w:rPr>
          <w:rFonts w:ascii="Times New Roman" w:eastAsia="宋体" w:hAnsi="Times New Roman" w:cs="Times New Roman"/>
          <w:sz w:val="24"/>
          <w:szCs w:val="24"/>
        </w:rPr>
        <w:t>、激光重复频率等参数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97EFA" w:rsidRPr="00E54D63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B97EFA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B97EFA" w:rsidRPr="00E54D63">
        <w:rPr>
          <w:rFonts w:ascii="Times New Roman" w:eastAsia="宋体" w:hAnsi="Times New Roman" w:cs="Times New Roman"/>
          <w:sz w:val="24"/>
          <w:szCs w:val="24"/>
        </w:rPr>
        <w:t>ASCII</w:t>
      </w:r>
      <w:r w:rsidR="00B97EFA">
        <w:rPr>
          <w:rFonts w:ascii="Times New Roman" w:eastAsia="宋体" w:hAnsi="Times New Roman" w:cs="Times New Roman" w:hint="eastAsia"/>
          <w:sz w:val="24"/>
          <w:szCs w:val="24"/>
        </w:rPr>
        <w:t>文件形式回传到国内的服务器，</w:t>
      </w:r>
      <w:r w:rsidR="00B97EFA" w:rsidRPr="00B97EFA">
        <w:rPr>
          <w:rFonts w:ascii="Times New Roman" w:eastAsia="宋体" w:hAnsi="Times New Roman" w:cs="Times New Roman" w:hint="eastAsia"/>
          <w:sz w:val="24"/>
          <w:szCs w:val="24"/>
        </w:rPr>
        <w:t>文件命名为格式为“</w:t>
      </w:r>
      <w:r w:rsidR="00B97EFA" w:rsidRPr="00B97EFA">
        <w:rPr>
          <w:rFonts w:ascii="Times New Roman" w:eastAsia="宋体" w:hAnsi="Times New Roman" w:cs="Times New Roman"/>
          <w:sz w:val="24"/>
          <w:szCs w:val="24"/>
        </w:rPr>
        <w:t>YYYY-MM-DD-hh-mm-ss.txt</w:t>
      </w:r>
      <w:r w:rsidR="00B97EFA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B97EFA" w:rsidRPr="00B97EFA">
        <w:rPr>
          <w:rFonts w:ascii="Times New Roman" w:eastAsia="宋体" w:hAnsi="Times New Roman" w:cs="Times New Roman"/>
          <w:sz w:val="24"/>
          <w:szCs w:val="24"/>
        </w:rPr>
        <w:t>，例：</w:t>
      </w:r>
      <w:r w:rsidR="00B97EFA" w:rsidRPr="00B97EFA">
        <w:rPr>
          <w:rFonts w:ascii="Times New Roman" w:eastAsia="宋体" w:hAnsi="Times New Roman" w:cs="Times New Roman"/>
          <w:sz w:val="24"/>
          <w:szCs w:val="24"/>
        </w:rPr>
        <w:t>2018</w:t>
      </w:r>
      <w:r w:rsidR="00B97EFA" w:rsidRPr="00B97EFA">
        <w:rPr>
          <w:rFonts w:ascii="Times New Roman" w:eastAsia="宋体" w:hAnsi="Times New Roman" w:cs="Times New Roman"/>
          <w:sz w:val="24"/>
          <w:szCs w:val="24"/>
        </w:rPr>
        <w:t>年</w:t>
      </w:r>
      <w:r w:rsidR="00B97EFA" w:rsidRPr="00B97EFA">
        <w:rPr>
          <w:rFonts w:ascii="Times New Roman" w:eastAsia="宋体" w:hAnsi="Times New Roman" w:cs="Times New Roman"/>
          <w:sz w:val="24"/>
          <w:szCs w:val="24"/>
        </w:rPr>
        <w:t>1</w:t>
      </w:r>
      <w:r w:rsidR="00B97EFA" w:rsidRPr="00B97EFA">
        <w:rPr>
          <w:rFonts w:ascii="Times New Roman" w:eastAsia="宋体" w:hAnsi="Times New Roman" w:cs="Times New Roman"/>
          <w:sz w:val="24"/>
          <w:szCs w:val="24"/>
        </w:rPr>
        <w:t>月</w:t>
      </w:r>
      <w:r w:rsidR="00B97EFA" w:rsidRPr="00B97EFA">
        <w:rPr>
          <w:rFonts w:ascii="Times New Roman" w:eastAsia="宋体" w:hAnsi="Times New Roman" w:cs="Times New Roman"/>
          <w:sz w:val="24"/>
          <w:szCs w:val="24"/>
        </w:rPr>
        <w:t>1</w:t>
      </w:r>
      <w:r w:rsidR="00B97EFA" w:rsidRPr="00B97EFA">
        <w:rPr>
          <w:rFonts w:ascii="Times New Roman" w:eastAsia="宋体" w:hAnsi="Times New Roman" w:cs="Times New Roman"/>
          <w:sz w:val="24"/>
          <w:szCs w:val="24"/>
        </w:rPr>
        <w:t>日</w:t>
      </w:r>
      <w:r w:rsidR="00B97EFA" w:rsidRPr="00B97EFA">
        <w:rPr>
          <w:rFonts w:ascii="Times New Roman" w:eastAsia="宋体" w:hAnsi="Times New Roman" w:cs="Times New Roman"/>
          <w:sz w:val="24"/>
          <w:szCs w:val="24"/>
        </w:rPr>
        <w:t>18</w:t>
      </w:r>
      <w:r w:rsidR="00B97EFA" w:rsidRPr="00B97EFA">
        <w:rPr>
          <w:rFonts w:ascii="Times New Roman" w:eastAsia="宋体" w:hAnsi="Times New Roman" w:cs="Times New Roman"/>
          <w:sz w:val="24"/>
          <w:szCs w:val="24"/>
        </w:rPr>
        <w:t>：</w:t>
      </w:r>
      <w:r w:rsidR="00B97EFA" w:rsidRPr="00B97EFA">
        <w:rPr>
          <w:rFonts w:ascii="Times New Roman" w:eastAsia="宋体" w:hAnsi="Times New Roman" w:cs="Times New Roman"/>
          <w:sz w:val="24"/>
          <w:szCs w:val="24"/>
        </w:rPr>
        <w:t>00</w:t>
      </w:r>
      <w:r w:rsidR="00B97EFA" w:rsidRPr="00B97EFA">
        <w:rPr>
          <w:rFonts w:ascii="Times New Roman" w:eastAsia="宋体" w:hAnsi="Times New Roman" w:cs="Times New Roman"/>
          <w:sz w:val="24"/>
          <w:szCs w:val="24"/>
        </w:rPr>
        <w:t>：</w:t>
      </w:r>
      <w:r w:rsidR="00B97EFA" w:rsidRPr="00B97EFA">
        <w:rPr>
          <w:rFonts w:ascii="Times New Roman" w:eastAsia="宋体" w:hAnsi="Times New Roman" w:cs="Times New Roman"/>
          <w:sz w:val="24"/>
          <w:szCs w:val="24"/>
        </w:rPr>
        <w:t>00</w:t>
      </w:r>
      <w:r w:rsidR="00B97EFA" w:rsidRPr="00B97EFA">
        <w:rPr>
          <w:rFonts w:ascii="Times New Roman" w:eastAsia="宋体" w:hAnsi="Times New Roman" w:cs="Times New Roman"/>
          <w:sz w:val="24"/>
          <w:szCs w:val="24"/>
        </w:rPr>
        <w:t>的数据，文件命名为</w:t>
      </w:r>
      <w:r w:rsidR="00B97EFA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B97EFA" w:rsidRPr="00B97EFA">
        <w:rPr>
          <w:rFonts w:ascii="Times New Roman" w:eastAsia="宋体" w:hAnsi="Times New Roman" w:cs="Times New Roman"/>
          <w:sz w:val="24"/>
          <w:szCs w:val="24"/>
        </w:rPr>
        <w:t>2018-01-01-18-00-00.</w:t>
      </w:r>
      <w:r w:rsidR="00B97EFA">
        <w:rPr>
          <w:rFonts w:ascii="Times New Roman" w:eastAsia="宋体" w:hAnsi="Times New Roman" w:cs="Times New Roman" w:hint="eastAsia"/>
          <w:sz w:val="24"/>
          <w:szCs w:val="24"/>
        </w:rPr>
        <w:t>ascii</w:t>
      </w:r>
      <w:r w:rsidR="00B97EFA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B97EFA" w:rsidRPr="00B97EFA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F5C8C" w:rsidRPr="00465EAE" w:rsidRDefault="00FF5C8C" w:rsidP="00465EA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65EAE">
        <w:rPr>
          <w:rFonts w:ascii="Times New Roman" w:eastAsia="宋体" w:hAnsi="Times New Roman" w:cs="Times New Roman" w:hint="eastAsia"/>
          <w:sz w:val="24"/>
          <w:szCs w:val="24"/>
        </w:rPr>
        <w:t>反演数据</w:t>
      </w:r>
    </w:p>
    <w:p w:rsidR="00FF5C8C" w:rsidRPr="00FF5C8C" w:rsidRDefault="00DB5477" w:rsidP="00FF5C8C">
      <w:pPr>
        <w:rPr>
          <w:rFonts w:ascii="Times New Roman" w:eastAsia="宋体" w:hAnsi="Times New Roman" w:cs="Times New Roman"/>
          <w:sz w:val="24"/>
          <w:szCs w:val="24"/>
        </w:rPr>
      </w:pPr>
      <w:r w:rsidRPr="00DF1ABC">
        <w:rPr>
          <w:rFonts w:ascii="Times New Roman" w:eastAsia="宋体" w:hAnsi="Times New Roman" w:cs="Times New Roman" w:hint="eastAsia"/>
          <w:sz w:val="24"/>
          <w:szCs w:val="24"/>
        </w:rPr>
        <w:t>主要记录反演后的风、温度和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a</m:t>
        </m:r>
      </m:oMath>
      <w:r w:rsidRPr="00DF1ABC">
        <w:rPr>
          <w:rFonts w:ascii="Times New Roman" w:eastAsia="宋体" w:hAnsi="Times New Roman" w:cs="Times New Roman" w:hint="eastAsia"/>
          <w:sz w:val="24"/>
          <w:szCs w:val="24"/>
        </w:rPr>
        <w:t>密度数据。</w:t>
      </w:r>
      <w:r w:rsidR="00DF1ABC" w:rsidRPr="00DF1ABC">
        <w:rPr>
          <w:rFonts w:ascii="Times New Roman" w:eastAsia="宋体" w:hAnsi="Times New Roman" w:cs="Times New Roman" w:hint="eastAsia"/>
          <w:sz w:val="24"/>
          <w:szCs w:val="24"/>
        </w:rPr>
        <w:t>数据以</w:t>
      </w:r>
      <w:r w:rsidR="00DF1ABC">
        <w:rPr>
          <w:rFonts w:ascii="Times New Roman" w:eastAsia="宋体" w:hAnsi="Times New Roman" w:cs="Times New Roman"/>
          <w:sz w:val="24"/>
          <w:szCs w:val="24"/>
        </w:rPr>
        <w:t>TWD</w:t>
      </w:r>
      <w:r w:rsidR="00DF1ABC" w:rsidRPr="00DF1ABC">
        <w:rPr>
          <w:rFonts w:ascii="Times New Roman" w:eastAsia="宋体" w:hAnsi="Times New Roman" w:cs="Times New Roman" w:hint="eastAsia"/>
          <w:sz w:val="24"/>
          <w:szCs w:val="24"/>
        </w:rPr>
        <w:t>文件形式回传到国内的服务器，文件命名为格式为“</w:t>
      </w:r>
      <w:r w:rsidR="00DF1ABC">
        <w:rPr>
          <w:rFonts w:ascii="Times New Roman" w:eastAsia="宋体" w:hAnsi="Times New Roman" w:cs="Times New Roman" w:hint="eastAsia"/>
          <w:sz w:val="24"/>
          <w:szCs w:val="24"/>
        </w:rPr>
        <w:t>编号</w:t>
      </w:r>
      <w:r w:rsidR="00DF1ABC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DF1ABC">
        <w:rPr>
          <w:rFonts w:ascii="Times New Roman" w:eastAsia="宋体" w:hAnsi="Times New Roman" w:cs="Times New Roman" w:hint="eastAsia"/>
          <w:sz w:val="24"/>
          <w:szCs w:val="24"/>
        </w:rPr>
        <w:t>文件编号</w:t>
      </w:r>
      <w:r w:rsidR="00DF1ABC" w:rsidRPr="00DF1ABC">
        <w:rPr>
          <w:rFonts w:ascii="Times New Roman" w:eastAsia="宋体" w:hAnsi="Times New Roman" w:cs="Times New Roman"/>
          <w:sz w:val="24"/>
          <w:szCs w:val="24"/>
        </w:rPr>
        <w:t>.</w:t>
      </w:r>
      <w:r w:rsidR="00DF1ABC">
        <w:rPr>
          <w:rFonts w:ascii="Times New Roman" w:eastAsia="宋体" w:hAnsi="Times New Roman" w:cs="Times New Roman"/>
          <w:sz w:val="24"/>
          <w:szCs w:val="24"/>
        </w:rPr>
        <w:t>TWD</w:t>
      </w:r>
      <w:r w:rsidR="00DF1ABC" w:rsidRPr="00DF1ABC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DF1ABC" w:rsidRPr="00DF1ABC">
        <w:rPr>
          <w:rFonts w:ascii="Times New Roman" w:eastAsia="宋体" w:hAnsi="Times New Roman" w:cs="Times New Roman"/>
          <w:sz w:val="24"/>
          <w:szCs w:val="24"/>
        </w:rPr>
        <w:t>，例：</w:t>
      </w:r>
      <w:r w:rsidR="00DF1ABC" w:rsidRPr="00DF1ABC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DF1ABC">
        <w:rPr>
          <w:rFonts w:ascii="Times New Roman" w:eastAsia="宋体" w:hAnsi="Times New Roman" w:cs="Times New Roman"/>
          <w:sz w:val="24"/>
          <w:szCs w:val="24"/>
        </w:rPr>
        <w:t>NV2713.0001</w:t>
      </w:r>
      <w:r w:rsidR="00DF1ABC" w:rsidRPr="00DF1ABC">
        <w:rPr>
          <w:rFonts w:ascii="Times New Roman" w:eastAsia="宋体" w:hAnsi="Times New Roman" w:cs="Times New Roman"/>
          <w:sz w:val="24"/>
          <w:szCs w:val="24"/>
        </w:rPr>
        <w:t>.</w:t>
      </w:r>
      <w:r w:rsidR="00DF1ABC">
        <w:rPr>
          <w:rFonts w:ascii="Times New Roman" w:eastAsia="宋体" w:hAnsi="Times New Roman" w:cs="Times New Roman"/>
          <w:sz w:val="24"/>
          <w:szCs w:val="24"/>
        </w:rPr>
        <w:t>TWD</w:t>
      </w:r>
      <w:r w:rsidR="00DF1ABC" w:rsidRPr="00DF1ABC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DF1ABC" w:rsidRPr="00DF1ABC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3019F" w:rsidRDefault="00B2318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）数据入库</w:t>
      </w:r>
    </w:p>
    <w:p w:rsidR="00B2318A" w:rsidRDefault="0063019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所有</w:t>
      </w:r>
      <w:r w:rsidR="006030EA" w:rsidRPr="006030EA">
        <w:rPr>
          <w:rFonts w:ascii="Times New Roman" w:eastAsia="宋体" w:hAnsi="Times New Roman" w:cs="Times New Roman" w:hint="eastAsia"/>
          <w:sz w:val="24"/>
          <w:szCs w:val="24"/>
        </w:rPr>
        <w:t>的数据文件均使用关系型数据库进行入库管理。结合极地中心现有条件，元数据文件使用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/>
          <w:sz w:val="24"/>
          <w:szCs w:val="24"/>
        </w:rPr>
        <w:t>SQL</w:t>
      </w:r>
      <w:r w:rsidR="006030EA" w:rsidRPr="006030EA">
        <w:rPr>
          <w:rFonts w:ascii="Times New Roman" w:eastAsia="宋体" w:hAnsi="Times New Roman" w:cs="Times New Roman"/>
          <w:sz w:val="24"/>
          <w:szCs w:val="24"/>
        </w:rPr>
        <w:t>进行管理。在入库方法方面，使用</w:t>
      </w:r>
      <w:r w:rsidR="006030EA" w:rsidRPr="006030EA">
        <w:rPr>
          <w:rFonts w:ascii="Times New Roman" w:eastAsia="宋体" w:hAnsi="Times New Roman" w:cs="Times New Roman"/>
          <w:sz w:val="24"/>
          <w:szCs w:val="24"/>
        </w:rPr>
        <w:t>Java</w:t>
      </w:r>
      <w:r w:rsidR="006030EA" w:rsidRPr="006030EA">
        <w:rPr>
          <w:rFonts w:ascii="Times New Roman" w:eastAsia="宋体" w:hAnsi="Times New Roman" w:cs="Times New Roman"/>
          <w:sz w:val="24"/>
          <w:szCs w:val="24"/>
        </w:rPr>
        <w:t>作为编程语言，使用</w:t>
      </w:r>
      <w:r w:rsidR="006030EA" w:rsidRPr="006030EA">
        <w:rPr>
          <w:rFonts w:ascii="Times New Roman" w:eastAsia="宋体" w:hAnsi="Times New Roman" w:cs="Times New Roman"/>
          <w:sz w:val="24"/>
          <w:szCs w:val="24"/>
        </w:rPr>
        <w:t>JDBC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63019F">
        <w:rPr>
          <w:rFonts w:ascii="Times New Roman" w:eastAsia="宋体" w:hAnsi="Times New Roman" w:cs="Times New Roman"/>
          <w:sz w:val="24"/>
          <w:szCs w:val="24"/>
        </w:rPr>
        <w:t xml:space="preserve">Java </w:t>
      </w:r>
      <w:proofErr w:type="spellStart"/>
      <w:r w:rsidRPr="0063019F">
        <w:rPr>
          <w:rFonts w:ascii="Times New Roman" w:eastAsia="宋体" w:hAnsi="Times New Roman" w:cs="Times New Roman"/>
          <w:sz w:val="24"/>
          <w:szCs w:val="24"/>
        </w:rPr>
        <w:t>Data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 w:rsidRPr="0063019F">
        <w:rPr>
          <w:rFonts w:ascii="Times New Roman" w:eastAsia="宋体" w:hAnsi="Times New Roman" w:cs="Times New Roman"/>
          <w:sz w:val="24"/>
          <w:szCs w:val="24"/>
        </w:rPr>
        <w:t>ase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3019F">
        <w:rPr>
          <w:rFonts w:ascii="Times New Roman" w:eastAsia="宋体" w:hAnsi="Times New Roman" w:cs="Times New Roman"/>
          <w:sz w:val="24"/>
          <w:szCs w:val="24"/>
        </w:rPr>
        <w:t>Connectivity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3019F">
        <w:rPr>
          <w:rFonts w:ascii="Times New Roman" w:eastAsia="宋体" w:hAnsi="Times New Roman" w:cs="Times New Roman"/>
          <w:sz w:val="24"/>
          <w:szCs w:val="24"/>
        </w:rPr>
        <w:t>jav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3019F">
        <w:rPr>
          <w:rFonts w:ascii="Times New Roman" w:eastAsia="宋体" w:hAnsi="Times New Roman" w:cs="Times New Roman"/>
          <w:sz w:val="24"/>
          <w:szCs w:val="24"/>
        </w:rPr>
        <w:t>数据库连接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030EA" w:rsidRPr="006030EA">
        <w:rPr>
          <w:rFonts w:ascii="Times New Roman" w:eastAsia="宋体" w:hAnsi="Times New Roman" w:cs="Times New Roman"/>
          <w:sz w:val="24"/>
          <w:szCs w:val="24"/>
        </w:rPr>
        <w:t>作为数据库通信的工具</w:t>
      </w:r>
      <w:r>
        <w:rPr>
          <w:rFonts w:ascii="Times New Roman" w:eastAsia="宋体" w:hAnsi="Times New Roman" w:cs="Times New Roman" w:hint="eastAsia"/>
          <w:sz w:val="24"/>
          <w:szCs w:val="24"/>
        </w:rPr>
        <w:t>，使用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PA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63019F">
        <w:rPr>
          <w:rFonts w:ascii="Times New Roman" w:eastAsia="宋体" w:hAnsi="Times New Roman" w:cs="Times New Roman"/>
          <w:sz w:val="24"/>
          <w:szCs w:val="24"/>
        </w:rPr>
        <w:t>Java Persistence API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3019F">
        <w:rPr>
          <w:rFonts w:ascii="Times New Roman" w:eastAsia="宋体" w:hAnsi="Times New Roman" w:cs="Times New Roman"/>
          <w:sz w:val="24"/>
          <w:szCs w:val="24"/>
        </w:rPr>
        <w:t xml:space="preserve">Java </w:t>
      </w:r>
      <w:r w:rsidRPr="0063019F">
        <w:rPr>
          <w:rFonts w:ascii="Times New Roman" w:eastAsia="宋体" w:hAnsi="Times New Roman" w:cs="Times New Roman"/>
          <w:sz w:val="24"/>
          <w:szCs w:val="24"/>
        </w:rPr>
        <w:t>持久层</w:t>
      </w:r>
      <w:r w:rsidRPr="0063019F">
        <w:rPr>
          <w:rFonts w:ascii="Times New Roman" w:eastAsia="宋体" w:hAnsi="Times New Roman" w:cs="Times New Roman"/>
          <w:sz w:val="24"/>
          <w:szCs w:val="24"/>
        </w:rPr>
        <w:t xml:space="preserve"> API</w:t>
      </w:r>
      <w:r>
        <w:rPr>
          <w:rFonts w:ascii="Times New Roman" w:eastAsia="宋体" w:hAnsi="Times New Roman" w:cs="Times New Roman" w:hint="eastAsia"/>
          <w:sz w:val="24"/>
          <w:szCs w:val="24"/>
        </w:rPr>
        <w:t>）完成对象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关系表的映射</w:t>
      </w:r>
      <w:r w:rsidR="006030EA" w:rsidRPr="006030EA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402C1" w:rsidRDefault="00F402C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）数据处理</w:t>
      </w:r>
    </w:p>
    <w:p w:rsidR="009404DE" w:rsidRDefault="009404D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）数值数据</w:t>
      </w:r>
    </w:p>
    <w:p w:rsidR="00F402C1" w:rsidRDefault="001D310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所有数据都是按时间序列进行回传的，因此，可以按照时间将需要的数据内容从文件中逐一取出，以反演数据为例。在同一批文件中（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V</w:t>
      </w:r>
      <w:r>
        <w:rPr>
          <w:rFonts w:ascii="Times New Roman" w:eastAsia="宋体" w:hAnsi="Times New Roman" w:cs="Times New Roman" w:hint="eastAsia"/>
          <w:sz w:val="24"/>
          <w:szCs w:val="24"/>
        </w:rPr>
        <w:t>2713</w:t>
      </w:r>
      <w:r>
        <w:rPr>
          <w:rFonts w:ascii="Times New Roman" w:eastAsia="宋体" w:hAnsi="Times New Roman" w:cs="Times New Roman" w:hint="eastAsia"/>
          <w:sz w:val="24"/>
          <w:szCs w:val="24"/>
        </w:rPr>
        <w:t>）中，有</w:t>
      </w:r>
      <w:r>
        <w:rPr>
          <w:rFonts w:ascii="Times New Roman" w:eastAsia="宋体" w:hAnsi="Times New Roman" w:cs="Times New Roman" w:hint="eastAsia"/>
          <w:sz w:val="24"/>
          <w:szCs w:val="24"/>
        </w:rPr>
        <w:t>152</w:t>
      </w:r>
      <w:r>
        <w:rPr>
          <w:rFonts w:ascii="Times New Roman" w:eastAsia="宋体" w:hAnsi="Times New Roman" w:cs="Times New Roman" w:hint="eastAsia"/>
          <w:sz w:val="24"/>
          <w:szCs w:val="24"/>
        </w:rPr>
        <w:t>个文件，记录了</w:t>
      </w:r>
      <w:r>
        <w:rPr>
          <w:rFonts w:ascii="Times New Roman" w:eastAsia="宋体" w:hAnsi="Times New Roman" w:cs="Times New Roman" w:hint="eastAsia"/>
          <w:sz w:val="24"/>
          <w:szCs w:val="24"/>
        </w:rPr>
        <w:t>13</w:t>
      </w:r>
      <w:r>
        <w:rPr>
          <w:rFonts w:ascii="Times New Roman" w:eastAsia="宋体" w:hAnsi="Times New Roman" w:cs="Times New Roman" w:hint="eastAsia"/>
          <w:sz w:val="24"/>
          <w:szCs w:val="24"/>
        </w:rPr>
        <w:t>个小时的数据，如图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9404DE" w:rsidRDefault="009404DE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1022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844D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01" w:rsidRDefault="001D310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第一行记录数据采集的时间和数据条数，第二行为每列数据的具体含义，以时间和高度作为坐标轴，分别展示</w:t>
      </w:r>
      <w:r w:rsidR="0039230A">
        <w:rPr>
          <w:rFonts w:ascii="Times New Roman" w:eastAsia="宋体" w:hAnsi="Times New Roman" w:cs="Times New Roman" w:hint="eastAsia"/>
          <w:sz w:val="24"/>
          <w:szCs w:val="24"/>
        </w:rPr>
        <w:t>温度、风和</w:t>
      </w:r>
      <w:r w:rsidR="0039230A">
        <w:rPr>
          <w:rFonts w:ascii="Times New Roman" w:eastAsia="宋体" w:hAnsi="Times New Roman" w:cs="Times New Roman" w:hint="eastAsia"/>
          <w:sz w:val="24"/>
          <w:szCs w:val="24"/>
        </w:rPr>
        <w:t>Na</w:t>
      </w:r>
      <w:r w:rsidR="0039230A">
        <w:rPr>
          <w:rFonts w:ascii="Times New Roman" w:eastAsia="宋体" w:hAnsi="Times New Roman" w:cs="Times New Roman" w:hint="eastAsia"/>
          <w:sz w:val="24"/>
          <w:szCs w:val="24"/>
        </w:rPr>
        <w:t>密度的反演结果。将</w:t>
      </w:r>
      <w:r w:rsidR="0039230A">
        <w:rPr>
          <w:rFonts w:ascii="Times New Roman" w:eastAsia="宋体" w:hAnsi="Times New Roman" w:cs="Times New Roman" w:hint="eastAsia"/>
          <w:sz w:val="24"/>
          <w:szCs w:val="24"/>
        </w:rPr>
        <w:t>152</w:t>
      </w:r>
      <w:r w:rsidR="0039230A">
        <w:rPr>
          <w:rFonts w:ascii="Times New Roman" w:eastAsia="宋体" w:hAnsi="Times New Roman" w:cs="Times New Roman" w:hint="eastAsia"/>
          <w:sz w:val="24"/>
          <w:szCs w:val="24"/>
        </w:rPr>
        <w:t>个文件处理为</w:t>
      </w:r>
      <w:r w:rsidR="0039230A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39230A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39230A">
        <w:rPr>
          <w:rFonts w:ascii="Times New Roman" w:eastAsia="宋体" w:hAnsi="Times New Roman" w:cs="Times New Roman" w:hint="eastAsia"/>
          <w:sz w:val="24"/>
          <w:szCs w:val="24"/>
        </w:rPr>
        <w:t>json</w:t>
      </w:r>
      <w:r w:rsidR="0039230A">
        <w:rPr>
          <w:rFonts w:ascii="Times New Roman" w:eastAsia="宋体" w:hAnsi="Times New Roman" w:cs="Times New Roman" w:hint="eastAsia"/>
          <w:sz w:val="24"/>
          <w:szCs w:val="24"/>
        </w:rPr>
        <w:t>文件，代表温度、风和</w:t>
      </w:r>
      <w:r w:rsidR="0039230A">
        <w:rPr>
          <w:rFonts w:ascii="Times New Roman" w:eastAsia="宋体" w:hAnsi="Times New Roman" w:cs="Times New Roman" w:hint="eastAsia"/>
          <w:sz w:val="24"/>
          <w:szCs w:val="24"/>
        </w:rPr>
        <w:t>Na</w:t>
      </w:r>
      <w:r w:rsidR="0039230A">
        <w:rPr>
          <w:rFonts w:ascii="Times New Roman" w:eastAsia="宋体" w:hAnsi="Times New Roman" w:cs="Times New Roman" w:hint="eastAsia"/>
          <w:sz w:val="24"/>
          <w:szCs w:val="24"/>
        </w:rPr>
        <w:t>密度的反演结果以及时间，文件命名格式为“</w:t>
      </w:r>
      <w:r w:rsidR="0039230A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39230A">
        <w:rPr>
          <w:rFonts w:ascii="Times New Roman" w:eastAsia="宋体" w:hAnsi="Times New Roman" w:cs="Times New Roman"/>
          <w:sz w:val="24"/>
          <w:szCs w:val="24"/>
        </w:rPr>
        <w:t>YYY-MM-DD_</w:t>
      </w:r>
      <w:r w:rsidR="0039230A">
        <w:rPr>
          <w:rFonts w:ascii="Times New Roman" w:eastAsia="宋体" w:hAnsi="Times New Roman" w:cs="Times New Roman" w:hint="eastAsia"/>
          <w:sz w:val="24"/>
          <w:szCs w:val="24"/>
        </w:rPr>
        <w:t>类型</w:t>
      </w:r>
      <w:r w:rsidR="0039230A">
        <w:rPr>
          <w:rFonts w:ascii="Times New Roman" w:eastAsia="宋体" w:hAnsi="Times New Roman" w:cs="Times New Roman" w:hint="eastAsia"/>
          <w:sz w:val="24"/>
          <w:szCs w:val="24"/>
        </w:rPr>
        <w:t>.json</w:t>
      </w:r>
      <w:r w:rsidR="0039230A">
        <w:rPr>
          <w:rFonts w:ascii="Times New Roman" w:eastAsia="宋体" w:hAnsi="Times New Roman" w:cs="Times New Roman" w:hint="eastAsia"/>
          <w:sz w:val="24"/>
          <w:szCs w:val="24"/>
        </w:rPr>
        <w:t>”，例如，风的反演数据经过处理后，保存的文件名为“</w:t>
      </w:r>
      <w:r w:rsidR="0039230A">
        <w:rPr>
          <w:rFonts w:ascii="Times New Roman" w:eastAsia="宋体" w:hAnsi="Times New Roman" w:cs="Times New Roman" w:hint="eastAsia"/>
          <w:sz w:val="24"/>
          <w:szCs w:val="24"/>
        </w:rPr>
        <w:t>2018-01-01</w:t>
      </w:r>
      <w:r w:rsidR="0039230A">
        <w:rPr>
          <w:rFonts w:ascii="Times New Roman" w:eastAsia="宋体" w:hAnsi="Times New Roman" w:cs="Times New Roman"/>
          <w:sz w:val="24"/>
          <w:szCs w:val="24"/>
        </w:rPr>
        <w:t>_wind.json</w:t>
      </w:r>
      <w:r w:rsidR="0039230A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303F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03F2D" w:rsidRDefault="00303F2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同时，为了统计接收到的文件信息，将会对文件数量、种类以及接受的状况进行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监控。</w:t>
      </w:r>
    </w:p>
    <w:p w:rsidR="009404DE" w:rsidRDefault="009404D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）模型数据</w:t>
      </w:r>
    </w:p>
    <w:p w:rsidR="005E0CFC" w:rsidRDefault="009404D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在激光雷达场景的中心处，是中山站的</w:t>
      </w:r>
      <w:r>
        <w:rPr>
          <w:rFonts w:ascii="Times New Roman" w:eastAsia="宋体" w:hAnsi="Times New Roman" w:cs="Times New Roman" w:hint="eastAsia"/>
          <w:sz w:val="24"/>
          <w:szCs w:val="24"/>
        </w:rPr>
        <w:t>1:1</w:t>
      </w:r>
      <w:r>
        <w:rPr>
          <w:rFonts w:ascii="Times New Roman" w:eastAsia="宋体" w:hAnsi="Times New Roman" w:cs="Times New Roman" w:hint="eastAsia"/>
          <w:sz w:val="24"/>
          <w:szCs w:val="24"/>
        </w:rPr>
        <w:t>的三</w:t>
      </w:r>
      <w:r w:rsidR="00FC62DA">
        <w:rPr>
          <w:rFonts w:ascii="Times New Roman" w:eastAsia="宋体" w:hAnsi="Times New Roman" w:cs="Times New Roman" w:hint="eastAsia"/>
          <w:sz w:val="24"/>
          <w:szCs w:val="24"/>
        </w:rPr>
        <w:t>维</w:t>
      </w:r>
      <w:r>
        <w:rPr>
          <w:rFonts w:ascii="Times New Roman" w:eastAsia="宋体" w:hAnsi="Times New Roman" w:cs="Times New Roman" w:hint="eastAsia"/>
          <w:sz w:val="24"/>
          <w:szCs w:val="24"/>
        </w:rPr>
        <w:t>立体模型</w:t>
      </w:r>
      <w:r w:rsidR="006572BD">
        <w:rPr>
          <w:rFonts w:ascii="Times New Roman" w:eastAsia="宋体" w:hAnsi="Times New Roman" w:cs="Times New Roman" w:hint="eastAsia"/>
          <w:sz w:val="24"/>
          <w:szCs w:val="24"/>
        </w:rPr>
        <w:t>，模型由</w:t>
      </w:r>
      <w:r w:rsidR="006572B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6572BD">
        <w:rPr>
          <w:rFonts w:ascii="Times New Roman" w:eastAsia="宋体" w:hAnsi="Times New Roman" w:cs="Times New Roman"/>
          <w:sz w:val="24"/>
          <w:szCs w:val="24"/>
        </w:rPr>
        <w:t>DM</w:t>
      </w:r>
      <w:r w:rsidR="006572BD">
        <w:rPr>
          <w:rFonts w:ascii="Times New Roman" w:eastAsia="宋体" w:hAnsi="Times New Roman" w:cs="Times New Roman" w:hint="eastAsia"/>
          <w:sz w:val="24"/>
          <w:szCs w:val="24"/>
        </w:rPr>
        <w:t>ax</w:t>
      </w:r>
      <w:r w:rsidR="006572BD">
        <w:rPr>
          <w:rFonts w:ascii="Times New Roman" w:eastAsia="宋体" w:hAnsi="Times New Roman" w:cs="Times New Roman" w:hint="eastAsia"/>
          <w:sz w:val="24"/>
          <w:szCs w:val="24"/>
        </w:rPr>
        <w:t>绘制，</w:t>
      </w:r>
      <w:r w:rsidR="00FC62DA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FC62DA" w:rsidRPr="00FC62DA">
        <w:rPr>
          <w:rFonts w:ascii="Times New Roman" w:eastAsia="宋体" w:hAnsi="Times New Roman" w:cs="Times New Roman"/>
          <w:sz w:val="24"/>
          <w:szCs w:val="24"/>
        </w:rPr>
        <w:t>Export Web 3D Object</w:t>
      </w:r>
      <w:r w:rsidR="00FC62DA" w:rsidRPr="00FC62DA">
        <w:rPr>
          <w:rFonts w:ascii="Times New Roman" w:eastAsia="宋体" w:hAnsi="Times New Roman" w:cs="Times New Roman"/>
          <w:sz w:val="24"/>
          <w:szCs w:val="24"/>
        </w:rPr>
        <w:t>插件</w:t>
      </w:r>
      <w:r w:rsidR="00FC62DA">
        <w:rPr>
          <w:rFonts w:ascii="Times New Roman" w:eastAsia="宋体" w:hAnsi="Times New Roman" w:cs="Times New Roman" w:hint="eastAsia"/>
          <w:sz w:val="24"/>
          <w:szCs w:val="24"/>
        </w:rPr>
        <w:t>将模型要素</w:t>
      </w:r>
      <w:r w:rsidR="006572BD">
        <w:rPr>
          <w:rFonts w:ascii="Times New Roman" w:eastAsia="宋体" w:hAnsi="Times New Roman" w:cs="Times New Roman" w:hint="eastAsia"/>
          <w:sz w:val="24"/>
          <w:szCs w:val="24"/>
        </w:rPr>
        <w:t>转成</w:t>
      </w:r>
      <w:r w:rsidR="006572BD">
        <w:rPr>
          <w:rFonts w:ascii="Times New Roman" w:eastAsia="宋体" w:hAnsi="Times New Roman" w:cs="Times New Roman" w:hint="eastAsia"/>
          <w:sz w:val="24"/>
          <w:szCs w:val="24"/>
        </w:rPr>
        <w:t>json</w:t>
      </w:r>
      <w:r w:rsidR="006572BD">
        <w:rPr>
          <w:rFonts w:ascii="Times New Roman" w:eastAsia="宋体" w:hAnsi="Times New Roman" w:cs="Times New Roman" w:hint="eastAsia"/>
          <w:sz w:val="24"/>
          <w:szCs w:val="24"/>
        </w:rPr>
        <w:t>文件，通过</w:t>
      </w:r>
      <w:r w:rsidR="006572BD">
        <w:rPr>
          <w:rFonts w:ascii="Times New Roman" w:eastAsia="宋体" w:hAnsi="Times New Roman" w:cs="Times New Roman" w:hint="eastAsia"/>
          <w:sz w:val="24"/>
          <w:szCs w:val="24"/>
        </w:rPr>
        <w:t>Graphic</w:t>
      </w:r>
      <w:r w:rsidR="006572BD">
        <w:rPr>
          <w:rFonts w:ascii="Times New Roman" w:eastAsia="宋体" w:hAnsi="Times New Roman" w:cs="Times New Roman" w:hint="eastAsia"/>
          <w:sz w:val="24"/>
          <w:szCs w:val="24"/>
        </w:rPr>
        <w:t>将模型根据经纬度添加到地图的相应位置上。</w:t>
      </w:r>
    </w:p>
    <w:p w:rsidR="00B2318A" w:rsidRDefault="00B2318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402C1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）数据可视化</w:t>
      </w:r>
    </w:p>
    <w:p w:rsidR="00D75B9F" w:rsidRDefault="00D75B9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激光雷达</w:t>
      </w:r>
      <w:r w:rsidRPr="00D75B9F">
        <w:rPr>
          <w:rFonts w:ascii="Times New Roman" w:eastAsia="宋体" w:hAnsi="Times New Roman" w:cs="Times New Roman" w:hint="eastAsia"/>
          <w:sz w:val="24"/>
          <w:szCs w:val="24"/>
        </w:rPr>
        <w:t>场景中可视化的数据包括静态数据（</w:t>
      </w:r>
      <w:r>
        <w:rPr>
          <w:rFonts w:ascii="Times New Roman" w:eastAsia="宋体" w:hAnsi="Times New Roman" w:cs="Times New Roman" w:hint="eastAsia"/>
          <w:sz w:val="24"/>
          <w:szCs w:val="24"/>
        </w:rPr>
        <w:t>激光雷达的</w:t>
      </w:r>
      <w:r w:rsidRPr="00D75B9F">
        <w:rPr>
          <w:rFonts w:ascii="Times New Roman" w:eastAsia="宋体" w:hAnsi="Times New Roman" w:cs="Times New Roman" w:hint="eastAsia"/>
          <w:sz w:val="24"/>
          <w:szCs w:val="24"/>
        </w:rPr>
        <w:t>介绍）和动态数据（</w:t>
      </w:r>
      <w:r>
        <w:rPr>
          <w:rFonts w:ascii="Times New Roman" w:eastAsia="宋体" w:hAnsi="Times New Roman" w:cs="Times New Roman" w:hint="eastAsia"/>
          <w:sz w:val="24"/>
          <w:szCs w:val="24"/>
        </w:rPr>
        <w:t>中山站的气象信息、观测舱的环境信息、数据反演结果</w:t>
      </w:r>
      <w:r w:rsidR="00303F2D">
        <w:rPr>
          <w:rFonts w:ascii="Times New Roman" w:eastAsia="宋体" w:hAnsi="Times New Roman" w:cs="Times New Roman" w:hint="eastAsia"/>
          <w:sz w:val="24"/>
          <w:szCs w:val="24"/>
        </w:rPr>
        <w:t>、设备的工况信息以及文件的接收信息</w:t>
      </w:r>
      <w:r w:rsidRPr="00D75B9F">
        <w:rPr>
          <w:rFonts w:ascii="Times New Roman" w:eastAsia="宋体" w:hAnsi="Times New Roman" w:cs="Times New Roman" w:hint="eastAsia"/>
          <w:sz w:val="24"/>
          <w:szCs w:val="24"/>
        </w:rPr>
        <w:t>）。可视化的效果如图</w:t>
      </w:r>
      <w:r w:rsidR="00303F2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D75B9F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303F2D" w:rsidRDefault="003D470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4310" cy="13830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B83E8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0F" w:rsidRDefault="00E10D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4310" cy="1487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B819A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0F" w:rsidRPr="003D470F" w:rsidRDefault="003D470F" w:rsidP="003D470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470F">
        <w:rPr>
          <w:rFonts w:ascii="Times New Roman" w:eastAsia="宋体" w:hAnsi="Times New Roman" w:cs="Times New Roman" w:hint="eastAsia"/>
          <w:sz w:val="24"/>
          <w:szCs w:val="24"/>
        </w:rPr>
        <w:t>环境数据展示</w:t>
      </w:r>
    </w:p>
    <w:p w:rsidR="003D470F" w:rsidRDefault="003D470F" w:rsidP="003D470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1943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8775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FD" w:rsidRPr="003D470F" w:rsidRDefault="00E10DFD" w:rsidP="003D470F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左侧三个图表为室外环境监测，右侧为舱内环境监测，针对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个监控要素设计了不同的预警阈值，如图中蓝色线所示。</w:t>
      </w:r>
    </w:p>
    <w:p w:rsidR="003D470F" w:rsidRPr="00E10DFD" w:rsidRDefault="003D470F" w:rsidP="00E10DFD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10DFD">
        <w:rPr>
          <w:rFonts w:ascii="Times New Roman" w:eastAsia="宋体" w:hAnsi="Times New Roman" w:cs="Times New Roman" w:hint="eastAsia"/>
          <w:sz w:val="24"/>
          <w:szCs w:val="24"/>
        </w:rPr>
        <w:t>工况信息展示</w:t>
      </w:r>
    </w:p>
    <w:p w:rsidR="00E10DFD" w:rsidRDefault="00E10DFD" w:rsidP="00E10DFD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19589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8C1D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FD" w:rsidRPr="00E10DFD" w:rsidRDefault="00CE3F4B" w:rsidP="00E10DFD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图中记录设备运行的信息，当前激光雷达工作时的具体参数，包括采样点数、采样频率和设备波长状态。</w:t>
      </w:r>
      <w:bookmarkStart w:id="0" w:name="_GoBack"/>
      <w:bookmarkEnd w:id="0"/>
    </w:p>
    <w:p w:rsidR="003D470F" w:rsidRPr="00E10DFD" w:rsidRDefault="003D470F" w:rsidP="00E10DFD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10DFD">
        <w:rPr>
          <w:rFonts w:ascii="Times New Roman" w:eastAsia="宋体" w:hAnsi="Times New Roman" w:cs="Times New Roman" w:hint="eastAsia"/>
          <w:sz w:val="24"/>
          <w:szCs w:val="24"/>
        </w:rPr>
        <w:t>反演结果展示</w:t>
      </w:r>
    </w:p>
    <w:p w:rsidR="00E10DFD" w:rsidRDefault="00E10DFD" w:rsidP="00E10DFD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18580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B896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4B" w:rsidRPr="00E10DFD" w:rsidRDefault="00CE3F4B" w:rsidP="00E10DFD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图中展示了目前已处理的反演数据，并将数据分为风、温度、纳密度三类，在系统界面中展示。</w:t>
      </w:r>
    </w:p>
    <w:p w:rsidR="003D470F" w:rsidRPr="00E10DFD" w:rsidRDefault="003D470F" w:rsidP="00E10DFD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10DFD">
        <w:rPr>
          <w:rFonts w:ascii="Times New Roman" w:eastAsia="宋体" w:hAnsi="Times New Roman" w:cs="Times New Roman" w:hint="eastAsia"/>
          <w:sz w:val="24"/>
          <w:szCs w:val="24"/>
        </w:rPr>
        <w:t>文件处理结果展示</w:t>
      </w:r>
    </w:p>
    <w:p w:rsidR="00E10DFD" w:rsidRDefault="00E10DFD" w:rsidP="00E10DFD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4310" cy="18662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B86B9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FD" w:rsidRPr="00E10DFD" w:rsidRDefault="00E10DFD" w:rsidP="00E10DFD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左侧显示从系统运行开始，到当前已接收到的数据和已处理的数据；中间两个环形图代表此次接受的完成进度（下图）以及当前任务中每个文件的接受完成进度；右侧为每一次接受任务接收到的文件数量和种类的统计。</w:t>
      </w:r>
    </w:p>
    <w:sectPr w:rsidR="00E10DFD" w:rsidRPr="00E10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07D10"/>
    <w:multiLevelType w:val="hybridMultilevel"/>
    <w:tmpl w:val="0AB89896"/>
    <w:lvl w:ilvl="0" w:tplc="E9726D7E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3587F"/>
    <w:multiLevelType w:val="hybridMultilevel"/>
    <w:tmpl w:val="BC04835C"/>
    <w:lvl w:ilvl="0" w:tplc="E62479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097A1A"/>
    <w:multiLevelType w:val="hybridMultilevel"/>
    <w:tmpl w:val="C6D689B4"/>
    <w:lvl w:ilvl="0" w:tplc="D618E87E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AB716D"/>
    <w:multiLevelType w:val="hybridMultilevel"/>
    <w:tmpl w:val="FFE81F22"/>
    <w:lvl w:ilvl="0" w:tplc="021C4F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8A"/>
    <w:rsid w:val="00106D2D"/>
    <w:rsid w:val="001D3101"/>
    <w:rsid w:val="001F327C"/>
    <w:rsid w:val="002C193C"/>
    <w:rsid w:val="00303F2D"/>
    <w:rsid w:val="0039230A"/>
    <w:rsid w:val="003B0EED"/>
    <w:rsid w:val="003D470F"/>
    <w:rsid w:val="00465EAE"/>
    <w:rsid w:val="00552999"/>
    <w:rsid w:val="00583CEE"/>
    <w:rsid w:val="005E0CFC"/>
    <w:rsid w:val="006030EA"/>
    <w:rsid w:val="0063019F"/>
    <w:rsid w:val="006572BD"/>
    <w:rsid w:val="00663101"/>
    <w:rsid w:val="006921F4"/>
    <w:rsid w:val="009404DE"/>
    <w:rsid w:val="00B2318A"/>
    <w:rsid w:val="00B97EFA"/>
    <w:rsid w:val="00C25B0A"/>
    <w:rsid w:val="00CE3F4B"/>
    <w:rsid w:val="00D75B9F"/>
    <w:rsid w:val="00DB5477"/>
    <w:rsid w:val="00DF1ABC"/>
    <w:rsid w:val="00E10DFD"/>
    <w:rsid w:val="00E54D63"/>
    <w:rsid w:val="00F402C1"/>
    <w:rsid w:val="00FC62DA"/>
    <w:rsid w:val="00FF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779D"/>
  <w15:chartTrackingRefBased/>
  <w15:docId w15:val="{FE705437-9703-4D44-83E2-D5B4C7C2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C8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921F4"/>
    <w:rPr>
      <w:color w:val="808080"/>
    </w:rPr>
  </w:style>
  <w:style w:type="table" w:styleId="a5">
    <w:name w:val="Table Grid"/>
    <w:basedOn w:val="a1"/>
    <w:uiPriority w:val="39"/>
    <w:rsid w:val="00940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6</cp:revision>
  <dcterms:created xsi:type="dcterms:W3CDTF">2018-11-13T07:08:00Z</dcterms:created>
  <dcterms:modified xsi:type="dcterms:W3CDTF">2018-11-14T03:02:00Z</dcterms:modified>
</cp:coreProperties>
</file>