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1FF2" w14:textId="77777777" w:rsidR="00FE00C8" w:rsidRDefault="006D101D">
      <w:pPr>
        <w:pStyle w:val="Title"/>
      </w:pPr>
      <w:r>
        <w:t>FIGHT RP Extension Data</w:t>
      </w:r>
    </w:p>
    <w:p w14:paraId="42CC6027" w14:textId="77777777" w:rsidR="00FE00C8" w:rsidRDefault="006D101D">
      <w:pPr>
        <w:pStyle w:val="Date"/>
      </w:pPr>
      <w:r>
        <w:t>July 02, 2024</w:t>
      </w:r>
    </w:p>
    <w:p w14:paraId="35919ED2" w14:textId="77777777" w:rsidR="00FE00C8" w:rsidRDefault="006D101D">
      <w:pPr>
        <w:pStyle w:val="Heading1"/>
      </w:pPr>
      <w:bookmarkStart w:id="0" w:name="original-data-received"/>
      <w:r>
        <w:t>Original Data Received</w:t>
      </w:r>
    </w:p>
    <w:p w14:paraId="2E86B249" w14:textId="77777777" w:rsidR="00FE00C8" w:rsidRDefault="006D101D">
      <w:pPr>
        <w:pStyle w:val="Compact"/>
        <w:numPr>
          <w:ilvl w:val="0"/>
          <w:numId w:val="2"/>
        </w:numPr>
      </w:pPr>
      <w:r>
        <w:t>On January 26, 2024, Muhammad Jehanzeb Khan sent an Excel sheet containing the FIGHT RP extension study data.</w:t>
      </w:r>
    </w:p>
    <w:p w14:paraId="007265C0" w14:textId="77777777" w:rsidR="00FE00C8" w:rsidRDefault="006D101D">
      <w:pPr>
        <w:pStyle w:val="Compact"/>
        <w:numPr>
          <w:ilvl w:val="0"/>
          <w:numId w:val="2"/>
        </w:numPr>
      </w:pPr>
      <w:r>
        <w:t>Total 30 consented patients.</w:t>
      </w:r>
    </w:p>
    <w:p w14:paraId="3FB63850" w14:textId="77777777" w:rsidR="00FE00C8" w:rsidRDefault="006D101D">
      <w:pPr>
        <w:pStyle w:val="Compact"/>
        <w:numPr>
          <w:ilvl w:val="0"/>
          <w:numId w:val="2"/>
        </w:numPr>
      </w:pPr>
      <w:r>
        <w:t>Total 12 visit times (including Baseline visit and all follow up visit). Month0, Month3, Month6, Month9, Month12, Mon</w:t>
      </w:r>
      <w:r>
        <w:t>th15, Month18, Month21, Month24, Month33, Month42, Month51</w:t>
      </w:r>
    </w:p>
    <w:p w14:paraId="4C9B2C6E" w14:textId="77777777" w:rsidR="00FE00C8" w:rsidRDefault="006D101D">
      <w:pPr>
        <w:pStyle w:val="Compact"/>
        <w:numPr>
          <w:ilvl w:val="0"/>
          <w:numId w:val="2"/>
        </w:numPr>
      </w:pPr>
      <w:r>
        <w:t>Month0 represents the baseline visit, while Month3, Month6, Month9, Month12, Month15, Month18, Month21, Month24, Month33, Month42, and Month51 correspond to follow-up visits.</w:t>
      </w:r>
    </w:p>
    <w:p w14:paraId="78045552" w14:textId="77777777" w:rsidR="00FE00C8" w:rsidRDefault="006D101D">
      <w:pPr>
        <w:pStyle w:val="Compact"/>
        <w:numPr>
          <w:ilvl w:val="0"/>
          <w:numId w:val="2"/>
        </w:numPr>
      </w:pPr>
      <w:r>
        <w:t>Data contains variable</w:t>
      </w:r>
      <w:r>
        <w:t>s: patient_id, Visit_Date, VA_OD, VA_OS, MAIA_Avg_threshold_OD, MAIA_Avg_threshold_OS, EZ_width_OD, EZ_width_OS, Time</w:t>
      </w:r>
    </w:p>
    <w:p w14:paraId="594A1111" w14:textId="77777777" w:rsidR="00FE00C8" w:rsidRDefault="006D101D">
      <w:pPr>
        <w:pStyle w:val="Heading1"/>
      </w:pPr>
      <w:bookmarkStart w:id="1" w:name="X3f707fc66b9f78fc9349f7ff17663604a839433"/>
      <w:bookmarkEnd w:id="0"/>
      <w:r>
        <w:t>Data Clarification and Correction: Addressing Outlier Values and Data Errors</w:t>
      </w:r>
    </w:p>
    <w:p w14:paraId="097D90C5" w14:textId="77777777" w:rsidR="00FE00C8" w:rsidRDefault="006D101D">
      <w:pPr>
        <w:pStyle w:val="Compact"/>
        <w:numPr>
          <w:ilvl w:val="0"/>
          <w:numId w:val="3"/>
        </w:numPr>
      </w:pPr>
      <w:r>
        <w:t>Biostatistician identified potential issues in the data;</w:t>
      </w:r>
    </w:p>
    <w:p w14:paraId="31279602" w14:textId="77777777" w:rsidR="00FE00C8" w:rsidRDefault="006D101D">
      <w:pPr>
        <w:pStyle w:val="Compact"/>
        <w:numPr>
          <w:ilvl w:val="0"/>
          <w:numId w:val="3"/>
        </w:numPr>
      </w:pPr>
      <w:r>
        <w:t>Jeha</w:t>
      </w:r>
      <w:r>
        <w:t>nzeb responded and acknowledged the issues, providing the following updates:</w:t>
      </w:r>
    </w:p>
    <w:p w14:paraId="56B2864B" w14:textId="77777777" w:rsidR="00FE00C8" w:rsidRDefault="006D101D">
      <w:pPr>
        <w:pStyle w:val="Compact"/>
        <w:numPr>
          <w:ilvl w:val="1"/>
          <w:numId w:val="4"/>
        </w:numPr>
      </w:pPr>
      <w:r>
        <w:t>For Subject ID EX-004, the correct EZ width in the OS should be 716 μm, as 7161 μm was an error.</w:t>
      </w:r>
    </w:p>
    <w:p w14:paraId="19D6D499" w14:textId="77777777" w:rsidR="00FE00C8" w:rsidRDefault="006D101D">
      <w:pPr>
        <w:pStyle w:val="Compact"/>
        <w:numPr>
          <w:ilvl w:val="1"/>
          <w:numId w:val="4"/>
        </w:numPr>
      </w:pPr>
      <w:r>
        <w:t>For Subject ID EX-024, the correct MAIA Avg threshold in the OS should be 14.7 dB,</w:t>
      </w:r>
      <w:r>
        <w:t xml:space="preserve"> as 2414 was a data entry error.</w:t>
      </w:r>
    </w:p>
    <w:p w14:paraId="61A6B3E4" w14:textId="77777777" w:rsidR="00FE00C8" w:rsidRDefault="006D101D">
      <w:pPr>
        <w:pStyle w:val="Compact"/>
        <w:numPr>
          <w:ilvl w:val="1"/>
          <w:numId w:val="4"/>
        </w:numPr>
      </w:pPr>
      <w:r>
        <w:t>For Patient ID EX-010 initially lacked baseline data but later some data became available, the correction was made to remove the follow-up data based on email received Jan 31,2024.</w:t>
      </w:r>
    </w:p>
    <w:p w14:paraId="53502884" w14:textId="77777777" w:rsidR="00FE00C8" w:rsidRDefault="006D101D">
      <w:pPr>
        <w:pStyle w:val="Heading1"/>
      </w:pPr>
      <w:bookmarkStart w:id="2" w:name="data-cleaning-and-processing"/>
      <w:bookmarkEnd w:id="1"/>
      <w:r>
        <w:t>Data Cleaning and Processing</w:t>
      </w:r>
    </w:p>
    <w:p w14:paraId="452F1F01" w14:textId="77777777" w:rsidR="00FE00C8" w:rsidRDefault="006D101D">
      <w:pPr>
        <w:pStyle w:val="Compact"/>
        <w:numPr>
          <w:ilvl w:val="0"/>
          <w:numId w:val="5"/>
        </w:numPr>
      </w:pPr>
      <w:r>
        <w:t xml:space="preserve">The data was </w:t>
      </w:r>
      <w:r>
        <w:t>transformed from wide to long format, with each patient having rows for left and right eye measurements.</w:t>
      </w:r>
    </w:p>
    <w:p w14:paraId="3BC5350B" w14:textId="77777777" w:rsidR="00FE00C8" w:rsidRDefault="006D101D">
      <w:pPr>
        <w:pStyle w:val="Compact"/>
        <w:numPr>
          <w:ilvl w:val="0"/>
          <w:numId w:val="5"/>
        </w:numPr>
      </w:pPr>
      <w:r>
        <w:t>Ineligible eyes are excluded in the samples;</w:t>
      </w:r>
    </w:p>
    <w:p w14:paraId="1790AC02" w14:textId="77777777" w:rsidR="00FE00C8" w:rsidRDefault="006D101D">
      <w:pPr>
        <w:pStyle w:val="Compact"/>
        <w:numPr>
          <w:ilvl w:val="1"/>
          <w:numId w:val="6"/>
        </w:numPr>
      </w:pPr>
      <w:r>
        <w:t>*EX-014 Data available for left eye only;</w:t>
      </w:r>
    </w:p>
    <w:p w14:paraId="2423875E" w14:textId="77777777" w:rsidR="00FE00C8" w:rsidRDefault="006D101D">
      <w:pPr>
        <w:pStyle w:val="Compact"/>
        <w:numPr>
          <w:ilvl w:val="1"/>
          <w:numId w:val="6"/>
        </w:numPr>
      </w:pPr>
      <w:r>
        <w:t>*EX-030 Data available for right eye only;</w:t>
      </w:r>
    </w:p>
    <w:p w14:paraId="020CF54C" w14:textId="77777777" w:rsidR="00FE00C8" w:rsidRDefault="006D101D">
      <w:pPr>
        <w:pStyle w:val="Heading1"/>
      </w:pPr>
      <w:bookmarkStart w:id="3" w:name="Xce42b9cd8ab4e8184f1e6cf5a1c4e55c6a27152"/>
      <w:bookmarkEnd w:id="2"/>
      <w:r>
        <w:lastRenderedPageBreak/>
        <w:t xml:space="preserve">Utilize Visulization </w:t>
      </w:r>
      <w:r>
        <w:t>technics to understand missing for each time point and use this information to deteimine the best time to include in the analysis.</w:t>
      </w:r>
    </w:p>
    <w:p w14:paraId="462B1769" w14:textId="77777777" w:rsidR="00FE00C8" w:rsidRDefault="006D101D">
      <w:pPr>
        <w:pStyle w:val="FirstParagraph"/>
      </w:pPr>
      <w:r>
        <w:rPr>
          <w:noProof/>
        </w:rPr>
        <w:lastRenderedPageBreak/>
        <w:drawing>
          <wp:inline distT="0" distB="0" distL="0" distR="0" wp14:anchorId="4F54A6C9" wp14:editId="7D8F3CBD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ghtRP_GEE_mod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A290D" wp14:editId="35A5C47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ghtRP_GEE_model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E1278" wp14:editId="20C76342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ghtRP_GEE_model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DF6D4" w14:textId="77777777" w:rsidR="00FE00C8" w:rsidRDefault="006D101D">
      <w:pPr>
        <w:pStyle w:val="Heading1"/>
      </w:pPr>
      <w:bookmarkStart w:id="4" w:name="Xbc4e4e1780831da3ea53a2c4d838c0eca053491"/>
      <w:bookmarkEnd w:id="3"/>
      <w:r>
        <w:t>To understand the missing data patterns in the dataset for EZ_width, we counted the number of missing as well as the perc</w:t>
      </w:r>
      <w:r>
        <w:t>entage of missing for all consented patients.</w:t>
      </w:r>
    </w:p>
    <w:p w14:paraId="44631222" w14:textId="77777777" w:rsidR="00FE00C8" w:rsidRDefault="006D101D">
      <w:pPr>
        <w:pStyle w:val="Compact"/>
        <w:numPr>
          <w:ilvl w:val="0"/>
          <w:numId w:val="7"/>
        </w:numPr>
      </w:pPr>
      <w:r>
        <w:t>The table shows the missing number and missing percentage for EZ_width for each time point among all consented patients.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42"/>
        <w:gridCol w:w="2275"/>
        <w:gridCol w:w="1733"/>
        <w:gridCol w:w="2227"/>
      </w:tblGrid>
      <w:tr w:rsidR="00FE00C8" w14:paraId="2E9DF08D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B8A94" w14:textId="77777777" w:rsidR="00FE00C8" w:rsidRDefault="006D101D">
            <w:pPr>
              <w:pStyle w:val="Compact"/>
              <w:jc w:val="right"/>
            </w:pPr>
            <w:r>
              <w:t>Time</w:t>
            </w:r>
          </w:p>
        </w:tc>
        <w:tc>
          <w:tcPr>
            <w:tcW w:w="0" w:type="auto"/>
          </w:tcPr>
          <w:p w14:paraId="60C01CA4" w14:textId="77777777" w:rsidR="00FE00C8" w:rsidRDefault="006D101D">
            <w:pPr>
              <w:pStyle w:val="Compact"/>
              <w:jc w:val="right"/>
            </w:pPr>
            <w:r>
              <w:t>n_missing_EZ_width</w:t>
            </w:r>
          </w:p>
        </w:tc>
        <w:tc>
          <w:tcPr>
            <w:tcW w:w="0" w:type="auto"/>
          </w:tcPr>
          <w:p w14:paraId="4517A75B" w14:textId="77777777" w:rsidR="00FE00C8" w:rsidRDefault="006D101D">
            <w:pPr>
              <w:pStyle w:val="Compact"/>
              <w:jc w:val="right"/>
            </w:pPr>
            <w:r>
              <w:t>total_EZ_width</w:t>
            </w:r>
          </w:p>
        </w:tc>
        <w:tc>
          <w:tcPr>
            <w:tcW w:w="0" w:type="auto"/>
          </w:tcPr>
          <w:p w14:paraId="377C177D" w14:textId="77777777" w:rsidR="00FE00C8" w:rsidRDefault="006D101D">
            <w:pPr>
              <w:pStyle w:val="Compact"/>
            </w:pPr>
            <w:r>
              <w:t>proportion_missing</w:t>
            </w:r>
          </w:p>
        </w:tc>
      </w:tr>
      <w:tr w:rsidR="00FE00C8" w14:paraId="1D61D5C6" w14:textId="77777777">
        <w:tc>
          <w:tcPr>
            <w:tcW w:w="0" w:type="auto"/>
          </w:tcPr>
          <w:p w14:paraId="7C221867" w14:textId="77777777" w:rsidR="00FE00C8" w:rsidRDefault="006D101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30F16B0" w14:textId="77777777" w:rsidR="00FE00C8" w:rsidRDefault="006D10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4E62DBD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7D75704B" w14:textId="77777777" w:rsidR="00FE00C8" w:rsidRDefault="006D101D">
            <w:pPr>
              <w:pStyle w:val="Compact"/>
            </w:pPr>
            <w:r>
              <w:t>13.33%</w:t>
            </w:r>
          </w:p>
        </w:tc>
      </w:tr>
      <w:tr w:rsidR="00FE00C8" w14:paraId="3AF85D46" w14:textId="77777777">
        <w:tc>
          <w:tcPr>
            <w:tcW w:w="0" w:type="auto"/>
          </w:tcPr>
          <w:p w14:paraId="4D52CF64" w14:textId="77777777" w:rsidR="00FE00C8" w:rsidRDefault="006D10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CEB0D96" w14:textId="77777777" w:rsidR="00FE00C8" w:rsidRDefault="006D101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07520A9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0872E643" w14:textId="77777777" w:rsidR="00FE00C8" w:rsidRDefault="006D101D">
            <w:pPr>
              <w:pStyle w:val="Compact"/>
            </w:pPr>
            <w:r>
              <w:t>15%</w:t>
            </w:r>
          </w:p>
        </w:tc>
      </w:tr>
      <w:tr w:rsidR="00FE00C8" w14:paraId="4B0B6690" w14:textId="77777777">
        <w:tc>
          <w:tcPr>
            <w:tcW w:w="0" w:type="auto"/>
          </w:tcPr>
          <w:p w14:paraId="651F2476" w14:textId="77777777" w:rsidR="00FE00C8" w:rsidRDefault="006D101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6C6C17E" w14:textId="77777777" w:rsidR="00FE00C8" w:rsidRDefault="006D101D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41F9FDED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2E8F5061" w14:textId="77777777" w:rsidR="00FE00C8" w:rsidRDefault="006D101D">
            <w:pPr>
              <w:pStyle w:val="Compact"/>
            </w:pPr>
            <w:r>
              <w:t>63.33%</w:t>
            </w:r>
          </w:p>
        </w:tc>
      </w:tr>
      <w:tr w:rsidR="00FE00C8" w14:paraId="505A8925" w14:textId="77777777">
        <w:tc>
          <w:tcPr>
            <w:tcW w:w="0" w:type="auto"/>
          </w:tcPr>
          <w:p w14:paraId="0F6A8D8A" w14:textId="77777777" w:rsidR="00FE00C8" w:rsidRDefault="006D101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5C497D7" w14:textId="77777777" w:rsidR="00FE00C8" w:rsidRDefault="006D101D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201C921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798DCF67" w14:textId="77777777" w:rsidR="00FE00C8" w:rsidRDefault="006D101D">
            <w:pPr>
              <w:pStyle w:val="Compact"/>
            </w:pPr>
            <w:r>
              <w:t>46.67%</w:t>
            </w:r>
          </w:p>
        </w:tc>
      </w:tr>
      <w:tr w:rsidR="00FE00C8" w14:paraId="16934163" w14:textId="77777777">
        <w:tc>
          <w:tcPr>
            <w:tcW w:w="0" w:type="auto"/>
          </w:tcPr>
          <w:p w14:paraId="3C4C2B7B" w14:textId="77777777" w:rsidR="00FE00C8" w:rsidRDefault="006D101D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12CDBC2" w14:textId="77777777" w:rsidR="00FE00C8" w:rsidRDefault="006D101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0F785A8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72CF523F" w14:textId="77777777" w:rsidR="00FE00C8" w:rsidRDefault="006D101D">
            <w:pPr>
              <w:pStyle w:val="Compact"/>
            </w:pPr>
            <w:r>
              <w:t>16.67%</w:t>
            </w:r>
          </w:p>
        </w:tc>
      </w:tr>
      <w:tr w:rsidR="00FE00C8" w14:paraId="2BE238AE" w14:textId="77777777">
        <w:tc>
          <w:tcPr>
            <w:tcW w:w="0" w:type="auto"/>
          </w:tcPr>
          <w:p w14:paraId="2A40283E" w14:textId="77777777" w:rsidR="00FE00C8" w:rsidRDefault="006D101D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A548B9E" w14:textId="77777777" w:rsidR="00FE00C8" w:rsidRDefault="006D101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7D15FA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11C0C8C0" w14:textId="77777777" w:rsidR="00FE00C8" w:rsidRDefault="006D101D">
            <w:pPr>
              <w:pStyle w:val="Compact"/>
            </w:pPr>
            <w:r>
              <w:t>15%</w:t>
            </w:r>
          </w:p>
        </w:tc>
      </w:tr>
      <w:tr w:rsidR="00FE00C8" w14:paraId="6291FD5C" w14:textId="77777777">
        <w:tc>
          <w:tcPr>
            <w:tcW w:w="0" w:type="auto"/>
          </w:tcPr>
          <w:p w14:paraId="20A53744" w14:textId="77777777" w:rsidR="00FE00C8" w:rsidRDefault="006D101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D45ED30" w14:textId="77777777" w:rsidR="00FE00C8" w:rsidRDefault="006D10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EA94132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3E37179F" w14:textId="77777777" w:rsidR="00FE00C8" w:rsidRDefault="006D101D">
            <w:pPr>
              <w:pStyle w:val="Compact"/>
            </w:pPr>
            <w:r>
              <w:t>13.33%</w:t>
            </w:r>
          </w:p>
        </w:tc>
      </w:tr>
      <w:tr w:rsidR="00FE00C8" w14:paraId="639FCF9B" w14:textId="77777777">
        <w:tc>
          <w:tcPr>
            <w:tcW w:w="0" w:type="auto"/>
          </w:tcPr>
          <w:p w14:paraId="15B1A105" w14:textId="77777777" w:rsidR="00FE00C8" w:rsidRDefault="006D101D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A7AF430" w14:textId="77777777" w:rsidR="00FE00C8" w:rsidRDefault="006D10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9F6B832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49051913" w14:textId="77777777" w:rsidR="00FE00C8" w:rsidRDefault="006D101D">
            <w:pPr>
              <w:pStyle w:val="Compact"/>
            </w:pPr>
            <w:r>
              <w:t>13.33%</w:t>
            </w:r>
          </w:p>
        </w:tc>
      </w:tr>
      <w:tr w:rsidR="00FE00C8" w14:paraId="220FB8F4" w14:textId="77777777">
        <w:tc>
          <w:tcPr>
            <w:tcW w:w="0" w:type="auto"/>
          </w:tcPr>
          <w:p w14:paraId="04EC681F" w14:textId="77777777" w:rsidR="00FE00C8" w:rsidRDefault="006D101D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7C631592" w14:textId="77777777" w:rsidR="00FE00C8" w:rsidRDefault="006D10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03F779B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1DDC28A3" w14:textId="77777777" w:rsidR="00FE00C8" w:rsidRDefault="006D101D">
            <w:pPr>
              <w:pStyle w:val="Compact"/>
            </w:pPr>
            <w:r>
              <w:t>13.33%</w:t>
            </w:r>
          </w:p>
        </w:tc>
      </w:tr>
      <w:tr w:rsidR="00FE00C8" w14:paraId="565E3A48" w14:textId="77777777">
        <w:tc>
          <w:tcPr>
            <w:tcW w:w="0" w:type="auto"/>
          </w:tcPr>
          <w:p w14:paraId="5037324B" w14:textId="77777777" w:rsidR="00FE00C8" w:rsidRDefault="006D101D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091564A" w14:textId="77777777" w:rsidR="00FE00C8" w:rsidRDefault="006D101D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2A83611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A2EF447" w14:textId="77777777" w:rsidR="00FE00C8" w:rsidRDefault="006D101D">
            <w:pPr>
              <w:pStyle w:val="Compact"/>
            </w:pPr>
            <w:r>
              <w:t>25%</w:t>
            </w:r>
          </w:p>
        </w:tc>
      </w:tr>
      <w:tr w:rsidR="00FE00C8" w14:paraId="5948DFFB" w14:textId="77777777">
        <w:tc>
          <w:tcPr>
            <w:tcW w:w="0" w:type="auto"/>
          </w:tcPr>
          <w:p w14:paraId="77EECAF9" w14:textId="77777777" w:rsidR="00FE00C8" w:rsidRDefault="006D101D">
            <w:pPr>
              <w:pStyle w:val="Compact"/>
              <w:jc w:val="right"/>
            </w:pPr>
            <w:r>
              <w:lastRenderedPageBreak/>
              <w:t>42</w:t>
            </w:r>
          </w:p>
        </w:tc>
        <w:tc>
          <w:tcPr>
            <w:tcW w:w="0" w:type="auto"/>
          </w:tcPr>
          <w:p w14:paraId="1EEDA51A" w14:textId="77777777" w:rsidR="00FE00C8" w:rsidRDefault="006D101D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DE386A0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3CB07A19" w14:textId="77777777" w:rsidR="00FE00C8" w:rsidRDefault="006D101D">
            <w:pPr>
              <w:pStyle w:val="Compact"/>
            </w:pPr>
            <w:r>
              <w:t>35%</w:t>
            </w:r>
          </w:p>
        </w:tc>
      </w:tr>
      <w:tr w:rsidR="00FE00C8" w14:paraId="60789926" w14:textId="77777777">
        <w:tc>
          <w:tcPr>
            <w:tcW w:w="0" w:type="auto"/>
          </w:tcPr>
          <w:p w14:paraId="5BC58449" w14:textId="77777777" w:rsidR="00FE00C8" w:rsidRDefault="006D101D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4370D822" w14:textId="77777777" w:rsidR="00FE00C8" w:rsidRDefault="006D101D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B20749B" w14:textId="77777777" w:rsidR="00FE00C8" w:rsidRDefault="006D101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07263980" w14:textId="77777777" w:rsidR="00FE00C8" w:rsidRDefault="006D101D">
            <w:pPr>
              <w:pStyle w:val="Compact"/>
            </w:pPr>
            <w:r>
              <w:t>56.67%</w:t>
            </w:r>
          </w:p>
        </w:tc>
      </w:tr>
    </w:tbl>
    <w:p w14:paraId="0D9822BF" w14:textId="77777777" w:rsidR="00FE00C8" w:rsidRDefault="006D101D">
      <w:pPr>
        <w:pStyle w:val="Compact"/>
        <w:numPr>
          <w:ilvl w:val="0"/>
          <w:numId w:val="8"/>
        </w:numPr>
      </w:pPr>
      <w:r>
        <w:t>Time 0 represent for the baseline visit. other numeric number represent the month of the follow up visit. (i.e. 3 is Month 3 Followup time point).</w:t>
      </w:r>
    </w:p>
    <w:p w14:paraId="2079A7FF" w14:textId="77777777" w:rsidR="00FE00C8" w:rsidRDefault="006D101D">
      <w:pPr>
        <w:pStyle w:val="Compact"/>
        <w:numPr>
          <w:ilvl w:val="0"/>
          <w:numId w:val="8"/>
        </w:numPr>
      </w:pPr>
      <w:r>
        <w:t>Based on the missing data patterns for EZ_width, We selected baseline to 24 month data to calculate the AAC a</w:t>
      </w:r>
      <w:r>
        <w:t>nd change of MAIA as well as VA, 6 month gap between each visit.</w:t>
      </w:r>
    </w:p>
    <w:p w14:paraId="762E945C" w14:textId="77777777" w:rsidR="00FE00C8" w:rsidRDefault="006D101D">
      <w:pPr>
        <w:pStyle w:val="Compact"/>
        <w:numPr>
          <w:ilvl w:val="0"/>
          <w:numId w:val="8"/>
        </w:numPr>
      </w:pPr>
      <w:r>
        <w:t>Below is a summary of missing {outcome variable} among eligible patients.</w:t>
      </w:r>
    </w:p>
    <w:p w14:paraId="73FE8C7F" w14:textId="77777777" w:rsidR="00FE00C8" w:rsidRDefault="006D101D">
      <w:pPr>
        <w:pStyle w:val="TableCaption"/>
      </w:pPr>
      <w:r>
        <w:rPr>
          <w:b/>
          <w:bCs/>
        </w:rPr>
        <w:t>Summary of missing EZ among eligible patients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2"/>
        <w:gridCol w:w="1322"/>
        <w:gridCol w:w="1276"/>
      </w:tblGrid>
      <w:tr w:rsidR="00FE00C8" w14:paraId="4CFB19AE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60E6BE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2B80AB37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OD</w:t>
            </w:r>
            <w:r>
              <w:t>, N = 29</w:t>
            </w:r>
          </w:p>
        </w:tc>
        <w:tc>
          <w:tcPr>
            <w:tcW w:w="0" w:type="auto"/>
          </w:tcPr>
          <w:p w14:paraId="02352C8F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OS</w:t>
            </w:r>
            <w:r>
              <w:t>, N = 29</w:t>
            </w:r>
          </w:p>
        </w:tc>
      </w:tr>
      <w:tr w:rsidR="00FE00C8" w14:paraId="11551BAC" w14:textId="77777777">
        <w:tc>
          <w:tcPr>
            <w:tcW w:w="0" w:type="auto"/>
          </w:tcPr>
          <w:p w14:paraId="5814F6BD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time0_missing</w:t>
            </w:r>
          </w:p>
        </w:tc>
        <w:tc>
          <w:tcPr>
            <w:tcW w:w="0" w:type="auto"/>
          </w:tcPr>
          <w:p w14:paraId="374A88ED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4173C4E3" w14:textId="77777777" w:rsidR="00FE00C8" w:rsidRDefault="00FE00C8">
            <w:pPr>
              <w:pStyle w:val="Compact"/>
            </w:pPr>
          </w:p>
        </w:tc>
      </w:tr>
      <w:tr w:rsidR="00FE00C8" w14:paraId="7E6ECB80" w14:textId="77777777">
        <w:tc>
          <w:tcPr>
            <w:tcW w:w="0" w:type="auto"/>
          </w:tcPr>
          <w:p w14:paraId="09135BD9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46B73673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7DB0B077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3EC095F8" w14:textId="77777777">
        <w:tc>
          <w:tcPr>
            <w:tcW w:w="0" w:type="auto"/>
          </w:tcPr>
          <w:p w14:paraId="7B81DA84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3FA9053F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523B0F23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  <w:tr w:rsidR="00FE00C8" w14:paraId="75C14FEA" w14:textId="77777777">
        <w:tc>
          <w:tcPr>
            <w:tcW w:w="0" w:type="auto"/>
          </w:tcPr>
          <w:p w14:paraId="7D462647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time24_missing</w:t>
            </w:r>
          </w:p>
        </w:tc>
        <w:tc>
          <w:tcPr>
            <w:tcW w:w="0" w:type="auto"/>
          </w:tcPr>
          <w:p w14:paraId="0737742C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7570718E" w14:textId="77777777" w:rsidR="00FE00C8" w:rsidRDefault="00FE00C8">
            <w:pPr>
              <w:pStyle w:val="Compact"/>
            </w:pPr>
          </w:p>
        </w:tc>
      </w:tr>
      <w:tr w:rsidR="00FE00C8" w14:paraId="409028EC" w14:textId="77777777">
        <w:tc>
          <w:tcPr>
            <w:tcW w:w="0" w:type="auto"/>
          </w:tcPr>
          <w:p w14:paraId="1423C39D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3B141E66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0DDF0A05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6E062879" w14:textId="77777777">
        <w:tc>
          <w:tcPr>
            <w:tcW w:w="0" w:type="auto"/>
          </w:tcPr>
          <w:p w14:paraId="757ECE08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1CB3031E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1A8B5344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  <w:tr w:rsidR="00FE00C8" w14:paraId="3C752C4B" w14:textId="77777777">
        <w:tc>
          <w:tcPr>
            <w:tcW w:w="0" w:type="auto"/>
          </w:tcPr>
          <w:p w14:paraId="7D4BA2D0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time_both_missing</w:t>
            </w:r>
          </w:p>
        </w:tc>
        <w:tc>
          <w:tcPr>
            <w:tcW w:w="0" w:type="auto"/>
          </w:tcPr>
          <w:p w14:paraId="59B20550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1D82C2BA" w14:textId="77777777" w:rsidR="00FE00C8" w:rsidRDefault="00FE00C8">
            <w:pPr>
              <w:pStyle w:val="Compact"/>
            </w:pPr>
          </w:p>
        </w:tc>
      </w:tr>
      <w:tr w:rsidR="00FE00C8" w14:paraId="27A85A1C" w14:textId="77777777">
        <w:tc>
          <w:tcPr>
            <w:tcW w:w="0" w:type="auto"/>
          </w:tcPr>
          <w:p w14:paraId="76310119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510423B4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26DA818A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73F4FBFA" w14:textId="77777777">
        <w:tc>
          <w:tcPr>
            <w:tcW w:w="0" w:type="auto"/>
          </w:tcPr>
          <w:p w14:paraId="0095A8E3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087CAF3C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325B4F11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</w:tbl>
    <w:p w14:paraId="1873A23E" w14:textId="77777777" w:rsidR="00FE00C8" w:rsidRDefault="006D101D">
      <w:pPr>
        <w:pStyle w:val="TableCaption"/>
      </w:pPr>
      <w:r>
        <w:rPr>
          <w:b/>
          <w:bCs/>
        </w:rPr>
        <w:t>Summary of missing MAIA among eligible patients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2"/>
        <w:gridCol w:w="1322"/>
        <w:gridCol w:w="1276"/>
      </w:tblGrid>
      <w:tr w:rsidR="00FE00C8" w14:paraId="68833FC4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23DC7F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25CEC1EA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OD</w:t>
            </w:r>
            <w:r>
              <w:t>, N = 29</w:t>
            </w:r>
          </w:p>
        </w:tc>
        <w:tc>
          <w:tcPr>
            <w:tcW w:w="0" w:type="auto"/>
          </w:tcPr>
          <w:p w14:paraId="07F1F651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OS</w:t>
            </w:r>
            <w:r>
              <w:t>, N = 29</w:t>
            </w:r>
          </w:p>
        </w:tc>
      </w:tr>
      <w:tr w:rsidR="00FE00C8" w14:paraId="37356CCB" w14:textId="77777777">
        <w:tc>
          <w:tcPr>
            <w:tcW w:w="0" w:type="auto"/>
          </w:tcPr>
          <w:p w14:paraId="0E3220D7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time0_missing</w:t>
            </w:r>
          </w:p>
        </w:tc>
        <w:tc>
          <w:tcPr>
            <w:tcW w:w="0" w:type="auto"/>
          </w:tcPr>
          <w:p w14:paraId="34229B64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2EB02984" w14:textId="77777777" w:rsidR="00FE00C8" w:rsidRDefault="00FE00C8">
            <w:pPr>
              <w:pStyle w:val="Compact"/>
            </w:pPr>
          </w:p>
        </w:tc>
      </w:tr>
      <w:tr w:rsidR="00FE00C8" w14:paraId="071F1A64" w14:textId="77777777">
        <w:tc>
          <w:tcPr>
            <w:tcW w:w="0" w:type="auto"/>
          </w:tcPr>
          <w:p w14:paraId="179B784C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4262B933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6067BF34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3C17563F" w14:textId="77777777">
        <w:tc>
          <w:tcPr>
            <w:tcW w:w="0" w:type="auto"/>
          </w:tcPr>
          <w:p w14:paraId="4F442267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03E8AC7A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102D7CBF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  <w:tr w:rsidR="00FE00C8" w14:paraId="1E72ECB1" w14:textId="77777777">
        <w:tc>
          <w:tcPr>
            <w:tcW w:w="0" w:type="auto"/>
          </w:tcPr>
          <w:p w14:paraId="665484D4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time24_missing</w:t>
            </w:r>
          </w:p>
        </w:tc>
        <w:tc>
          <w:tcPr>
            <w:tcW w:w="0" w:type="auto"/>
          </w:tcPr>
          <w:p w14:paraId="53789FF7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559DB699" w14:textId="77777777" w:rsidR="00FE00C8" w:rsidRDefault="00FE00C8">
            <w:pPr>
              <w:pStyle w:val="Compact"/>
            </w:pPr>
          </w:p>
        </w:tc>
      </w:tr>
      <w:tr w:rsidR="00FE00C8" w14:paraId="3CE1AAAA" w14:textId="77777777">
        <w:tc>
          <w:tcPr>
            <w:tcW w:w="0" w:type="auto"/>
          </w:tcPr>
          <w:p w14:paraId="39EF055D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21AD8A11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19967A61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179F3FBD" w14:textId="77777777">
        <w:tc>
          <w:tcPr>
            <w:tcW w:w="0" w:type="auto"/>
          </w:tcPr>
          <w:p w14:paraId="385D03EA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636BFEC6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4119D8CE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  <w:tr w:rsidR="00FE00C8" w14:paraId="4E49C01B" w14:textId="77777777">
        <w:tc>
          <w:tcPr>
            <w:tcW w:w="0" w:type="auto"/>
          </w:tcPr>
          <w:p w14:paraId="535CF486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time_both_missing</w:t>
            </w:r>
          </w:p>
        </w:tc>
        <w:tc>
          <w:tcPr>
            <w:tcW w:w="0" w:type="auto"/>
          </w:tcPr>
          <w:p w14:paraId="301DA1BB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7BD24FBB" w14:textId="77777777" w:rsidR="00FE00C8" w:rsidRDefault="00FE00C8">
            <w:pPr>
              <w:pStyle w:val="Compact"/>
            </w:pPr>
          </w:p>
        </w:tc>
      </w:tr>
      <w:tr w:rsidR="00FE00C8" w14:paraId="1A558655" w14:textId="77777777">
        <w:tc>
          <w:tcPr>
            <w:tcW w:w="0" w:type="auto"/>
          </w:tcPr>
          <w:p w14:paraId="7E5B995B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1B173830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  <w:tc>
          <w:tcPr>
            <w:tcW w:w="0" w:type="auto"/>
          </w:tcPr>
          <w:p w14:paraId="64D3544A" w14:textId="77777777" w:rsidR="00FE00C8" w:rsidRDefault="006D101D">
            <w:pPr>
              <w:pStyle w:val="Compact"/>
              <w:jc w:val="center"/>
            </w:pPr>
            <w:r>
              <w:t>3 (10%)</w:t>
            </w:r>
          </w:p>
        </w:tc>
      </w:tr>
      <w:tr w:rsidR="00FE00C8" w14:paraId="6354BC72" w14:textId="77777777">
        <w:tc>
          <w:tcPr>
            <w:tcW w:w="0" w:type="auto"/>
          </w:tcPr>
          <w:p w14:paraId="5E0F307C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07C3FB70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  <w:tc>
          <w:tcPr>
            <w:tcW w:w="0" w:type="auto"/>
          </w:tcPr>
          <w:p w14:paraId="0491AADE" w14:textId="77777777" w:rsidR="00FE00C8" w:rsidRDefault="006D101D">
            <w:pPr>
              <w:pStyle w:val="Compact"/>
              <w:jc w:val="center"/>
            </w:pPr>
            <w:r>
              <w:t>26 (90%)</w:t>
            </w:r>
          </w:p>
        </w:tc>
      </w:tr>
    </w:tbl>
    <w:p w14:paraId="44CE4B4A" w14:textId="77777777" w:rsidR="00FE00C8" w:rsidRDefault="006D101D">
      <w:pPr>
        <w:pStyle w:val="TableCaption"/>
      </w:pPr>
      <w:r>
        <w:rPr>
          <w:b/>
          <w:bCs/>
        </w:rPr>
        <w:t>Summary of missing VA among eligible patients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2"/>
        <w:gridCol w:w="1331"/>
        <w:gridCol w:w="1276"/>
      </w:tblGrid>
      <w:tr w:rsidR="00FE00C8" w14:paraId="719DDEBA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2B229C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46DB9483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OD</w:t>
            </w:r>
            <w:r>
              <w:t>, N = 29</w:t>
            </w:r>
          </w:p>
        </w:tc>
        <w:tc>
          <w:tcPr>
            <w:tcW w:w="0" w:type="auto"/>
          </w:tcPr>
          <w:p w14:paraId="70DD3742" w14:textId="77777777" w:rsidR="00FE00C8" w:rsidRDefault="006D101D">
            <w:pPr>
              <w:pStyle w:val="Compact"/>
              <w:jc w:val="center"/>
            </w:pPr>
            <w:r>
              <w:rPr>
                <w:b/>
                <w:bCs/>
              </w:rPr>
              <w:t>OS</w:t>
            </w:r>
            <w:r>
              <w:t>, N = 29</w:t>
            </w:r>
          </w:p>
        </w:tc>
      </w:tr>
      <w:tr w:rsidR="00FE00C8" w14:paraId="7D90B321" w14:textId="77777777">
        <w:tc>
          <w:tcPr>
            <w:tcW w:w="0" w:type="auto"/>
          </w:tcPr>
          <w:p w14:paraId="50767A3C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time0_missing</w:t>
            </w:r>
          </w:p>
        </w:tc>
        <w:tc>
          <w:tcPr>
            <w:tcW w:w="0" w:type="auto"/>
          </w:tcPr>
          <w:p w14:paraId="6C3C2297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5A07F00B" w14:textId="77777777" w:rsidR="00FE00C8" w:rsidRDefault="00FE00C8">
            <w:pPr>
              <w:pStyle w:val="Compact"/>
            </w:pPr>
          </w:p>
        </w:tc>
      </w:tr>
      <w:tr w:rsidR="00FE00C8" w14:paraId="5024CE6D" w14:textId="77777777">
        <w:tc>
          <w:tcPr>
            <w:tcW w:w="0" w:type="auto"/>
          </w:tcPr>
          <w:p w14:paraId="3334F0BA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1103CD3D" w14:textId="77777777" w:rsidR="00FE00C8" w:rsidRDefault="006D101D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9E56371" w14:textId="77777777" w:rsidR="00FE00C8" w:rsidRDefault="006D101D">
            <w:pPr>
              <w:pStyle w:val="Compact"/>
              <w:jc w:val="center"/>
            </w:pPr>
            <w:r>
              <w:t>1 (3.4%)</w:t>
            </w:r>
          </w:p>
        </w:tc>
      </w:tr>
      <w:tr w:rsidR="00FE00C8" w14:paraId="2BECE96D" w14:textId="77777777">
        <w:tc>
          <w:tcPr>
            <w:tcW w:w="0" w:type="auto"/>
          </w:tcPr>
          <w:p w14:paraId="2F100669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14D2C9AE" w14:textId="77777777" w:rsidR="00FE00C8" w:rsidRDefault="006D101D">
            <w:pPr>
              <w:pStyle w:val="Compact"/>
              <w:jc w:val="center"/>
            </w:pPr>
            <w:r>
              <w:t>29 (100%)</w:t>
            </w:r>
          </w:p>
        </w:tc>
        <w:tc>
          <w:tcPr>
            <w:tcW w:w="0" w:type="auto"/>
          </w:tcPr>
          <w:p w14:paraId="758FE263" w14:textId="77777777" w:rsidR="00FE00C8" w:rsidRDefault="006D101D">
            <w:pPr>
              <w:pStyle w:val="Compact"/>
              <w:jc w:val="center"/>
            </w:pPr>
            <w:r>
              <w:t>28 (97%)</w:t>
            </w:r>
          </w:p>
        </w:tc>
      </w:tr>
      <w:tr w:rsidR="00FE00C8" w14:paraId="230647CD" w14:textId="77777777">
        <w:tc>
          <w:tcPr>
            <w:tcW w:w="0" w:type="auto"/>
          </w:tcPr>
          <w:p w14:paraId="3AC3BF02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time24_missing</w:t>
            </w:r>
          </w:p>
        </w:tc>
        <w:tc>
          <w:tcPr>
            <w:tcW w:w="0" w:type="auto"/>
          </w:tcPr>
          <w:p w14:paraId="0283835A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0A52BC16" w14:textId="77777777" w:rsidR="00FE00C8" w:rsidRDefault="00FE00C8">
            <w:pPr>
              <w:pStyle w:val="Compact"/>
            </w:pPr>
          </w:p>
        </w:tc>
      </w:tr>
      <w:tr w:rsidR="00FE00C8" w14:paraId="18EDFC1D" w14:textId="77777777">
        <w:tc>
          <w:tcPr>
            <w:tcW w:w="0" w:type="auto"/>
          </w:tcPr>
          <w:p w14:paraId="42FD4999" w14:textId="77777777" w:rsidR="00FE00C8" w:rsidRDefault="006D101D">
            <w:pPr>
              <w:pStyle w:val="Compact"/>
            </w:pPr>
            <w:r>
              <w:lastRenderedPageBreak/>
              <w:t>Missing</w:t>
            </w:r>
          </w:p>
        </w:tc>
        <w:tc>
          <w:tcPr>
            <w:tcW w:w="0" w:type="auto"/>
          </w:tcPr>
          <w:p w14:paraId="09FD3DC7" w14:textId="77777777" w:rsidR="00FE00C8" w:rsidRDefault="006D101D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337A627" w14:textId="77777777" w:rsidR="00FE00C8" w:rsidRDefault="006D101D">
            <w:pPr>
              <w:pStyle w:val="Compact"/>
              <w:jc w:val="center"/>
            </w:pPr>
            <w:r>
              <w:t>1 (3.4%)</w:t>
            </w:r>
          </w:p>
        </w:tc>
      </w:tr>
      <w:tr w:rsidR="00FE00C8" w14:paraId="153A3F04" w14:textId="77777777">
        <w:tc>
          <w:tcPr>
            <w:tcW w:w="0" w:type="auto"/>
          </w:tcPr>
          <w:p w14:paraId="7CEDA51F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43E48621" w14:textId="77777777" w:rsidR="00FE00C8" w:rsidRDefault="006D101D">
            <w:pPr>
              <w:pStyle w:val="Compact"/>
              <w:jc w:val="center"/>
            </w:pPr>
            <w:r>
              <w:t>29 (100%)</w:t>
            </w:r>
          </w:p>
        </w:tc>
        <w:tc>
          <w:tcPr>
            <w:tcW w:w="0" w:type="auto"/>
          </w:tcPr>
          <w:p w14:paraId="30FA812C" w14:textId="77777777" w:rsidR="00FE00C8" w:rsidRDefault="006D101D">
            <w:pPr>
              <w:pStyle w:val="Compact"/>
              <w:jc w:val="center"/>
            </w:pPr>
            <w:r>
              <w:t>28 (97%)</w:t>
            </w:r>
          </w:p>
        </w:tc>
      </w:tr>
      <w:tr w:rsidR="00FE00C8" w14:paraId="7FF9CAD7" w14:textId="77777777">
        <w:tc>
          <w:tcPr>
            <w:tcW w:w="0" w:type="auto"/>
          </w:tcPr>
          <w:p w14:paraId="7690419C" w14:textId="77777777" w:rsidR="00FE00C8" w:rsidRDefault="006D101D">
            <w:pPr>
              <w:pStyle w:val="Compact"/>
            </w:pPr>
            <w:r>
              <w:rPr>
                <w:b/>
                <w:bCs/>
              </w:rPr>
              <w:t>time_both_missing</w:t>
            </w:r>
          </w:p>
        </w:tc>
        <w:tc>
          <w:tcPr>
            <w:tcW w:w="0" w:type="auto"/>
          </w:tcPr>
          <w:p w14:paraId="1731F09D" w14:textId="77777777" w:rsidR="00FE00C8" w:rsidRDefault="00FE00C8">
            <w:pPr>
              <w:pStyle w:val="Compact"/>
            </w:pPr>
          </w:p>
        </w:tc>
        <w:tc>
          <w:tcPr>
            <w:tcW w:w="0" w:type="auto"/>
          </w:tcPr>
          <w:p w14:paraId="71E88316" w14:textId="77777777" w:rsidR="00FE00C8" w:rsidRDefault="00FE00C8">
            <w:pPr>
              <w:pStyle w:val="Compact"/>
            </w:pPr>
          </w:p>
        </w:tc>
      </w:tr>
      <w:tr w:rsidR="00FE00C8" w14:paraId="5FAD87E4" w14:textId="77777777">
        <w:tc>
          <w:tcPr>
            <w:tcW w:w="0" w:type="auto"/>
          </w:tcPr>
          <w:p w14:paraId="2CE79105" w14:textId="77777777" w:rsidR="00FE00C8" w:rsidRDefault="006D101D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14:paraId="4AB32A7B" w14:textId="77777777" w:rsidR="00FE00C8" w:rsidRDefault="006D101D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6719D54" w14:textId="77777777" w:rsidR="00FE00C8" w:rsidRDefault="006D101D">
            <w:pPr>
              <w:pStyle w:val="Compact"/>
              <w:jc w:val="center"/>
            </w:pPr>
            <w:r>
              <w:t>1 (3.4%)</w:t>
            </w:r>
          </w:p>
        </w:tc>
      </w:tr>
      <w:tr w:rsidR="00FE00C8" w14:paraId="6F8B34B9" w14:textId="77777777">
        <w:tc>
          <w:tcPr>
            <w:tcW w:w="0" w:type="auto"/>
          </w:tcPr>
          <w:p w14:paraId="1F4310A5" w14:textId="77777777" w:rsidR="00FE00C8" w:rsidRDefault="006D101D">
            <w:pPr>
              <w:pStyle w:val="Compact"/>
            </w:pPr>
            <w:r>
              <w:t>Non-Missing</w:t>
            </w:r>
          </w:p>
        </w:tc>
        <w:tc>
          <w:tcPr>
            <w:tcW w:w="0" w:type="auto"/>
          </w:tcPr>
          <w:p w14:paraId="6AE2431C" w14:textId="77777777" w:rsidR="00FE00C8" w:rsidRDefault="006D101D">
            <w:pPr>
              <w:pStyle w:val="Compact"/>
              <w:jc w:val="center"/>
            </w:pPr>
            <w:r>
              <w:t>29 (100%)</w:t>
            </w:r>
          </w:p>
        </w:tc>
        <w:tc>
          <w:tcPr>
            <w:tcW w:w="0" w:type="auto"/>
          </w:tcPr>
          <w:p w14:paraId="053579B8" w14:textId="77777777" w:rsidR="00FE00C8" w:rsidRDefault="006D101D">
            <w:pPr>
              <w:pStyle w:val="Compact"/>
              <w:jc w:val="center"/>
            </w:pPr>
            <w:r>
              <w:t>28 (97%)</w:t>
            </w:r>
          </w:p>
        </w:tc>
      </w:tr>
    </w:tbl>
    <w:p w14:paraId="4A7295D7" w14:textId="77777777" w:rsidR="00FE00C8" w:rsidRDefault="006D101D">
      <w:pPr>
        <w:pStyle w:val="Heading1"/>
      </w:pPr>
      <w:bookmarkStart w:id="5" w:name="X28bb6c47ceb5fefd7eaae5e5cdead3fbdc5f097"/>
      <w:bookmarkEnd w:id="4"/>
      <w:r>
        <w:t>Missing Data Imputation for for calculating EZ width AAC</w:t>
      </w:r>
    </w:p>
    <w:p w14:paraId="28EB4408" w14:textId="77777777" w:rsidR="00FE00C8" w:rsidRDefault="006D101D">
      <w:pPr>
        <w:pStyle w:val="Compact"/>
        <w:numPr>
          <w:ilvl w:val="0"/>
          <w:numId w:val="11"/>
        </w:numPr>
      </w:pPr>
      <w:r>
        <w:t>Filling Missing EZ Width Values: We used linear interpolation to fill in missing Ellipsoid Zone (EZ) width values in the dataset.</w:t>
      </w:r>
    </w:p>
    <w:p w14:paraId="649DA219" w14:textId="77777777" w:rsidR="00FE00C8" w:rsidRDefault="006D101D">
      <w:pPr>
        <w:pStyle w:val="Compact"/>
        <w:numPr>
          <w:ilvl w:val="0"/>
          <w:numId w:val="11"/>
        </w:numPr>
      </w:pPr>
      <w:r>
        <w:t>The key steps were:</w:t>
      </w:r>
    </w:p>
    <w:p w14:paraId="0E6085F5" w14:textId="77777777" w:rsidR="00FE00C8" w:rsidRDefault="006D101D">
      <w:pPr>
        <w:pStyle w:val="Compact"/>
        <w:numPr>
          <w:ilvl w:val="0"/>
          <w:numId w:val="11"/>
        </w:numPr>
      </w:pPr>
      <w:r>
        <w:t xml:space="preserve">Identified patients with available data group by </w:t>
      </w:r>
      <w:r>
        <w:t>(patient_id,Eye).</w:t>
      </w:r>
    </w:p>
    <w:p w14:paraId="27FFB88F" w14:textId="77777777" w:rsidR="00FE00C8" w:rsidRDefault="006D101D">
      <w:pPr>
        <w:pStyle w:val="Compact"/>
        <w:numPr>
          <w:ilvl w:val="0"/>
          <w:numId w:val="11"/>
        </w:numPr>
      </w:pPr>
      <w:r>
        <w:t>Applied na.approx() function to linearly interpolate missing EZ width values.</w:t>
      </w:r>
    </w:p>
    <w:p w14:paraId="18581467" w14:textId="77777777" w:rsidR="00FE00C8" w:rsidRDefault="006D101D">
      <w:pPr>
        <w:pStyle w:val="Compact"/>
        <w:numPr>
          <w:ilvl w:val="0"/>
          <w:numId w:val="11"/>
        </w:numPr>
      </w:pPr>
      <w:r>
        <w:t>Updated the EZ width column with the imputed values. Notes: For Subject EX-015 as an example, the last two visits had an EZ width of 0, which was kept as the ac</w:t>
      </w:r>
      <w:r>
        <w:t>tual measurement, not imputed.</w:t>
      </w:r>
    </w:p>
    <w:p w14:paraId="06136DB7" w14:textId="77777777" w:rsidR="00FE00C8" w:rsidRDefault="006D101D">
      <w:pPr>
        <w:pStyle w:val="Compact"/>
        <w:numPr>
          <w:ilvl w:val="0"/>
          <w:numId w:val="11"/>
        </w:numPr>
      </w:pPr>
      <w:r>
        <w:t>After filling in missing values for EZ, the following patients EX-001, EX-002, EX-003, EX-004, EX-005, EX-006, EX-007, EX-008, EX-009, EX-010, EX-011, EX-012, EX-013, EX-014, EX-015, EX-016</w:t>
      </w:r>
      <w:r>
        <w:rPr>
          <w:i/>
          <w:iCs/>
        </w:rPr>
        <w:t>, EX-017, EX-018, EX-019, EX-020, EX</w:t>
      </w:r>
      <w:r>
        <w:rPr>
          <w:i/>
          <w:iCs/>
        </w:rPr>
        <w:t>-021, EX-022, EX-023, EX-024</w:t>
      </w:r>
      <w:r>
        <w:t>, EX-026, EX-027, EX-028*, EX-029, EX-030, EX-031 who don’t have baseline and follow-up EZ measurements are considered ineligible samples for calculating the AAC.Thus, we exclude these patients for AAC calculation.</w:t>
      </w:r>
    </w:p>
    <w:p w14:paraId="3264C519" w14:textId="77777777" w:rsidR="00FE00C8" w:rsidRDefault="006D101D">
      <w:pPr>
        <w:pStyle w:val="Compact"/>
        <w:numPr>
          <w:ilvl w:val="0"/>
          <w:numId w:val="11"/>
        </w:numPr>
      </w:pPr>
      <w:r>
        <w:t xml:space="preserve">For patients </w:t>
      </w:r>
      <w:r>
        <w:t>‘EX-018’ and ’EX-028*’ where EZ baseline until all follow-up visits have a value of 0, we exclude these ineligible samples from the AAC calculation as well.</w:t>
      </w:r>
    </w:p>
    <w:p w14:paraId="5EEA0BB9" w14:textId="77777777" w:rsidR="00FE00C8" w:rsidRDefault="006D101D">
      <w:pPr>
        <w:pStyle w:val="Heading1"/>
      </w:pPr>
      <w:bookmarkStart w:id="6" w:name="Xdb3fd21f7e1d663f0d75360d8fc635785f8b326"/>
      <w:bookmarkEnd w:id="5"/>
      <w:r>
        <w:t xml:space="preserve">Area Above Curve with outcome measurements observed at pre-specified follow-up visits. The AAC can </w:t>
      </w:r>
      <w:r>
        <w:t>be empirically and non-parametrically estimated as the sum of all the trapezoids determined by the measurements at all visits.</w:t>
      </w:r>
    </w:p>
    <w:p w14:paraId="53D0A886" w14:textId="77777777" w:rsidR="00FE00C8" w:rsidRDefault="006D101D">
      <w:pPr>
        <w:pStyle w:val="FirstParagraph"/>
      </w:pPr>
      <w:r>
        <w:t>To estimate the AAC, the area can be non-parametrically estimated as the sum of trapezoids (Let y_i be the outcome variable measu</w:t>
      </w:r>
      <w:r>
        <w:t>red at visit j, j = 0,1,2…K ; The interval length, denoted as t;</w:t>
      </w:r>
    </w:p>
    <w:p w14:paraId="06DE013D" w14:textId="77777777" w:rsidR="00FE00C8" w:rsidRDefault="006D101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AAC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DE22B7F" w14:textId="77777777" w:rsidR="00FE00C8" w:rsidRDefault="006D101D">
      <w:pPr>
        <w:pStyle w:val="Heading1"/>
      </w:pPr>
      <w:bookmarkStart w:id="7" w:name="Xbc054f08891652310fe34f9e482e608558894ed"/>
      <w:bookmarkEnd w:id="6"/>
      <w:r>
        <w:lastRenderedPageBreak/>
        <w:t>General calculations for the AAC are conducted. Following this, the between-eye correlation analysis for the AAC of EZ-width is performed.</w:t>
      </w:r>
    </w:p>
    <w:p w14:paraId="38AB72AA" w14:textId="77777777" w:rsidR="00FE00C8" w:rsidRDefault="006D101D">
      <w:pPr>
        <w:pStyle w:val="FirstParagraph"/>
      </w:pPr>
      <w:r>
        <w:t>Protocol Adde</w:t>
      </w:r>
      <w:r>
        <w:t>ndum to be added as 6.1.2.4</w:t>
      </w:r>
    </w:p>
    <w:p w14:paraId="245AC132" w14:textId="77777777" w:rsidR="00FE00C8" w:rsidRDefault="006D101D">
      <w:pPr>
        <w:pStyle w:val="BodyText"/>
      </w:pPr>
      <w:r>
        <w:t>Although EZ loss is expected to be a degenerative process, it is unknown whether EZ width at a follow-up visit may be greater than that at baseline due to measurement error or due to intervention effect. The AAC is the cumulativ</w:t>
      </w:r>
      <w:r>
        <w:t>e loss of EZ width overtime. Its calculation needs to consider if there was gain of EZ width during follow-up (i.e. negative loss). Section 6.1.2.3 derives the AAC calculation if y1 is increased compared to y0 . Here we provide an algorithm that derives th</w:t>
      </w:r>
      <w:r>
        <w:t xml:space="preserve">e general AAC calculation without assuming whether a follow-up EZ-width measurement is greater than y0. </w:t>
      </w:r>
      <w:r>
        <w:rPr>
          <w:rStyle w:val="VerbatimChar"/>
        </w:rPr>
        <w:t>general_AAC_calculation</w:t>
      </w:r>
      <w:r>
        <w:t xml:space="preserve"> is a function will escalate for AAC</w:t>
      </w:r>
    </w:p>
    <w:p w14:paraId="48B2620C" w14:textId="77777777" w:rsidR="00FE00C8" w:rsidRDefault="006D101D">
      <w:pPr>
        <w:pStyle w:val="BodyText"/>
      </w:pPr>
      <w:r>
        <w:t xml:space="preserve">[1] “Between-eye correlation of the AAC of EZ-width:” Correlation Coefficient: 0.346757 95% </w:t>
      </w:r>
      <w:r>
        <w:t>Confidence Interval - Lower Bound: -0.0468935 95% Confidence Interval - Upper Bound: 0.6471815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72C4633B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6839C0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7F7C8151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667A0951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54B9A239" w14:textId="77777777">
        <w:tc>
          <w:tcPr>
            <w:tcW w:w="0" w:type="auto"/>
          </w:tcPr>
          <w:p w14:paraId="731FC378" w14:textId="77777777" w:rsidR="00FE00C8" w:rsidRDefault="006D101D">
            <w:pPr>
              <w:pStyle w:val="Compact"/>
              <w:jc w:val="right"/>
            </w:pPr>
            <w:r>
              <w:t>0.346757</w:t>
            </w:r>
          </w:p>
        </w:tc>
        <w:tc>
          <w:tcPr>
            <w:tcW w:w="0" w:type="auto"/>
          </w:tcPr>
          <w:p w14:paraId="249AC84F" w14:textId="77777777" w:rsidR="00FE00C8" w:rsidRDefault="006D101D">
            <w:pPr>
              <w:pStyle w:val="Compact"/>
              <w:jc w:val="right"/>
            </w:pPr>
            <w:r>
              <w:t>-0.0468935</w:t>
            </w:r>
          </w:p>
        </w:tc>
        <w:tc>
          <w:tcPr>
            <w:tcW w:w="0" w:type="auto"/>
          </w:tcPr>
          <w:p w14:paraId="61033FF6" w14:textId="77777777" w:rsidR="00FE00C8" w:rsidRDefault="006D101D">
            <w:pPr>
              <w:pStyle w:val="Compact"/>
              <w:jc w:val="right"/>
            </w:pPr>
            <w:r>
              <w:t>0.6471815</w:t>
            </w:r>
          </w:p>
        </w:tc>
      </w:tr>
    </w:tbl>
    <w:p w14:paraId="70914716" w14:textId="77777777" w:rsidR="00FE00C8" w:rsidRDefault="006D101D">
      <w:pPr>
        <w:pStyle w:val="BodyText"/>
      </w:pPr>
      <w:r>
        <w:t>[1] “</w:t>
      </w:r>
      <w:r>
        <w:t>Summary statistics for EZ width : Baseline until Month24”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76"/>
        <w:gridCol w:w="4001"/>
      </w:tblGrid>
      <w:tr w:rsidR="00FE00C8" w14:paraId="17408B74" w14:textId="77777777" w:rsidTr="00FE00C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06103CB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Eligible Sample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4DB2C54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E00C8" w14:paraId="675A494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29B36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37B1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1,921 (1,034); 577~5,240; 1,660 [1,195 - 2,303]</w:t>
            </w:r>
          </w:p>
        </w:tc>
      </w:tr>
      <w:tr w:rsidR="00FE00C8" w14:paraId="2FDE930C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B2488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53E29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1,879 (1,020); 595~5,310; 1,656 [1,171 - 2,362]</w:t>
            </w:r>
          </w:p>
        </w:tc>
      </w:tr>
      <w:tr w:rsidR="00FE00C8" w14:paraId="4A1C8A00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BF945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6919A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1,848 (1,057); 573~5,251; 1,585 [1,116 - 2,333]</w:t>
            </w:r>
          </w:p>
        </w:tc>
      </w:tr>
      <w:tr w:rsidR="00FE00C8" w14:paraId="3E8E1C1B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6FFA9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AD22F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1,776 </w:t>
            </w:r>
            <w:r>
              <w:rPr>
                <w:rFonts w:ascii="Calibri" w:hAnsi="Calibri"/>
                <w:sz w:val="20"/>
              </w:rPr>
              <w:t>(1,085); 0~5,275; 1,494 [1,120 - 2,265]</w:t>
            </w:r>
          </w:p>
        </w:tc>
      </w:tr>
      <w:tr w:rsidR="00FE00C8" w14:paraId="0AA6536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1923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6520B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1,722 (1,076); 0~5,182; 1,467 [1,010 - 2,209]</w:t>
            </w:r>
          </w:p>
        </w:tc>
      </w:tr>
      <w:tr w:rsidR="00FE00C8" w14:paraId="7EA5F6BB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B57DD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AAC_general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675E7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2,145 (2,520); -1,947~9,864; 1,797 [370 - 3,329]</w:t>
            </w:r>
          </w:p>
        </w:tc>
      </w:tr>
      <w:tr w:rsidR="00FE00C8" w14:paraId="409F11C9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75FA4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Eye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CEC39" w14:textId="77777777" w:rsidR="00FE00C8" w:rsidRDefault="00FE00C8">
            <w:pPr>
              <w:keepNext/>
              <w:spacing w:after="60"/>
              <w:jc w:val="center"/>
            </w:pPr>
          </w:p>
        </w:tc>
      </w:tr>
      <w:tr w:rsidR="00FE00C8" w14:paraId="44608664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A2602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0FA56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(50%)</w:t>
            </w:r>
          </w:p>
        </w:tc>
      </w:tr>
      <w:tr w:rsidR="00FE00C8" w14:paraId="0793177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0794D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A6A0D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(50%)</w:t>
            </w:r>
          </w:p>
        </w:tc>
      </w:tr>
      <w:tr w:rsidR="00FE00C8" w14:paraId="5AC391CD" w14:textId="77777777" w:rsidTr="00FE00C8">
        <w:trPr>
          <w:cantSplit/>
          <w:jc w:val="center"/>
        </w:trPr>
        <w:tc>
          <w:tcPr>
            <w:tcW w:w="0" w:type="auto"/>
            <w:gridSpan w:val="2"/>
          </w:tcPr>
          <w:p w14:paraId="30F8FB0B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(SD); Minimum~Maximum; Median [IQR]; n (%)</w:t>
            </w:r>
          </w:p>
        </w:tc>
      </w:tr>
    </w:tbl>
    <w:p w14:paraId="1BBD3B88" w14:textId="77777777" w:rsidR="00FE00C8" w:rsidRDefault="006D101D">
      <w:pPr>
        <w:pStyle w:val="Heading1"/>
      </w:pPr>
      <w:bookmarkStart w:id="8" w:name="X8d2623cf4703030045443f5129d517bd525b2ce"/>
      <w:bookmarkEnd w:id="7"/>
      <w:r>
        <w:t>Calculate Correlation and Summary Statistics(Mean and standard deviation) for Secondary Outcome(change_MAIA,change_VA)</w:t>
      </w:r>
    </w:p>
    <w:p w14:paraId="45A1884E" w14:textId="77777777" w:rsidR="00FE00C8" w:rsidRDefault="006D101D">
      <w:pPr>
        <w:pStyle w:val="FirstParagraph"/>
      </w:pPr>
      <w:r>
        <w:t>[1] “change_MAIA Correlation” Correlation Coefficient: 0.8285188 95% Confidence Interval - Lower Bound: 0.6496618 95% Confidence Interval</w:t>
      </w:r>
      <w:r>
        <w:t xml:space="preserve"> - Upper Bound: 0.9204668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19928B0E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F6DF24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79DB5ADD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6F39DAFA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5ECD8333" w14:textId="77777777">
        <w:tc>
          <w:tcPr>
            <w:tcW w:w="0" w:type="auto"/>
          </w:tcPr>
          <w:p w14:paraId="25ED50A9" w14:textId="77777777" w:rsidR="00FE00C8" w:rsidRDefault="006D101D">
            <w:pPr>
              <w:pStyle w:val="Compact"/>
              <w:jc w:val="right"/>
            </w:pPr>
            <w:r>
              <w:lastRenderedPageBreak/>
              <w:t>0.8285188</w:t>
            </w:r>
          </w:p>
        </w:tc>
        <w:tc>
          <w:tcPr>
            <w:tcW w:w="0" w:type="auto"/>
          </w:tcPr>
          <w:p w14:paraId="1C3C1C31" w14:textId="77777777" w:rsidR="00FE00C8" w:rsidRDefault="006D101D">
            <w:pPr>
              <w:pStyle w:val="Compact"/>
              <w:jc w:val="right"/>
            </w:pPr>
            <w:r>
              <w:t>0.6496618</w:t>
            </w:r>
          </w:p>
        </w:tc>
        <w:tc>
          <w:tcPr>
            <w:tcW w:w="0" w:type="auto"/>
          </w:tcPr>
          <w:p w14:paraId="49125180" w14:textId="77777777" w:rsidR="00FE00C8" w:rsidRDefault="006D101D">
            <w:pPr>
              <w:pStyle w:val="Compact"/>
              <w:jc w:val="right"/>
            </w:pPr>
            <w:r>
              <w:t>0.9204668</w:t>
            </w:r>
          </w:p>
        </w:tc>
      </w:tr>
    </w:tbl>
    <w:p w14:paraId="0D2F245B" w14:textId="77777777" w:rsidR="00FE00C8" w:rsidRDefault="006D101D">
      <w:pPr>
        <w:pStyle w:val="BodyText"/>
      </w:pPr>
      <w:r>
        <w:t xml:space="preserve">[1] “MAIA Baseline Correlation” Correlation Coefficient: 0.9876187 </w:t>
      </w:r>
      <w:r>
        <w:t>95% Confidence Interval - Lower Bound: 0.9721802 95% Confidence Interval - Upper Bound: 0.9945135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2DC5D43E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26EF4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60B773CF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78E2BEFC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4E3C5C4F" w14:textId="77777777">
        <w:tc>
          <w:tcPr>
            <w:tcW w:w="0" w:type="auto"/>
          </w:tcPr>
          <w:p w14:paraId="196C0A65" w14:textId="77777777" w:rsidR="00FE00C8" w:rsidRDefault="006D101D">
            <w:pPr>
              <w:pStyle w:val="Compact"/>
              <w:jc w:val="right"/>
            </w:pPr>
            <w:r>
              <w:t>0.9876187</w:t>
            </w:r>
          </w:p>
        </w:tc>
        <w:tc>
          <w:tcPr>
            <w:tcW w:w="0" w:type="auto"/>
          </w:tcPr>
          <w:p w14:paraId="60D77D30" w14:textId="77777777" w:rsidR="00FE00C8" w:rsidRDefault="006D101D">
            <w:pPr>
              <w:pStyle w:val="Compact"/>
              <w:jc w:val="right"/>
            </w:pPr>
            <w:r>
              <w:t>0.9721802</w:t>
            </w:r>
          </w:p>
        </w:tc>
        <w:tc>
          <w:tcPr>
            <w:tcW w:w="0" w:type="auto"/>
          </w:tcPr>
          <w:p w14:paraId="45EA72A1" w14:textId="77777777" w:rsidR="00FE00C8" w:rsidRDefault="006D101D">
            <w:pPr>
              <w:pStyle w:val="Compact"/>
              <w:jc w:val="right"/>
            </w:pPr>
            <w:r>
              <w:t>0.9945135</w:t>
            </w:r>
          </w:p>
        </w:tc>
      </w:tr>
    </w:tbl>
    <w:p w14:paraId="7CAE2A06" w14:textId="77777777" w:rsidR="00FE00C8" w:rsidRDefault="006D101D">
      <w:pPr>
        <w:pStyle w:val="BodyText"/>
      </w:pPr>
      <w:r>
        <w:t>[1] “MAIA Month 24 Correlation” Correlation Coefficient: 0.9891309 95% Confidence Interval</w:t>
      </w:r>
      <w:r>
        <w:t xml:space="preserve"> - Lower Bound: 0.9755547 95% Confidence Interval - Upper Bound: 0.9951856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43D96390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8F1487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4C134BB2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1B4BBE8A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79143B21" w14:textId="77777777">
        <w:tc>
          <w:tcPr>
            <w:tcW w:w="0" w:type="auto"/>
          </w:tcPr>
          <w:p w14:paraId="05CD6455" w14:textId="77777777" w:rsidR="00FE00C8" w:rsidRDefault="006D101D">
            <w:pPr>
              <w:pStyle w:val="Compact"/>
              <w:jc w:val="right"/>
            </w:pPr>
            <w:r>
              <w:t>0.9891309</w:t>
            </w:r>
          </w:p>
        </w:tc>
        <w:tc>
          <w:tcPr>
            <w:tcW w:w="0" w:type="auto"/>
          </w:tcPr>
          <w:p w14:paraId="338EBC43" w14:textId="77777777" w:rsidR="00FE00C8" w:rsidRDefault="006D101D">
            <w:pPr>
              <w:pStyle w:val="Compact"/>
              <w:jc w:val="right"/>
            </w:pPr>
            <w:r>
              <w:t>0.9755547</w:t>
            </w:r>
          </w:p>
        </w:tc>
        <w:tc>
          <w:tcPr>
            <w:tcW w:w="0" w:type="auto"/>
          </w:tcPr>
          <w:p w14:paraId="05D936B4" w14:textId="77777777" w:rsidR="00FE00C8" w:rsidRDefault="006D101D">
            <w:pPr>
              <w:pStyle w:val="Compact"/>
              <w:jc w:val="right"/>
            </w:pPr>
            <w:r>
              <w:t>0.9951856</w:t>
            </w:r>
          </w:p>
        </w:tc>
      </w:tr>
    </w:tbl>
    <w:p w14:paraId="182D537B" w14:textId="77777777" w:rsidR="00FE00C8" w:rsidRDefault="006D101D">
      <w:pPr>
        <w:pStyle w:val="BodyText"/>
      </w:pPr>
      <w:r>
        <w:t xml:space="preserve">[1] ” ” [1] “change_VA Correlation” Correlation Coefficient: 0.3242686 </w:t>
      </w:r>
      <w:r>
        <w:t>95% Confidence Interval - Lower Bound: -0.05552564 95% Confidence Interval - Upper Bound: 0.6220872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39216A40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85E24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7670575A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4ED41473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41D7CE9B" w14:textId="77777777">
        <w:tc>
          <w:tcPr>
            <w:tcW w:w="0" w:type="auto"/>
          </w:tcPr>
          <w:p w14:paraId="51F5F75C" w14:textId="77777777" w:rsidR="00FE00C8" w:rsidRDefault="006D101D">
            <w:pPr>
              <w:pStyle w:val="Compact"/>
              <w:jc w:val="right"/>
            </w:pPr>
            <w:r>
              <w:t>0.3242686</w:t>
            </w:r>
          </w:p>
        </w:tc>
        <w:tc>
          <w:tcPr>
            <w:tcW w:w="0" w:type="auto"/>
          </w:tcPr>
          <w:p w14:paraId="641F63A7" w14:textId="77777777" w:rsidR="00FE00C8" w:rsidRDefault="006D101D">
            <w:pPr>
              <w:pStyle w:val="Compact"/>
              <w:jc w:val="right"/>
            </w:pPr>
            <w:r>
              <w:t>-0.0555256</w:t>
            </w:r>
          </w:p>
        </w:tc>
        <w:tc>
          <w:tcPr>
            <w:tcW w:w="0" w:type="auto"/>
          </w:tcPr>
          <w:p w14:paraId="233EF8B4" w14:textId="77777777" w:rsidR="00FE00C8" w:rsidRDefault="006D101D">
            <w:pPr>
              <w:pStyle w:val="Compact"/>
              <w:jc w:val="right"/>
            </w:pPr>
            <w:r>
              <w:t>0.6220872</w:t>
            </w:r>
          </w:p>
        </w:tc>
      </w:tr>
    </w:tbl>
    <w:p w14:paraId="0F1DF983" w14:textId="77777777" w:rsidR="00FE00C8" w:rsidRDefault="006D101D">
      <w:pPr>
        <w:pStyle w:val="BodyText"/>
      </w:pPr>
      <w:r>
        <w:t xml:space="preserve">[1] “VA Baseline Correlation” </w:t>
      </w:r>
      <w:r>
        <w:t>Correlation Coefficient: 0.851132 95% Confidence Interval - Lower Bound: 0.7004858 95% Confidence Interval - Upper Bound: 0.9291643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3782385E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F9CAF8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08EC3E4D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6A1EB7E8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31051AF4" w14:textId="77777777">
        <w:tc>
          <w:tcPr>
            <w:tcW w:w="0" w:type="auto"/>
          </w:tcPr>
          <w:p w14:paraId="19B93602" w14:textId="77777777" w:rsidR="00FE00C8" w:rsidRDefault="006D101D">
            <w:pPr>
              <w:pStyle w:val="Compact"/>
              <w:jc w:val="right"/>
            </w:pPr>
            <w:r>
              <w:t>0.851132</w:t>
            </w:r>
          </w:p>
        </w:tc>
        <w:tc>
          <w:tcPr>
            <w:tcW w:w="0" w:type="auto"/>
          </w:tcPr>
          <w:p w14:paraId="7159A59E" w14:textId="77777777" w:rsidR="00FE00C8" w:rsidRDefault="006D101D">
            <w:pPr>
              <w:pStyle w:val="Compact"/>
              <w:jc w:val="right"/>
            </w:pPr>
            <w:r>
              <w:t>0.7004858</w:t>
            </w:r>
          </w:p>
        </w:tc>
        <w:tc>
          <w:tcPr>
            <w:tcW w:w="0" w:type="auto"/>
          </w:tcPr>
          <w:p w14:paraId="173395C3" w14:textId="77777777" w:rsidR="00FE00C8" w:rsidRDefault="006D101D">
            <w:pPr>
              <w:pStyle w:val="Compact"/>
              <w:jc w:val="right"/>
            </w:pPr>
            <w:r>
              <w:t>0.9291643</w:t>
            </w:r>
          </w:p>
        </w:tc>
      </w:tr>
    </w:tbl>
    <w:p w14:paraId="2BE7D690" w14:textId="77777777" w:rsidR="00FE00C8" w:rsidRDefault="006D101D">
      <w:pPr>
        <w:pStyle w:val="BodyText"/>
      </w:pPr>
      <w:r>
        <w:t xml:space="preserve">[1] “VA Month 24 Correlation” </w:t>
      </w:r>
      <w:r>
        <w:t>Correlation Coefficient: 0.8406198 95% Confidence Interval - Lower Bound: 0.6811679 95% Confidence Interval - Upper Bound: 0.9239358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7"/>
        <w:gridCol w:w="1559"/>
        <w:gridCol w:w="1580"/>
      </w:tblGrid>
      <w:tr w:rsidR="00FE00C8" w14:paraId="0B9815B6" w14:textId="77777777" w:rsidTr="00FE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1F1692" w14:textId="77777777" w:rsidR="00FE00C8" w:rsidRDefault="006D101D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</w:tcPr>
          <w:p w14:paraId="5BB1CB16" w14:textId="77777777" w:rsidR="00FE00C8" w:rsidRDefault="006D101D">
            <w:pPr>
              <w:pStyle w:val="Compact"/>
              <w:jc w:val="right"/>
            </w:pPr>
            <w:r>
              <w:t>lower_bound</w:t>
            </w:r>
          </w:p>
        </w:tc>
        <w:tc>
          <w:tcPr>
            <w:tcW w:w="0" w:type="auto"/>
          </w:tcPr>
          <w:p w14:paraId="4EC8E222" w14:textId="77777777" w:rsidR="00FE00C8" w:rsidRDefault="006D101D">
            <w:pPr>
              <w:pStyle w:val="Compact"/>
              <w:jc w:val="right"/>
            </w:pPr>
            <w:r>
              <w:t>upper_bound</w:t>
            </w:r>
          </w:p>
        </w:tc>
      </w:tr>
      <w:tr w:rsidR="00FE00C8" w14:paraId="44C8D1A4" w14:textId="77777777">
        <w:tc>
          <w:tcPr>
            <w:tcW w:w="0" w:type="auto"/>
          </w:tcPr>
          <w:p w14:paraId="6485950C" w14:textId="77777777" w:rsidR="00FE00C8" w:rsidRDefault="006D101D">
            <w:pPr>
              <w:pStyle w:val="Compact"/>
              <w:jc w:val="right"/>
            </w:pPr>
            <w:r>
              <w:t>0.8406198</w:t>
            </w:r>
          </w:p>
        </w:tc>
        <w:tc>
          <w:tcPr>
            <w:tcW w:w="0" w:type="auto"/>
          </w:tcPr>
          <w:p w14:paraId="73B3D475" w14:textId="77777777" w:rsidR="00FE00C8" w:rsidRDefault="006D101D">
            <w:pPr>
              <w:pStyle w:val="Compact"/>
              <w:jc w:val="right"/>
            </w:pPr>
            <w:r>
              <w:t>0.6811679</w:t>
            </w:r>
          </w:p>
        </w:tc>
        <w:tc>
          <w:tcPr>
            <w:tcW w:w="0" w:type="auto"/>
          </w:tcPr>
          <w:p w14:paraId="54EA8A4F" w14:textId="77777777" w:rsidR="00FE00C8" w:rsidRDefault="006D101D">
            <w:pPr>
              <w:pStyle w:val="Compact"/>
              <w:jc w:val="right"/>
            </w:pPr>
            <w:r>
              <w:t>0.9239358</w:t>
            </w:r>
          </w:p>
        </w:tc>
      </w:tr>
    </w:tbl>
    <w:p w14:paraId="671F4B5B" w14:textId="77777777" w:rsidR="00FE00C8" w:rsidRDefault="006D101D">
      <w:pPr>
        <w:pStyle w:val="BodyText"/>
      </w:pPr>
      <w:r>
        <w:t>[1] “Summary statistics for MAIA”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60"/>
        <w:gridCol w:w="3631"/>
      </w:tblGrid>
      <w:tr w:rsidR="00FE00C8" w14:paraId="4BB39EEF" w14:textId="77777777" w:rsidTr="00FE00C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69AC68A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BF65DC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58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E00C8" w14:paraId="51A5EDA6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513E3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Eye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8B5DF" w14:textId="77777777" w:rsidR="00FE00C8" w:rsidRDefault="00FE00C8">
            <w:pPr>
              <w:keepNext/>
              <w:spacing w:after="60"/>
              <w:jc w:val="center"/>
            </w:pPr>
          </w:p>
        </w:tc>
      </w:tr>
      <w:tr w:rsidR="00FE00C8" w14:paraId="0462775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D7A3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F7C5C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(50%)</w:t>
            </w:r>
          </w:p>
        </w:tc>
      </w:tr>
      <w:tr w:rsidR="00FE00C8" w14:paraId="0305A5E0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A0F7D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11B6A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(50%)</w:t>
            </w:r>
          </w:p>
        </w:tc>
      </w:tr>
      <w:tr w:rsidR="00FE00C8" w14:paraId="50087B1C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9393A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MAIA_Month24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5180C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(8); 0~26; 8 [2 - 14]</w:t>
            </w:r>
          </w:p>
        </w:tc>
      </w:tr>
      <w:tr w:rsidR="00FE00C8" w14:paraId="658B5105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7CE57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3D265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FE00C8" w14:paraId="70D3B8A4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00EF9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MAIA_Baseline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B3E58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(8); 0~26; 8 [2 - 16]</w:t>
            </w:r>
          </w:p>
        </w:tc>
      </w:tr>
      <w:tr w:rsidR="00FE00C8" w14:paraId="13BF6106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F6364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B7E3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FE00C8" w14:paraId="4DAD2F02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9E9B0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change_MAIA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6DBDB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-0.53 (1.87); -8.60~3.30; -0.30 [-0.90 - 0.35]</w:t>
            </w:r>
          </w:p>
        </w:tc>
      </w:tr>
      <w:tr w:rsidR="00FE00C8" w14:paraId="24F170C6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14063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FD594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FE00C8" w14:paraId="183A33A8" w14:textId="77777777" w:rsidTr="00FE00C8">
        <w:trPr>
          <w:cantSplit/>
          <w:jc w:val="center"/>
        </w:trPr>
        <w:tc>
          <w:tcPr>
            <w:tcW w:w="0" w:type="auto"/>
            <w:gridSpan w:val="2"/>
          </w:tcPr>
          <w:p w14:paraId="5D8025E2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Mean (SD); </w:t>
            </w:r>
            <w:r>
              <w:rPr>
                <w:rFonts w:ascii="Calibri" w:hAnsi="Calibri"/>
                <w:sz w:val="20"/>
              </w:rPr>
              <w:t>Minimum~Maximum; Median [IQR]</w:t>
            </w:r>
          </w:p>
        </w:tc>
      </w:tr>
    </w:tbl>
    <w:p w14:paraId="0BDC84BC" w14:textId="77777777" w:rsidR="00FE00C8" w:rsidRDefault="006D101D">
      <w:pPr>
        <w:pStyle w:val="BodyText"/>
      </w:pPr>
      <w:r>
        <w:t>[1] “Summary statistics for VA”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03"/>
        <w:gridCol w:w="3247"/>
      </w:tblGrid>
      <w:tr w:rsidR="00FE00C8" w14:paraId="30C10038" w14:textId="77777777" w:rsidTr="00FE00C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5DCC577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1901D4E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58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E00C8" w14:paraId="4899802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237BC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Eye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12DDE" w14:textId="77777777" w:rsidR="00FE00C8" w:rsidRDefault="00FE00C8">
            <w:pPr>
              <w:keepNext/>
              <w:spacing w:after="60"/>
              <w:jc w:val="center"/>
            </w:pPr>
          </w:p>
        </w:tc>
      </w:tr>
      <w:tr w:rsidR="00FE00C8" w14:paraId="7D21908F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3915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A256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(50%)</w:t>
            </w:r>
          </w:p>
        </w:tc>
      </w:tr>
      <w:tr w:rsidR="00FE00C8" w14:paraId="6940353D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3BD8E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BB0F4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(50%)</w:t>
            </w:r>
          </w:p>
        </w:tc>
      </w:tr>
      <w:tr w:rsidR="00FE00C8" w14:paraId="1B58633B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752A1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VA_Month24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9D2CA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(12); 28~89; 78 [72 - 83]</w:t>
            </w:r>
          </w:p>
        </w:tc>
      </w:tr>
      <w:tr w:rsidR="00FE00C8" w14:paraId="4F3DC17E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38BBA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42860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FE00C8" w14:paraId="4D149274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4D7B7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VA_Baseline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45241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(9); 42~89; 79 [74 - 83]</w:t>
            </w:r>
          </w:p>
        </w:tc>
      </w:tr>
      <w:tr w:rsidR="00FE00C8" w14:paraId="618D115D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35C4F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91952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FE00C8" w14:paraId="0AABF493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00DEC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change_VA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32193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-1.4 </w:t>
            </w:r>
            <w:r>
              <w:rPr>
                <w:rFonts w:ascii="Calibri" w:hAnsi="Calibri"/>
                <w:sz w:val="20"/>
              </w:rPr>
              <w:t>(5.4); -30.0~11.0; 0.0 [-2.0 - 1.0]</w:t>
            </w:r>
          </w:p>
        </w:tc>
      </w:tr>
      <w:tr w:rsidR="00FE00C8" w14:paraId="3D185F3D" w14:textId="77777777" w:rsidTr="00FE00C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25BA9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314F8" w14:textId="77777777" w:rsidR="00FE00C8" w:rsidRDefault="006D101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FE00C8" w14:paraId="0C5176B2" w14:textId="77777777" w:rsidTr="00FE00C8">
        <w:trPr>
          <w:cantSplit/>
          <w:jc w:val="center"/>
        </w:trPr>
        <w:tc>
          <w:tcPr>
            <w:tcW w:w="0" w:type="auto"/>
            <w:gridSpan w:val="2"/>
          </w:tcPr>
          <w:p w14:paraId="6B0A7C5A" w14:textId="77777777" w:rsidR="00FE00C8" w:rsidRDefault="006D101D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(SD); Minimum~Maximum; Median [IQR]</w:t>
            </w:r>
          </w:p>
        </w:tc>
      </w:tr>
    </w:tbl>
    <w:p w14:paraId="2C4330A7" w14:textId="77777777" w:rsidR="00FE00C8" w:rsidRDefault="006D101D">
      <w:pPr>
        <w:pStyle w:val="Heading1"/>
      </w:pPr>
      <w:bookmarkStart w:id="9" w:name="X6437e8fae1687832ef259f80759ecdc2008164e"/>
      <w:bookmarkEnd w:id="8"/>
      <w:r>
        <w:t>Linear mixed-effects model summary for primary outcome EZ_width</w:t>
      </w:r>
    </w:p>
    <w:p w14:paraId="28AE5408" w14:textId="77777777" w:rsidR="00FE00C8" w:rsidRDefault="006D101D">
      <w:pPr>
        <w:pStyle w:val="FirstParagraph"/>
      </w:pPr>
      <w:r>
        <w:t>[1] “</w:t>
      </w:r>
      <w:r>
        <w:t>Summary of mixed-effects model for EZ_width” Linear mixed model fit by REML. t-tests use Satterthwaite’s method [ lmerModLmerTest] Formula: EZ_width ~ Time + (1 | patient_id) Data: data</w:t>
      </w:r>
    </w:p>
    <w:p w14:paraId="42DA76D2" w14:textId="77777777" w:rsidR="00FE00C8" w:rsidRDefault="006D101D">
      <w:pPr>
        <w:pStyle w:val="BodyText"/>
      </w:pPr>
      <w:r>
        <w:t>REML criterion at convergence: 7366.4</w:t>
      </w:r>
    </w:p>
    <w:p w14:paraId="520D2DCE" w14:textId="77777777" w:rsidR="00FE00C8" w:rsidRDefault="006D101D">
      <w:pPr>
        <w:pStyle w:val="BodyText"/>
      </w:pPr>
      <w:r>
        <w:t xml:space="preserve">Scaled residuals: Min 1Q Median </w:t>
      </w:r>
      <w:r>
        <w:t>3Q Max -3.3740 -0.4045 0.0239 0.3882 3.7423</w:t>
      </w:r>
    </w:p>
    <w:p w14:paraId="5EA317AB" w14:textId="77777777" w:rsidR="00FE00C8" w:rsidRDefault="006D101D">
      <w:pPr>
        <w:pStyle w:val="BodyText"/>
      </w:pPr>
      <w:r>
        <w:t>Random effects: Groups Name Variance Std.Dev. patient_id (Intercept) 1192427 1092.0</w:t>
      </w:r>
      <w:r>
        <w:br/>
        <w:t>Residual 56536 237.8</w:t>
      </w:r>
      <w:r>
        <w:br/>
        <w:t>Number of obs: 524, groups: patient_id, 27</w:t>
      </w:r>
    </w:p>
    <w:p w14:paraId="31CFE12D" w14:textId="77777777" w:rsidR="00FE00C8" w:rsidRDefault="006D101D">
      <w:pPr>
        <w:pStyle w:val="BodyText"/>
      </w:pPr>
      <w:r>
        <w:t>Fixed effects: Estimate Std. Error df t value Pr(&gt;|t|)</w:t>
      </w:r>
      <w:r>
        <w:br/>
        <w:t>(Intercep</w:t>
      </w:r>
      <w:r>
        <w:t xml:space="preserve">t) 1784.1731 210.9121 26.2577 8.459 5.65e-09 </w:t>
      </w:r>
      <w:r>
        <w:rPr>
          <w:b/>
          <w:bCs/>
          <w:i/>
          <w:iCs/>
        </w:rPr>
        <w:t xml:space="preserve"> Time -7.3730 0.7697 496.1530 -9.580 &lt; 2e-16 </w:t>
      </w:r>
      <w:r>
        <w:t xml:space="preserve"> — Signif. codes: 0 ‘</w:t>
      </w:r>
      <w:r>
        <w:rPr>
          <w:b/>
          <w:bCs/>
          <w:i/>
          <w:iCs/>
        </w:rPr>
        <w:t>’ 0.001 ’</w:t>
      </w:r>
      <w:r>
        <w:rPr>
          <w:i/>
          <w:iCs/>
        </w:rPr>
        <w:t>’ 0.01 ’</w:t>
      </w:r>
      <w:r>
        <w:t>’ 0.05 ‘.’ 0.1 ’ ’ 1</w:t>
      </w:r>
    </w:p>
    <w:p w14:paraId="0EFE3DF6" w14:textId="77777777" w:rsidR="00FE00C8" w:rsidRDefault="006D101D">
      <w:pPr>
        <w:pStyle w:val="BodyText"/>
      </w:pPr>
      <w:r>
        <w:t>Correlation of Fixed Effects: (Intr) Time -0.066</w:t>
      </w:r>
    </w:p>
    <w:p w14:paraId="4A9BCC33" w14:textId="77777777" w:rsidR="00FE00C8" w:rsidRDefault="006D101D">
      <w:pPr>
        <w:pStyle w:val="Heading1"/>
      </w:pPr>
      <w:bookmarkStart w:id="10" w:name="gee-model-for-secondary-outcomes"/>
      <w:bookmarkEnd w:id="9"/>
      <w:r>
        <w:lastRenderedPageBreak/>
        <w:t>GEE Model for secondary outcomes</w:t>
      </w:r>
    </w:p>
    <w:p w14:paraId="55F5A574" w14:textId="77777777" w:rsidR="00FE00C8" w:rsidRPr="00021828" w:rsidRDefault="006D101D">
      <w:pPr>
        <w:pStyle w:val="FirstParagraph"/>
        <w:rPr>
          <w:b/>
          <w:bCs/>
        </w:rPr>
      </w:pPr>
      <w:r w:rsidRPr="00021828">
        <w:rPr>
          <w:b/>
          <w:bCs/>
        </w:rPr>
        <w:t>[1] “Summary of GEE model</w:t>
      </w:r>
      <w:r w:rsidRPr="00021828">
        <w:rPr>
          <w:b/>
          <w:bCs/>
        </w:rPr>
        <w:t xml:space="preserve"> for MAIA change”</w:t>
      </w:r>
    </w:p>
    <w:p w14:paraId="4BD946AE" w14:textId="77777777" w:rsidR="00FE00C8" w:rsidRDefault="006D101D">
      <w:pPr>
        <w:pStyle w:val="BodyText"/>
      </w:pPr>
      <w:r>
        <w:t xml:space="preserve">Call: </w:t>
      </w:r>
      <w:proofErr w:type="gramStart"/>
      <w:r>
        <w:t>geeglm(</w:t>
      </w:r>
      <w:proofErr w:type="gramEnd"/>
      <w:r>
        <w:t>formula = change_MAIA ~ 1, family = gaussian, data = MAIA, id = patient_id, corstr = “exchangeable”)</w:t>
      </w:r>
    </w:p>
    <w:p w14:paraId="69795E7F" w14:textId="77777777" w:rsidR="00FE00C8" w:rsidRDefault="006D101D">
      <w:pPr>
        <w:pStyle w:val="BodyText"/>
      </w:pPr>
      <w:r>
        <w:t>Coefficients: (Intercept) -0.5269231</w:t>
      </w:r>
    </w:p>
    <w:p w14:paraId="702B0D71" w14:textId="77777777" w:rsidR="00FE00C8" w:rsidRDefault="006D101D">
      <w:pPr>
        <w:pStyle w:val="BodyText"/>
      </w:pPr>
      <w:r>
        <w:t>Degrees of Freedom: 52 Total (i.e. Null); 51 Residual</w:t>
      </w:r>
    </w:p>
    <w:p w14:paraId="3EAFAA0D" w14:textId="77777777" w:rsidR="00FE00C8" w:rsidRDefault="006D101D">
      <w:pPr>
        <w:pStyle w:val="BodyText"/>
      </w:pPr>
      <w:r>
        <w:t>Scale Link: identity Estimated Scale Parameters: [1] 3.425814</w:t>
      </w:r>
    </w:p>
    <w:p w14:paraId="741B9441" w14:textId="77777777" w:rsidR="00FE00C8" w:rsidRDefault="006D101D">
      <w:pPr>
        <w:pStyle w:val="BodyText"/>
      </w:pPr>
      <w:r>
        <w:t>Correlation: Structure = exchangeable Link = identity Estimated Correlation Parameters: alpha 0.8181229</w:t>
      </w:r>
    </w:p>
    <w:p w14:paraId="61137227" w14:textId="77777777" w:rsidR="00FE00C8" w:rsidRDefault="006D101D">
      <w:pPr>
        <w:pStyle w:val="BodyText"/>
      </w:pPr>
      <w:r>
        <w:t>Number of clusters: 26 Maximum clust</w:t>
      </w:r>
      <w:r>
        <w:t>er size: 2</w:t>
      </w:r>
    </w:p>
    <w:p w14:paraId="420F3BC7" w14:textId="77777777" w:rsidR="00FE00C8" w:rsidRDefault="006D101D">
      <w:pPr>
        <w:pStyle w:val="BodyText"/>
      </w:pPr>
      <w:r>
        <w:t>Call: geeglm(formula = change_MAIA ~ 1, family = gaussian, data = MAIA, id = patient_id, corstr = “exchangeable”)</w:t>
      </w:r>
    </w:p>
    <w:p w14:paraId="5D751390" w14:textId="77777777" w:rsidR="00FE00C8" w:rsidRDefault="006D101D">
      <w:pPr>
        <w:pStyle w:val="BodyText"/>
      </w:pPr>
      <w:r>
        <w:t>Coefficients: Estimate Std.err Wald Pr(&gt;|W|) (Intercept) -0.5269 0.3461 2.318 0.128</w:t>
      </w:r>
    </w:p>
    <w:p w14:paraId="6F7C6615" w14:textId="77777777" w:rsidR="00FE00C8" w:rsidRDefault="006D101D">
      <w:pPr>
        <w:pStyle w:val="BodyText"/>
      </w:pPr>
      <w:r>
        <w:t xml:space="preserve">Correlation structure = exchangeable Estimated </w:t>
      </w:r>
      <w:r>
        <w:t>Scale Parameters:</w:t>
      </w:r>
    </w:p>
    <w:p w14:paraId="12652D9E" w14:textId="77777777" w:rsidR="00FE00C8" w:rsidRDefault="006D101D">
      <w:pPr>
        <w:pStyle w:val="SourceCode"/>
      </w:pPr>
      <w:r>
        <w:rPr>
          <w:rStyle w:val="VerbatimChar"/>
        </w:rPr>
        <w:t xml:space="preserve">        Estimate Std.err</w:t>
      </w:r>
    </w:p>
    <w:p w14:paraId="4E93AEC9" w14:textId="77777777" w:rsidR="00FE00C8" w:rsidRDefault="006D101D">
      <w:pPr>
        <w:pStyle w:val="FirstParagraph"/>
      </w:pPr>
      <w:r>
        <w:t>(Intercept) 3.426 2.074 Link = identity</w:t>
      </w:r>
    </w:p>
    <w:p w14:paraId="12A52B31" w14:textId="77777777" w:rsidR="00FE00C8" w:rsidRDefault="006D101D">
      <w:pPr>
        <w:pStyle w:val="BodyText"/>
      </w:pPr>
      <w:r>
        <w:t>Estimated Correlation Parameters: Estimate Std.err alpha 0.8181 0.1126 Number of clusters: 26 Maximum cluster size: 2</w:t>
      </w:r>
    </w:p>
    <w:p w14:paraId="319FE195" w14:textId="77777777" w:rsidR="00021828" w:rsidRPr="00021828" w:rsidRDefault="00021828">
      <w:pPr>
        <w:pStyle w:val="BodyText"/>
        <w:rPr>
          <w:b/>
          <w:bCs/>
        </w:rPr>
      </w:pPr>
    </w:p>
    <w:p w14:paraId="6576A5EE" w14:textId="3DAD04DA" w:rsidR="00FE00C8" w:rsidRPr="00021828" w:rsidRDefault="006D101D">
      <w:pPr>
        <w:pStyle w:val="BodyText"/>
        <w:rPr>
          <w:b/>
          <w:bCs/>
        </w:rPr>
      </w:pPr>
      <w:r w:rsidRPr="00021828">
        <w:rPr>
          <w:b/>
          <w:bCs/>
        </w:rPr>
        <w:t>[1] “Summary of GEE model for VA change”</w:t>
      </w:r>
    </w:p>
    <w:p w14:paraId="13C87EF8" w14:textId="77777777" w:rsidR="00FE00C8" w:rsidRDefault="006D101D">
      <w:pPr>
        <w:pStyle w:val="BodyText"/>
      </w:pPr>
      <w:r>
        <w:t xml:space="preserve">Call: </w:t>
      </w:r>
      <w:proofErr w:type="gramStart"/>
      <w:r>
        <w:t>geeglm(</w:t>
      </w:r>
      <w:proofErr w:type="gramEnd"/>
      <w:r>
        <w:t>formula = change_VA ~ 1, family = gaussian, data = VA, id = patient_id, corstr = “exchangeable”)</w:t>
      </w:r>
    </w:p>
    <w:p w14:paraId="0DBBABF7" w14:textId="77777777" w:rsidR="00FE00C8" w:rsidRDefault="006D101D">
      <w:pPr>
        <w:pStyle w:val="BodyText"/>
      </w:pPr>
      <w:r>
        <w:t>Coefficients: (Intercept) -1.328</w:t>
      </w:r>
    </w:p>
    <w:p w14:paraId="73C0DB39" w14:textId="77777777" w:rsidR="00FE00C8" w:rsidRDefault="006D101D">
      <w:pPr>
        <w:pStyle w:val="BodyText"/>
      </w:pPr>
      <w:r>
        <w:t>Degrees of Freedom: 57 Total (i.e. Null); 56 Residual</w:t>
      </w:r>
    </w:p>
    <w:p w14:paraId="48A71843" w14:textId="77777777" w:rsidR="00FE00C8" w:rsidRDefault="006D101D">
      <w:pPr>
        <w:pStyle w:val="BodyText"/>
      </w:pPr>
      <w:r>
        <w:t>Scale Link: identity Estimated Scale Parameters: [1] 29</w:t>
      </w:r>
    </w:p>
    <w:p w14:paraId="4D5A943C" w14:textId="77777777" w:rsidR="00FE00C8" w:rsidRDefault="006D101D">
      <w:pPr>
        <w:pStyle w:val="BodyText"/>
      </w:pPr>
      <w:r>
        <w:t>Correlati</w:t>
      </w:r>
      <w:r>
        <w:t>on: Structure = exchangeable Link = identity Estimated Correlation Parameters: alpha 0.3019</w:t>
      </w:r>
    </w:p>
    <w:p w14:paraId="26F5B018" w14:textId="77777777" w:rsidR="00FE00C8" w:rsidRDefault="006D101D">
      <w:pPr>
        <w:pStyle w:val="BodyText"/>
      </w:pPr>
      <w:r>
        <w:t>Number of clusters: 29 Maximum cluster size: 2</w:t>
      </w:r>
    </w:p>
    <w:p w14:paraId="3A714A95" w14:textId="77777777" w:rsidR="00FE00C8" w:rsidRDefault="006D101D">
      <w:pPr>
        <w:pStyle w:val="BodyText"/>
      </w:pPr>
      <w:r>
        <w:t>Call: geeglm(formula = change_VA ~ 1, family = gaussian, data = VA, id = patient_id, corstr = “exchangeable”)</w:t>
      </w:r>
    </w:p>
    <w:p w14:paraId="27470302" w14:textId="77777777" w:rsidR="00FE00C8" w:rsidRDefault="006D101D">
      <w:pPr>
        <w:pStyle w:val="BodyText"/>
      </w:pPr>
      <w:r>
        <w:lastRenderedPageBreak/>
        <w:t>Coeffic</w:t>
      </w:r>
      <w:r>
        <w:t>ients: Estimate Std.err Wald Pr(&gt;|W|) (Intercept) -1.33 0.81 2.69 0.1</w:t>
      </w:r>
    </w:p>
    <w:p w14:paraId="6A4B2523" w14:textId="77777777" w:rsidR="00FE00C8" w:rsidRDefault="006D101D">
      <w:pPr>
        <w:pStyle w:val="BodyText"/>
      </w:pPr>
      <w:r>
        <w:t>Correlation structure = exchangeable Estimated Scale Parameters:</w:t>
      </w:r>
    </w:p>
    <w:p w14:paraId="5FDC9F82" w14:textId="77777777" w:rsidR="00FE00C8" w:rsidRDefault="006D101D">
      <w:pPr>
        <w:pStyle w:val="SourceCode"/>
      </w:pPr>
      <w:r>
        <w:rPr>
          <w:rStyle w:val="VerbatimChar"/>
        </w:rPr>
        <w:t xml:space="preserve">        Estimate Std.err</w:t>
      </w:r>
    </w:p>
    <w:p w14:paraId="2DE0185E" w14:textId="77777777" w:rsidR="00FE00C8" w:rsidRDefault="006D101D">
      <w:pPr>
        <w:pStyle w:val="FirstParagraph"/>
      </w:pPr>
      <w:r>
        <w:t>(Intercept) 29 14.4 Link = identity</w:t>
      </w:r>
    </w:p>
    <w:p w14:paraId="09139556" w14:textId="77777777" w:rsidR="00FE00C8" w:rsidRDefault="006D101D">
      <w:pPr>
        <w:pStyle w:val="BodyText"/>
      </w:pPr>
      <w:r>
        <w:t>Estimated Correlation Parameters: Estimate Std.err alpha 0.3</w:t>
      </w:r>
      <w:r>
        <w:t>02 0.122 Number of clusters: 29 Maximum cluster size: 2</w:t>
      </w:r>
      <w:bookmarkEnd w:id="10"/>
    </w:p>
    <w:sectPr w:rsidR="00FE00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0A8" w14:textId="77777777" w:rsidR="006D101D" w:rsidRDefault="006D101D">
      <w:pPr>
        <w:spacing w:after="0"/>
      </w:pPr>
      <w:r>
        <w:separator/>
      </w:r>
    </w:p>
  </w:endnote>
  <w:endnote w:type="continuationSeparator" w:id="0">
    <w:p w14:paraId="32FFA758" w14:textId="77777777" w:rsidR="006D101D" w:rsidRDefault="006D1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C8FE" w14:textId="77777777" w:rsidR="006D101D" w:rsidRDefault="006D101D">
      <w:r>
        <w:separator/>
      </w:r>
    </w:p>
  </w:footnote>
  <w:footnote w:type="continuationSeparator" w:id="0">
    <w:p w14:paraId="15BFF402" w14:textId="77777777" w:rsidR="006D101D" w:rsidRDefault="006D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D9A91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5CDE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0C8"/>
    <w:rsid w:val="00021828"/>
    <w:rsid w:val="006D101D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17A"/>
  <w15:docId w15:val="{951B0962-76A1-4BA1-B7D9-985AAE4D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 RP Extension Data</dc:title>
  <dc:creator/>
  <cp:keywords/>
  <cp:lastModifiedBy>Minchan(Daisy) Shi</cp:lastModifiedBy>
  <cp:revision>2</cp:revision>
  <dcterms:created xsi:type="dcterms:W3CDTF">2024-07-02T20:19:00Z</dcterms:created>
  <dcterms:modified xsi:type="dcterms:W3CDTF">2024-07-02T20:20:00Z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02, 2024</vt:lpwstr>
  </property>
  <property fmtid="{D5CDD505-2E9C-101B-9397-08002B2CF9AE}" pid="3" name="output">
    <vt:lpwstr>word_document</vt:lpwstr>
  </property>
</Properties>
</file>