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2F916F">
      <w:pPr>
        <w:spacing w:after="40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27B181F7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Отч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ё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 по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практическ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ой работе №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6</w:t>
      </w:r>
    </w:p>
    <w:p w14:paraId="1FF07446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 МДК 01.02 “Инструментальные средства разработки программного обеспечения”.</w:t>
      </w:r>
    </w:p>
    <w:p w14:paraId="437C4D04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w14:paraId="13D20F5E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6DD0FC68"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группы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319</w:t>
      </w:r>
    </w:p>
    <w:p w14:paraId="07BD8881"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color w:val="FF0000"/>
          <w:sz w:val="28"/>
          <w:szCs w:val="28"/>
          <w:lang w:val="ru-RU"/>
        </w:rPr>
      </w:pPr>
      <w:bookmarkStart w:id="0" w:name="_heading=h.gjdgxs" w:colFirst="0" w:colLast="0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Абназыров Денис Ильгисович</w:t>
      </w:r>
    </w:p>
    <w:p w14:paraId="330C5BE4"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20.11.2024</w:t>
      </w:r>
    </w:p>
    <w:p w14:paraId="71E26348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2F6ABCBB">
      <w:pPr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7929CFD4">
      <w:pPr>
        <w:spacing w:line="240" w:lineRule="auto"/>
        <w:ind w:firstLine="250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Цель работы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:</w:t>
      </w:r>
    </w:p>
    <w:p w14:paraId="5F3F0B00">
      <w:pPr>
        <w:spacing w:line="240" w:lineRule="auto"/>
        <w:ind w:firstLine="25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Цель данной работы – изучить методы и подходы к обработке исключений, научиться применять конструкции </w:t>
      </w:r>
      <w:r>
        <w:rPr>
          <w:rFonts w:hint="default" w:ascii="Times New Roman" w:hAnsi="Times New Roman" w:cs="Times New Roman"/>
          <w:sz w:val="28"/>
          <w:szCs w:val="28"/>
        </w:rPr>
        <w:t>try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catch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обрабатывать и регистрировать исключения для повышения стабильности программного обеспечения.</w:t>
      </w:r>
    </w:p>
    <w:p w14:paraId="0FA6F57B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10764851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574CE1DF">
      <w:pPr>
        <w:pStyle w:val="3"/>
        <w:spacing w:line="360" w:lineRule="auto"/>
        <w:ind w:firstLine="25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1: Базовая обработка исключений</w:t>
      </w:r>
    </w:p>
    <w:p w14:paraId="3A8585A7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Программный модуль в котором возникает ошибка. При возникновении ошибки выводит «Невозможно делить на ноль» и продолжает выполнять функцию.</w:t>
      </w:r>
    </w:p>
    <w:p w14:paraId="32414186">
      <w:pPr>
        <w:numPr>
          <w:numId w:val="0"/>
        </w:numPr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drawing>
          <wp:inline distT="0" distB="0" distL="114300" distR="114300">
            <wp:extent cx="4505325" cy="2676525"/>
            <wp:effectExtent l="0" t="0" r="5715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27199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3723BEFE">
      <w:p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2: Иерархия исключений</w:t>
      </w:r>
    </w:p>
    <w:p w14:paraId="6F5B1E5A">
      <w:pPr>
        <w:numPr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2.1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Типы исключений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Pythoon</w:t>
      </w:r>
    </w:p>
    <w:p w14:paraId="265C4EE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Python есть несколько стандартных исключений, которые наследуются от базового класса Exception. Наиболее распространенные из них: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- ZeroDivisionError: возникает при попытке деления на ноль.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- IndexError: возникает при выходе за пределы списка, кортежа или строки.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- ValueError: возникает при передаче недопустимого значения функции или операции.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- TypeError: возникает при попытке выполнить операцию с неподходящим типом данных.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- OSError: возникает при возникновении ошибок ввода-вывода, таких как ошибки открытия файлов или чтения с устройств.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- KeyboardInterrupt: возникает при нажатии пользователем комбинации клавиш прерывания (обычно Ctrl+C).</w:t>
      </w:r>
    </w:p>
    <w:p w14:paraId="7A570D4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Примеры:</w:t>
      </w:r>
    </w:p>
    <w:p w14:paraId="36E33E2F">
      <w:r>
        <w:drawing>
          <wp:inline distT="0" distB="0" distL="114300" distR="114300">
            <wp:extent cx="2579370" cy="1532255"/>
            <wp:effectExtent l="0" t="0" r="11430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2582E">
      <w:r>
        <w:drawing>
          <wp:inline distT="0" distB="0" distL="114300" distR="114300">
            <wp:extent cx="2606675" cy="1447800"/>
            <wp:effectExtent l="0" t="0" r="14605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6114">
      <w:pPr>
        <w:rPr>
          <w:rFonts w:hint="default"/>
          <w:lang w:val="en-US"/>
        </w:rPr>
      </w:pPr>
      <w:r>
        <w:drawing>
          <wp:inline distT="0" distB="0" distL="114300" distR="114300">
            <wp:extent cx="3663315" cy="1507490"/>
            <wp:effectExtent l="0" t="0" r="9525" b="127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723F">
      <w:pPr>
        <w:spacing w:after="0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2.3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Стратегия обработки исключений</w:t>
      </w:r>
    </w:p>
    <w:p w14:paraId="62B1D2B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При обработке исключений важно учитывать следующие стратегии: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- Обработка конкретных исключений: Обрабатывайте конкретные типы исключений (например, ZeroDivisionError), чтобы обеспечить соответствующую обработку.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- Повторная попытка операции: В некоторых случаях можно повторить операцию после обработки исключения. Например, при временной ошибке сети можно повторить запрос через некоторое время.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- Регистрация ошибок: Регистрируйте исключения в лог-файле или другом хранилище для последующего анализа и устранения неполадок.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- Пользовательские сообщения об ошибках: Предоставляйте понятные и полезные сообщения об ошибках пользователям, чтобы помочь им понять, что произошло.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- Передача исключений: В некоторых случаях необходимо передать исключение в вышестоящую функцию или класс для дальнейшей обработки.</w:t>
      </w:r>
    </w:p>
    <w:p w14:paraId="600FA146"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002A551"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3: Генерация пользовательских исключений</w:t>
      </w:r>
    </w:p>
    <w:p w14:paraId="65A2C3F9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  <w:t>3.1 Создание пользовательского класса исключений</w:t>
      </w:r>
    </w:p>
    <w:p w14:paraId="143221D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Допустим, у нас есть программный проект для управления банковским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счётом</w:t>
      </w:r>
      <w:r>
        <w:rPr>
          <w:rFonts w:hint="default" w:ascii="Times New Roman" w:hAnsi="Times New Roman" w:cs="Times New Roman"/>
          <w:sz w:val="28"/>
          <w:szCs w:val="28"/>
        </w:rPr>
        <w:t>. Нам нужно создать пользовательское исключение для обработки случаев, когда баланс счета становится отрицательным.</w:t>
      </w:r>
    </w:p>
    <w:p w14:paraId="76AFA0D9">
      <w:pPr>
        <w:spacing w:after="0" w:line="360" w:lineRule="auto"/>
        <w:jc w:val="both"/>
      </w:pPr>
      <w:r>
        <w:drawing>
          <wp:inline distT="0" distB="0" distL="114300" distR="114300">
            <wp:extent cx="5935980" cy="648335"/>
            <wp:effectExtent l="0" t="0" r="7620" b="698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0CD9">
      <w:pPr>
        <w:spacing w:after="0"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3.2 Пример кода, который генерирует и обрабатывает это исключение</w:t>
      </w:r>
    </w:p>
    <w:p w14:paraId="7873F8DA">
      <w:pPr>
        <w:spacing w:after="0" w:line="360" w:lineRule="auto"/>
        <w:jc w:val="both"/>
      </w:pPr>
      <w:r>
        <w:drawing>
          <wp:inline distT="0" distB="0" distL="114300" distR="114300">
            <wp:extent cx="5220335" cy="3419475"/>
            <wp:effectExtent l="0" t="0" r="6985" b="952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BF2EB">
      <w:pPr>
        <w:spacing w:after="0" w:line="360" w:lineRule="auto"/>
        <w:jc w:val="both"/>
      </w:pPr>
    </w:p>
    <w:p w14:paraId="5A5E442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688546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 Обоснование необходимости создания пользовательского исключения</w:t>
      </w:r>
    </w:p>
    <w:p w14:paraId="4C3C812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пользовательского исключения оправдано в следующих случаях: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- Уникальные ситуации: Если в вашем проекте есть специфические ситуации, которые не охватываются стандартными исключениями.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- Понятные сообщения об ошибках: Пользовательские исключения позволяют создавать понятные и информативные сообщения об ошибках, которые могут быть легко поняты пользователями или разработчиками.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- Инкапсуляция логики обработки: Пользовательские исключения позволяют инкапсулировать логику обработки исключений в отдельном классе, что делает код более читаемым и поддерживаемым.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- Устранение дублирования кода: Если в вашем проекте есть несколько мест, где обрабатывается одна и та же ситуация с исключениями, создание пользовательского исключения позволяет избежать дублирования кода.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 нашем примере создание пользовательского исключения NegativeBalanceError позволяет нам обрабатывать ситуации с отрицательным балансом счета более удобным и информативным способом.</w:t>
      </w:r>
    </w:p>
    <w:p w14:paraId="23F30704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61707103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Выводы работы</w:t>
      </w:r>
    </w:p>
    <w:p w14:paraId="20191F98">
      <w:pPr>
        <w:rPr>
          <w:rFonts w:hint="default" w:ascii="Times New Roman" w:hAnsi="Times New Roman" w:cs="Times New Roman"/>
          <w:sz w:val="28"/>
          <w:szCs w:val="28"/>
        </w:rPr>
      </w:pPr>
      <w:bookmarkStart w:id="3" w:name="_GoBack"/>
      <w:r>
        <w:rPr>
          <w:rFonts w:hint="default" w:ascii="Times New Roman" w:hAnsi="Times New Roman" w:cs="Times New Roman"/>
          <w:sz w:val="28"/>
          <w:szCs w:val="28"/>
        </w:rPr>
        <w:t>Обработка исключений является важной частью разработки надежного и устойчивого программного обеспечения на Python. Понимание различных типов исключений, стратегий обработки и использование пользовательских исключений позволяет разработчикам эффективно справляться с ошибками и обеспечивать бесперебойную работу приложений.</w:t>
      </w:r>
    </w:p>
    <w:bookmarkEnd w:id="3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1135" w:footer="981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EDA81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2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14:paraId="2CF37379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E00300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B6A711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6CD55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BBA140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5551EB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42"/>
      <w:tblW w:w="10035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035"/>
    </w:tblGrid>
    <w:tr w14:paraId="1E1E22B1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1489" w:hRule="atLeast"/>
      </w:trPr>
      <w:tc>
        <w:tcPr>
          <w:tcW w:w="10035" w:type="dxa"/>
        </w:tcPr>
        <w:p w14:paraId="770FEEA4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14:paraId="4BBD5DF3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25086124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FF5E095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14:paraId="0B10D163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035" w:type="dxa"/>
        </w:tcPr>
        <w:p w14:paraId="10BAA2F8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w14:paraId="50D3EED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575" w:hRule="atLeast"/>
      </w:trPr>
      <w:tc>
        <w:tcPr>
          <w:tcW w:w="10035" w:type="dxa"/>
        </w:tcPr>
        <w:p w14:paraId="45B45614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14:paraId="37ABFA54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464BD497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-205105</wp:posOffset>
          </wp:positionH>
          <wp:positionV relativeFrom="paragraph">
            <wp:posOffset>-1694180</wp:posOffset>
          </wp:positionV>
          <wp:extent cx="974725" cy="539115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099945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2FFA7A">
                          <w:pPr>
                            <w:spacing w:line="275" w:lineRule="auto"/>
                            <w:jc w:val="right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25pt;margin-top:620pt;height:22.75pt;width:165.35pt;z-index:251660288;mso-width-relative:page;mso-height-relative:page;" filled="f" stroked="f" coordsize="21600,21600" o:gfxdata="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erJB1gAAAA0BAAAPAAAAAAAAAAEAIAAAACIA&#10;AABkcnMvZG93bnJldi54bWxQSwECFAAUAAAACACHTuJAUBZK0QsCAADhAwAADgAAAAAAAAABACAA&#10;AAAlAQAAZHJzL2Uyb0RvYy54bWxQSwUGAAAAAAYABgBZAQAAogUAAAAA&#10;">
              <v:fill on="f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 w14:paraId="112FFA7A">
                    <w:pPr>
                      <w:spacing w:line="275" w:lineRule="auto"/>
                      <w:jc w:val="right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316023"/>
    <w:rsid w:val="004A6658"/>
    <w:rsid w:val="008443FE"/>
    <w:rsid w:val="00CE3CD8"/>
    <w:rsid w:val="0599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26"/>
    <w:qFormat/>
    <w:uiPriority w:val="9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uiPriority w:val="99"/>
    <w:rPr>
      <w:sz w:val="16"/>
      <w:szCs w:val="16"/>
    </w:rPr>
  </w:style>
  <w:style w:type="character" w:styleId="11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8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3">
    <w:name w:val="Strong"/>
    <w:basedOn w:val="8"/>
    <w:qFormat/>
    <w:uiPriority w:val="22"/>
    <w:rPr>
      <w:b/>
      <w:bCs/>
    </w:rPr>
  </w:style>
  <w:style w:type="paragraph" w:styleId="14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annotation text"/>
    <w:basedOn w:val="1"/>
    <w:link w:val="30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6">
    <w:name w:val="annotation subject"/>
    <w:basedOn w:val="15"/>
    <w:next w:val="15"/>
    <w:link w:val="31"/>
    <w:semiHidden/>
    <w:unhideWhenUsed/>
    <w:uiPriority w:val="99"/>
    <w:rPr>
      <w:b/>
      <w:bCs/>
    </w:rPr>
  </w:style>
  <w:style w:type="paragraph" w:styleId="17">
    <w:name w:val="header"/>
    <w:basedOn w:val="1"/>
    <w:link w:val="2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8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0">
    <w:name w:val="footer"/>
    <w:basedOn w:val="1"/>
    <w:link w:val="2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2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Текст выноски Знак"/>
    <w:basedOn w:val="8"/>
    <w:link w:val="14"/>
    <w:semiHidden/>
    <w:uiPriority w:val="99"/>
    <w:rPr>
      <w:rFonts w:ascii="Tahoma" w:hAnsi="Tahoma" w:cs="Tahoma"/>
      <w:sz w:val="16"/>
      <w:szCs w:val="16"/>
    </w:rPr>
  </w:style>
  <w:style w:type="character" w:customStyle="1" w:styleId="26">
    <w:name w:val="Заголовок 1 Знак"/>
    <w:basedOn w:val="8"/>
    <w:link w:val="2"/>
    <w:uiPriority w:val="9"/>
    <w:rPr>
      <w:rFonts w:ascii="Times New Roman" w:hAnsi="Times New Roman" w:cs="Times New Roman"/>
      <w:b/>
      <w:sz w:val="32"/>
      <w:szCs w:val="28"/>
    </w:rPr>
  </w:style>
  <w:style w:type="paragraph" w:customStyle="1" w:styleId="27">
    <w:name w:val="TOC Heading"/>
    <w:basedOn w:val="2"/>
    <w:next w:val="1"/>
    <w:link w:val="38"/>
    <w:unhideWhenUsed/>
    <w:qFormat/>
    <w:uiPriority w:val="39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</w:rPr>
  </w:style>
  <w:style w:type="character" w:customStyle="1" w:styleId="28">
    <w:name w:val="Верхний колонтитул Знак"/>
    <w:basedOn w:val="8"/>
    <w:link w:val="17"/>
    <w:qFormat/>
    <w:uiPriority w:val="99"/>
  </w:style>
  <w:style w:type="character" w:customStyle="1" w:styleId="29">
    <w:name w:val="Нижний колонтитул Знак"/>
    <w:basedOn w:val="8"/>
    <w:link w:val="20"/>
    <w:uiPriority w:val="99"/>
  </w:style>
  <w:style w:type="character" w:customStyle="1" w:styleId="30">
    <w:name w:val="Текст примечания Знак"/>
    <w:basedOn w:val="8"/>
    <w:link w:val="15"/>
    <w:uiPriority w:val="99"/>
    <w:rPr>
      <w:sz w:val="20"/>
      <w:szCs w:val="20"/>
    </w:rPr>
  </w:style>
  <w:style w:type="character" w:customStyle="1" w:styleId="31">
    <w:name w:val="Тема примечания Знак"/>
    <w:basedOn w:val="30"/>
    <w:link w:val="16"/>
    <w:semiHidden/>
    <w:qFormat/>
    <w:uiPriority w:val="99"/>
    <w:rPr>
      <w:b/>
      <w:bCs/>
      <w:sz w:val="20"/>
      <w:szCs w:val="20"/>
    </w:rPr>
  </w:style>
  <w:style w:type="paragraph" w:customStyle="1" w:styleId="32">
    <w:name w:val="СПК Подзаголовок"/>
    <w:basedOn w:val="2"/>
    <w:link w:val="34"/>
    <w:qFormat/>
    <w:uiPriority w:val="0"/>
    <w:pPr>
      <w:spacing w:line="360" w:lineRule="auto"/>
      <w:jc w:val="left"/>
      <w:outlineLvl w:val="1"/>
    </w:pPr>
    <w:rPr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33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character" w:customStyle="1" w:styleId="34">
    <w:name w:val="СПК Подзаголовок Знак"/>
    <w:basedOn w:val="26"/>
    <w:link w:val="32"/>
    <w:uiPriority w:val="0"/>
    <w:rPr>
      <w:rFonts w:ascii="Times New Roman" w:hAnsi="Times New Roman" w:cs="Times New Roman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customStyle="1" w:styleId="35">
    <w:name w:val="СПК Абзац"/>
    <w:basedOn w:val="1"/>
    <w:link w:val="37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36">
    <w:name w:val="СПК Заголовок"/>
    <w:basedOn w:val="27"/>
    <w:link w:val="39"/>
    <w:qFormat/>
    <w:uiPriority w:val="0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37">
    <w:name w:val="СПК Абзац Знак"/>
    <w:basedOn w:val="8"/>
    <w:link w:val="35"/>
    <w:uiPriority w:val="0"/>
    <w:rPr>
      <w:rFonts w:ascii="Times New Roman" w:hAnsi="Times New Roman" w:cs="Times New Roman"/>
      <w:iCs/>
      <w:sz w:val="28"/>
      <w:szCs w:val="28"/>
    </w:rPr>
  </w:style>
  <w:style w:type="character" w:customStyle="1" w:styleId="38">
    <w:name w:val="Заголовок оглавления Знак"/>
    <w:basedOn w:val="26"/>
    <w:link w:val="27"/>
    <w:uiPriority w:val="39"/>
    <w:rPr>
      <w:rFonts w:asciiTheme="majorHAnsi" w:hAnsiTheme="majorHAnsi" w:eastAsiaTheme="majorEastAsia" w:cstheme="majorBidi"/>
      <w:bCs/>
      <w:color w:val="376092" w:themeColor="accent1" w:themeShade="BF"/>
      <w:sz w:val="32"/>
      <w:szCs w:val="28"/>
      <w:lang w:eastAsia="ru-RU"/>
    </w:rPr>
  </w:style>
  <w:style w:type="character" w:customStyle="1" w:styleId="39">
    <w:name w:val="СПК Заголовок Знак"/>
    <w:basedOn w:val="38"/>
    <w:link w:val="36"/>
    <w:uiPriority w:val="0"/>
    <w:rPr>
      <w:rFonts w:ascii="Times New Roman" w:hAnsi="Times New Roman" w:cs="Times New Roman" w:eastAsiaTheme="majorEastAsia"/>
      <w:color w:val="000000" w:themeColor="text1"/>
      <w:sz w:val="28"/>
      <w:szCs w:val="28"/>
      <w:lang w:eastAsia="ru-RU"/>
      <w14:textFill>
        <w14:solidFill>
          <w14:schemeClr w14:val="tx1"/>
        </w14:solidFill>
      </w14:textFill>
    </w:rPr>
  </w:style>
  <w:style w:type="character" w:styleId="40">
    <w:name w:val="Placeholder Text"/>
    <w:basedOn w:val="8"/>
    <w:semiHidden/>
    <w:uiPriority w:val="99"/>
    <w:rPr>
      <w:color w:val="808080"/>
    </w:rPr>
  </w:style>
  <w:style w:type="table" w:customStyle="1" w:styleId="41">
    <w:name w:val="_Style 38"/>
    <w:basedOn w:val="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_Style 39"/>
    <w:basedOn w:val="23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</Words>
  <Characters>217</Characters>
  <Lines>1</Lines>
  <Paragraphs>1</Paragraphs>
  <TotalTime>7</TotalTime>
  <ScaleCrop>false</ScaleCrop>
  <LinksUpToDate>false</LinksUpToDate>
  <CharactersWithSpaces>253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2019-03-22T17:13:00Z</dcterms:created>
  <dc:creator>Фаниль Рафатович Даминов</dc:creator>
  <cp:lastModifiedBy>Денис Абназыров</cp:lastModifiedBy>
  <dcterms:modified xsi:type="dcterms:W3CDTF">2024-12-02T09:50:57Z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A532922EF51C40FBBE767583DDFA14D5_12</vt:lpwstr>
  </property>
</Properties>
</file>