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849255273"/>
        <w:docPartObj>
          <w:docPartGallery w:val="Cover Pages"/>
          <w:docPartUnique/>
        </w:docPartObj>
      </w:sdtPr>
      <w:sdtEndPr/>
      <w:sdtContent>
        <w:p w14:paraId="769F41C0" w14:textId="5B8869A6" w:rsidR="003364AC" w:rsidRDefault="003364AC"/>
        <w:p w14:paraId="32AD3759" w14:textId="4EEA233F" w:rsidR="003364AC" w:rsidRDefault="003364AC" w:rsidP="003364AC">
          <w:pPr>
            <w:pStyle w:val="Heading1"/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05E2B13" wp14:editId="17A764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8-0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C52A384" w14:textId="6DE58319" w:rsidR="003364AC" w:rsidRDefault="003364AC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August 3,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05E2B1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8-0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C52A384" w14:textId="6DE58319" w:rsidR="003364AC" w:rsidRDefault="003364AC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August 3,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7BAE736" wp14:editId="0CD78CC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F6B8F" w14:textId="6A79C64A" w:rsidR="003364AC" w:rsidRDefault="00ED6895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3364AC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ECE 457A: assignment </w:t>
                                    </w:r>
                                    <w:r w:rsidR="00AD5023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4BE1FBF" w14:textId="70F1840B" w:rsidR="003364AC" w:rsidRDefault="003364AC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Daivik Goel, Lichen Ma, Bosco 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7BAE736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" filled="f" stroked="f" strokeweight=".5pt">
                    <v:textbox inset="0,0,0,0">
                      <w:txbxContent>
                        <w:p w14:paraId="40AF6B8F" w14:textId="6A79C64A" w:rsidR="003364AC" w:rsidRDefault="00ED6895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3364AC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ECE 457A: assignment </w:t>
                              </w:r>
                              <w:r w:rsidR="00AD5023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4BE1FBF" w14:textId="70F1840B" w:rsidR="003364AC" w:rsidRDefault="003364AC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Daivik Goel, Lichen Ma, Bosco 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B1C36B" wp14:editId="3119DE22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ECE5F2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">
                    <v:rect id="Rectangle 115" o:spid="_x0000_s1027" style="position:absolute;width:2286;height:878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&#13;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&#13;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  <w:r>
            <w:lastRenderedPageBreak/>
            <w:t>Question 1</w:t>
          </w:r>
        </w:p>
        <w:p w14:paraId="075702C7" w14:textId="6C238B5D" w:rsidR="004116ED" w:rsidRDefault="004116ED" w:rsidP="00CD6AC7"/>
        <w:p w14:paraId="2AA65105" w14:textId="26F882DB" w:rsidR="00CD6AC7" w:rsidRDefault="00CD6AC7" w:rsidP="00CD6AC7">
          <w:pPr>
            <w:pStyle w:val="ListParagraph"/>
            <w:numPr>
              <w:ilvl w:val="0"/>
              <w:numId w:val="2"/>
            </w:numPr>
          </w:pPr>
        </w:p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733"/>
            <w:gridCol w:w="1269"/>
            <w:gridCol w:w="1416"/>
            <w:gridCol w:w="1484"/>
            <w:gridCol w:w="1255"/>
            <w:gridCol w:w="1144"/>
            <w:gridCol w:w="1049"/>
          </w:tblGrid>
          <w:tr w:rsidR="006C2B20" w14:paraId="0D4A06C3" w14:textId="2F2CD77E" w:rsidTr="006C2B20">
            <w:trPr>
              <w:trHeight w:val="591"/>
              <w:jc w:val="center"/>
            </w:trPr>
            <w:tc>
              <w:tcPr>
                <w:tcW w:w="1744" w:type="dxa"/>
                <w:vAlign w:val="center"/>
              </w:tcPr>
              <w:p w14:paraId="3D9FA7D6" w14:textId="77777777" w:rsidR="006C2B20" w:rsidRPr="001F108F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Population</w:t>
                </w:r>
              </w:p>
            </w:tc>
            <w:tc>
              <w:tcPr>
                <w:tcW w:w="1279" w:type="dxa"/>
                <w:vAlign w:val="center"/>
              </w:tcPr>
              <w:p w14:paraId="7D5DB66C" w14:textId="77777777" w:rsidR="006C2B20" w:rsidRPr="001F108F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Inertia</w:t>
                </w:r>
              </w:p>
            </w:tc>
            <w:tc>
              <w:tcPr>
                <w:tcW w:w="1432" w:type="dxa"/>
                <w:vAlign w:val="center"/>
              </w:tcPr>
              <w:p w14:paraId="64AFA490" w14:textId="3E8C63A7" w:rsidR="006C2B20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Speed Limit</w:t>
                </w:r>
              </w:p>
            </w:tc>
            <w:tc>
              <w:tcPr>
                <w:tcW w:w="1495" w:type="dxa"/>
                <w:vAlign w:val="center"/>
              </w:tcPr>
              <w:p w14:paraId="0F2C389C" w14:textId="0F8B0E48" w:rsidR="006C2B20" w:rsidRPr="001F108F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Personal Best</w:t>
                </w:r>
              </w:p>
            </w:tc>
            <w:tc>
              <w:tcPr>
                <w:tcW w:w="1265" w:type="dxa"/>
                <w:vAlign w:val="center"/>
              </w:tcPr>
              <w:p w14:paraId="2E847763" w14:textId="77777777" w:rsidR="006C2B20" w:rsidRPr="001F108F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Global Best</w:t>
                </w:r>
              </w:p>
            </w:tc>
            <w:tc>
              <w:tcPr>
                <w:tcW w:w="1151" w:type="dxa"/>
                <w:vAlign w:val="center"/>
              </w:tcPr>
              <w:p w14:paraId="2B419050" w14:textId="77777777" w:rsidR="006C2B20" w:rsidRPr="001F108F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Best Value</w:t>
                </w:r>
              </w:p>
            </w:tc>
            <w:tc>
              <w:tcPr>
                <w:tcW w:w="984" w:type="dxa"/>
              </w:tcPr>
              <w:p w14:paraId="6653CB4C" w14:textId="7A77CBBA" w:rsidR="006C2B20" w:rsidRDefault="006C2B20" w:rsidP="005555A7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 xml:space="preserve">Ticks Stopped </w:t>
                </w:r>
                <w:r w:rsidR="0094115A">
                  <w:rPr>
                    <w:b/>
                    <w:bCs/>
                  </w:rPr>
                  <w:t>at</w:t>
                </w:r>
              </w:p>
            </w:tc>
          </w:tr>
          <w:tr w:rsidR="006C2B20" w14:paraId="6343D3AA" w14:textId="22DEC60D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411F3027" w14:textId="77777777" w:rsidR="006C2B20" w:rsidRDefault="006C2B20" w:rsidP="005555A7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2C5C18FD" w14:textId="77777777" w:rsidR="006C2B20" w:rsidRDefault="006C2B20" w:rsidP="005555A7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47502559" w14:textId="2AD7DF73" w:rsidR="006C2B20" w:rsidRDefault="006C2B20" w:rsidP="005555A7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64377DFF" w14:textId="28D67B97" w:rsidR="006C2B20" w:rsidRDefault="006C2B20" w:rsidP="005555A7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3FE9828B" w14:textId="77777777" w:rsidR="006C2B20" w:rsidRDefault="006C2B20" w:rsidP="005555A7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06220C70" w14:textId="77777777" w:rsidR="006C2B20" w:rsidRDefault="006C2B20" w:rsidP="005555A7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5760A727" w14:textId="12D7CD66" w:rsidR="006C2B20" w:rsidRDefault="0094115A" w:rsidP="005555A7">
                <w:pPr>
                  <w:jc w:val="center"/>
                </w:pPr>
                <w:r>
                  <w:t>25</w:t>
                </w:r>
              </w:p>
            </w:tc>
          </w:tr>
          <w:tr w:rsidR="006C2B20" w14:paraId="50FA8510" w14:textId="4B4C3BE5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1D85766A" w14:textId="1E24D335" w:rsidR="006C2B20" w:rsidRDefault="006C2B20" w:rsidP="005555A7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733E34D8" w14:textId="77777777" w:rsidR="006C2B20" w:rsidRDefault="006C2B20" w:rsidP="005555A7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585C2B9D" w14:textId="003CE0E5" w:rsidR="006C2B20" w:rsidRDefault="006C2B20" w:rsidP="005555A7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347E3D81" w14:textId="6923D9A5" w:rsidR="006C2B20" w:rsidRDefault="006C2B20" w:rsidP="005555A7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6A0A3B3A" w14:textId="06B0618F" w:rsidR="006C2B20" w:rsidRDefault="006C2B20" w:rsidP="005555A7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7D7A1EBF" w14:textId="77777777" w:rsidR="006C2B20" w:rsidRDefault="006C2B20" w:rsidP="005555A7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46A2A9B1" w14:textId="2D236C94" w:rsidR="006C2B20" w:rsidRDefault="0094115A" w:rsidP="005555A7">
                <w:pPr>
                  <w:jc w:val="center"/>
                </w:pPr>
                <w:r>
                  <w:t>37</w:t>
                </w:r>
              </w:p>
            </w:tc>
          </w:tr>
          <w:tr w:rsidR="006C2B20" w14:paraId="68227D6D" w14:textId="4595F822" w:rsidTr="006C2B20">
            <w:trPr>
              <w:trHeight w:val="289"/>
              <w:jc w:val="center"/>
            </w:trPr>
            <w:tc>
              <w:tcPr>
                <w:tcW w:w="1744" w:type="dxa"/>
                <w:vAlign w:val="center"/>
              </w:tcPr>
              <w:p w14:paraId="08584205" w14:textId="746C1BA4" w:rsidR="006C2B20" w:rsidRDefault="006C2B20" w:rsidP="00846A9F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3CE9687F" w14:textId="726D4B67" w:rsidR="006C2B20" w:rsidRDefault="006C2B20" w:rsidP="00846A9F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615AB031" w14:textId="65F2A3AE" w:rsidR="006C2B20" w:rsidRDefault="006C2B20" w:rsidP="00846A9F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6F2642C1" w14:textId="287E2E64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29DBE917" w14:textId="0BC6868D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7489DE4F" w14:textId="5A2488FE" w:rsidR="006C2B20" w:rsidRDefault="006C2B20" w:rsidP="00846A9F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255D1B6D" w14:textId="540EF304" w:rsidR="006C2B20" w:rsidRDefault="0094115A" w:rsidP="00846A9F">
                <w:pPr>
                  <w:jc w:val="center"/>
                </w:pPr>
                <w:r>
                  <w:t>56</w:t>
                </w:r>
              </w:p>
            </w:tc>
          </w:tr>
          <w:tr w:rsidR="006C2B20" w14:paraId="1152F86F" w14:textId="69E7C544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05FC00D8" w14:textId="46A853D6" w:rsidR="006C2B20" w:rsidRDefault="006C2B20" w:rsidP="00846A9F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2FB91671" w14:textId="42A5113C" w:rsidR="006C2B20" w:rsidRDefault="006C2B20" w:rsidP="00846A9F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6A9EBAD3" w14:textId="5192F221" w:rsidR="006C2B20" w:rsidRDefault="006C2B20" w:rsidP="00846A9F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66721F52" w14:textId="0D5FB2D5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4328717E" w14:textId="2B5C5CDD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0196CD69" w14:textId="116348B4" w:rsidR="006C2B20" w:rsidRDefault="006C2B20" w:rsidP="00846A9F">
                <w:pPr>
                  <w:jc w:val="center"/>
                </w:pPr>
                <w:r>
                  <w:t>0.9091</w:t>
                </w:r>
              </w:p>
            </w:tc>
            <w:tc>
              <w:tcPr>
                <w:tcW w:w="984" w:type="dxa"/>
              </w:tcPr>
              <w:p w14:paraId="7B87B683" w14:textId="15815E21" w:rsidR="006C2B20" w:rsidRDefault="0094115A" w:rsidP="00846A9F">
                <w:pPr>
                  <w:jc w:val="center"/>
                </w:pPr>
                <w:r>
                  <w:t>6583</w:t>
                </w:r>
              </w:p>
            </w:tc>
          </w:tr>
          <w:tr w:rsidR="006C2B20" w14:paraId="1788DFE9" w14:textId="0C3F660E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79E40632" w14:textId="77777777" w:rsidR="006C2B20" w:rsidRDefault="006C2B20" w:rsidP="00846A9F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00953C79" w14:textId="77777777" w:rsidR="006C2B20" w:rsidRDefault="006C2B20" w:rsidP="00846A9F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72791D18" w14:textId="508D945B" w:rsidR="006C2B20" w:rsidRDefault="006C2B20" w:rsidP="00846A9F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783D9152" w14:textId="49D45978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6CFCECCD" w14:textId="77777777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54A34B34" w14:textId="494E4578" w:rsidR="006C2B20" w:rsidRDefault="006C2B20" w:rsidP="00846A9F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773AE8CC" w14:textId="1AB0DDC9" w:rsidR="006C2B20" w:rsidRDefault="0094115A" w:rsidP="00846A9F">
                <w:pPr>
                  <w:jc w:val="center"/>
                </w:pPr>
                <w:r>
                  <w:t>13</w:t>
                </w:r>
              </w:p>
            </w:tc>
          </w:tr>
          <w:tr w:rsidR="006C2B20" w14:paraId="4BD9F62D" w14:textId="7C6786EF" w:rsidTr="006C2B20">
            <w:trPr>
              <w:trHeight w:val="289"/>
              <w:jc w:val="center"/>
            </w:trPr>
            <w:tc>
              <w:tcPr>
                <w:tcW w:w="1744" w:type="dxa"/>
                <w:vAlign w:val="center"/>
              </w:tcPr>
              <w:p w14:paraId="77EE5145" w14:textId="77777777" w:rsidR="006C2B20" w:rsidRDefault="006C2B20" w:rsidP="00846A9F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75914F5C" w14:textId="77777777" w:rsidR="006C2B20" w:rsidRDefault="006C2B20" w:rsidP="00846A9F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26DCDCA4" w14:textId="628136A1" w:rsidR="006C2B20" w:rsidRDefault="006C2B20" w:rsidP="00846A9F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629E7C8C" w14:textId="1E1F03AE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751CF813" w14:textId="77777777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25C32E75" w14:textId="6C0D7CC9" w:rsidR="006C2B20" w:rsidRDefault="006C2B20" w:rsidP="00846A9F">
                <w:pPr>
                  <w:jc w:val="center"/>
                </w:pPr>
                <w:r>
                  <w:t>0.911</w:t>
                </w:r>
              </w:p>
            </w:tc>
            <w:tc>
              <w:tcPr>
                <w:tcW w:w="984" w:type="dxa"/>
              </w:tcPr>
              <w:p w14:paraId="2AB0865F" w14:textId="30A0F030" w:rsidR="006C2B20" w:rsidRDefault="0094115A" w:rsidP="00846A9F">
                <w:pPr>
                  <w:jc w:val="center"/>
                </w:pPr>
                <w:r>
                  <w:t>7212</w:t>
                </w:r>
              </w:p>
            </w:tc>
          </w:tr>
          <w:tr w:rsidR="006C2B20" w14:paraId="2D392662" w14:textId="471F4C80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5AB01C8E" w14:textId="77777777" w:rsidR="006C2B20" w:rsidRDefault="006C2B20" w:rsidP="00846A9F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2369AB23" w14:textId="77777777" w:rsidR="006C2B20" w:rsidRDefault="006C2B20" w:rsidP="00846A9F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1A886CC8" w14:textId="3F224450" w:rsidR="006C2B20" w:rsidRDefault="006C2B20" w:rsidP="00846A9F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27D711A4" w14:textId="75500979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00CC95B3" w14:textId="77777777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2DFBBAC7" w14:textId="0485634D" w:rsidR="006C2B20" w:rsidRDefault="006C2B20" w:rsidP="00846A9F">
                <w:pPr>
                  <w:jc w:val="center"/>
                </w:pPr>
                <w:r>
                  <w:t>0.8893</w:t>
                </w:r>
              </w:p>
            </w:tc>
            <w:tc>
              <w:tcPr>
                <w:tcW w:w="984" w:type="dxa"/>
              </w:tcPr>
              <w:p w14:paraId="16C696C8" w14:textId="38998F2D" w:rsidR="006C2B20" w:rsidRDefault="006F2B93" w:rsidP="00846A9F">
                <w:pPr>
                  <w:jc w:val="center"/>
                </w:pPr>
                <w:r>
                  <w:t>5763</w:t>
                </w:r>
              </w:p>
            </w:tc>
          </w:tr>
          <w:tr w:rsidR="006C2B20" w14:paraId="2FBFA893" w14:textId="2B32B49A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12D2503B" w14:textId="77777777" w:rsidR="006C2B20" w:rsidRDefault="006C2B20" w:rsidP="00846A9F">
                <w:pPr>
                  <w:jc w:val="center"/>
                </w:pPr>
                <w:r>
                  <w:t>30</w:t>
                </w:r>
              </w:p>
            </w:tc>
            <w:tc>
              <w:tcPr>
                <w:tcW w:w="1279" w:type="dxa"/>
                <w:vAlign w:val="center"/>
              </w:tcPr>
              <w:p w14:paraId="6425067B" w14:textId="77777777" w:rsidR="006C2B20" w:rsidRDefault="006C2B20" w:rsidP="00846A9F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748F7F10" w14:textId="20A392EC" w:rsidR="006C2B20" w:rsidRDefault="006C2B20" w:rsidP="00846A9F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7B769923" w14:textId="32229A8A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0FDDC89B" w14:textId="77777777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3840F9E5" w14:textId="77777777" w:rsidR="006C2B20" w:rsidRDefault="006C2B20" w:rsidP="00846A9F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534734F0" w14:textId="57C45AAE" w:rsidR="006C2B20" w:rsidRDefault="006F2B93" w:rsidP="00846A9F">
                <w:pPr>
                  <w:jc w:val="center"/>
                </w:pPr>
                <w:r>
                  <w:t>54</w:t>
                </w:r>
              </w:p>
            </w:tc>
          </w:tr>
          <w:tr w:rsidR="006C2B20" w14:paraId="03526D00" w14:textId="34B614E0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75C242B0" w14:textId="77777777" w:rsidR="006C2B20" w:rsidRDefault="006C2B20" w:rsidP="00846A9F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6DC91571" w14:textId="77777777" w:rsidR="006C2B20" w:rsidRDefault="006C2B20" w:rsidP="00846A9F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36701B02" w14:textId="3E483223" w:rsidR="006C2B20" w:rsidRDefault="006C2B20" w:rsidP="00846A9F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5648877C" w14:textId="48CB32FE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37828E91" w14:textId="77777777" w:rsidR="006C2B20" w:rsidRDefault="006C2B20" w:rsidP="00846A9F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028A00EE" w14:textId="30CDB2E7" w:rsidR="006C2B20" w:rsidRDefault="006C2B20" w:rsidP="00846A9F">
                <w:pPr>
                  <w:jc w:val="center"/>
                </w:pPr>
                <w:r>
                  <w:t>0.8425</w:t>
                </w:r>
              </w:p>
            </w:tc>
            <w:tc>
              <w:tcPr>
                <w:tcW w:w="984" w:type="dxa"/>
              </w:tcPr>
              <w:p w14:paraId="484B9331" w14:textId="4D2C6838" w:rsidR="006C2B20" w:rsidRDefault="006F2B93" w:rsidP="00846A9F">
                <w:pPr>
                  <w:jc w:val="center"/>
                </w:pPr>
                <w:r>
                  <w:t>6892</w:t>
                </w:r>
              </w:p>
            </w:tc>
          </w:tr>
          <w:tr w:rsidR="006C2B20" w14:paraId="66B35E49" w14:textId="0D6273D8" w:rsidTr="006C2B20">
            <w:trPr>
              <w:trHeight w:val="289"/>
              <w:jc w:val="center"/>
            </w:trPr>
            <w:tc>
              <w:tcPr>
                <w:tcW w:w="1744" w:type="dxa"/>
                <w:vAlign w:val="center"/>
              </w:tcPr>
              <w:p w14:paraId="1C33B956" w14:textId="77777777" w:rsidR="006C2B20" w:rsidRDefault="006C2B20" w:rsidP="00846A9F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1C346C98" w14:textId="77777777" w:rsidR="006C2B20" w:rsidRDefault="006C2B20" w:rsidP="00846A9F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55D9CB52" w14:textId="72B850B6" w:rsidR="006C2B20" w:rsidRDefault="006C2B20" w:rsidP="00846A9F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2236CC47" w14:textId="15681AD3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2B477717" w14:textId="77777777" w:rsidR="006C2B20" w:rsidRDefault="006C2B20" w:rsidP="00846A9F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628A1779" w14:textId="77F505B2" w:rsidR="006C2B20" w:rsidRDefault="006C2B20" w:rsidP="00846A9F">
                <w:pPr>
                  <w:jc w:val="center"/>
                </w:pPr>
                <w:r>
                  <w:t>0.9826</w:t>
                </w:r>
              </w:p>
            </w:tc>
            <w:tc>
              <w:tcPr>
                <w:tcW w:w="984" w:type="dxa"/>
              </w:tcPr>
              <w:p w14:paraId="1502D799" w14:textId="2BB308C9" w:rsidR="006C2B20" w:rsidRDefault="006F2B93" w:rsidP="00846A9F">
                <w:pPr>
                  <w:jc w:val="center"/>
                </w:pPr>
                <w:r>
                  <w:t>8012</w:t>
                </w:r>
              </w:p>
            </w:tc>
          </w:tr>
          <w:tr w:rsidR="006C2B20" w14:paraId="6B8ABD1F" w14:textId="64D0E4AD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3E85FFC5" w14:textId="7D2CB795" w:rsidR="006C2B20" w:rsidRDefault="006C2B20" w:rsidP="00EA6138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35B20F25" w14:textId="378BD1BB" w:rsidR="006C2B20" w:rsidRDefault="006C2B20" w:rsidP="00EA6138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0AFBCB79" w14:textId="09F9BD7E" w:rsidR="006C2B20" w:rsidRDefault="006C2B20" w:rsidP="00EA6138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78B989F1" w14:textId="4CE733FC" w:rsidR="006C2B20" w:rsidRDefault="006C2B20" w:rsidP="00EA6138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00EDCA1B" w14:textId="5CC220A3" w:rsidR="006C2B20" w:rsidRDefault="006C2B20" w:rsidP="00EA6138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3D6F227C" w14:textId="1E6B021B" w:rsidR="006C2B20" w:rsidRDefault="006C2B20" w:rsidP="00EA6138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3CE1A5A0" w14:textId="0E64E25C" w:rsidR="006C2B20" w:rsidRDefault="006F2B93" w:rsidP="00EA6138">
                <w:pPr>
                  <w:jc w:val="center"/>
                </w:pPr>
                <w:r>
                  <w:t>6</w:t>
                </w:r>
              </w:p>
            </w:tc>
          </w:tr>
          <w:tr w:rsidR="006C2B20" w14:paraId="2B3699AD" w14:textId="68047EA4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59460FD7" w14:textId="0A3C8713" w:rsidR="006C2B20" w:rsidRDefault="006C2B20" w:rsidP="00EA6138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6FDA8D69" w14:textId="4F169F65" w:rsidR="006C2B20" w:rsidRDefault="006C2B20" w:rsidP="00EA6138">
                <w:pPr>
                  <w:jc w:val="center"/>
                </w:pPr>
                <w:r>
                  <w:t>0.60</w:t>
                </w:r>
              </w:p>
            </w:tc>
            <w:tc>
              <w:tcPr>
                <w:tcW w:w="1432" w:type="dxa"/>
                <w:vAlign w:val="center"/>
              </w:tcPr>
              <w:p w14:paraId="2E6FDAF9" w14:textId="31EDC813" w:rsidR="006C2B20" w:rsidRDefault="006C2B20" w:rsidP="00EA6138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1430569B" w14:textId="0A214757" w:rsidR="006C2B20" w:rsidRDefault="006C2B20" w:rsidP="00EA6138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1D772B1D" w14:textId="39BA7E31" w:rsidR="006C2B20" w:rsidRDefault="006C2B20" w:rsidP="00EA6138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7FBDB0DA" w14:textId="4287F05F" w:rsidR="006C2B20" w:rsidRDefault="006C2B20" w:rsidP="00EA6138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0F7B3C69" w14:textId="30D405EB" w:rsidR="006C2B20" w:rsidRDefault="00381F66" w:rsidP="00EA6138">
                <w:pPr>
                  <w:jc w:val="center"/>
                </w:pPr>
                <w:r>
                  <w:t>28</w:t>
                </w:r>
              </w:p>
            </w:tc>
          </w:tr>
          <w:tr w:rsidR="006C2B20" w14:paraId="10D8B5D5" w14:textId="54B76D05" w:rsidTr="006C2B20">
            <w:trPr>
              <w:trHeight w:val="289"/>
              <w:jc w:val="center"/>
            </w:trPr>
            <w:tc>
              <w:tcPr>
                <w:tcW w:w="1744" w:type="dxa"/>
                <w:vAlign w:val="center"/>
              </w:tcPr>
              <w:p w14:paraId="316DAC1D" w14:textId="77777777" w:rsidR="006C2B20" w:rsidRDefault="006C2B20" w:rsidP="00EA6138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16FE6026" w14:textId="77777777" w:rsidR="006C2B20" w:rsidRDefault="006C2B20" w:rsidP="00EA6138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7DF7780F" w14:textId="23FD5AD1" w:rsidR="006C2B20" w:rsidRDefault="006C2B20" w:rsidP="00EA6138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37BB4282" w14:textId="1478EBB7" w:rsidR="006C2B20" w:rsidRDefault="006C2B20" w:rsidP="00EA6138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25F3519D" w14:textId="77777777" w:rsidR="006C2B20" w:rsidRDefault="006C2B20" w:rsidP="00EA6138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3B463E81" w14:textId="420A8222" w:rsidR="006C2B20" w:rsidRDefault="006C2B20" w:rsidP="00EA6138">
                <w:pPr>
                  <w:jc w:val="center"/>
                </w:pPr>
                <w:r>
                  <w:t>0.9453</w:t>
                </w:r>
              </w:p>
            </w:tc>
            <w:tc>
              <w:tcPr>
                <w:tcW w:w="984" w:type="dxa"/>
              </w:tcPr>
              <w:p w14:paraId="1BDE4A56" w14:textId="5C08B221" w:rsidR="006C2B20" w:rsidRDefault="00381F66" w:rsidP="00EA6138">
                <w:pPr>
                  <w:jc w:val="center"/>
                </w:pPr>
                <w:r>
                  <w:t>6113</w:t>
                </w:r>
              </w:p>
            </w:tc>
          </w:tr>
          <w:tr w:rsidR="006C2B20" w14:paraId="433DFFA2" w14:textId="2BC278F5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5D41FEDB" w14:textId="77777777" w:rsidR="006C2B20" w:rsidRDefault="006C2B20" w:rsidP="00EA6138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3A650E70" w14:textId="77777777" w:rsidR="006C2B20" w:rsidRDefault="006C2B20" w:rsidP="00EA6138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290ED91E" w14:textId="4991D1C7" w:rsidR="006C2B20" w:rsidRDefault="006C2B20" w:rsidP="00EA6138">
                <w:pPr>
                  <w:jc w:val="center"/>
                </w:pPr>
                <w:r>
                  <w:t>2</w:t>
                </w:r>
              </w:p>
            </w:tc>
            <w:tc>
              <w:tcPr>
                <w:tcW w:w="1495" w:type="dxa"/>
                <w:vAlign w:val="center"/>
              </w:tcPr>
              <w:p w14:paraId="51E7A186" w14:textId="18D7C78B" w:rsidR="006C2B20" w:rsidRDefault="006C2B20" w:rsidP="00EA6138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3E2C6C6B" w14:textId="77777777" w:rsidR="006C2B20" w:rsidRDefault="006C2B20" w:rsidP="00EA6138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6E9E1FFC" w14:textId="07111717" w:rsidR="006C2B20" w:rsidRDefault="006C2B20" w:rsidP="00EA6138">
                <w:pPr>
                  <w:jc w:val="center"/>
                </w:pPr>
                <w:r>
                  <w:t>0.9253</w:t>
                </w:r>
              </w:p>
            </w:tc>
            <w:tc>
              <w:tcPr>
                <w:tcW w:w="984" w:type="dxa"/>
              </w:tcPr>
              <w:p w14:paraId="5EA71A75" w14:textId="006ABDE8" w:rsidR="006C2B20" w:rsidRDefault="00381F66" w:rsidP="00EA6138">
                <w:pPr>
                  <w:jc w:val="center"/>
                </w:pPr>
                <w:r>
                  <w:t>5672</w:t>
                </w:r>
              </w:p>
            </w:tc>
          </w:tr>
          <w:tr w:rsidR="006C2B20" w14:paraId="638D2AD8" w14:textId="1825A0E4" w:rsidTr="006C2B20">
            <w:trPr>
              <w:trHeight w:val="302"/>
              <w:jc w:val="center"/>
            </w:trPr>
            <w:tc>
              <w:tcPr>
                <w:tcW w:w="1744" w:type="dxa"/>
                <w:vAlign w:val="center"/>
              </w:tcPr>
              <w:p w14:paraId="3BBD9E43" w14:textId="77777777" w:rsidR="006C2B20" w:rsidRDefault="006C2B20" w:rsidP="00EA6138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1CAA3C14" w14:textId="77777777" w:rsidR="006C2B20" w:rsidRDefault="006C2B20" w:rsidP="00EA6138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543D1FF4" w14:textId="24219010" w:rsidR="006C2B20" w:rsidRDefault="006C2B20" w:rsidP="00EA6138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49CF9751" w14:textId="4132C85B" w:rsidR="006C2B20" w:rsidRDefault="006C2B20" w:rsidP="00EA6138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265" w:type="dxa"/>
                <w:vAlign w:val="center"/>
              </w:tcPr>
              <w:p w14:paraId="3BECE647" w14:textId="77777777" w:rsidR="006C2B20" w:rsidRDefault="006C2B20" w:rsidP="00EA6138">
                <w:pPr>
                  <w:jc w:val="center"/>
                </w:pPr>
                <w:r>
                  <w:t>1.7</w:t>
                </w:r>
              </w:p>
            </w:tc>
            <w:tc>
              <w:tcPr>
                <w:tcW w:w="1151" w:type="dxa"/>
                <w:vAlign w:val="center"/>
              </w:tcPr>
              <w:p w14:paraId="7A9FE7D1" w14:textId="77777777" w:rsidR="006C2B20" w:rsidRDefault="006C2B20" w:rsidP="00EA6138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769A0831" w14:textId="2BDC7EFA" w:rsidR="006C2B20" w:rsidRDefault="00381F66" w:rsidP="00EA6138">
                <w:pPr>
                  <w:jc w:val="center"/>
                </w:pPr>
                <w:r>
                  <w:t>87</w:t>
                </w:r>
              </w:p>
            </w:tc>
          </w:tr>
          <w:tr w:rsidR="006C2B20" w14:paraId="2BD00A7F" w14:textId="6B853DA1" w:rsidTr="006C2B20">
            <w:trPr>
              <w:trHeight w:val="289"/>
              <w:jc w:val="center"/>
            </w:trPr>
            <w:tc>
              <w:tcPr>
                <w:tcW w:w="1744" w:type="dxa"/>
                <w:vAlign w:val="center"/>
              </w:tcPr>
              <w:p w14:paraId="6B5FDB55" w14:textId="77777777" w:rsidR="006C2B20" w:rsidRDefault="006C2B20" w:rsidP="00EA6138">
                <w:pPr>
                  <w:jc w:val="center"/>
                </w:pPr>
                <w:r>
                  <w:t>80</w:t>
                </w:r>
              </w:p>
            </w:tc>
            <w:tc>
              <w:tcPr>
                <w:tcW w:w="1279" w:type="dxa"/>
                <w:vAlign w:val="center"/>
              </w:tcPr>
              <w:p w14:paraId="38DA87E2" w14:textId="77777777" w:rsidR="006C2B20" w:rsidRDefault="006C2B20" w:rsidP="00EA6138">
                <w:pPr>
                  <w:jc w:val="center"/>
                </w:pPr>
                <w:r>
                  <w:t>0.729</w:t>
                </w:r>
              </w:p>
            </w:tc>
            <w:tc>
              <w:tcPr>
                <w:tcW w:w="1432" w:type="dxa"/>
                <w:vAlign w:val="center"/>
              </w:tcPr>
              <w:p w14:paraId="6A60721E" w14:textId="36A07C8C" w:rsidR="006C2B20" w:rsidRDefault="006C2B20" w:rsidP="00EA6138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495" w:type="dxa"/>
                <w:vAlign w:val="center"/>
              </w:tcPr>
              <w:p w14:paraId="329BBAA0" w14:textId="1817F6B6" w:rsidR="006C2B20" w:rsidRDefault="006C2B20" w:rsidP="00EA6138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265" w:type="dxa"/>
                <w:vAlign w:val="center"/>
              </w:tcPr>
              <w:p w14:paraId="1B535795" w14:textId="77777777" w:rsidR="006C2B20" w:rsidRDefault="006C2B20" w:rsidP="00EA6138">
                <w:pPr>
                  <w:jc w:val="center"/>
                </w:pPr>
                <w:r>
                  <w:t>1.494</w:t>
                </w:r>
              </w:p>
            </w:tc>
            <w:tc>
              <w:tcPr>
                <w:tcW w:w="1151" w:type="dxa"/>
                <w:vAlign w:val="center"/>
              </w:tcPr>
              <w:p w14:paraId="0E108BCE" w14:textId="77777777" w:rsidR="006C2B20" w:rsidRDefault="006C2B20" w:rsidP="00EA6138">
                <w:pPr>
                  <w:jc w:val="center"/>
                </w:pPr>
                <w:r>
                  <w:t>1</w:t>
                </w:r>
              </w:p>
            </w:tc>
            <w:tc>
              <w:tcPr>
                <w:tcW w:w="984" w:type="dxa"/>
              </w:tcPr>
              <w:p w14:paraId="719A2EDD" w14:textId="2F6533A6" w:rsidR="006C2B20" w:rsidRDefault="00381F66" w:rsidP="00EA6138">
                <w:pPr>
                  <w:jc w:val="center"/>
                </w:pPr>
                <w:r>
                  <w:t>65</w:t>
                </w:r>
              </w:p>
            </w:tc>
          </w:tr>
        </w:tbl>
        <w:p w14:paraId="6BAE27DB" w14:textId="0F4D90B9" w:rsidR="002F6D7C" w:rsidRDefault="002F6D7C" w:rsidP="004116ED"/>
        <w:p w14:paraId="2DB5BB30" w14:textId="64A98647" w:rsidR="00C13660" w:rsidRDefault="00381F66" w:rsidP="004116ED">
          <w:r>
            <w:t xml:space="preserve">Looking </w:t>
          </w:r>
          <w:r w:rsidR="0069716A">
            <w:t xml:space="preserve">through the data </w:t>
          </w:r>
          <w:r w:rsidR="00F319FF">
            <w:t xml:space="preserve">it seems </w:t>
          </w:r>
          <w:r w:rsidR="00155169">
            <w:t>difficult</w:t>
          </w:r>
          <w:r w:rsidR="00F319FF">
            <w:t xml:space="preserve"> to try finding a correlation between the parameters and the </w:t>
          </w:r>
          <w:r w:rsidR="007D6A61">
            <w:t xml:space="preserve">speed of convergence/best value. </w:t>
          </w:r>
          <w:r w:rsidR="00CF0919">
            <w:t xml:space="preserve">Before analyzing the </w:t>
          </w:r>
          <w:proofErr w:type="gramStart"/>
          <w:r w:rsidR="00CF0919">
            <w:t>data</w:t>
          </w:r>
          <w:proofErr w:type="gramEnd"/>
          <w:r w:rsidR="00CF0919">
            <w:t xml:space="preserve"> it should be noted that if the ticks stopped at value is &gt;100 that means it was the value I decided to stop the simulation at assuming that the algorithm would never converge on the true best value. </w:t>
          </w:r>
          <w:proofErr w:type="gramStart"/>
          <w:r w:rsidR="00CF0919">
            <w:t>Thus</w:t>
          </w:r>
          <w:proofErr w:type="gramEnd"/>
          <w:r w:rsidR="00CF0919">
            <w:t xml:space="preserve"> these values cannot be taken into speed consideration</w:t>
          </w:r>
        </w:p>
        <w:p w14:paraId="111A43B3" w14:textId="32243490" w:rsidR="007D6A61" w:rsidRDefault="007D6A61" w:rsidP="004116ED"/>
        <w:p w14:paraId="32014531" w14:textId="028B26C4" w:rsidR="006618EB" w:rsidRDefault="006618EB" w:rsidP="004116ED">
          <w:r>
            <w:t xml:space="preserve">If we break down to </w:t>
          </w:r>
          <w:r w:rsidR="0046303D">
            <w:t>result</w:t>
          </w:r>
          <w:r w:rsidR="008C7DCA">
            <w:t>s by the parameter</w:t>
          </w:r>
          <w:r w:rsidR="00F05170">
            <w:t>,</w:t>
          </w:r>
          <w:r w:rsidR="008C7DCA">
            <w:t xml:space="preserve"> failure to </w:t>
          </w:r>
          <w:r w:rsidR="003C7356">
            <w:t>converge</w:t>
          </w:r>
          <w:r w:rsidR="00F05170">
            <w:t xml:space="preserve"> and average </w:t>
          </w:r>
          <w:r w:rsidR="00607993">
            <w:t xml:space="preserve">ticks </w:t>
          </w:r>
          <w:r w:rsidR="00F05170">
            <w:t xml:space="preserve">on successful convergence, </w:t>
          </w:r>
          <w:r w:rsidR="008C7DCA">
            <w:t xml:space="preserve">we get the following result. </w:t>
          </w:r>
          <w:r w:rsidR="00373F5A">
            <w:t xml:space="preserve"> </w:t>
          </w:r>
        </w:p>
        <w:p w14:paraId="6FE6E88E" w14:textId="08747425" w:rsidR="00F234BF" w:rsidRDefault="00F234BF" w:rsidP="004116ED"/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435"/>
            <w:gridCol w:w="3149"/>
            <w:gridCol w:w="2766"/>
          </w:tblGrid>
          <w:tr w:rsidR="00F05170" w14:paraId="0E776033" w14:textId="3E1C03E4" w:rsidTr="00F05170">
            <w:tc>
              <w:tcPr>
                <w:tcW w:w="3435" w:type="dxa"/>
              </w:tcPr>
              <w:p w14:paraId="345FE99A" w14:textId="4306DC69" w:rsidR="00F05170" w:rsidRDefault="00F05170" w:rsidP="004116ED">
                <w:r>
                  <w:t>Parameter</w:t>
                </w:r>
              </w:p>
            </w:tc>
            <w:tc>
              <w:tcPr>
                <w:tcW w:w="3149" w:type="dxa"/>
              </w:tcPr>
              <w:p w14:paraId="5E917D0E" w14:textId="1427DAE2" w:rsidR="00F05170" w:rsidRDefault="00F05170" w:rsidP="004116ED">
                <w:r>
                  <w:t>Failure to converge</w:t>
                </w:r>
              </w:p>
            </w:tc>
            <w:tc>
              <w:tcPr>
                <w:tcW w:w="2766" w:type="dxa"/>
              </w:tcPr>
              <w:p w14:paraId="53CE161F" w14:textId="71DCC38F" w:rsidR="00F05170" w:rsidRDefault="00F05170" w:rsidP="004116ED">
                <w:r>
                  <w:t xml:space="preserve">Average </w:t>
                </w:r>
                <w:r w:rsidR="00607993">
                  <w:t xml:space="preserve">Ticks </w:t>
                </w:r>
                <w:r>
                  <w:t>on successful convergence</w:t>
                </w:r>
              </w:p>
            </w:tc>
          </w:tr>
          <w:tr w:rsidR="00F05170" w14:paraId="7AA80AC9" w14:textId="5CB32EEF" w:rsidTr="00F05170">
            <w:tc>
              <w:tcPr>
                <w:tcW w:w="3435" w:type="dxa"/>
              </w:tcPr>
              <w:p w14:paraId="14B23D67" w14:textId="0136A4F4" w:rsidR="00F05170" w:rsidRDefault="00F05170" w:rsidP="004116ED">
                <w:r>
                  <w:t>Population Size: 30</w:t>
                </w:r>
              </w:p>
            </w:tc>
            <w:tc>
              <w:tcPr>
                <w:tcW w:w="3149" w:type="dxa"/>
              </w:tcPr>
              <w:p w14:paraId="14EA46BA" w14:textId="00D42127" w:rsidR="00F05170" w:rsidRDefault="00F05170" w:rsidP="004116ED">
                <w:r>
                  <w:t>3/8</w:t>
                </w:r>
              </w:p>
            </w:tc>
            <w:tc>
              <w:tcPr>
                <w:tcW w:w="2766" w:type="dxa"/>
              </w:tcPr>
              <w:p w14:paraId="611C70FF" w14:textId="1EAA9D1B" w:rsidR="00F05170" w:rsidRDefault="00F24013" w:rsidP="004116ED">
                <w:r>
                  <w:t>37</w:t>
                </w:r>
              </w:p>
            </w:tc>
          </w:tr>
          <w:tr w:rsidR="00F05170" w14:paraId="15EB5B32" w14:textId="5A5A3B1F" w:rsidTr="00F05170">
            <w:tc>
              <w:tcPr>
                <w:tcW w:w="3435" w:type="dxa"/>
              </w:tcPr>
              <w:p w14:paraId="1BB2AA39" w14:textId="2ECC55DE" w:rsidR="00F05170" w:rsidRDefault="00F05170" w:rsidP="004116ED">
                <w:r>
                  <w:t xml:space="preserve">Population Size: </w:t>
                </w:r>
                <w:r>
                  <w:t>8</w:t>
                </w:r>
                <w:r>
                  <w:t>0</w:t>
                </w:r>
              </w:p>
            </w:tc>
            <w:tc>
              <w:tcPr>
                <w:tcW w:w="3149" w:type="dxa"/>
              </w:tcPr>
              <w:p w14:paraId="30390115" w14:textId="64067E42" w:rsidR="00F05170" w:rsidRDefault="00F05170" w:rsidP="004116ED">
                <w:r>
                  <w:t>4/8</w:t>
                </w:r>
              </w:p>
            </w:tc>
            <w:tc>
              <w:tcPr>
                <w:tcW w:w="2766" w:type="dxa"/>
              </w:tcPr>
              <w:p w14:paraId="529B05ED" w14:textId="27842AA0" w:rsidR="00F05170" w:rsidRDefault="00EB5D1C" w:rsidP="004116ED">
                <w:r>
                  <w:t>46.5</w:t>
                </w:r>
              </w:p>
            </w:tc>
          </w:tr>
          <w:tr w:rsidR="00F05170" w14:paraId="42DA7680" w14:textId="0D71D297" w:rsidTr="00F05170">
            <w:tc>
              <w:tcPr>
                <w:tcW w:w="3435" w:type="dxa"/>
              </w:tcPr>
              <w:p w14:paraId="01165B78" w14:textId="02B8F057" w:rsidR="00F05170" w:rsidRDefault="00F05170" w:rsidP="004116ED">
                <w:r>
                  <w:t>Inertia Size: 0.6</w:t>
                </w:r>
              </w:p>
            </w:tc>
            <w:tc>
              <w:tcPr>
                <w:tcW w:w="3149" w:type="dxa"/>
              </w:tcPr>
              <w:p w14:paraId="51BFB6F3" w14:textId="24B3894B" w:rsidR="00F05170" w:rsidRDefault="00F05170" w:rsidP="004116ED">
                <w:r>
                  <w:t>3/8</w:t>
                </w:r>
              </w:p>
            </w:tc>
            <w:tc>
              <w:tcPr>
                <w:tcW w:w="2766" w:type="dxa"/>
              </w:tcPr>
              <w:p w14:paraId="62A8AF43" w14:textId="58C73637" w:rsidR="00F05170" w:rsidRDefault="00B84055" w:rsidP="004116ED">
                <w:r>
                  <w:t>30.4</w:t>
                </w:r>
              </w:p>
            </w:tc>
          </w:tr>
          <w:tr w:rsidR="00F05170" w14:paraId="36A3EBA4" w14:textId="64988929" w:rsidTr="00F05170">
            <w:tc>
              <w:tcPr>
                <w:tcW w:w="3435" w:type="dxa"/>
              </w:tcPr>
              <w:p w14:paraId="38018F9F" w14:textId="7D2F0207" w:rsidR="00F05170" w:rsidRDefault="00F05170" w:rsidP="004116ED">
                <w:r>
                  <w:t>Inertia Size: 0.729</w:t>
                </w:r>
              </w:p>
            </w:tc>
            <w:tc>
              <w:tcPr>
                <w:tcW w:w="3149" w:type="dxa"/>
              </w:tcPr>
              <w:p w14:paraId="2EEF8A93" w14:textId="0423E078" w:rsidR="00F05170" w:rsidRDefault="00F05170" w:rsidP="004116ED">
                <w:r>
                  <w:t>4/8</w:t>
                </w:r>
              </w:p>
            </w:tc>
            <w:tc>
              <w:tcPr>
                <w:tcW w:w="2766" w:type="dxa"/>
              </w:tcPr>
              <w:p w14:paraId="4AD2C66E" w14:textId="0CAFF6CF" w:rsidR="00F05170" w:rsidRDefault="00985756" w:rsidP="004116ED">
                <w:r>
                  <w:t>54.75</w:t>
                </w:r>
              </w:p>
            </w:tc>
          </w:tr>
          <w:tr w:rsidR="00F05170" w14:paraId="0F1D0BF1" w14:textId="0FE53593" w:rsidTr="00F05170">
            <w:tc>
              <w:tcPr>
                <w:tcW w:w="3435" w:type="dxa"/>
              </w:tcPr>
              <w:p w14:paraId="4993BBEF" w14:textId="6C61AD8D" w:rsidR="00F05170" w:rsidRDefault="00F05170" w:rsidP="004116ED">
                <w:r>
                  <w:t>Speed Limit: 2</w:t>
                </w:r>
              </w:p>
            </w:tc>
            <w:tc>
              <w:tcPr>
                <w:tcW w:w="3149" w:type="dxa"/>
              </w:tcPr>
              <w:p w14:paraId="439D92FF" w14:textId="3B33BB59" w:rsidR="00F05170" w:rsidRDefault="00F05170" w:rsidP="004116ED">
                <w:r>
                  <w:t>5/8</w:t>
                </w:r>
              </w:p>
            </w:tc>
            <w:tc>
              <w:tcPr>
                <w:tcW w:w="2766" w:type="dxa"/>
              </w:tcPr>
              <w:p w14:paraId="67450877" w14:textId="1C34DA43" w:rsidR="00F05170" w:rsidRDefault="00FE133E" w:rsidP="004116ED">
                <w:r>
                  <w:t>25</w:t>
                </w:r>
              </w:p>
            </w:tc>
          </w:tr>
          <w:tr w:rsidR="00F05170" w14:paraId="692748A5" w14:textId="0FD59110" w:rsidTr="00F05170">
            <w:tc>
              <w:tcPr>
                <w:tcW w:w="3435" w:type="dxa"/>
              </w:tcPr>
              <w:p w14:paraId="685FE514" w14:textId="44626A91" w:rsidR="00F05170" w:rsidRDefault="00F05170" w:rsidP="004116ED">
                <w:r>
                  <w:t>Speed Limit: 6</w:t>
                </w:r>
              </w:p>
            </w:tc>
            <w:tc>
              <w:tcPr>
                <w:tcW w:w="3149" w:type="dxa"/>
              </w:tcPr>
              <w:p w14:paraId="41E429E0" w14:textId="03C8DACB" w:rsidR="00F05170" w:rsidRDefault="00F05170" w:rsidP="004116ED">
                <w:r>
                  <w:t>2/8</w:t>
                </w:r>
              </w:p>
            </w:tc>
            <w:tc>
              <w:tcPr>
                <w:tcW w:w="2766" w:type="dxa"/>
              </w:tcPr>
              <w:p w14:paraId="0F2ACE62" w14:textId="30276473" w:rsidR="00F05170" w:rsidRDefault="00A30A89" w:rsidP="004116ED">
                <w:r>
                  <w:t>49.33</w:t>
                </w:r>
              </w:p>
            </w:tc>
          </w:tr>
          <w:tr w:rsidR="00F05170" w14:paraId="7ED62031" w14:textId="581CC105" w:rsidTr="00F05170">
            <w:tc>
              <w:tcPr>
                <w:tcW w:w="3435" w:type="dxa"/>
              </w:tcPr>
              <w:p w14:paraId="231ACCB7" w14:textId="4306FB42" w:rsidR="00F05170" w:rsidRDefault="00F05170" w:rsidP="004116ED">
                <w:r>
                  <w:t>Personal/Global Best: 1.494</w:t>
                </w:r>
              </w:p>
            </w:tc>
            <w:tc>
              <w:tcPr>
                <w:tcW w:w="3149" w:type="dxa"/>
              </w:tcPr>
              <w:p w14:paraId="562C5C19" w14:textId="7B1A5178" w:rsidR="00F05170" w:rsidRDefault="00F05170" w:rsidP="004116ED">
                <w:r>
                  <w:t>4/8</w:t>
                </w:r>
              </w:p>
            </w:tc>
            <w:tc>
              <w:tcPr>
                <w:tcW w:w="2766" w:type="dxa"/>
              </w:tcPr>
              <w:p w14:paraId="6225B2D5" w14:textId="5D65A59B" w:rsidR="00F05170" w:rsidRDefault="008E67D4" w:rsidP="004116ED">
                <w:r>
                  <w:t>43.5</w:t>
                </w:r>
              </w:p>
            </w:tc>
          </w:tr>
          <w:tr w:rsidR="00F05170" w14:paraId="557EDDA0" w14:textId="7BE11289" w:rsidTr="00F05170">
            <w:tc>
              <w:tcPr>
                <w:tcW w:w="3435" w:type="dxa"/>
              </w:tcPr>
              <w:p w14:paraId="32FDE160" w14:textId="19D33A22" w:rsidR="00F05170" w:rsidRDefault="00F05170" w:rsidP="004116ED">
                <w:r>
                  <w:t>Personal/Global Best: 1.</w:t>
                </w:r>
                <w:r>
                  <w:t>7</w:t>
                </w:r>
              </w:p>
            </w:tc>
            <w:tc>
              <w:tcPr>
                <w:tcW w:w="3149" w:type="dxa"/>
              </w:tcPr>
              <w:p w14:paraId="50BBF3A5" w14:textId="6ACC3B44" w:rsidR="00F05170" w:rsidRDefault="00F05170" w:rsidP="004116ED">
                <w:r>
                  <w:t>3/8</w:t>
                </w:r>
              </w:p>
            </w:tc>
            <w:tc>
              <w:tcPr>
                <w:tcW w:w="2766" w:type="dxa"/>
              </w:tcPr>
              <w:p w14:paraId="04911E0A" w14:textId="16A6C141" w:rsidR="00F05170" w:rsidRDefault="004C5BE0" w:rsidP="004116ED">
                <w:r>
                  <w:t>37.4</w:t>
                </w:r>
              </w:p>
            </w:tc>
          </w:tr>
          <w:tr w:rsidR="00726ECA" w14:paraId="3EB96364" w14:textId="77777777" w:rsidTr="00F05170">
            <w:tc>
              <w:tcPr>
                <w:tcW w:w="3435" w:type="dxa"/>
              </w:tcPr>
              <w:p w14:paraId="4301D72B" w14:textId="582FA50A" w:rsidR="00726ECA" w:rsidRDefault="00726ECA" w:rsidP="004116ED">
                <w:r>
                  <w:lastRenderedPageBreak/>
                  <w:t>Average</w:t>
                </w:r>
              </w:p>
            </w:tc>
            <w:tc>
              <w:tcPr>
                <w:tcW w:w="3149" w:type="dxa"/>
              </w:tcPr>
              <w:p w14:paraId="38A8577A" w14:textId="4C3094AF" w:rsidR="00726ECA" w:rsidRDefault="008C4CF8" w:rsidP="004116ED">
                <w:r>
                  <w:t>3.5</w:t>
                </w:r>
                <w:r w:rsidR="00910525">
                  <w:t>/</w:t>
                </w:r>
                <w:r>
                  <w:t>8</w:t>
                </w:r>
              </w:p>
            </w:tc>
            <w:tc>
              <w:tcPr>
                <w:tcW w:w="2766" w:type="dxa"/>
              </w:tcPr>
              <w:p w14:paraId="2D30A868" w14:textId="7588A694" w:rsidR="00726ECA" w:rsidRDefault="004B3454" w:rsidP="004116ED">
                <w:r>
                  <w:t>40.49</w:t>
                </w:r>
              </w:p>
            </w:tc>
          </w:tr>
        </w:tbl>
        <w:p w14:paraId="38D9DE56" w14:textId="77777777" w:rsidR="00976810" w:rsidRDefault="004C5BE0" w:rsidP="004116ED">
          <w:r>
            <w:br/>
            <w:t xml:space="preserve">Looking through these results we see that </w:t>
          </w:r>
          <w:r w:rsidR="00E43A38">
            <w:t xml:space="preserve">on average our failure to converge was 3.5/8 and on successful convergence we had an average speed of 40.49. </w:t>
          </w:r>
        </w:p>
        <w:p w14:paraId="6064D138" w14:textId="77777777" w:rsidR="00976810" w:rsidRDefault="00976810" w:rsidP="004116ED"/>
        <w:p w14:paraId="2A7944C3" w14:textId="03513E57" w:rsidR="004C5BE0" w:rsidRDefault="00B0106E" w:rsidP="004116ED">
          <w:r>
            <w:t xml:space="preserve">First looking at major outliers </w:t>
          </w:r>
          <w:r w:rsidR="00D162B2">
            <w:t>we see that</w:t>
          </w:r>
          <w:r w:rsidR="00607993">
            <w:t xml:space="preserve"> speed limit had the biggest effect in terms of convergence and </w:t>
          </w:r>
          <w:r w:rsidR="002453C7">
            <w:t xml:space="preserve">average ticks on successful convergence. Where </w:t>
          </w:r>
          <w:r w:rsidR="00334AF2">
            <w:t xml:space="preserve">with a speed limit of 6 we had to lowest failure to converge </w:t>
          </w:r>
          <w:r w:rsidR="00FA7059">
            <w:t>conversely,</w:t>
          </w:r>
          <w:r w:rsidR="00334AF2">
            <w:t xml:space="preserve"> we had the highest failure to converge with a speed limit of 2. </w:t>
          </w:r>
          <w:r w:rsidR="002037E3">
            <w:t>However,</w:t>
          </w:r>
          <w:r w:rsidR="00FA7059">
            <w:t xml:space="preserve"> we also have the 2</w:t>
          </w:r>
          <w:r w:rsidR="00FA7059" w:rsidRPr="00FA7059">
            <w:rPr>
              <w:vertAlign w:val="superscript"/>
            </w:rPr>
            <w:t>nd</w:t>
          </w:r>
          <w:r w:rsidR="00FA7059">
            <w:t xml:space="preserve"> highest time for successful convergence with </w:t>
          </w:r>
          <w:proofErr w:type="gramStart"/>
          <w:r w:rsidR="002037E3">
            <w:t>a</w:t>
          </w:r>
          <w:proofErr w:type="gramEnd"/>
          <w:r w:rsidR="002037E3">
            <w:t xml:space="preserve"> highest speed limit of 6 while we had the lowest time for successful convergence with a limit of 2. </w:t>
          </w:r>
          <w:r w:rsidR="00CD6AC7">
            <w:t>Of course,</w:t>
          </w:r>
          <w:r w:rsidR="002037E3">
            <w:t xml:space="preserve"> this could come to randomness as the tick difference is just a mere 25 but it is something to note. </w:t>
          </w:r>
          <w:r w:rsidR="00970097">
            <w:t xml:space="preserve">An explanation of 2 having a higher failure to converge could come down to the fact that the particles seem to be stuck in their local optima </w:t>
          </w:r>
          <w:r w:rsidR="00E0459A">
            <w:t xml:space="preserve">and with the speed being set to two they cannot escape and converge to the right value. Hence increasing the speed to 6 gave us a much lower failure to converge. </w:t>
          </w:r>
        </w:p>
        <w:p w14:paraId="66D6AA53" w14:textId="306AF613" w:rsidR="002037E3" w:rsidRDefault="002037E3" w:rsidP="004116ED"/>
        <w:p w14:paraId="126F12FE" w14:textId="72F1D4C1" w:rsidR="00CD6AC7" w:rsidRDefault="00CD6AC7" w:rsidP="004116ED">
          <w:r>
            <w:t>Otherwise, the rest of the parameters seems to have minimal differences</w:t>
          </w:r>
          <w:r w:rsidR="00850D2C">
            <w:t xml:space="preserve"> in their failure to converge. There is speed variation between </w:t>
          </w:r>
          <w:r w:rsidR="00E0459A">
            <w:t xml:space="preserve">the different </w:t>
          </w:r>
          <w:proofErr w:type="gramStart"/>
          <w:r w:rsidR="00E0459A">
            <w:t>parameters</w:t>
          </w:r>
          <w:proofErr w:type="gramEnd"/>
          <w:r w:rsidR="00E0459A">
            <w:t xml:space="preserve"> but this </w:t>
          </w:r>
          <w:r w:rsidR="002D4AF1">
            <w:t xml:space="preserve">seems quite minimal and can come down to the random setup at the beginning. </w:t>
          </w:r>
        </w:p>
        <w:p w14:paraId="427BF63C" w14:textId="28A23B08" w:rsidR="002D4AF1" w:rsidRDefault="002D4AF1" w:rsidP="004116ED"/>
        <w:p w14:paraId="61914721" w14:textId="52DD9A91" w:rsidR="002D4AF1" w:rsidRDefault="002D4AF1" w:rsidP="002D4AF1">
          <w:pPr>
            <w:pStyle w:val="ListParagraph"/>
            <w:numPr>
              <w:ilvl w:val="0"/>
              <w:numId w:val="2"/>
            </w:numPr>
          </w:pPr>
        </w:p>
        <w:p w14:paraId="354F827C" w14:textId="45BAF439" w:rsidR="002D4AF1" w:rsidRDefault="00783858" w:rsidP="002D4AF1">
          <w:r>
            <w:t xml:space="preserve">Looking at the motion formulation that </w:t>
          </w:r>
          <w:r w:rsidR="003E4AE4">
            <w:t>Net logo</w:t>
          </w:r>
          <w:r>
            <w:t xml:space="preserve"> provide</w:t>
          </w:r>
          <w:r w:rsidR="003E4AE4">
            <w:t xml:space="preserve">s, </w:t>
          </w:r>
          <w:r>
            <w:t xml:space="preserve">the biggest </w:t>
          </w:r>
          <w:r w:rsidR="003E4AE4">
            <w:t>difference</w:t>
          </w:r>
          <w:r>
            <w:t xml:space="preserve"> is </w:t>
          </w:r>
          <w:r w:rsidR="009D52B6">
            <w:t xml:space="preserve">that </w:t>
          </w:r>
          <w:proofErr w:type="spellStart"/>
          <w:r w:rsidR="009D52B6">
            <w:t>NetLogo</w:t>
          </w:r>
          <w:proofErr w:type="spellEnd"/>
          <w:r w:rsidR="009D52B6">
            <w:t xml:space="preserve"> has a (</w:t>
          </w:r>
          <w:r w:rsidR="00FB6FB1">
            <w:t xml:space="preserve">1 – </w:t>
          </w:r>
          <w:proofErr w:type="spellStart"/>
          <w:r w:rsidR="00FB6FB1">
            <w:t>particle_inertia</w:t>
          </w:r>
          <w:proofErr w:type="spellEnd"/>
          <w:r w:rsidR="00FB6FB1">
            <w:t>) in its velocity calculation</w:t>
          </w:r>
          <w:r w:rsidR="00D72B0C">
            <w:t xml:space="preserve"> (line 116 </w:t>
          </w:r>
          <w:r w:rsidR="00600BB2">
            <w:t>–</w:t>
          </w:r>
          <w:r w:rsidR="00D72B0C">
            <w:t xml:space="preserve"> </w:t>
          </w:r>
          <w:r w:rsidR="00600BB2">
            <w:t xml:space="preserve">123). They mention that in canonical PSO, the expression is not there however they added it so </w:t>
          </w:r>
          <w:r w:rsidR="00B31D01">
            <w:t xml:space="preserve">the slider provided in the application can vary particle motion from a range of moving in a straight line (1.0) to it always moving towards the best spots (0.0). </w:t>
          </w:r>
          <w:r w:rsidR="0041538D">
            <w:t xml:space="preserve">This shouldn’t change much as it will converge </w:t>
          </w:r>
          <w:r w:rsidR="00ED6895">
            <w:t xml:space="preserve">to the same results. </w:t>
          </w:r>
        </w:p>
        <w:p w14:paraId="676CC565" w14:textId="77777777" w:rsidR="002D4AF1" w:rsidRDefault="002D4AF1" w:rsidP="002D4AF1"/>
        <w:p w14:paraId="0BB8303B" w14:textId="1FF8CEBB" w:rsidR="003C7356" w:rsidRPr="004116ED" w:rsidRDefault="003C7356" w:rsidP="004116ED"/>
        <w:p w14:paraId="3A67A472" w14:textId="77777777" w:rsidR="003364AC" w:rsidRDefault="003364AC" w:rsidP="003364AC">
          <w:pPr>
            <w:pStyle w:val="Heading1"/>
          </w:pPr>
          <w:r>
            <w:t>Question 2</w:t>
          </w:r>
        </w:p>
        <w:p w14:paraId="7493FC28" w14:textId="2726CC6C" w:rsidR="003364AC" w:rsidRPr="003364AC" w:rsidRDefault="003364AC" w:rsidP="003364AC">
          <w:pPr>
            <w:pStyle w:val="Heading1"/>
          </w:pPr>
          <w:r>
            <w:t>Question 3</w:t>
          </w:r>
        </w:p>
      </w:sdtContent>
    </w:sdt>
    <w:sectPr w:rsidR="003364AC" w:rsidRPr="003364AC" w:rsidSect="003364A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04DAB"/>
    <w:multiLevelType w:val="hybridMultilevel"/>
    <w:tmpl w:val="77A8F6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4F64"/>
    <w:multiLevelType w:val="hybridMultilevel"/>
    <w:tmpl w:val="AE1CD7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AC"/>
    <w:rsid w:val="00037D78"/>
    <w:rsid w:val="00155169"/>
    <w:rsid w:val="00156765"/>
    <w:rsid w:val="001A22D0"/>
    <w:rsid w:val="002037E3"/>
    <w:rsid w:val="00240D88"/>
    <w:rsid w:val="002453C7"/>
    <w:rsid w:val="002C1CBB"/>
    <w:rsid w:val="002D4AF1"/>
    <w:rsid w:val="002F6D7C"/>
    <w:rsid w:val="00317F2F"/>
    <w:rsid w:val="00334AF2"/>
    <w:rsid w:val="003364AC"/>
    <w:rsid w:val="00373F5A"/>
    <w:rsid w:val="00381F66"/>
    <w:rsid w:val="003C7356"/>
    <w:rsid w:val="003E4AE4"/>
    <w:rsid w:val="004116ED"/>
    <w:rsid w:val="0041538D"/>
    <w:rsid w:val="00432D5E"/>
    <w:rsid w:val="0046303D"/>
    <w:rsid w:val="00494607"/>
    <w:rsid w:val="004B3454"/>
    <w:rsid w:val="004C5BE0"/>
    <w:rsid w:val="00541FAE"/>
    <w:rsid w:val="005555A7"/>
    <w:rsid w:val="005A4235"/>
    <w:rsid w:val="00600BB2"/>
    <w:rsid w:val="00607993"/>
    <w:rsid w:val="006618EB"/>
    <w:rsid w:val="0069716A"/>
    <w:rsid w:val="006C2B20"/>
    <w:rsid w:val="006E45BE"/>
    <w:rsid w:val="006F2B93"/>
    <w:rsid w:val="00726ECA"/>
    <w:rsid w:val="00765EF1"/>
    <w:rsid w:val="00783858"/>
    <w:rsid w:val="007D6A61"/>
    <w:rsid w:val="00846A9F"/>
    <w:rsid w:val="00850D2C"/>
    <w:rsid w:val="008C4CF8"/>
    <w:rsid w:val="008C7DCA"/>
    <w:rsid w:val="008E67D4"/>
    <w:rsid w:val="00910525"/>
    <w:rsid w:val="0094115A"/>
    <w:rsid w:val="0095227F"/>
    <w:rsid w:val="00970097"/>
    <w:rsid w:val="00976810"/>
    <w:rsid w:val="00985756"/>
    <w:rsid w:val="009D52B6"/>
    <w:rsid w:val="00A0065B"/>
    <w:rsid w:val="00A30A89"/>
    <w:rsid w:val="00A37A23"/>
    <w:rsid w:val="00A648D2"/>
    <w:rsid w:val="00A73E6C"/>
    <w:rsid w:val="00AD5023"/>
    <w:rsid w:val="00AF38D9"/>
    <w:rsid w:val="00B0106E"/>
    <w:rsid w:val="00B31D01"/>
    <w:rsid w:val="00B84055"/>
    <w:rsid w:val="00BD3A62"/>
    <w:rsid w:val="00C13660"/>
    <w:rsid w:val="00C33D27"/>
    <w:rsid w:val="00CD6AC7"/>
    <w:rsid w:val="00CF0919"/>
    <w:rsid w:val="00D1293C"/>
    <w:rsid w:val="00D12E01"/>
    <w:rsid w:val="00D162B2"/>
    <w:rsid w:val="00D72B0C"/>
    <w:rsid w:val="00DD3E32"/>
    <w:rsid w:val="00E0459A"/>
    <w:rsid w:val="00E43A38"/>
    <w:rsid w:val="00EA6138"/>
    <w:rsid w:val="00EB5D1C"/>
    <w:rsid w:val="00ED6895"/>
    <w:rsid w:val="00F05170"/>
    <w:rsid w:val="00F234BF"/>
    <w:rsid w:val="00F24013"/>
    <w:rsid w:val="00F319FF"/>
    <w:rsid w:val="00F31BA4"/>
    <w:rsid w:val="00FA7059"/>
    <w:rsid w:val="00FB6FB1"/>
    <w:rsid w:val="00FE133E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2837"/>
  <w14:defaultImageDpi w14:val="32767"/>
  <w15:chartTrackingRefBased/>
  <w15:docId w15:val="{6B19FB26-86CF-7A47-A56E-0812AB73B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4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364AC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364AC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3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55A7"/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457A: assignment 4</dc:title>
  <dc:subject>Daivik Goel, Lichen Ma, Bosco Han</dc:subject>
  <dc:creator>Daivik Goel</dc:creator>
  <cp:keywords/>
  <dc:description/>
  <cp:lastModifiedBy>Daivik Goel</cp:lastModifiedBy>
  <cp:revision>83</cp:revision>
  <dcterms:created xsi:type="dcterms:W3CDTF">2021-07-13T17:44:00Z</dcterms:created>
  <dcterms:modified xsi:type="dcterms:W3CDTF">2021-07-13T19:30:00Z</dcterms:modified>
</cp:coreProperties>
</file>