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D327" w14:textId="77777777" w:rsidR="00D7779F" w:rsidRPr="00D7779F" w:rsidRDefault="00D7779F" w:rsidP="00D7779F">
      <w:r w:rsidRPr="00D7779F">
        <w:rPr>
          <w:rStyle w:val="Heading2Char"/>
        </w:rPr>
        <w:t>Compare 5kw Cap to 10kW cap:</w:t>
      </w:r>
      <w:r>
        <w:br/>
      </w:r>
      <w:r>
        <w:br/>
      </w:r>
      <w:r w:rsidRPr="00D7779F">
        <w:t xml:space="preserve">Short answer: </w:t>
      </w:r>
      <w:r w:rsidRPr="00D7779F">
        <w:rPr>
          <w:b/>
          <w:bCs/>
        </w:rPr>
        <w:t>yes — these results are internally consistent and broadly what we should expect</w:t>
      </w:r>
      <w:r w:rsidRPr="00D7779F">
        <w:t xml:space="preserve">, </w:t>
      </w:r>
      <w:r w:rsidRPr="00D7779F">
        <w:rPr>
          <w:i/>
          <w:iCs/>
        </w:rPr>
        <w:t>given how S3 is currently structured</w:t>
      </w:r>
      <w:r w:rsidRPr="00D7779F">
        <w:t>.</w:t>
      </w:r>
      <w:r w:rsidRPr="00D7779F">
        <w:br/>
        <w:t xml:space="preserve">But they also reveal </w:t>
      </w:r>
      <w:r w:rsidRPr="00D7779F">
        <w:rPr>
          <w:b/>
          <w:bCs/>
        </w:rPr>
        <w:t>exactly where S3 is still constrained and why feeder-cap changes have only a muted effect</w:t>
      </w:r>
      <w:r w:rsidRPr="00D7779F">
        <w:t>.</w:t>
      </w:r>
    </w:p>
    <w:p w14:paraId="06DA556A" w14:textId="77777777" w:rsidR="00D7779F" w:rsidRPr="00D7779F" w:rsidRDefault="00D7779F" w:rsidP="00D7779F">
      <w:r w:rsidRPr="00D7779F">
        <w:t>I’ll break this down cleanly and tie it back to your thesis logic.</w:t>
      </w:r>
    </w:p>
    <w:p w14:paraId="010B799C" w14:textId="77777777" w:rsidR="00D7779F" w:rsidRPr="00D7779F" w:rsidRDefault="00D7779F" w:rsidP="00D7779F">
      <w:r w:rsidRPr="00D7779F">
        <w:pict w14:anchorId="275D8179">
          <v:rect id="_x0000_i1073" style="width:0;height:1.5pt" o:hralign="center" o:hrstd="t" o:hr="t" fillcolor="#a0a0a0" stroked="f"/>
        </w:pict>
      </w:r>
    </w:p>
    <w:p w14:paraId="30450EB2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 xml:space="preserve">1. First sanity check: are the two S3 runs behaving </w:t>
      </w:r>
      <w:r w:rsidRPr="00D7779F">
        <w:rPr>
          <w:b/>
          <w:bCs/>
          <w:i/>
          <w:iCs/>
        </w:rPr>
        <w:t>correctly</w:t>
      </w:r>
      <w:r w:rsidRPr="00D7779F">
        <w:rPr>
          <w:b/>
          <w:bCs/>
        </w:rPr>
        <w:t>?</w:t>
      </w:r>
    </w:p>
    <w:p w14:paraId="64517EE8" w14:textId="77777777" w:rsidR="00D7779F" w:rsidRPr="00D7779F" w:rsidRDefault="00D7779F" w:rsidP="00D7779F">
      <w:r w:rsidRPr="00D7779F">
        <w:t xml:space="preserve">Let’s compare </w:t>
      </w:r>
      <w:r w:rsidRPr="00D7779F">
        <w:rPr>
          <w:b/>
          <w:bCs/>
        </w:rPr>
        <w:t>5 kW vs 10 kW</w:t>
      </w:r>
      <w:r w:rsidRPr="00D7779F">
        <w:t xml:space="preserve"> in a structured way.</w:t>
      </w:r>
    </w:p>
    <w:p w14:paraId="257E711F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What changes (as expected)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067"/>
        <w:gridCol w:w="1067"/>
        <w:gridCol w:w="4414"/>
      </w:tblGrid>
      <w:tr w:rsidR="00D7779F" w:rsidRPr="00D7779F" w14:paraId="53DC9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68488" w14:textId="77777777" w:rsidR="00D7779F" w:rsidRPr="00D7779F" w:rsidRDefault="00D7779F" w:rsidP="00D7779F">
            <w:pPr>
              <w:rPr>
                <w:b/>
                <w:bCs/>
              </w:rPr>
            </w:pPr>
            <w:r w:rsidRPr="00D7779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D7402E" w14:textId="77777777" w:rsidR="00D7779F" w:rsidRPr="00D7779F" w:rsidRDefault="00D7779F" w:rsidP="00D7779F">
            <w:pPr>
              <w:rPr>
                <w:b/>
                <w:bCs/>
              </w:rPr>
            </w:pPr>
            <w:r w:rsidRPr="00D7779F">
              <w:rPr>
                <w:b/>
                <w:bCs/>
              </w:rPr>
              <w:t>5 kW</w:t>
            </w:r>
          </w:p>
        </w:tc>
        <w:tc>
          <w:tcPr>
            <w:tcW w:w="0" w:type="auto"/>
            <w:vAlign w:val="center"/>
            <w:hideMark/>
          </w:tcPr>
          <w:p w14:paraId="7CC5F867" w14:textId="77777777" w:rsidR="00D7779F" w:rsidRPr="00D7779F" w:rsidRDefault="00D7779F" w:rsidP="00D7779F">
            <w:pPr>
              <w:rPr>
                <w:b/>
                <w:bCs/>
              </w:rPr>
            </w:pPr>
            <w:r w:rsidRPr="00D7779F">
              <w:rPr>
                <w:b/>
                <w:bCs/>
              </w:rPr>
              <w:t>10 kW</w:t>
            </w:r>
          </w:p>
        </w:tc>
        <w:tc>
          <w:tcPr>
            <w:tcW w:w="0" w:type="auto"/>
            <w:vAlign w:val="center"/>
            <w:hideMark/>
          </w:tcPr>
          <w:p w14:paraId="51D78380" w14:textId="77777777" w:rsidR="00D7779F" w:rsidRPr="00D7779F" w:rsidRDefault="00D7779F" w:rsidP="00D7779F">
            <w:pPr>
              <w:rPr>
                <w:b/>
                <w:bCs/>
              </w:rPr>
            </w:pPr>
            <w:r w:rsidRPr="00D7779F">
              <w:rPr>
                <w:b/>
                <w:bCs/>
              </w:rPr>
              <w:t>Interpretation</w:t>
            </w:r>
          </w:p>
        </w:tc>
      </w:tr>
      <w:tr w:rsidR="00D7779F" w:rsidRPr="00D7779F" w14:paraId="00362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ABBA" w14:textId="77777777" w:rsidR="00D7779F" w:rsidRPr="00D7779F" w:rsidRDefault="00D7779F" w:rsidP="00D7779F">
            <w:r w:rsidRPr="00D7779F">
              <w:rPr>
                <w:b/>
                <w:bCs/>
              </w:rPr>
              <w:t>Total P2P Energy</w:t>
            </w:r>
          </w:p>
        </w:tc>
        <w:tc>
          <w:tcPr>
            <w:tcW w:w="0" w:type="auto"/>
            <w:vAlign w:val="center"/>
            <w:hideMark/>
          </w:tcPr>
          <w:p w14:paraId="57FEDE8D" w14:textId="77777777" w:rsidR="00D7779F" w:rsidRPr="00D7779F" w:rsidRDefault="00D7779F" w:rsidP="00D7779F">
            <w:r w:rsidRPr="00D7779F">
              <w:t>38.23 kWh</w:t>
            </w:r>
          </w:p>
        </w:tc>
        <w:tc>
          <w:tcPr>
            <w:tcW w:w="0" w:type="auto"/>
            <w:vAlign w:val="center"/>
            <w:hideMark/>
          </w:tcPr>
          <w:p w14:paraId="67ACBB36" w14:textId="77777777" w:rsidR="00D7779F" w:rsidRPr="00D7779F" w:rsidRDefault="00D7779F" w:rsidP="00D7779F">
            <w:r w:rsidRPr="00D7779F">
              <w:t>47.92 kWh</w:t>
            </w:r>
          </w:p>
        </w:tc>
        <w:tc>
          <w:tcPr>
            <w:tcW w:w="0" w:type="auto"/>
            <w:vAlign w:val="center"/>
            <w:hideMark/>
          </w:tcPr>
          <w:p w14:paraId="6896E759" w14:textId="77777777" w:rsidR="00D7779F" w:rsidRPr="00D7779F" w:rsidRDefault="00D7779F" w:rsidP="00D7779F">
            <w:r w:rsidRPr="00D7779F">
              <w:rPr>
                <w:rFonts w:ascii="Segoe UI Emoji" w:hAnsi="Segoe UI Emoji" w:cs="Segoe UI Emoji"/>
              </w:rPr>
              <w:t>✅</w:t>
            </w:r>
            <w:r w:rsidRPr="00D7779F">
              <w:t xml:space="preserve"> Increases with cap</w:t>
            </w:r>
          </w:p>
        </w:tc>
      </w:tr>
      <w:tr w:rsidR="00D7779F" w:rsidRPr="00D7779F" w14:paraId="41FE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37AE" w14:textId="77777777" w:rsidR="00D7779F" w:rsidRPr="00D7779F" w:rsidRDefault="00D7779F" w:rsidP="00D7779F">
            <w:r w:rsidRPr="00D7779F">
              <w:rPr>
                <w:b/>
                <w:bCs/>
              </w:rPr>
              <w:t>Self-Consumption Ratio</w:t>
            </w:r>
          </w:p>
        </w:tc>
        <w:tc>
          <w:tcPr>
            <w:tcW w:w="0" w:type="auto"/>
            <w:vAlign w:val="center"/>
            <w:hideMark/>
          </w:tcPr>
          <w:p w14:paraId="6C56D88A" w14:textId="77777777" w:rsidR="00D7779F" w:rsidRPr="00D7779F" w:rsidRDefault="00D7779F" w:rsidP="00D7779F">
            <w:r w:rsidRPr="00D7779F">
              <w:t>7.32%</w:t>
            </w:r>
          </w:p>
        </w:tc>
        <w:tc>
          <w:tcPr>
            <w:tcW w:w="0" w:type="auto"/>
            <w:vAlign w:val="center"/>
            <w:hideMark/>
          </w:tcPr>
          <w:p w14:paraId="5ABE158D" w14:textId="77777777" w:rsidR="00D7779F" w:rsidRPr="00D7779F" w:rsidRDefault="00D7779F" w:rsidP="00D7779F">
            <w:r w:rsidRPr="00D7779F">
              <w:t>9.17%</w:t>
            </w:r>
          </w:p>
        </w:tc>
        <w:tc>
          <w:tcPr>
            <w:tcW w:w="0" w:type="auto"/>
            <w:vAlign w:val="center"/>
            <w:hideMark/>
          </w:tcPr>
          <w:p w14:paraId="494D9FF5" w14:textId="77777777" w:rsidR="00D7779F" w:rsidRPr="00D7779F" w:rsidRDefault="00D7779F" w:rsidP="00D7779F">
            <w:r w:rsidRPr="00D7779F">
              <w:rPr>
                <w:rFonts w:ascii="Segoe UI Emoji" w:hAnsi="Segoe UI Emoji" w:cs="Segoe UI Emoji"/>
              </w:rPr>
              <w:t>✅</w:t>
            </w:r>
            <w:r w:rsidRPr="00D7779F">
              <w:t xml:space="preserve"> Increases</w:t>
            </w:r>
          </w:p>
        </w:tc>
      </w:tr>
      <w:tr w:rsidR="00D7779F" w:rsidRPr="00D7779F" w14:paraId="37BE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67C0" w14:textId="77777777" w:rsidR="00D7779F" w:rsidRPr="00D7779F" w:rsidRDefault="00D7779F" w:rsidP="00D7779F">
            <w:r w:rsidRPr="00D7779F">
              <w:rPr>
                <w:b/>
                <w:bCs/>
              </w:rPr>
              <w:t>Weighted MCP</w:t>
            </w:r>
          </w:p>
        </w:tc>
        <w:tc>
          <w:tcPr>
            <w:tcW w:w="0" w:type="auto"/>
            <w:vAlign w:val="center"/>
            <w:hideMark/>
          </w:tcPr>
          <w:p w14:paraId="734E1274" w14:textId="77777777" w:rsidR="00D7779F" w:rsidRPr="00D7779F" w:rsidRDefault="00D7779F" w:rsidP="00D7779F">
            <w:r w:rsidRPr="00D7779F">
              <w:t>1.38</w:t>
            </w:r>
          </w:p>
        </w:tc>
        <w:tc>
          <w:tcPr>
            <w:tcW w:w="0" w:type="auto"/>
            <w:vAlign w:val="center"/>
            <w:hideMark/>
          </w:tcPr>
          <w:p w14:paraId="1526E6F3" w14:textId="77777777" w:rsidR="00D7779F" w:rsidRPr="00D7779F" w:rsidRDefault="00D7779F" w:rsidP="00D7779F">
            <w:r w:rsidRPr="00D7779F">
              <w:t>1.45</w:t>
            </w:r>
          </w:p>
        </w:tc>
        <w:tc>
          <w:tcPr>
            <w:tcW w:w="0" w:type="auto"/>
            <w:vAlign w:val="center"/>
            <w:hideMark/>
          </w:tcPr>
          <w:p w14:paraId="1076C708" w14:textId="77777777" w:rsidR="00D7779F" w:rsidRPr="00D7779F" w:rsidRDefault="00D7779F" w:rsidP="00D7779F">
            <w:r w:rsidRPr="00D7779F">
              <w:rPr>
                <w:rFonts w:ascii="Segoe UI Emoji" w:hAnsi="Segoe UI Emoji" w:cs="Segoe UI Emoji"/>
              </w:rPr>
              <w:t>✅</w:t>
            </w:r>
            <w:r w:rsidRPr="00D7779F">
              <w:t xml:space="preserve"> Slight increase (more high-value trades clear)</w:t>
            </w:r>
          </w:p>
        </w:tc>
      </w:tr>
      <w:tr w:rsidR="00D7779F" w:rsidRPr="00D7779F" w14:paraId="3BBC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749D" w14:textId="77777777" w:rsidR="00D7779F" w:rsidRPr="00D7779F" w:rsidRDefault="00D7779F" w:rsidP="00D7779F">
            <w:r w:rsidRPr="00D7779F">
              <w:rPr>
                <w:b/>
                <w:bCs/>
              </w:rPr>
              <w:t>Gini (Utility Costs)</w:t>
            </w:r>
          </w:p>
        </w:tc>
        <w:tc>
          <w:tcPr>
            <w:tcW w:w="0" w:type="auto"/>
            <w:vAlign w:val="center"/>
            <w:hideMark/>
          </w:tcPr>
          <w:p w14:paraId="2B42682E" w14:textId="77777777" w:rsidR="00D7779F" w:rsidRPr="00D7779F" w:rsidRDefault="00D7779F" w:rsidP="00D7779F">
            <w:r w:rsidRPr="00D7779F">
              <w:t>0.667</w:t>
            </w:r>
          </w:p>
        </w:tc>
        <w:tc>
          <w:tcPr>
            <w:tcW w:w="0" w:type="auto"/>
            <w:vAlign w:val="center"/>
            <w:hideMark/>
          </w:tcPr>
          <w:p w14:paraId="2DA36895" w14:textId="77777777" w:rsidR="00D7779F" w:rsidRPr="00D7779F" w:rsidRDefault="00D7779F" w:rsidP="00D7779F">
            <w:r w:rsidRPr="00D7779F">
              <w:t>0.741</w:t>
            </w:r>
          </w:p>
        </w:tc>
        <w:tc>
          <w:tcPr>
            <w:tcW w:w="0" w:type="auto"/>
            <w:vAlign w:val="center"/>
            <w:hideMark/>
          </w:tcPr>
          <w:p w14:paraId="70EFD49F" w14:textId="77777777" w:rsidR="00D7779F" w:rsidRPr="00D7779F" w:rsidRDefault="00D7779F" w:rsidP="00D7779F">
            <w:r w:rsidRPr="00D7779F">
              <w:rPr>
                <w:rFonts w:ascii="Segoe UI Emoji" w:hAnsi="Segoe UI Emoji" w:cs="Segoe UI Emoji"/>
              </w:rPr>
              <w:t>✅</w:t>
            </w:r>
            <w:r w:rsidRPr="00D7779F">
              <w:t xml:space="preserve"> Distribution shifts</w:t>
            </w:r>
          </w:p>
        </w:tc>
      </w:tr>
      <w:tr w:rsidR="00D7779F" w:rsidRPr="00D7779F" w14:paraId="2882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B352" w14:textId="77777777" w:rsidR="00D7779F" w:rsidRPr="00D7779F" w:rsidRDefault="00D7779F" w:rsidP="00D7779F">
            <w:r w:rsidRPr="00D7779F">
              <w:rPr>
                <w:b/>
                <w:bCs/>
              </w:rPr>
              <w:t>Gini (Net Outcomes)</w:t>
            </w:r>
          </w:p>
        </w:tc>
        <w:tc>
          <w:tcPr>
            <w:tcW w:w="0" w:type="auto"/>
            <w:vAlign w:val="center"/>
            <w:hideMark/>
          </w:tcPr>
          <w:p w14:paraId="22CA3F16" w14:textId="77777777" w:rsidR="00D7779F" w:rsidRPr="00D7779F" w:rsidRDefault="00D7779F" w:rsidP="00D7779F">
            <w:r w:rsidRPr="00D7779F">
              <w:t>0.410</w:t>
            </w:r>
          </w:p>
        </w:tc>
        <w:tc>
          <w:tcPr>
            <w:tcW w:w="0" w:type="auto"/>
            <w:vAlign w:val="center"/>
            <w:hideMark/>
          </w:tcPr>
          <w:p w14:paraId="43E2F0DB" w14:textId="77777777" w:rsidR="00D7779F" w:rsidRPr="00D7779F" w:rsidRDefault="00D7779F" w:rsidP="00D7779F">
            <w:r w:rsidRPr="00D7779F">
              <w:t>0.570</w:t>
            </w:r>
          </w:p>
        </w:tc>
        <w:tc>
          <w:tcPr>
            <w:tcW w:w="0" w:type="auto"/>
            <w:vAlign w:val="center"/>
            <w:hideMark/>
          </w:tcPr>
          <w:p w14:paraId="743ECE6F" w14:textId="77777777" w:rsidR="00D7779F" w:rsidRPr="00D7779F" w:rsidRDefault="00D7779F" w:rsidP="00D7779F">
            <w:r w:rsidRPr="00D7779F">
              <w:rPr>
                <w:rFonts w:ascii="Segoe UI Emoji" w:hAnsi="Segoe UI Emoji" w:cs="Segoe UI Emoji"/>
              </w:rPr>
              <w:t>✅</w:t>
            </w:r>
            <w:r w:rsidRPr="00D7779F">
              <w:t xml:space="preserve"> More inequality as some agents benefit more</w:t>
            </w:r>
          </w:p>
        </w:tc>
      </w:tr>
    </w:tbl>
    <w:p w14:paraId="2CAD8EF4" w14:textId="77777777" w:rsidR="00D7779F" w:rsidRPr="00D7779F" w:rsidRDefault="00D7779F" w:rsidP="00D7779F">
      <w:r w:rsidRPr="00D7779F">
        <w:t xml:space="preserve">This is </w:t>
      </w:r>
      <w:r w:rsidRPr="00D7779F">
        <w:rPr>
          <w:b/>
          <w:bCs/>
        </w:rPr>
        <w:t>directionally correct</w:t>
      </w:r>
      <w:r w:rsidRPr="00D7779F">
        <w:t>.</w:t>
      </w:r>
    </w:p>
    <w:p w14:paraId="1951E163" w14:textId="77777777" w:rsidR="00D7779F" w:rsidRPr="00D7779F" w:rsidRDefault="00D7779F" w:rsidP="00D7779F">
      <w:r w:rsidRPr="00D7779F">
        <w:pict w14:anchorId="493CBEDF">
          <v:rect id="_x0000_i1074" style="width:0;height:1.5pt" o:hralign="center" o:hrstd="t" o:hr="t" fillcolor="#a0a0a0" stroked="f"/>
        </w:pict>
      </w:r>
    </w:p>
    <w:p w14:paraId="75405606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 xml:space="preserve">What does </w:t>
      </w:r>
      <w:r w:rsidRPr="00D7779F">
        <w:rPr>
          <w:b/>
          <w:bCs/>
          <w:i/>
          <w:iCs/>
        </w:rPr>
        <w:t>not</w:t>
      </w:r>
      <w:r w:rsidRPr="00D7779F">
        <w:rPr>
          <w:b/>
          <w:bCs/>
        </w:rPr>
        <w:t xml:space="preserve"> change much (and why that’s 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591"/>
      </w:tblGrid>
      <w:tr w:rsidR="00D7779F" w:rsidRPr="00D7779F" w14:paraId="60A0C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113D3" w14:textId="77777777" w:rsidR="00D7779F" w:rsidRPr="00D7779F" w:rsidRDefault="00D7779F" w:rsidP="00D7779F">
            <w:pPr>
              <w:rPr>
                <w:b/>
                <w:bCs/>
              </w:rPr>
            </w:pPr>
            <w:r w:rsidRPr="00D7779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D25201" w14:textId="77777777" w:rsidR="00D7779F" w:rsidRPr="00D7779F" w:rsidRDefault="00D7779F" w:rsidP="00D7779F">
            <w:pPr>
              <w:rPr>
                <w:b/>
                <w:bCs/>
              </w:rPr>
            </w:pPr>
            <w:r w:rsidRPr="00D7779F">
              <w:rPr>
                <w:b/>
                <w:bCs/>
              </w:rPr>
              <w:t>Observation</w:t>
            </w:r>
          </w:p>
        </w:tc>
      </w:tr>
      <w:tr w:rsidR="00D7779F" w:rsidRPr="00D7779F" w14:paraId="0B28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187D" w14:textId="77777777" w:rsidR="00D7779F" w:rsidRPr="00D7779F" w:rsidRDefault="00D7779F" w:rsidP="00D7779F">
            <w:r w:rsidRPr="00D7779F">
              <w:rPr>
                <w:b/>
                <w:bCs/>
              </w:rPr>
              <w:t>Grid Imports</w:t>
            </w:r>
          </w:p>
        </w:tc>
        <w:tc>
          <w:tcPr>
            <w:tcW w:w="0" w:type="auto"/>
            <w:vAlign w:val="center"/>
            <w:hideMark/>
          </w:tcPr>
          <w:p w14:paraId="09152491" w14:textId="77777777" w:rsidR="00D7779F" w:rsidRPr="00D7779F" w:rsidRDefault="00D7779F" w:rsidP="00D7779F">
            <w:r w:rsidRPr="00D7779F">
              <w:t>~189 kWh in both cases</w:t>
            </w:r>
          </w:p>
        </w:tc>
      </w:tr>
      <w:tr w:rsidR="00D7779F" w:rsidRPr="00D7779F" w14:paraId="55A4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D97F" w14:textId="77777777" w:rsidR="00D7779F" w:rsidRPr="00D7779F" w:rsidRDefault="00D7779F" w:rsidP="00D7779F">
            <w:r w:rsidRPr="00D7779F">
              <w:rPr>
                <w:b/>
                <w:bCs/>
              </w:rPr>
              <w:t>Utility Export (kWh)</w:t>
            </w:r>
          </w:p>
        </w:tc>
        <w:tc>
          <w:tcPr>
            <w:tcW w:w="0" w:type="auto"/>
            <w:vAlign w:val="center"/>
            <w:hideMark/>
          </w:tcPr>
          <w:p w14:paraId="54D39FBF" w14:textId="77777777" w:rsidR="00D7779F" w:rsidRPr="00D7779F" w:rsidRDefault="00D7779F" w:rsidP="00D7779F">
            <w:r w:rsidRPr="00D7779F">
              <w:t>12.74 kWh in both cases</w:t>
            </w:r>
          </w:p>
        </w:tc>
      </w:tr>
      <w:tr w:rsidR="00D7779F" w:rsidRPr="00D7779F" w14:paraId="55467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8F0F" w14:textId="77777777" w:rsidR="00D7779F" w:rsidRPr="00D7779F" w:rsidRDefault="00D7779F" w:rsidP="00D7779F">
            <w:r w:rsidRPr="00D7779F">
              <w:rPr>
                <w:b/>
                <w:bCs/>
              </w:rPr>
              <w:t>Total Load / PV</w:t>
            </w:r>
          </w:p>
        </w:tc>
        <w:tc>
          <w:tcPr>
            <w:tcW w:w="0" w:type="auto"/>
            <w:vAlign w:val="center"/>
            <w:hideMark/>
          </w:tcPr>
          <w:p w14:paraId="6EE7FF9F" w14:textId="77777777" w:rsidR="00D7779F" w:rsidRPr="00D7779F" w:rsidRDefault="00D7779F" w:rsidP="00D7779F">
            <w:r w:rsidRPr="00D7779F">
              <w:t>Identical (should be)</w:t>
            </w:r>
          </w:p>
        </w:tc>
      </w:tr>
      <w:tr w:rsidR="00D7779F" w:rsidRPr="00D7779F" w14:paraId="35105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ED88" w14:textId="77777777" w:rsidR="00D7779F" w:rsidRPr="00D7779F" w:rsidRDefault="00D7779F" w:rsidP="00D7779F">
            <w:r w:rsidRPr="00D7779F">
              <w:rPr>
                <w:b/>
                <w:bCs/>
              </w:rPr>
              <w:lastRenderedPageBreak/>
              <w:t>Peak Utilisation</w:t>
            </w:r>
          </w:p>
        </w:tc>
        <w:tc>
          <w:tcPr>
            <w:tcW w:w="0" w:type="auto"/>
            <w:vAlign w:val="center"/>
            <w:hideMark/>
          </w:tcPr>
          <w:p w14:paraId="35EF36A6" w14:textId="77777777" w:rsidR="00D7779F" w:rsidRPr="00D7779F" w:rsidRDefault="00D7779F" w:rsidP="00D7779F">
            <w:r w:rsidRPr="00D7779F">
              <w:t>100% in both</w:t>
            </w:r>
          </w:p>
        </w:tc>
      </w:tr>
    </w:tbl>
    <w:p w14:paraId="4F4BD287" w14:textId="77777777" w:rsidR="00D7779F" w:rsidRPr="00D7779F" w:rsidRDefault="00D7779F" w:rsidP="00D7779F">
      <w:r w:rsidRPr="00D7779F">
        <w:t xml:space="preserve">This is not a bug — it’s a </w:t>
      </w:r>
      <w:r w:rsidRPr="00D7779F">
        <w:rPr>
          <w:b/>
          <w:bCs/>
        </w:rPr>
        <w:t>structural feature of your model</w:t>
      </w:r>
      <w:r w:rsidRPr="00D7779F">
        <w:t>.</w:t>
      </w:r>
    </w:p>
    <w:p w14:paraId="2AD858BD" w14:textId="77777777" w:rsidR="00D7779F" w:rsidRPr="00D7779F" w:rsidRDefault="00D7779F" w:rsidP="00D7779F">
      <w:r w:rsidRPr="00D7779F">
        <w:pict w14:anchorId="3A734887">
          <v:rect id="_x0000_i1075" style="width:0;height:1.5pt" o:hralign="center" o:hrstd="t" o:hr="t" fillcolor="#a0a0a0" stroked="f"/>
        </w:pict>
      </w:r>
    </w:p>
    <w:p w14:paraId="48D12061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 xml:space="preserve">2. Why increasing feeder cap does </w:t>
      </w:r>
      <w:r w:rsidRPr="00D7779F">
        <w:rPr>
          <w:b/>
          <w:bCs/>
          <w:i/>
          <w:iCs/>
        </w:rPr>
        <w:t>not</w:t>
      </w:r>
      <w:r w:rsidRPr="00D7779F">
        <w:rPr>
          <w:b/>
          <w:bCs/>
        </w:rPr>
        <w:t xml:space="preserve"> dramatically change outcomes</w:t>
      </w:r>
    </w:p>
    <w:p w14:paraId="19D3FB4A" w14:textId="77777777" w:rsidR="00D7779F" w:rsidRPr="00D7779F" w:rsidRDefault="00D7779F" w:rsidP="00D7779F">
      <w:r w:rsidRPr="00D7779F">
        <w:t xml:space="preserve">This is the key conceptual point </w:t>
      </w:r>
      <w:r w:rsidRPr="00D7779F">
        <w:rPr>
          <w:rFonts w:ascii="Segoe UI Emoji" w:hAnsi="Segoe UI Emoji" w:cs="Segoe UI Emoji"/>
        </w:rPr>
        <w:t>👇</w:t>
      </w:r>
    </w:p>
    <w:p w14:paraId="745BF562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S3 is supply-limited, not cap-limited</w:t>
      </w:r>
    </w:p>
    <w:p w14:paraId="06E1B6F4" w14:textId="77777777" w:rsidR="00D7779F" w:rsidRPr="00D7779F" w:rsidRDefault="00D7779F" w:rsidP="00D7779F">
      <w:r w:rsidRPr="00D7779F">
        <w:t xml:space="preserve">Even at </w:t>
      </w:r>
      <w:r w:rsidRPr="00D7779F">
        <w:rPr>
          <w:b/>
          <w:bCs/>
        </w:rPr>
        <w:t>10 kW</w:t>
      </w:r>
      <w:r w:rsidRPr="00D7779F">
        <w:t>, the system is still constrained by:</w:t>
      </w:r>
    </w:p>
    <w:p w14:paraId="1C3455FB" w14:textId="77777777" w:rsidR="00D7779F" w:rsidRPr="00D7779F" w:rsidRDefault="00D7779F" w:rsidP="00D7779F">
      <w:pPr>
        <w:numPr>
          <w:ilvl w:val="0"/>
          <w:numId w:val="1"/>
        </w:numPr>
      </w:pPr>
      <w:r w:rsidRPr="00D7779F">
        <w:rPr>
          <w:b/>
          <w:bCs/>
        </w:rPr>
        <w:t>Battery policy</w:t>
      </w:r>
    </w:p>
    <w:p w14:paraId="1ED33F86" w14:textId="77777777" w:rsidR="00D7779F" w:rsidRPr="00D7779F" w:rsidRDefault="00D7779F" w:rsidP="00D7779F">
      <w:pPr>
        <w:numPr>
          <w:ilvl w:val="1"/>
          <w:numId w:val="1"/>
        </w:numPr>
      </w:pPr>
      <w:r w:rsidRPr="00D7779F">
        <w:t xml:space="preserve">Prosumers only offer energy </w:t>
      </w:r>
      <w:r w:rsidRPr="00D7779F">
        <w:rPr>
          <w:b/>
          <w:bCs/>
        </w:rPr>
        <w:t>above the reserve threshold</w:t>
      </w:r>
    </w:p>
    <w:p w14:paraId="2938BA25" w14:textId="77777777" w:rsidR="00D7779F" w:rsidRPr="00D7779F" w:rsidRDefault="00D7779F" w:rsidP="00D7779F">
      <w:pPr>
        <w:numPr>
          <w:ilvl w:val="1"/>
          <w:numId w:val="1"/>
        </w:numPr>
      </w:pPr>
      <w:r w:rsidRPr="00D7779F">
        <w:t>Most PV is absorbed by:</w:t>
      </w:r>
    </w:p>
    <w:p w14:paraId="0049D558" w14:textId="77777777" w:rsidR="00D7779F" w:rsidRPr="00D7779F" w:rsidRDefault="00D7779F" w:rsidP="00D7779F">
      <w:pPr>
        <w:numPr>
          <w:ilvl w:val="2"/>
          <w:numId w:val="1"/>
        </w:numPr>
      </w:pPr>
      <w:r w:rsidRPr="00D7779F">
        <w:t>self-consumption</w:t>
      </w:r>
    </w:p>
    <w:p w14:paraId="2B8A316A" w14:textId="77777777" w:rsidR="00D7779F" w:rsidRPr="00D7779F" w:rsidRDefault="00D7779F" w:rsidP="00D7779F">
      <w:pPr>
        <w:numPr>
          <w:ilvl w:val="2"/>
          <w:numId w:val="1"/>
        </w:numPr>
      </w:pPr>
      <w:r w:rsidRPr="00D7779F">
        <w:t>battery charging</w:t>
      </w:r>
    </w:p>
    <w:p w14:paraId="6F967BEF" w14:textId="77777777" w:rsidR="00D7779F" w:rsidRPr="00D7779F" w:rsidRDefault="00D7779F" w:rsidP="00D7779F">
      <w:pPr>
        <w:numPr>
          <w:ilvl w:val="2"/>
          <w:numId w:val="1"/>
        </w:numPr>
      </w:pPr>
      <w:r w:rsidRPr="00D7779F">
        <w:t>utility export (FIT)</w:t>
      </w:r>
    </w:p>
    <w:p w14:paraId="7B1D7289" w14:textId="77777777" w:rsidR="00D7779F" w:rsidRPr="00D7779F" w:rsidRDefault="00D7779F" w:rsidP="00D7779F">
      <w:pPr>
        <w:numPr>
          <w:ilvl w:val="0"/>
          <w:numId w:val="1"/>
        </w:numPr>
      </w:pPr>
      <w:r w:rsidRPr="00D7779F">
        <w:rPr>
          <w:b/>
          <w:bCs/>
        </w:rPr>
        <w:t>Temporal coincidence</w:t>
      </w:r>
    </w:p>
    <w:p w14:paraId="33BFF592" w14:textId="77777777" w:rsidR="00D7779F" w:rsidRPr="00D7779F" w:rsidRDefault="00D7779F" w:rsidP="00D7779F">
      <w:pPr>
        <w:numPr>
          <w:ilvl w:val="1"/>
          <w:numId w:val="1"/>
        </w:numPr>
      </w:pPr>
      <w:r w:rsidRPr="00D7779F">
        <w:t>High PV ≠ high demand</w:t>
      </w:r>
    </w:p>
    <w:p w14:paraId="663CA8FF" w14:textId="77777777" w:rsidR="00D7779F" w:rsidRPr="00D7779F" w:rsidRDefault="00D7779F" w:rsidP="00D7779F">
      <w:pPr>
        <w:numPr>
          <w:ilvl w:val="1"/>
          <w:numId w:val="1"/>
        </w:numPr>
      </w:pPr>
      <w:r w:rsidRPr="00D7779F">
        <w:t>P2P only clears when:</w:t>
      </w:r>
    </w:p>
    <w:p w14:paraId="402C1900" w14:textId="77777777" w:rsidR="00D7779F" w:rsidRPr="00D7779F" w:rsidRDefault="00D7779F" w:rsidP="00D7779F">
      <w:pPr>
        <w:numPr>
          <w:ilvl w:val="2"/>
          <w:numId w:val="1"/>
        </w:numPr>
      </w:pPr>
      <w:r w:rsidRPr="00D7779F">
        <w:t xml:space="preserve">sellers </w:t>
      </w:r>
      <w:r w:rsidRPr="00D7779F">
        <w:rPr>
          <w:i/>
          <w:iCs/>
        </w:rPr>
        <w:t>and</w:t>
      </w:r>
      <w:r w:rsidRPr="00D7779F">
        <w:t xml:space="preserve"> buyers exist</w:t>
      </w:r>
    </w:p>
    <w:p w14:paraId="76C7F115" w14:textId="77777777" w:rsidR="00D7779F" w:rsidRPr="00D7779F" w:rsidRDefault="00D7779F" w:rsidP="00D7779F">
      <w:pPr>
        <w:numPr>
          <w:ilvl w:val="2"/>
          <w:numId w:val="1"/>
        </w:numPr>
      </w:pPr>
      <w:r w:rsidRPr="00D7779F">
        <w:t>in the same interval</w:t>
      </w:r>
    </w:p>
    <w:p w14:paraId="6F78BBE5" w14:textId="77777777" w:rsidR="00D7779F" w:rsidRPr="00D7779F" w:rsidRDefault="00D7779F" w:rsidP="00D7779F">
      <w:pPr>
        <w:numPr>
          <w:ilvl w:val="0"/>
          <w:numId w:val="1"/>
        </w:numPr>
      </w:pPr>
      <w:r w:rsidRPr="00D7779F">
        <w:rPr>
          <w:b/>
          <w:bCs/>
        </w:rPr>
        <w:t>Market clearing logic</w:t>
      </w:r>
    </w:p>
    <w:p w14:paraId="05CD3768" w14:textId="77777777" w:rsidR="00D7779F" w:rsidRPr="00D7779F" w:rsidRDefault="00D7779F" w:rsidP="00D7779F">
      <w:pPr>
        <w:numPr>
          <w:ilvl w:val="1"/>
          <w:numId w:val="1"/>
        </w:numPr>
      </w:pPr>
      <w:r w:rsidRPr="00D7779F">
        <w:t>MCP is already clearing near the middle of the price band</w:t>
      </w:r>
    </w:p>
    <w:p w14:paraId="2CD343F5" w14:textId="77777777" w:rsidR="00D7779F" w:rsidRPr="00D7779F" w:rsidRDefault="00D7779F" w:rsidP="00D7779F">
      <w:pPr>
        <w:numPr>
          <w:ilvl w:val="1"/>
          <w:numId w:val="1"/>
        </w:numPr>
      </w:pPr>
      <w:r w:rsidRPr="00D7779F">
        <w:t xml:space="preserve">Raising the cap doesn’t create </w:t>
      </w:r>
      <w:r w:rsidRPr="00D7779F">
        <w:rPr>
          <w:i/>
          <w:iCs/>
        </w:rPr>
        <w:t>new</w:t>
      </w:r>
      <w:r w:rsidRPr="00D7779F">
        <w:t xml:space="preserve"> trades unless supply exists</w:t>
      </w:r>
    </w:p>
    <w:p w14:paraId="3FE2EA2B" w14:textId="77777777" w:rsidR="00D7779F" w:rsidRPr="00D7779F" w:rsidRDefault="00D7779F" w:rsidP="00D7779F">
      <w:r w:rsidRPr="00D7779F">
        <w:t>So what you’re seeing is:</w:t>
      </w:r>
    </w:p>
    <w:p w14:paraId="7F3E3721" w14:textId="77777777" w:rsidR="00D7779F" w:rsidRPr="00D7779F" w:rsidRDefault="00D7779F" w:rsidP="00D7779F">
      <w:r w:rsidRPr="00D7779F">
        <w:rPr>
          <w:b/>
          <w:bCs/>
        </w:rPr>
        <w:t>The feeder cap is no longer the dominant bottleneck — availability of tradable surplus is.</w:t>
      </w:r>
    </w:p>
    <w:p w14:paraId="10D5E015" w14:textId="77777777" w:rsidR="00D7779F" w:rsidRPr="00D7779F" w:rsidRDefault="00D7779F" w:rsidP="00D7779F">
      <w:r w:rsidRPr="00D7779F">
        <w:t>This is exactly the kind of insight examiners like.</w:t>
      </w:r>
    </w:p>
    <w:p w14:paraId="7802391A" w14:textId="77777777" w:rsidR="00D7779F" w:rsidRPr="00D7779F" w:rsidRDefault="00D7779F" w:rsidP="00D7779F">
      <w:r w:rsidRPr="00D7779F">
        <w:pict w14:anchorId="73B242E0">
          <v:rect id="_x0000_i1076" style="width:0;height:1.5pt" o:hralign="center" o:hrstd="t" o:hr="t" fillcolor="#a0a0a0" stroked="f"/>
        </w:pict>
      </w:r>
    </w:p>
    <w:p w14:paraId="0855927C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3. Why utility export stays identical (important)</w:t>
      </w:r>
    </w:p>
    <w:p w14:paraId="55E15239" w14:textId="77777777" w:rsidR="00D7779F" w:rsidRPr="00D7779F" w:rsidRDefault="00D7779F" w:rsidP="00D7779F">
      <w:r w:rsidRPr="00D7779F">
        <w:lastRenderedPageBreak/>
        <w:t>This line is crucial:</w:t>
      </w:r>
    </w:p>
    <w:p w14:paraId="401C30DF" w14:textId="77777777" w:rsidR="00D7779F" w:rsidRPr="00D7779F" w:rsidRDefault="00D7779F" w:rsidP="00D7779F">
      <w:r w:rsidRPr="00D7779F">
        <w:rPr>
          <w:b/>
          <w:bCs/>
        </w:rPr>
        <w:t>Utility Export (kWh): 12.74</w:t>
      </w:r>
      <w:r w:rsidRPr="00D7779F">
        <w:t xml:space="preserve"> — unchanged</w:t>
      </w:r>
    </w:p>
    <w:p w14:paraId="148B9E86" w14:textId="77777777" w:rsidR="00D7779F" w:rsidRPr="00D7779F" w:rsidRDefault="00D7779F" w:rsidP="00D7779F">
      <w:r w:rsidRPr="00D7779F">
        <w:t>That tells us:</w:t>
      </w:r>
    </w:p>
    <w:p w14:paraId="4B4D4768" w14:textId="77777777" w:rsidR="00D7779F" w:rsidRPr="00D7779F" w:rsidRDefault="00D7779F" w:rsidP="00D7779F">
      <w:pPr>
        <w:numPr>
          <w:ilvl w:val="0"/>
          <w:numId w:val="2"/>
        </w:numPr>
      </w:pPr>
      <w:r w:rsidRPr="00D7779F">
        <w:t xml:space="preserve">Utility export happens </w:t>
      </w:r>
      <w:r w:rsidRPr="00D7779F">
        <w:rPr>
          <w:b/>
          <w:bCs/>
        </w:rPr>
        <w:t>after</w:t>
      </w:r>
      <w:r w:rsidRPr="00D7779F">
        <w:t>:</w:t>
      </w:r>
    </w:p>
    <w:p w14:paraId="6EB93A9E" w14:textId="77777777" w:rsidR="00D7779F" w:rsidRPr="00D7779F" w:rsidRDefault="00D7779F" w:rsidP="00D7779F">
      <w:pPr>
        <w:numPr>
          <w:ilvl w:val="1"/>
          <w:numId w:val="2"/>
        </w:numPr>
      </w:pPr>
      <w:r w:rsidRPr="00D7779F">
        <w:t>self-consumption</w:t>
      </w:r>
    </w:p>
    <w:p w14:paraId="530AB76F" w14:textId="77777777" w:rsidR="00D7779F" w:rsidRPr="00D7779F" w:rsidRDefault="00D7779F" w:rsidP="00D7779F">
      <w:pPr>
        <w:numPr>
          <w:ilvl w:val="1"/>
          <w:numId w:val="2"/>
        </w:numPr>
      </w:pPr>
      <w:r w:rsidRPr="00D7779F">
        <w:t>battery charging</w:t>
      </w:r>
    </w:p>
    <w:p w14:paraId="5D2BF6DD" w14:textId="77777777" w:rsidR="00D7779F" w:rsidRPr="00D7779F" w:rsidRDefault="00D7779F" w:rsidP="00D7779F">
      <w:pPr>
        <w:numPr>
          <w:ilvl w:val="1"/>
          <w:numId w:val="2"/>
        </w:numPr>
      </w:pPr>
      <w:r w:rsidRPr="00D7779F">
        <w:t>P2P trading</w:t>
      </w:r>
    </w:p>
    <w:p w14:paraId="7AAA5872" w14:textId="77777777" w:rsidR="00D7779F" w:rsidRPr="00D7779F" w:rsidRDefault="00D7779F" w:rsidP="00D7779F">
      <w:r w:rsidRPr="00D7779F">
        <w:t xml:space="preserve">So once P2P is saturated (even at 10 kW), the </w:t>
      </w:r>
      <w:r w:rsidRPr="00D7779F">
        <w:rPr>
          <w:i/>
          <w:iCs/>
        </w:rPr>
        <w:t>same residual surplus</w:t>
      </w:r>
      <w:r w:rsidRPr="00D7779F">
        <w:t xml:space="preserve"> is exported.</w:t>
      </w:r>
    </w:p>
    <w:p w14:paraId="740FF749" w14:textId="77777777" w:rsidR="00D7779F" w:rsidRPr="00D7779F" w:rsidRDefault="00D7779F" w:rsidP="00D7779F">
      <w:r w:rsidRPr="00D7779F">
        <w:rPr>
          <w:rFonts w:ascii="Segoe UI Emoji" w:hAnsi="Segoe UI Emoji" w:cs="Segoe UI Emoji"/>
        </w:rPr>
        <w:t>✔️</w:t>
      </w:r>
      <w:r w:rsidRPr="00D7779F">
        <w:t xml:space="preserve"> This confirms your </w:t>
      </w:r>
      <w:r w:rsidRPr="00D7779F">
        <w:rPr>
          <w:b/>
          <w:bCs/>
        </w:rPr>
        <w:t>priority order is implemented correctly</w:t>
      </w:r>
      <w:r w:rsidRPr="00D7779F">
        <w:t>.</w:t>
      </w:r>
    </w:p>
    <w:p w14:paraId="238E9EB0" w14:textId="77777777" w:rsidR="00D7779F" w:rsidRPr="00D7779F" w:rsidRDefault="00D7779F" w:rsidP="00D7779F">
      <w:r w:rsidRPr="00D7779F">
        <w:pict w14:anchorId="18BC716E">
          <v:rect id="_x0000_i1077" style="width:0;height:1.5pt" o:hralign="center" o:hrstd="t" o:hr="t" fillcolor="#a0a0a0" stroked="f"/>
        </w:pict>
      </w:r>
    </w:p>
    <w:p w14:paraId="316A8075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4. Are the fairness results sensible?</w:t>
      </w:r>
    </w:p>
    <w:p w14:paraId="5DCEDD06" w14:textId="77777777" w:rsidR="00D7779F" w:rsidRPr="00D7779F" w:rsidRDefault="00D7779F" w:rsidP="00D7779F">
      <w:r w:rsidRPr="00D7779F">
        <w:t>Yes — and they tell a strong story.</w:t>
      </w:r>
    </w:p>
    <w:p w14:paraId="640204D2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As feeder capacity increases:</w:t>
      </w:r>
    </w:p>
    <w:p w14:paraId="3C7FDDBB" w14:textId="77777777" w:rsidR="00D7779F" w:rsidRPr="00D7779F" w:rsidRDefault="00D7779F" w:rsidP="00D7779F">
      <w:pPr>
        <w:numPr>
          <w:ilvl w:val="0"/>
          <w:numId w:val="3"/>
        </w:numPr>
      </w:pPr>
      <w:r w:rsidRPr="00D7779F">
        <w:rPr>
          <w:b/>
          <w:bCs/>
        </w:rPr>
        <w:t>More P2P energy flows</w:t>
      </w:r>
    </w:p>
    <w:p w14:paraId="106A28ED" w14:textId="77777777" w:rsidR="00D7779F" w:rsidRPr="00D7779F" w:rsidRDefault="00D7779F" w:rsidP="00D7779F">
      <w:pPr>
        <w:numPr>
          <w:ilvl w:val="0"/>
          <w:numId w:val="3"/>
        </w:numPr>
      </w:pPr>
      <w:r w:rsidRPr="00D7779F">
        <w:rPr>
          <w:b/>
          <w:bCs/>
        </w:rPr>
        <w:t>But not evenly</w:t>
      </w:r>
    </w:p>
    <w:p w14:paraId="53B0C558" w14:textId="77777777" w:rsidR="00D7779F" w:rsidRPr="00D7779F" w:rsidRDefault="00D7779F" w:rsidP="00D7779F">
      <w:pPr>
        <w:numPr>
          <w:ilvl w:val="0"/>
          <w:numId w:val="3"/>
        </w:numPr>
      </w:pPr>
      <w:r w:rsidRPr="00D7779F">
        <w:t>Early/high-capacity prosumers benefit more</w:t>
      </w:r>
    </w:p>
    <w:p w14:paraId="3F8F921E" w14:textId="77777777" w:rsidR="00D7779F" w:rsidRPr="00D7779F" w:rsidRDefault="00D7779F" w:rsidP="00D7779F">
      <w:r w:rsidRPr="00D7779F">
        <w:t>Hence:</w:t>
      </w:r>
    </w:p>
    <w:p w14:paraId="01E557E1" w14:textId="77777777" w:rsidR="00D7779F" w:rsidRPr="00D7779F" w:rsidRDefault="00D7779F" w:rsidP="00D7779F">
      <w:pPr>
        <w:numPr>
          <w:ilvl w:val="0"/>
          <w:numId w:val="4"/>
        </w:numPr>
      </w:pPr>
      <w:r w:rsidRPr="00D7779F">
        <w:t>Gini(P2P Benefits) ≈ similar / slightly worse</w:t>
      </w:r>
    </w:p>
    <w:p w14:paraId="5668F115" w14:textId="77777777" w:rsidR="00D7779F" w:rsidRPr="00D7779F" w:rsidRDefault="00D7779F" w:rsidP="00D7779F">
      <w:pPr>
        <w:numPr>
          <w:ilvl w:val="0"/>
          <w:numId w:val="4"/>
        </w:numPr>
      </w:pPr>
      <w:r w:rsidRPr="00D7779F">
        <w:t>Gini(Net Outcomes) increases noticeably</w:t>
      </w:r>
    </w:p>
    <w:p w14:paraId="12F5A221" w14:textId="77777777" w:rsidR="00D7779F" w:rsidRPr="00D7779F" w:rsidRDefault="00D7779F" w:rsidP="00D7779F">
      <w:r w:rsidRPr="00D7779F">
        <w:t>This aligns perfectly with:</w:t>
      </w:r>
    </w:p>
    <w:p w14:paraId="74597AE4" w14:textId="77777777" w:rsidR="00D7779F" w:rsidRPr="00D7779F" w:rsidRDefault="00D7779F" w:rsidP="00D7779F">
      <w:r w:rsidRPr="00D7779F">
        <w:rPr>
          <w:i/>
          <w:iCs/>
        </w:rPr>
        <w:t>“Infrastructure capacity alone does not guarantee equitable benefit distribution.”</w:t>
      </w:r>
    </w:p>
    <w:p w14:paraId="27CC71CB" w14:textId="77777777" w:rsidR="00D7779F" w:rsidRPr="00D7779F" w:rsidRDefault="00D7779F" w:rsidP="00D7779F">
      <w:r w:rsidRPr="00D7779F">
        <w:t xml:space="preserve">That’s a </w:t>
      </w:r>
      <w:r w:rsidRPr="00D7779F">
        <w:rPr>
          <w:b/>
          <w:bCs/>
        </w:rPr>
        <w:t>thesis-level insight</w:t>
      </w:r>
      <w:r w:rsidRPr="00D7779F">
        <w:t>, not noise.</w:t>
      </w:r>
    </w:p>
    <w:p w14:paraId="6936410D" w14:textId="77777777" w:rsidR="00D7779F" w:rsidRPr="00D7779F" w:rsidRDefault="00D7779F" w:rsidP="00D7779F">
      <w:r w:rsidRPr="00D7779F">
        <w:pict w14:anchorId="10584BBA">
          <v:rect id="_x0000_i1078" style="width:0;height:1.5pt" o:hralign="center" o:hrstd="t" o:hr="t" fillcolor="#a0a0a0" stroked="f"/>
        </w:pict>
      </w:r>
    </w:p>
    <w:p w14:paraId="616A746D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5. Why the 10 kW case does not double P2P energy</w:t>
      </w:r>
    </w:p>
    <w:p w14:paraId="4C01583B" w14:textId="77777777" w:rsidR="00D7779F" w:rsidRPr="00D7779F" w:rsidRDefault="00D7779F" w:rsidP="00D7779F">
      <w:r w:rsidRPr="00D7779F">
        <w:t>This is worth stating explicitly in your report:</w:t>
      </w:r>
    </w:p>
    <w:p w14:paraId="6AA2B915" w14:textId="77777777" w:rsidR="00D7779F" w:rsidRPr="00D7779F" w:rsidRDefault="00D7779F" w:rsidP="00D7779F">
      <w:r w:rsidRPr="00D7779F">
        <w:t xml:space="preserve">Increasing feeder capacity from 5 kW to 10 kW does </w:t>
      </w:r>
      <w:r w:rsidRPr="00D7779F">
        <w:rPr>
          <w:b/>
          <w:bCs/>
        </w:rPr>
        <w:t>not double</w:t>
      </w:r>
      <w:r w:rsidRPr="00D7779F">
        <w:t xml:space="preserve"> P2P energy because:</w:t>
      </w:r>
    </w:p>
    <w:p w14:paraId="7FA338CF" w14:textId="77777777" w:rsidR="00D7779F" w:rsidRPr="00D7779F" w:rsidRDefault="00D7779F" w:rsidP="00D7779F">
      <w:pPr>
        <w:numPr>
          <w:ilvl w:val="0"/>
          <w:numId w:val="5"/>
        </w:numPr>
      </w:pPr>
      <w:r w:rsidRPr="00D7779F">
        <w:t xml:space="preserve">P2P is bounded by </w:t>
      </w:r>
      <w:r w:rsidRPr="00D7779F">
        <w:rPr>
          <w:b/>
          <w:bCs/>
        </w:rPr>
        <w:t>surplus availability</w:t>
      </w:r>
      <w:r w:rsidRPr="00D7779F">
        <w:t>, not line rating</w:t>
      </w:r>
    </w:p>
    <w:p w14:paraId="33C769C4" w14:textId="77777777" w:rsidR="00D7779F" w:rsidRPr="00D7779F" w:rsidRDefault="00D7779F" w:rsidP="00D7779F">
      <w:pPr>
        <w:numPr>
          <w:ilvl w:val="0"/>
          <w:numId w:val="5"/>
        </w:numPr>
      </w:pPr>
      <w:r w:rsidRPr="00D7779F">
        <w:t>Battery reserve logic intentionally withholds energy</w:t>
      </w:r>
    </w:p>
    <w:p w14:paraId="043154C1" w14:textId="77777777" w:rsidR="00D7779F" w:rsidRPr="00D7779F" w:rsidRDefault="00D7779F" w:rsidP="00D7779F">
      <w:pPr>
        <w:numPr>
          <w:ilvl w:val="0"/>
          <w:numId w:val="5"/>
        </w:numPr>
      </w:pPr>
      <w:r w:rsidRPr="00D7779F">
        <w:lastRenderedPageBreak/>
        <w:t>Utility export absorbs residual surplus</w:t>
      </w:r>
    </w:p>
    <w:p w14:paraId="738D2DB4" w14:textId="77777777" w:rsidR="00D7779F" w:rsidRPr="00D7779F" w:rsidRDefault="00D7779F" w:rsidP="00D7779F">
      <w:pPr>
        <w:numPr>
          <w:ilvl w:val="0"/>
          <w:numId w:val="5"/>
        </w:numPr>
      </w:pPr>
      <w:r w:rsidRPr="00D7779F">
        <w:t>Demand is temporally mismatched</w:t>
      </w:r>
    </w:p>
    <w:p w14:paraId="0A1F3812" w14:textId="77777777" w:rsidR="00D7779F" w:rsidRPr="00D7779F" w:rsidRDefault="00D7779F" w:rsidP="00D7779F">
      <w:r w:rsidRPr="00D7779F">
        <w:t xml:space="preserve">This justifies why </w:t>
      </w:r>
      <w:r w:rsidRPr="00D7779F">
        <w:rPr>
          <w:b/>
          <w:bCs/>
        </w:rPr>
        <w:t>Dynamic-MCP + feeder-aware clearing</w:t>
      </w:r>
      <w:r w:rsidRPr="00D7779F">
        <w:t xml:space="preserve"> matters more than raw capacity.</w:t>
      </w:r>
    </w:p>
    <w:p w14:paraId="6AB6D0BF" w14:textId="77777777" w:rsidR="00D7779F" w:rsidRPr="00D7779F" w:rsidRDefault="00D7779F" w:rsidP="00D7779F">
      <w:r w:rsidRPr="00D7779F">
        <w:pict w14:anchorId="265DCBFB">
          <v:rect id="_x0000_i1079" style="width:0;height:1.5pt" o:hralign="center" o:hrstd="t" o:hr="t" fillcolor="#a0a0a0" stroked="f"/>
        </w:pict>
      </w:r>
    </w:p>
    <w:p w14:paraId="027310CC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6. Final verdict</w:t>
      </w:r>
    </w:p>
    <w:p w14:paraId="13581AAF" w14:textId="77777777" w:rsidR="00D7779F" w:rsidRPr="00D7779F" w:rsidRDefault="00D7779F" w:rsidP="00D7779F">
      <w:pPr>
        <w:rPr>
          <w:b/>
          <w:bCs/>
        </w:rPr>
      </w:pPr>
      <w:r w:rsidRPr="00D7779F">
        <w:rPr>
          <w:rFonts w:ascii="Segoe UI Emoji" w:hAnsi="Segoe UI Emoji" w:cs="Segoe UI Emoji"/>
          <w:b/>
          <w:bCs/>
        </w:rPr>
        <w:t>✅</w:t>
      </w:r>
      <w:r w:rsidRPr="00D7779F">
        <w:rPr>
          <w:b/>
          <w:bCs/>
        </w:rPr>
        <w:t xml:space="preserve"> Are the results correct?</w:t>
      </w:r>
    </w:p>
    <w:p w14:paraId="36046460" w14:textId="77777777" w:rsidR="00D7779F" w:rsidRPr="00D7779F" w:rsidRDefault="00D7779F" w:rsidP="00D7779F">
      <w:r w:rsidRPr="00D7779F">
        <w:rPr>
          <w:b/>
          <w:bCs/>
        </w:rPr>
        <w:t>Yes.</w:t>
      </w:r>
    </w:p>
    <w:p w14:paraId="618B7537" w14:textId="77777777" w:rsidR="00D7779F" w:rsidRPr="00D7779F" w:rsidRDefault="00D7779F" w:rsidP="00D7779F">
      <w:pPr>
        <w:rPr>
          <w:b/>
          <w:bCs/>
        </w:rPr>
      </w:pPr>
      <w:r w:rsidRPr="00D7779F">
        <w:rPr>
          <w:rFonts w:ascii="Segoe UI Emoji" w:hAnsi="Segoe UI Emoji" w:cs="Segoe UI Emoji"/>
          <w:b/>
          <w:bCs/>
        </w:rPr>
        <w:t>✅</w:t>
      </w:r>
      <w:r w:rsidRPr="00D7779F">
        <w:rPr>
          <w:b/>
          <w:bCs/>
        </w:rPr>
        <w:t xml:space="preserve"> Are they internally consistent?</w:t>
      </w:r>
    </w:p>
    <w:p w14:paraId="3E1C9D9E" w14:textId="77777777" w:rsidR="00D7779F" w:rsidRPr="00D7779F" w:rsidRDefault="00D7779F" w:rsidP="00D7779F">
      <w:r w:rsidRPr="00D7779F">
        <w:rPr>
          <w:b/>
          <w:bCs/>
        </w:rPr>
        <w:t>Yes.</w:t>
      </w:r>
    </w:p>
    <w:p w14:paraId="6AD779AF" w14:textId="77777777" w:rsidR="00D7779F" w:rsidRPr="00D7779F" w:rsidRDefault="00D7779F" w:rsidP="00D7779F">
      <w:pPr>
        <w:rPr>
          <w:b/>
          <w:bCs/>
        </w:rPr>
      </w:pPr>
      <w:r w:rsidRPr="00D7779F">
        <w:rPr>
          <w:rFonts w:ascii="Segoe UI Emoji" w:hAnsi="Segoe UI Emoji" w:cs="Segoe UI Emoji"/>
          <w:b/>
          <w:bCs/>
        </w:rPr>
        <w:t>✅</w:t>
      </w:r>
      <w:r w:rsidRPr="00D7779F">
        <w:rPr>
          <w:b/>
          <w:bCs/>
        </w:rPr>
        <w:t xml:space="preserve"> Do they support your research narrative?</w:t>
      </w:r>
    </w:p>
    <w:p w14:paraId="67640CC2" w14:textId="77777777" w:rsidR="00D7779F" w:rsidRPr="00D7779F" w:rsidRDefault="00D7779F" w:rsidP="00D7779F">
      <w:r w:rsidRPr="00D7779F">
        <w:rPr>
          <w:b/>
          <w:bCs/>
        </w:rPr>
        <w:t>Strongly yes.</w:t>
      </w:r>
    </w:p>
    <w:p w14:paraId="044A54C2" w14:textId="77777777" w:rsidR="00D7779F" w:rsidRPr="00D7779F" w:rsidRDefault="00D7779F" w:rsidP="00D7779F">
      <w:r w:rsidRPr="00D7779F">
        <w:t>What they show is:</w:t>
      </w:r>
    </w:p>
    <w:p w14:paraId="32A247A1" w14:textId="77777777" w:rsidR="00D7779F" w:rsidRPr="00D7779F" w:rsidRDefault="00D7779F" w:rsidP="00D7779F">
      <w:pPr>
        <w:numPr>
          <w:ilvl w:val="0"/>
          <w:numId w:val="6"/>
        </w:numPr>
      </w:pPr>
      <w:r w:rsidRPr="00D7779F">
        <w:t>S3 behaves fundamentally differently from S2</w:t>
      </w:r>
    </w:p>
    <w:p w14:paraId="16A2CB53" w14:textId="77777777" w:rsidR="00D7779F" w:rsidRPr="00D7779F" w:rsidRDefault="00D7779F" w:rsidP="00D7779F">
      <w:pPr>
        <w:numPr>
          <w:ilvl w:val="0"/>
          <w:numId w:val="6"/>
        </w:numPr>
      </w:pPr>
      <w:r w:rsidRPr="00D7779F">
        <w:t>Physical constraints + agent policies dominate outcomes</w:t>
      </w:r>
    </w:p>
    <w:p w14:paraId="7E5EEED7" w14:textId="77777777" w:rsidR="00D7779F" w:rsidRPr="00D7779F" w:rsidRDefault="00D7779F" w:rsidP="00D7779F">
      <w:pPr>
        <w:numPr>
          <w:ilvl w:val="0"/>
          <w:numId w:val="6"/>
        </w:numPr>
      </w:pPr>
      <w:r w:rsidRPr="00D7779F">
        <w:t>Feeder caps matter — but only when surplus exists</w:t>
      </w:r>
    </w:p>
    <w:p w14:paraId="1AFD9715" w14:textId="77777777" w:rsidR="00D7779F" w:rsidRPr="00D7779F" w:rsidRDefault="00D7779F" w:rsidP="00D7779F">
      <w:pPr>
        <w:numPr>
          <w:ilvl w:val="0"/>
          <w:numId w:val="6"/>
        </w:numPr>
      </w:pPr>
      <w:r w:rsidRPr="00D7779F">
        <w:t>Fairness degrades as capacity increases without coordination</w:t>
      </w:r>
    </w:p>
    <w:p w14:paraId="0D99C68A" w14:textId="77777777" w:rsidR="00D7779F" w:rsidRPr="00D7779F" w:rsidRDefault="00D7779F" w:rsidP="00D7779F">
      <w:r w:rsidRPr="00D7779F">
        <w:pict w14:anchorId="77671281">
          <v:rect id="_x0000_i1080" style="width:0;height:1.5pt" o:hralign="center" o:hrstd="t" o:hr="t" fillcolor="#a0a0a0" stroked="f"/>
        </w:pict>
      </w:r>
    </w:p>
    <w:p w14:paraId="5F6261AA" w14:textId="77777777" w:rsidR="00D7779F" w:rsidRPr="00D7779F" w:rsidRDefault="00D7779F" w:rsidP="00D7779F">
      <w:pPr>
        <w:rPr>
          <w:b/>
          <w:bCs/>
        </w:rPr>
      </w:pPr>
      <w:r w:rsidRPr="00D7779F">
        <w:rPr>
          <w:b/>
          <w:bCs/>
        </w:rPr>
        <w:t>7. One small recommendation (next step)</w:t>
      </w:r>
    </w:p>
    <w:p w14:paraId="5C49A62D" w14:textId="77777777" w:rsidR="00D7779F" w:rsidRPr="00D7779F" w:rsidRDefault="00D7779F" w:rsidP="00D7779F">
      <w:r w:rsidRPr="00D7779F">
        <w:t>For even clearer contrast in Chapter 5:</w:t>
      </w:r>
    </w:p>
    <w:p w14:paraId="1078EA03" w14:textId="77777777" w:rsidR="00D7779F" w:rsidRPr="00D7779F" w:rsidRDefault="00D7779F" w:rsidP="00D7779F">
      <w:r w:rsidRPr="00D7779F">
        <w:t xml:space="preserve">Try </w:t>
      </w:r>
      <w:r w:rsidRPr="00D7779F">
        <w:rPr>
          <w:b/>
          <w:bCs/>
        </w:rPr>
        <w:t>one</w:t>
      </w:r>
      <w:r w:rsidRPr="00D7779F">
        <w:t xml:space="preserve"> of the following sensitivity checks:</w:t>
      </w:r>
    </w:p>
    <w:p w14:paraId="09B62A84" w14:textId="77777777" w:rsidR="00D7779F" w:rsidRPr="00D7779F" w:rsidRDefault="00D7779F" w:rsidP="00D7779F">
      <w:pPr>
        <w:numPr>
          <w:ilvl w:val="0"/>
          <w:numId w:val="7"/>
        </w:numPr>
      </w:pPr>
      <w:r w:rsidRPr="00D7779F">
        <w:t>Lower battery reserve (e.g. 80%)</w:t>
      </w:r>
    </w:p>
    <w:p w14:paraId="2C89D0FD" w14:textId="77777777" w:rsidR="00D7779F" w:rsidRPr="00D7779F" w:rsidRDefault="00D7779F" w:rsidP="00D7779F">
      <w:pPr>
        <w:numPr>
          <w:ilvl w:val="0"/>
          <w:numId w:val="7"/>
        </w:numPr>
      </w:pPr>
      <w:r w:rsidRPr="00D7779F">
        <w:t>Increase PV capacity by +20%</w:t>
      </w:r>
    </w:p>
    <w:p w14:paraId="3E2334E1" w14:textId="77777777" w:rsidR="00D7779F" w:rsidRPr="00D7779F" w:rsidRDefault="00D7779F" w:rsidP="00D7779F">
      <w:pPr>
        <w:numPr>
          <w:ilvl w:val="0"/>
          <w:numId w:val="7"/>
        </w:numPr>
      </w:pPr>
      <w:r w:rsidRPr="00D7779F">
        <w:t>Increase number of consumers (same prosumers)</w:t>
      </w:r>
    </w:p>
    <w:p w14:paraId="67B073B4" w14:textId="77777777" w:rsidR="00D7779F" w:rsidRDefault="00D7779F" w:rsidP="00D7779F">
      <w:r w:rsidRPr="00D7779F">
        <w:t>You’ll suddenly see feeder capacity become binding again — which strengthens your conclusions.</w:t>
      </w:r>
    </w:p>
    <w:p w14:paraId="32FB01F4" w14:textId="77777777" w:rsidR="00DC084E" w:rsidRDefault="00DC084E" w:rsidP="00D7779F"/>
    <w:p w14:paraId="64219393" w14:textId="77777777" w:rsidR="00DC084E" w:rsidRDefault="00DC084E" w:rsidP="00D7779F"/>
    <w:p w14:paraId="3B52C9F1" w14:textId="7AC49123" w:rsidR="00DC084E" w:rsidRDefault="00DC084E" w:rsidP="00DC084E">
      <w:pPr>
        <w:pStyle w:val="Heading2"/>
      </w:pPr>
      <w:r>
        <w:lastRenderedPageBreak/>
        <w:t>Comparing 2kW, 5kW, 10kW and 50kW</w:t>
      </w:r>
    </w:p>
    <w:p w14:paraId="12E4434E" w14:textId="77777777" w:rsidR="00DC084E" w:rsidRPr="00DC084E" w:rsidRDefault="00DC084E" w:rsidP="00DC084E">
      <w:r w:rsidRPr="00DC084E">
        <w:t>These are the KPI tables for different feeder cap values</w:t>
      </w:r>
    </w:p>
    <w:p w14:paraId="59F6CF6A" w14:textId="77777777" w:rsidR="00DC084E" w:rsidRPr="00DC084E" w:rsidRDefault="00DC084E" w:rsidP="00DC084E">
      <w:r w:rsidRPr="00DC084E">
        <w:t xml:space="preserve">Short answer: </w:t>
      </w:r>
      <w:r w:rsidRPr="00DC084E">
        <w:rPr>
          <w:b/>
          <w:bCs/>
        </w:rPr>
        <w:t>yes — these results are internally consistent and exactly what you should expect given how S3 is designed</w:t>
      </w:r>
      <w:r w:rsidRPr="00DC084E">
        <w:t>.</w:t>
      </w:r>
      <w:r w:rsidRPr="00DC084E">
        <w:br/>
        <w:t xml:space="preserve">Long answer below, because this is actually a </w:t>
      </w:r>
      <w:r w:rsidRPr="00DC084E">
        <w:rPr>
          <w:i/>
          <w:iCs/>
        </w:rPr>
        <w:t>very strong</w:t>
      </w:r>
      <w:r w:rsidRPr="00DC084E">
        <w:t xml:space="preserve"> validation of your model logic.</w:t>
      </w:r>
    </w:p>
    <w:p w14:paraId="6C800BAB" w14:textId="77777777" w:rsidR="00DC084E" w:rsidRPr="00DC084E" w:rsidRDefault="00DC084E" w:rsidP="00DC084E">
      <w:r w:rsidRPr="00DC084E">
        <w:pict w14:anchorId="444A97CF">
          <v:rect id="_x0000_i1137" style="width:0;height:1.5pt" o:hralign="center" o:hrstd="t" o:hr="t" fillcolor="#a0a0a0" stroked="f"/>
        </w:pict>
      </w:r>
    </w:p>
    <w:p w14:paraId="074C8A1F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1. First sanity check (physical quantities)</w:t>
      </w:r>
    </w:p>
    <w:p w14:paraId="1E5B896D" w14:textId="77777777" w:rsidR="00DC084E" w:rsidRPr="00DC084E" w:rsidRDefault="00DC084E" w:rsidP="00DC084E">
      <w:r w:rsidRPr="00DC084E">
        <w:t xml:space="preserve">Across </w:t>
      </w:r>
      <w:r w:rsidRPr="00DC084E">
        <w:rPr>
          <w:b/>
          <w:bCs/>
        </w:rPr>
        <w:t>all feeder caps (2, 5, 10, 50 kW)</w:t>
      </w:r>
      <w:r w:rsidRPr="00DC084E">
        <w:t>:</w:t>
      </w:r>
    </w:p>
    <w:p w14:paraId="38B3DCFC" w14:textId="77777777" w:rsidR="00DC084E" w:rsidRPr="00DC084E" w:rsidRDefault="00DC084E" w:rsidP="00DC084E">
      <w:pPr>
        <w:numPr>
          <w:ilvl w:val="0"/>
          <w:numId w:val="8"/>
        </w:numPr>
      </w:pPr>
      <w:r w:rsidRPr="00DC084E">
        <w:rPr>
          <w:b/>
          <w:bCs/>
        </w:rPr>
        <w:t>Total Load</w:t>
      </w:r>
      <w:r w:rsidRPr="00DC084E">
        <w:t xml:space="preserve"> = 522.30 kWh </w:t>
      </w:r>
      <w:r w:rsidRPr="00DC084E">
        <w:rPr>
          <w:rFonts w:ascii="Segoe UI Emoji" w:hAnsi="Segoe UI Emoji" w:cs="Segoe UI Emoji"/>
        </w:rPr>
        <w:t>✅</w:t>
      </w:r>
    </w:p>
    <w:p w14:paraId="673186D6" w14:textId="77777777" w:rsidR="00DC084E" w:rsidRPr="00DC084E" w:rsidRDefault="00DC084E" w:rsidP="00DC084E">
      <w:pPr>
        <w:numPr>
          <w:ilvl w:val="0"/>
          <w:numId w:val="8"/>
        </w:numPr>
      </w:pPr>
      <w:r w:rsidRPr="00DC084E">
        <w:rPr>
          <w:b/>
          <w:bCs/>
        </w:rPr>
        <w:t>Total PV Generation</w:t>
      </w:r>
      <w:r w:rsidRPr="00DC084E">
        <w:t xml:space="preserve"> = 550.39 kWh </w:t>
      </w:r>
      <w:r w:rsidRPr="00DC084E">
        <w:rPr>
          <w:rFonts w:ascii="Segoe UI Emoji" w:hAnsi="Segoe UI Emoji" w:cs="Segoe UI Emoji"/>
        </w:rPr>
        <w:t>✅</w:t>
      </w:r>
    </w:p>
    <w:p w14:paraId="720EB108" w14:textId="77777777" w:rsidR="00DC084E" w:rsidRPr="00DC084E" w:rsidRDefault="00DC084E" w:rsidP="00DC084E">
      <w:pPr>
        <w:numPr>
          <w:ilvl w:val="0"/>
          <w:numId w:val="8"/>
        </w:numPr>
      </w:pPr>
      <w:r w:rsidRPr="00DC084E">
        <w:rPr>
          <w:b/>
          <w:bCs/>
        </w:rPr>
        <w:t>Utility Export</w:t>
      </w:r>
      <w:r w:rsidRPr="00DC084E">
        <w:t xml:space="preserve"> = 12.74 kWh (constant) </w:t>
      </w:r>
      <w:r w:rsidRPr="00DC084E">
        <w:rPr>
          <w:rFonts w:ascii="Segoe UI Emoji" w:hAnsi="Segoe UI Emoji" w:cs="Segoe UI Emoji"/>
        </w:rPr>
        <w:t>✅</w:t>
      </w:r>
    </w:p>
    <w:p w14:paraId="38AA7253" w14:textId="77777777" w:rsidR="00DC084E" w:rsidRPr="00DC084E" w:rsidRDefault="00DC084E" w:rsidP="00DC084E">
      <w:pPr>
        <w:numPr>
          <w:ilvl w:val="0"/>
          <w:numId w:val="8"/>
        </w:numPr>
      </w:pPr>
      <w:r w:rsidRPr="00DC084E">
        <w:rPr>
          <w:b/>
          <w:bCs/>
        </w:rPr>
        <w:t>Utility Export Revenue</w:t>
      </w:r>
      <w:r w:rsidRPr="00DC084E">
        <w:t xml:space="preserve"> = ZAR 10.83 (constant) </w:t>
      </w:r>
      <w:r w:rsidRPr="00DC084E">
        <w:rPr>
          <w:rFonts w:ascii="Segoe UI Emoji" w:hAnsi="Segoe UI Emoji" w:cs="Segoe UI Emoji"/>
        </w:rPr>
        <w:t>✅</w:t>
      </w:r>
    </w:p>
    <w:p w14:paraId="7DF09BB6" w14:textId="77777777" w:rsidR="00DC084E" w:rsidRPr="00DC084E" w:rsidRDefault="00DC084E" w:rsidP="00DC084E">
      <w:r w:rsidRPr="00DC084E">
        <w:t>This confirms:</w:t>
      </w:r>
    </w:p>
    <w:p w14:paraId="129292DA" w14:textId="77777777" w:rsidR="00DC084E" w:rsidRPr="00DC084E" w:rsidRDefault="00DC084E" w:rsidP="00DC084E">
      <w:pPr>
        <w:numPr>
          <w:ilvl w:val="0"/>
          <w:numId w:val="9"/>
        </w:numPr>
      </w:pPr>
      <w:r w:rsidRPr="00DC084E">
        <w:t>Oracle physical layer (5.7) is stable</w:t>
      </w:r>
    </w:p>
    <w:p w14:paraId="1C1860E2" w14:textId="77777777" w:rsidR="00DC084E" w:rsidRPr="00DC084E" w:rsidRDefault="00DC084E" w:rsidP="00DC084E">
      <w:pPr>
        <w:numPr>
          <w:ilvl w:val="0"/>
          <w:numId w:val="9"/>
        </w:numPr>
      </w:pPr>
      <w:r w:rsidRPr="00DC084E">
        <w:t xml:space="preserve">Battery + utility export logic is </w:t>
      </w:r>
      <w:r w:rsidRPr="00DC084E">
        <w:rPr>
          <w:i/>
          <w:iCs/>
        </w:rPr>
        <w:t>not</w:t>
      </w:r>
      <w:r w:rsidRPr="00DC084E">
        <w:t xml:space="preserve"> being corrupted by feeder cap changes</w:t>
      </w:r>
    </w:p>
    <w:p w14:paraId="6E496D9B" w14:textId="77777777" w:rsidR="00DC084E" w:rsidRPr="00DC084E" w:rsidRDefault="00DC084E" w:rsidP="00DC084E">
      <w:pPr>
        <w:numPr>
          <w:ilvl w:val="0"/>
          <w:numId w:val="9"/>
        </w:numPr>
      </w:pPr>
      <w:r w:rsidRPr="00DC084E">
        <w:t xml:space="preserve">You are only changing the </w:t>
      </w:r>
      <w:r w:rsidRPr="00DC084E">
        <w:rPr>
          <w:b/>
          <w:bCs/>
        </w:rPr>
        <w:t>network constraint</w:t>
      </w:r>
      <w:r w:rsidRPr="00DC084E">
        <w:t>, not the energy balance</w:t>
      </w:r>
    </w:p>
    <w:p w14:paraId="11FEB34B" w14:textId="77777777" w:rsidR="00DC084E" w:rsidRPr="00DC084E" w:rsidRDefault="00DC084E" w:rsidP="00DC084E">
      <w:r w:rsidRPr="00DC084E">
        <w:t>That’s exactly what you want.</w:t>
      </w:r>
    </w:p>
    <w:p w14:paraId="733111F2" w14:textId="77777777" w:rsidR="00DC084E" w:rsidRPr="00DC084E" w:rsidRDefault="00DC084E" w:rsidP="00DC084E">
      <w:r w:rsidRPr="00DC084E">
        <w:pict w14:anchorId="7CAEBF6E">
          <v:rect id="_x0000_i1138" style="width:0;height:1.5pt" o:hralign="center" o:hrstd="t" o:hr="t" fillcolor="#a0a0a0" stroked="f"/>
        </w:pict>
      </w:r>
    </w:p>
    <w:p w14:paraId="3C8A589E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2. Why P2P energy scales the way it does</w:t>
      </w:r>
    </w:p>
    <w:p w14:paraId="227667DD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Observed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949"/>
        <w:gridCol w:w="2079"/>
      </w:tblGrid>
      <w:tr w:rsidR="00DC084E" w:rsidRPr="00DC084E" w14:paraId="1A5D3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B412F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Feeder Cap</w:t>
            </w:r>
          </w:p>
        </w:tc>
        <w:tc>
          <w:tcPr>
            <w:tcW w:w="0" w:type="auto"/>
            <w:vAlign w:val="center"/>
            <w:hideMark/>
          </w:tcPr>
          <w:p w14:paraId="1A806EE2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P2P Energy (kWh)</w:t>
            </w:r>
          </w:p>
        </w:tc>
        <w:tc>
          <w:tcPr>
            <w:tcW w:w="0" w:type="auto"/>
            <w:vAlign w:val="center"/>
            <w:hideMark/>
          </w:tcPr>
          <w:p w14:paraId="4C2AA087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Self-Consumption</w:t>
            </w:r>
          </w:p>
        </w:tc>
      </w:tr>
      <w:tr w:rsidR="00DC084E" w:rsidRPr="00DC084E" w14:paraId="03E9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01AC" w14:textId="77777777" w:rsidR="00DC084E" w:rsidRPr="00DC084E" w:rsidRDefault="00DC084E" w:rsidP="00DC084E">
            <w:r w:rsidRPr="00DC084E">
              <w:t>2 kW</w:t>
            </w:r>
          </w:p>
        </w:tc>
        <w:tc>
          <w:tcPr>
            <w:tcW w:w="0" w:type="auto"/>
            <w:vAlign w:val="center"/>
            <w:hideMark/>
          </w:tcPr>
          <w:p w14:paraId="062DD504" w14:textId="77777777" w:rsidR="00DC084E" w:rsidRPr="00DC084E" w:rsidRDefault="00DC084E" w:rsidP="00DC084E">
            <w:r w:rsidRPr="00DC084E">
              <w:t>15.55</w:t>
            </w:r>
          </w:p>
        </w:tc>
        <w:tc>
          <w:tcPr>
            <w:tcW w:w="0" w:type="auto"/>
            <w:vAlign w:val="center"/>
            <w:hideMark/>
          </w:tcPr>
          <w:p w14:paraId="2751B067" w14:textId="77777777" w:rsidR="00DC084E" w:rsidRPr="00DC084E" w:rsidRDefault="00DC084E" w:rsidP="00DC084E">
            <w:r w:rsidRPr="00DC084E">
              <w:t>2.98%</w:t>
            </w:r>
          </w:p>
        </w:tc>
      </w:tr>
      <w:tr w:rsidR="00DC084E" w:rsidRPr="00DC084E" w14:paraId="3AA7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7923" w14:textId="77777777" w:rsidR="00DC084E" w:rsidRPr="00DC084E" w:rsidRDefault="00DC084E" w:rsidP="00DC084E">
            <w:r w:rsidRPr="00DC084E">
              <w:t>5 kW</w:t>
            </w:r>
          </w:p>
        </w:tc>
        <w:tc>
          <w:tcPr>
            <w:tcW w:w="0" w:type="auto"/>
            <w:vAlign w:val="center"/>
            <w:hideMark/>
          </w:tcPr>
          <w:p w14:paraId="5AA7E7F0" w14:textId="77777777" w:rsidR="00DC084E" w:rsidRPr="00DC084E" w:rsidRDefault="00DC084E" w:rsidP="00DC084E">
            <w:r w:rsidRPr="00DC084E">
              <w:t>38.23</w:t>
            </w:r>
          </w:p>
        </w:tc>
        <w:tc>
          <w:tcPr>
            <w:tcW w:w="0" w:type="auto"/>
            <w:vAlign w:val="center"/>
            <w:hideMark/>
          </w:tcPr>
          <w:p w14:paraId="7679D32D" w14:textId="77777777" w:rsidR="00DC084E" w:rsidRPr="00DC084E" w:rsidRDefault="00DC084E" w:rsidP="00DC084E">
            <w:r w:rsidRPr="00DC084E">
              <w:t>7.32%</w:t>
            </w:r>
          </w:p>
        </w:tc>
      </w:tr>
      <w:tr w:rsidR="00DC084E" w:rsidRPr="00DC084E" w14:paraId="6CA1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29A9" w14:textId="77777777" w:rsidR="00DC084E" w:rsidRPr="00DC084E" w:rsidRDefault="00DC084E" w:rsidP="00DC084E">
            <w:r w:rsidRPr="00DC084E">
              <w:t>10 kW</w:t>
            </w:r>
          </w:p>
        </w:tc>
        <w:tc>
          <w:tcPr>
            <w:tcW w:w="0" w:type="auto"/>
            <w:vAlign w:val="center"/>
            <w:hideMark/>
          </w:tcPr>
          <w:p w14:paraId="0A580E44" w14:textId="77777777" w:rsidR="00DC084E" w:rsidRPr="00DC084E" w:rsidRDefault="00DC084E" w:rsidP="00DC084E">
            <w:r w:rsidRPr="00DC084E">
              <w:t>47.92</w:t>
            </w:r>
          </w:p>
        </w:tc>
        <w:tc>
          <w:tcPr>
            <w:tcW w:w="0" w:type="auto"/>
            <w:vAlign w:val="center"/>
            <w:hideMark/>
          </w:tcPr>
          <w:p w14:paraId="6F280052" w14:textId="77777777" w:rsidR="00DC084E" w:rsidRPr="00DC084E" w:rsidRDefault="00DC084E" w:rsidP="00DC084E">
            <w:r w:rsidRPr="00DC084E">
              <w:t>9.17%</w:t>
            </w:r>
          </w:p>
        </w:tc>
      </w:tr>
      <w:tr w:rsidR="00DC084E" w:rsidRPr="00DC084E" w14:paraId="79643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DC08" w14:textId="77777777" w:rsidR="00DC084E" w:rsidRPr="00DC084E" w:rsidRDefault="00DC084E" w:rsidP="00DC084E">
            <w:r w:rsidRPr="00DC084E">
              <w:t>50 kW</w:t>
            </w:r>
          </w:p>
        </w:tc>
        <w:tc>
          <w:tcPr>
            <w:tcW w:w="0" w:type="auto"/>
            <w:vAlign w:val="center"/>
            <w:hideMark/>
          </w:tcPr>
          <w:p w14:paraId="27C4BF34" w14:textId="77777777" w:rsidR="00DC084E" w:rsidRPr="00DC084E" w:rsidRDefault="00DC084E" w:rsidP="00DC084E">
            <w:r w:rsidRPr="00DC084E">
              <w:t>48.58</w:t>
            </w:r>
          </w:p>
        </w:tc>
        <w:tc>
          <w:tcPr>
            <w:tcW w:w="0" w:type="auto"/>
            <w:vAlign w:val="center"/>
            <w:hideMark/>
          </w:tcPr>
          <w:p w14:paraId="41E7EC62" w14:textId="77777777" w:rsidR="00DC084E" w:rsidRPr="00DC084E" w:rsidRDefault="00DC084E" w:rsidP="00DC084E">
            <w:r w:rsidRPr="00DC084E">
              <w:t>9.30%</w:t>
            </w:r>
          </w:p>
        </w:tc>
      </w:tr>
    </w:tbl>
    <w:p w14:paraId="1590EFCB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Interpretation</w:t>
      </w:r>
    </w:p>
    <w:p w14:paraId="744C0E64" w14:textId="77777777" w:rsidR="00DC084E" w:rsidRPr="00DC084E" w:rsidRDefault="00DC084E" w:rsidP="00DC084E">
      <w:pPr>
        <w:numPr>
          <w:ilvl w:val="0"/>
          <w:numId w:val="10"/>
        </w:numPr>
      </w:pPr>
      <w:r w:rsidRPr="00DC084E">
        <w:rPr>
          <w:b/>
          <w:bCs/>
        </w:rPr>
        <w:t>2 → 5 → 10 kW</w:t>
      </w:r>
      <w:r w:rsidRPr="00DC084E">
        <w:t>:</w:t>
      </w:r>
      <w:r w:rsidRPr="00DC084E">
        <w:br/>
        <w:t>P2P energy increases rapidly → feeder is strongly binding</w:t>
      </w:r>
    </w:p>
    <w:p w14:paraId="24D115C1" w14:textId="77777777" w:rsidR="00DC084E" w:rsidRPr="00DC084E" w:rsidRDefault="00DC084E" w:rsidP="00DC084E">
      <w:pPr>
        <w:numPr>
          <w:ilvl w:val="0"/>
          <w:numId w:val="10"/>
        </w:numPr>
      </w:pPr>
      <w:r w:rsidRPr="00DC084E">
        <w:rPr>
          <w:b/>
          <w:bCs/>
        </w:rPr>
        <w:lastRenderedPageBreak/>
        <w:t>10 → 50 kW</w:t>
      </w:r>
      <w:r w:rsidRPr="00DC084E">
        <w:t>:</w:t>
      </w:r>
      <w:r w:rsidRPr="00DC084E">
        <w:br/>
        <w:t xml:space="preserve">P2P energy saturates → </w:t>
      </w:r>
      <w:r w:rsidRPr="00DC084E">
        <w:rPr>
          <w:b/>
          <w:bCs/>
        </w:rPr>
        <w:t>network is no longer the bottleneck</w:t>
      </w:r>
    </w:p>
    <w:p w14:paraId="043C57AC" w14:textId="77777777" w:rsidR="00DC084E" w:rsidRPr="00DC084E" w:rsidRDefault="00DC084E" w:rsidP="00DC084E">
      <w:r w:rsidRPr="00DC084E">
        <w:t>This tells you something crucial:</w:t>
      </w:r>
    </w:p>
    <w:p w14:paraId="19FC0AB3" w14:textId="77777777" w:rsidR="00DC084E" w:rsidRPr="00DC084E" w:rsidRDefault="00DC084E" w:rsidP="00DC084E">
      <w:r w:rsidRPr="00DC084E">
        <w:rPr>
          <w:b/>
          <w:bCs/>
        </w:rPr>
        <w:t>Above ~10 kW, the constraint shifts from network capacity to temporal mismatch + battery policy.</w:t>
      </w:r>
    </w:p>
    <w:p w14:paraId="753324C1" w14:textId="77777777" w:rsidR="00DC084E" w:rsidRPr="00DC084E" w:rsidRDefault="00DC084E" w:rsidP="00DC084E">
      <w:r w:rsidRPr="00DC084E">
        <w:t>That is exactly the type of insight your thesis is supposed to extract.</w:t>
      </w:r>
    </w:p>
    <w:p w14:paraId="4615F500" w14:textId="77777777" w:rsidR="00DC084E" w:rsidRPr="00DC084E" w:rsidRDefault="00DC084E" w:rsidP="00DC084E">
      <w:r w:rsidRPr="00DC084E">
        <w:pict w14:anchorId="56F2E575">
          <v:rect id="_x0000_i1139" style="width:0;height:1.5pt" o:hralign="center" o:hrstd="t" o:hr="t" fillcolor="#a0a0a0" stroked="f"/>
        </w:pict>
      </w:r>
    </w:p>
    <w:p w14:paraId="5364E8A0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3. Why peak utilisation behaves as shown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786"/>
      </w:tblGrid>
      <w:tr w:rsidR="00DC084E" w:rsidRPr="00DC084E" w14:paraId="142C1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D23FB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Feeder Cap</w:t>
            </w:r>
          </w:p>
        </w:tc>
        <w:tc>
          <w:tcPr>
            <w:tcW w:w="0" w:type="auto"/>
            <w:vAlign w:val="center"/>
            <w:hideMark/>
          </w:tcPr>
          <w:p w14:paraId="019A3692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Peak Utilisation</w:t>
            </w:r>
          </w:p>
        </w:tc>
      </w:tr>
      <w:tr w:rsidR="00DC084E" w:rsidRPr="00DC084E" w14:paraId="40D1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451E" w14:textId="77777777" w:rsidR="00DC084E" w:rsidRPr="00DC084E" w:rsidRDefault="00DC084E" w:rsidP="00DC084E">
            <w:r w:rsidRPr="00DC084E">
              <w:t>2 kW</w:t>
            </w:r>
          </w:p>
        </w:tc>
        <w:tc>
          <w:tcPr>
            <w:tcW w:w="0" w:type="auto"/>
            <w:vAlign w:val="center"/>
            <w:hideMark/>
          </w:tcPr>
          <w:p w14:paraId="01129457" w14:textId="77777777" w:rsidR="00DC084E" w:rsidRPr="00DC084E" w:rsidRDefault="00DC084E" w:rsidP="00DC084E">
            <w:r w:rsidRPr="00DC084E">
              <w:t>100%</w:t>
            </w:r>
          </w:p>
        </w:tc>
      </w:tr>
      <w:tr w:rsidR="00DC084E" w:rsidRPr="00DC084E" w14:paraId="3293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B20C" w14:textId="77777777" w:rsidR="00DC084E" w:rsidRPr="00DC084E" w:rsidRDefault="00DC084E" w:rsidP="00DC084E">
            <w:r w:rsidRPr="00DC084E">
              <w:t>5 kW</w:t>
            </w:r>
          </w:p>
        </w:tc>
        <w:tc>
          <w:tcPr>
            <w:tcW w:w="0" w:type="auto"/>
            <w:vAlign w:val="center"/>
            <w:hideMark/>
          </w:tcPr>
          <w:p w14:paraId="0B074FFA" w14:textId="77777777" w:rsidR="00DC084E" w:rsidRPr="00DC084E" w:rsidRDefault="00DC084E" w:rsidP="00DC084E">
            <w:r w:rsidRPr="00DC084E">
              <w:t>100%</w:t>
            </w:r>
          </w:p>
        </w:tc>
      </w:tr>
      <w:tr w:rsidR="00DC084E" w:rsidRPr="00DC084E" w14:paraId="668E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EE3E" w14:textId="77777777" w:rsidR="00DC084E" w:rsidRPr="00DC084E" w:rsidRDefault="00DC084E" w:rsidP="00DC084E">
            <w:r w:rsidRPr="00DC084E">
              <w:t>10 kW</w:t>
            </w:r>
          </w:p>
        </w:tc>
        <w:tc>
          <w:tcPr>
            <w:tcW w:w="0" w:type="auto"/>
            <w:vAlign w:val="center"/>
            <w:hideMark/>
          </w:tcPr>
          <w:p w14:paraId="381DB3FD" w14:textId="77777777" w:rsidR="00DC084E" w:rsidRPr="00DC084E" w:rsidRDefault="00DC084E" w:rsidP="00DC084E">
            <w:r w:rsidRPr="00DC084E">
              <w:t>100%</w:t>
            </w:r>
          </w:p>
        </w:tc>
      </w:tr>
      <w:tr w:rsidR="00DC084E" w:rsidRPr="00DC084E" w14:paraId="69E6C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BF60" w14:textId="77777777" w:rsidR="00DC084E" w:rsidRPr="00DC084E" w:rsidRDefault="00DC084E" w:rsidP="00DC084E">
            <w:r w:rsidRPr="00DC084E">
              <w:t>50 kW</w:t>
            </w:r>
          </w:p>
        </w:tc>
        <w:tc>
          <w:tcPr>
            <w:tcW w:w="0" w:type="auto"/>
            <w:vAlign w:val="center"/>
            <w:hideMark/>
          </w:tcPr>
          <w:p w14:paraId="7C3A76A6" w14:textId="77777777" w:rsidR="00DC084E" w:rsidRPr="00DC084E" w:rsidRDefault="00DC084E" w:rsidP="00DC084E">
            <w:r w:rsidRPr="00DC084E">
              <w:t>24.7%</w:t>
            </w:r>
          </w:p>
        </w:tc>
      </w:tr>
    </w:tbl>
    <w:p w14:paraId="5594629F" w14:textId="77777777" w:rsidR="00DC084E" w:rsidRPr="00DC084E" w:rsidRDefault="00DC084E" w:rsidP="00DC084E">
      <w:r w:rsidRPr="00DC084E">
        <w:t xml:space="preserve">This is </w:t>
      </w:r>
      <w:r w:rsidRPr="00DC084E">
        <w:rPr>
          <w:b/>
          <w:bCs/>
        </w:rPr>
        <w:t>correct and expected</w:t>
      </w:r>
      <w:r w:rsidRPr="00DC084E">
        <w:t>.</w:t>
      </w:r>
    </w:p>
    <w:p w14:paraId="389862CD" w14:textId="77777777" w:rsidR="00DC084E" w:rsidRPr="00DC084E" w:rsidRDefault="00DC084E" w:rsidP="00DC084E">
      <w:pPr>
        <w:numPr>
          <w:ilvl w:val="0"/>
          <w:numId w:val="11"/>
        </w:numPr>
      </w:pPr>
      <w:r w:rsidRPr="00DC084E">
        <w:t>At 2–10 kW, there exist intervals where unconstrained demand exceeds the cap → cap binds → 100%</w:t>
      </w:r>
    </w:p>
    <w:p w14:paraId="491321AC" w14:textId="77777777" w:rsidR="00DC084E" w:rsidRPr="00DC084E" w:rsidRDefault="00DC084E" w:rsidP="00DC084E">
      <w:pPr>
        <w:numPr>
          <w:ilvl w:val="0"/>
          <w:numId w:val="11"/>
        </w:numPr>
      </w:pPr>
      <w:r w:rsidRPr="00DC084E">
        <w:t>At 50 kW, no interval ever needs that much P2P flow → utilisation stays low</w:t>
      </w:r>
    </w:p>
    <w:p w14:paraId="7DFF9D18" w14:textId="77777777" w:rsidR="00DC084E" w:rsidRPr="00DC084E" w:rsidRDefault="00DC084E" w:rsidP="00DC084E">
      <w:r w:rsidRPr="00DC084E">
        <w:t>This also confirms:</w:t>
      </w:r>
    </w:p>
    <w:p w14:paraId="523AAB36" w14:textId="77777777" w:rsidR="00DC084E" w:rsidRPr="00DC084E" w:rsidRDefault="00DC084E" w:rsidP="00DC084E">
      <w:pPr>
        <w:numPr>
          <w:ilvl w:val="0"/>
          <w:numId w:val="12"/>
        </w:numPr>
      </w:pPr>
      <w:r w:rsidRPr="00DC084E">
        <w:t>Your allowed_u / cap logic is correct</w:t>
      </w:r>
    </w:p>
    <w:p w14:paraId="2FC71C72" w14:textId="77777777" w:rsidR="00DC084E" w:rsidRPr="00DC084E" w:rsidRDefault="00DC084E" w:rsidP="00DC084E">
      <w:pPr>
        <w:numPr>
          <w:ilvl w:val="0"/>
          <w:numId w:val="12"/>
        </w:numPr>
      </w:pPr>
      <w:r w:rsidRPr="00DC084E">
        <w:t>Settlement scaling is behaving as intended</w:t>
      </w:r>
    </w:p>
    <w:p w14:paraId="049B157D" w14:textId="77777777" w:rsidR="00DC084E" w:rsidRPr="00DC084E" w:rsidRDefault="00DC084E" w:rsidP="00DC084E">
      <w:r w:rsidRPr="00DC084E">
        <w:pict w14:anchorId="3F599524">
          <v:rect id="_x0000_i1140" style="width:0;height:1.5pt" o:hralign="center" o:hrstd="t" o:hr="t" fillcolor="#a0a0a0" stroked="f"/>
        </w:pict>
      </w:r>
    </w:p>
    <w:p w14:paraId="4C94083E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4. MCP behaviour (very important validation)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223"/>
        <w:gridCol w:w="1671"/>
      </w:tblGrid>
      <w:tr w:rsidR="00DC084E" w:rsidRPr="00DC084E" w14:paraId="4963C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D1653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Feeder Cap</w:t>
            </w:r>
          </w:p>
        </w:tc>
        <w:tc>
          <w:tcPr>
            <w:tcW w:w="0" w:type="auto"/>
            <w:vAlign w:val="center"/>
            <w:hideMark/>
          </w:tcPr>
          <w:p w14:paraId="1F1E6C42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Mean MCP</w:t>
            </w:r>
          </w:p>
        </w:tc>
        <w:tc>
          <w:tcPr>
            <w:tcW w:w="0" w:type="auto"/>
            <w:vAlign w:val="center"/>
            <w:hideMark/>
          </w:tcPr>
          <w:p w14:paraId="6D2BEE59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Weighted MCP</w:t>
            </w:r>
          </w:p>
        </w:tc>
      </w:tr>
      <w:tr w:rsidR="00DC084E" w:rsidRPr="00DC084E" w14:paraId="55C4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B5C7" w14:textId="77777777" w:rsidR="00DC084E" w:rsidRPr="00DC084E" w:rsidRDefault="00DC084E" w:rsidP="00DC084E">
            <w:r w:rsidRPr="00DC084E">
              <w:t>2 kW</w:t>
            </w:r>
          </w:p>
        </w:tc>
        <w:tc>
          <w:tcPr>
            <w:tcW w:w="0" w:type="auto"/>
            <w:vAlign w:val="center"/>
            <w:hideMark/>
          </w:tcPr>
          <w:p w14:paraId="0DDE5588" w14:textId="77777777" w:rsidR="00DC084E" w:rsidRPr="00DC084E" w:rsidRDefault="00DC084E" w:rsidP="00DC084E">
            <w:r w:rsidRPr="00DC084E">
              <w:t>1.45</w:t>
            </w:r>
          </w:p>
        </w:tc>
        <w:tc>
          <w:tcPr>
            <w:tcW w:w="0" w:type="auto"/>
            <w:vAlign w:val="center"/>
            <w:hideMark/>
          </w:tcPr>
          <w:p w14:paraId="25840BC3" w14:textId="77777777" w:rsidR="00DC084E" w:rsidRPr="00DC084E" w:rsidRDefault="00DC084E" w:rsidP="00DC084E">
            <w:r w:rsidRPr="00DC084E">
              <w:t>1.41</w:t>
            </w:r>
          </w:p>
        </w:tc>
      </w:tr>
      <w:tr w:rsidR="00DC084E" w:rsidRPr="00DC084E" w14:paraId="1758D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3D64" w14:textId="77777777" w:rsidR="00DC084E" w:rsidRPr="00DC084E" w:rsidRDefault="00DC084E" w:rsidP="00DC084E">
            <w:r w:rsidRPr="00DC084E">
              <w:t>5 kW</w:t>
            </w:r>
          </w:p>
        </w:tc>
        <w:tc>
          <w:tcPr>
            <w:tcW w:w="0" w:type="auto"/>
            <w:vAlign w:val="center"/>
            <w:hideMark/>
          </w:tcPr>
          <w:p w14:paraId="2E2B1439" w14:textId="77777777" w:rsidR="00DC084E" w:rsidRPr="00DC084E" w:rsidRDefault="00DC084E" w:rsidP="00DC084E">
            <w:r w:rsidRPr="00DC084E">
              <w:t>1.45</w:t>
            </w:r>
          </w:p>
        </w:tc>
        <w:tc>
          <w:tcPr>
            <w:tcW w:w="0" w:type="auto"/>
            <w:vAlign w:val="center"/>
            <w:hideMark/>
          </w:tcPr>
          <w:p w14:paraId="45B3A1F4" w14:textId="77777777" w:rsidR="00DC084E" w:rsidRPr="00DC084E" w:rsidRDefault="00DC084E" w:rsidP="00DC084E">
            <w:r w:rsidRPr="00DC084E">
              <w:t>1.38</w:t>
            </w:r>
          </w:p>
        </w:tc>
      </w:tr>
      <w:tr w:rsidR="00DC084E" w:rsidRPr="00DC084E" w14:paraId="0C76C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D86B" w14:textId="77777777" w:rsidR="00DC084E" w:rsidRPr="00DC084E" w:rsidRDefault="00DC084E" w:rsidP="00DC084E">
            <w:r w:rsidRPr="00DC084E">
              <w:t>10 kW</w:t>
            </w:r>
          </w:p>
        </w:tc>
        <w:tc>
          <w:tcPr>
            <w:tcW w:w="0" w:type="auto"/>
            <w:vAlign w:val="center"/>
            <w:hideMark/>
          </w:tcPr>
          <w:p w14:paraId="6785547D" w14:textId="77777777" w:rsidR="00DC084E" w:rsidRPr="00DC084E" w:rsidRDefault="00DC084E" w:rsidP="00DC084E">
            <w:r w:rsidRPr="00DC084E">
              <w:t>1.45</w:t>
            </w:r>
          </w:p>
        </w:tc>
        <w:tc>
          <w:tcPr>
            <w:tcW w:w="0" w:type="auto"/>
            <w:vAlign w:val="center"/>
            <w:hideMark/>
          </w:tcPr>
          <w:p w14:paraId="01073487" w14:textId="77777777" w:rsidR="00DC084E" w:rsidRPr="00DC084E" w:rsidRDefault="00DC084E" w:rsidP="00DC084E">
            <w:r w:rsidRPr="00DC084E">
              <w:t>1.45</w:t>
            </w:r>
          </w:p>
        </w:tc>
      </w:tr>
      <w:tr w:rsidR="00DC084E" w:rsidRPr="00DC084E" w14:paraId="01978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3054" w14:textId="77777777" w:rsidR="00DC084E" w:rsidRPr="00DC084E" w:rsidRDefault="00DC084E" w:rsidP="00DC084E">
            <w:r w:rsidRPr="00DC084E">
              <w:t>50 kW</w:t>
            </w:r>
          </w:p>
        </w:tc>
        <w:tc>
          <w:tcPr>
            <w:tcW w:w="0" w:type="auto"/>
            <w:vAlign w:val="center"/>
            <w:hideMark/>
          </w:tcPr>
          <w:p w14:paraId="674CCF28" w14:textId="77777777" w:rsidR="00DC084E" w:rsidRPr="00DC084E" w:rsidRDefault="00DC084E" w:rsidP="00DC084E">
            <w:r w:rsidRPr="00DC084E">
              <w:t>1.45</w:t>
            </w:r>
          </w:p>
        </w:tc>
        <w:tc>
          <w:tcPr>
            <w:tcW w:w="0" w:type="auto"/>
            <w:vAlign w:val="center"/>
            <w:hideMark/>
          </w:tcPr>
          <w:p w14:paraId="08B42261" w14:textId="77777777" w:rsidR="00DC084E" w:rsidRPr="00DC084E" w:rsidRDefault="00DC084E" w:rsidP="00DC084E">
            <w:r w:rsidRPr="00DC084E">
              <w:t>1.46</w:t>
            </w:r>
          </w:p>
        </w:tc>
      </w:tr>
    </w:tbl>
    <w:p w14:paraId="2CE899E6" w14:textId="77777777" w:rsidR="00DC084E" w:rsidRPr="00DC084E" w:rsidRDefault="00DC084E" w:rsidP="00DC084E">
      <w:r w:rsidRPr="00DC084E">
        <w:t>Interpretation:</w:t>
      </w:r>
    </w:p>
    <w:p w14:paraId="7264DAB4" w14:textId="77777777" w:rsidR="00DC084E" w:rsidRPr="00DC084E" w:rsidRDefault="00DC084E" w:rsidP="00DC084E">
      <w:pPr>
        <w:numPr>
          <w:ilvl w:val="0"/>
          <w:numId w:val="13"/>
        </w:numPr>
      </w:pPr>
      <w:r w:rsidRPr="00DC084E">
        <w:rPr>
          <w:b/>
          <w:bCs/>
        </w:rPr>
        <w:lastRenderedPageBreak/>
        <w:t>Mean MCP</w:t>
      </w:r>
      <w:r w:rsidRPr="00DC084E">
        <w:t xml:space="preserve"> is stable → pricing logic is deterministic and bounded</w:t>
      </w:r>
    </w:p>
    <w:p w14:paraId="2227220B" w14:textId="77777777" w:rsidR="00DC084E" w:rsidRPr="00DC084E" w:rsidRDefault="00DC084E" w:rsidP="00DC084E">
      <w:pPr>
        <w:numPr>
          <w:ilvl w:val="0"/>
          <w:numId w:val="13"/>
        </w:numPr>
      </w:pPr>
      <w:r w:rsidRPr="00DC084E">
        <w:rPr>
          <w:b/>
          <w:bCs/>
        </w:rPr>
        <w:t>Weighted MCP shifts slightly</w:t>
      </w:r>
      <w:r w:rsidRPr="00DC084E">
        <w:t>:</w:t>
      </w:r>
    </w:p>
    <w:p w14:paraId="5251B86B" w14:textId="77777777" w:rsidR="00DC084E" w:rsidRPr="00DC084E" w:rsidRDefault="00DC084E" w:rsidP="00DC084E">
      <w:pPr>
        <w:numPr>
          <w:ilvl w:val="1"/>
          <w:numId w:val="13"/>
        </w:numPr>
      </w:pPr>
      <w:r w:rsidRPr="00DC084E">
        <w:t>Lower cap → trades concentrated in lower-price intervals</w:t>
      </w:r>
    </w:p>
    <w:p w14:paraId="241CB218" w14:textId="77777777" w:rsidR="00DC084E" w:rsidRPr="00DC084E" w:rsidRDefault="00DC084E" w:rsidP="00DC084E">
      <w:pPr>
        <w:numPr>
          <w:ilvl w:val="1"/>
          <w:numId w:val="13"/>
        </w:numPr>
      </w:pPr>
      <w:r w:rsidRPr="00DC084E">
        <w:t>Higher cap → more volume clears at higher-value times</w:t>
      </w:r>
    </w:p>
    <w:p w14:paraId="7BE918A8" w14:textId="77777777" w:rsidR="00DC084E" w:rsidRPr="00DC084E" w:rsidRDefault="00DC084E" w:rsidP="00DC084E">
      <w:r w:rsidRPr="00DC084E">
        <w:t xml:space="preserve">This is </w:t>
      </w:r>
      <w:r w:rsidRPr="00DC084E">
        <w:rPr>
          <w:i/>
          <w:iCs/>
        </w:rPr>
        <w:t>exactly</w:t>
      </w:r>
      <w:r w:rsidRPr="00DC084E">
        <w:t xml:space="preserve"> what Dynamic-MCP is supposed to do.</w:t>
      </w:r>
    </w:p>
    <w:p w14:paraId="3863F259" w14:textId="77777777" w:rsidR="00DC084E" w:rsidRPr="00DC084E" w:rsidRDefault="00DC084E" w:rsidP="00DC084E">
      <w:r w:rsidRPr="00DC084E">
        <w:pict w14:anchorId="6ABB6589">
          <v:rect id="_x0000_i1141" style="width:0;height:1.5pt" o:hralign="center" o:hrstd="t" o:hr="t" fillcolor="#a0a0a0" stroked="f"/>
        </w:pict>
      </w:r>
    </w:p>
    <w:p w14:paraId="6D5509FC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5. Fairness metrics — these trends are the key contribution</w:t>
      </w:r>
    </w:p>
    <w:p w14:paraId="726CF796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Gini (Net Outcomes)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657"/>
      </w:tblGrid>
      <w:tr w:rsidR="00DC084E" w:rsidRPr="00DC084E" w14:paraId="60B05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33D30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Cap</w:t>
            </w:r>
          </w:p>
        </w:tc>
        <w:tc>
          <w:tcPr>
            <w:tcW w:w="0" w:type="auto"/>
            <w:vAlign w:val="center"/>
            <w:hideMark/>
          </w:tcPr>
          <w:p w14:paraId="4F2F327A" w14:textId="77777777" w:rsidR="00DC084E" w:rsidRPr="00DC084E" w:rsidRDefault="00DC084E" w:rsidP="00DC084E">
            <w:pPr>
              <w:rPr>
                <w:b/>
                <w:bCs/>
              </w:rPr>
            </w:pPr>
            <w:r w:rsidRPr="00DC084E">
              <w:rPr>
                <w:b/>
                <w:bCs/>
              </w:rPr>
              <w:t>Gini</w:t>
            </w:r>
          </w:p>
        </w:tc>
      </w:tr>
      <w:tr w:rsidR="00DC084E" w:rsidRPr="00DC084E" w14:paraId="7932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163E" w14:textId="77777777" w:rsidR="00DC084E" w:rsidRPr="00DC084E" w:rsidRDefault="00DC084E" w:rsidP="00DC084E">
            <w:r w:rsidRPr="00DC084E">
              <w:t>2 kW</w:t>
            </w:r>
          </w:p>
        </w:tc>
        <w:tc>
          <w:tcPr>
            <w:tcW w:w="0" w:type="auto"/>
            <w:vAlign w:val="center"/>
            <w:hideMark/>
          </w:tcPr>
          <w:p w14:paraId="5E4E341E" w14:textId="77777777" w:rsidR="00DC084E" w:rsidRPr="00DC084E" w:rsidRDefault="00DC084E" w:rsidP="00DC084E">
            <w:r w:rsidRPr="00DC084E">
              <w:t>0.324</w:t>
            </w:r>
          </w:p>
        </w:tc>
      </w:tr>
      <w:tr w:rsidR="00DC084E" w:rsidRPr="00DC084E" w14:paraId="62FE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38FC" w14:textId="77777777" w:rsidR="00DC084E" w:rsidRPr="00DC084E" w:rsidRDefault="00DC084E" w:rsidP="00DC084E">
            <w:r w:rsidRPr="00DC084E">
              <w:t>5 kW</w:t>
            </w:r>
          </w:p>
        </w:tc>
        <w:tc>
          <w:tcPr>
            <w:tcW w:w="0" w:type="auto"/>
            <w:vAlign w:val="center"/>
            <w:hideMark/>
          </w:tcPr>
          <w:p w14:paraId="74D9CF9F" w14:textId="77777777" w:rsidR="00DC084E" w:rsidRPr="00DC084E" w:rsidRDefault="00DC084E" w:rsidP="00DC084E">
            <w:r w:rsidRPr="00DC084E">
              <w:t>0.410</w:t>
            </w:r>
          </w:p>
        </w:tc>
      </w:tr>
      <w:tr w:rsidR="00DC084E" w:rsidRPr="00DC084E" w14:paraId="2DC5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D5DC" w14:textId="77777777" w:rsidR="00DC084E" w:rsidRPr="00DC084E" w:rsidRDefault="00DC084E" w:rsidP="00DC084E">
            <w:r w:rsidRPr="00DC084E">
              <w:t>10 kW</w:t>
            </w:r>
          </w:p>
        </w:tc>
        <w:tc>
          <w:tcPr>
            <w:tcW w:w="0" w:type="auto"/>
            <w:vAlign w:val="center"/>
            <w:hideMark/>
          </w:tcPr>
          <w:p w14:paraId="4C853815" w14:textId="77777777" w:rsidR="00DC084E" w:rsidRPr="00DC084E" w:rsidRDefault="00DC084E" w:rsidP="00DC084E">
            <w:r w:rsidRPr="00DC084E">
              <w:t>0.570</w:t>
            </w:r>
          </w:p>
        </w:tc>
      </w:tr>
      <w:tr w:rsidR="00DC084E" w:rsidRPr="00DC084E" w14:paraId="08FA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BD38" w14:textId="77777777" w:rsidR="00DC084E" w:rsidRPr="00DC084E" w:rsidRDefault="00DC084E" w:rsidP="00DC084E">
            <w:r w:rsidRPr="00DC084E">
              <w:t>50 kW</w:t>
            </w:r>
          </w:p>
        </w:tc>
        <w:tc>
          <w:tcPr>
            <w:tcW w:w="0" w:type="auto"/>
            <w:vAlign w:val="center"/>
            <w:hideMark/>
          </w:tcPr>
          <w:p w14:paraId="4952CFCE" w14:textId="77777777" w:rsidR="00DC084E" w:rsidRPr="00DC084E" w:rsidRDefault="00DC084E" w:rsidP="00DC084E">
            <w:r w:rsidRPr="00DC084E">
              <w:t>0.554</w:t>
            </w:r>
          </w:p>
        </w:tc>
      </w:tr>
    </w:tbl>
    <w:p w14:paraId="1DD9B5E4" w14:textId="77777777" w:rsidR="00DC084E" w:rsidRPr="00DC084E" w:rsidRDefault="00DC084E" w:rsidP="00DC084E">
      <w:r w:rsidRPr="00DC084E">
        <w:t xml:space="preserve">This is </w:t>
      </w:r>
      <w:r w:rsidRPr="00DC084E">
        <w:rPr>
          <w:b/>
          <w:bCs/>
        </w:rPr>
        <w:t>not a bug</w:t>
      </w:r>
      <w:r w:rsidRPr="00DC084E">
        <w:t xml:space="preserve"> — it’s a result.</w:t>
      </w:r>
    </w:p>
    <w:p w14:paraId="4423B841" w14:textId="77777777" w:rsidR="00DC084E" w:rsidRPr="00DC084E" w:rsidRDefault="00DC084E" w:rsidP="00DC084E">
      <w:r w:rsidRPr="00DC084E">
        <w:t>Interpretation:</w:t>
      </w:r>
    </w:p>
    <w:p w14:paraId="296079F2" w14:textId="77777777" w:rsidR="00DC084E" w:rsidRPr="00DC084E" w:rsidRDefault="00DC084E" w:rsidP="00DC084E">
      <w:pPr>
        <w:numPr>
          <w:ilvl w:val="0"/>
          <w:numId w:val="14"/>
        </w:numPr>
      </w:pPr>
      <w:r w:rsidRPr="00DC084E">
        <w:t>Low cap → everyone constrained → outcomes more equal</w:t>
      </w:r>
    </w:p>
    <w:p w14:paraId="7532F4B4" w14:textId="77777777" w:rsidR="00DC084E" w:rsidRPr="00DC084E" w:rsidRDefault="00DC084E" w:rsidP="00DC084E">
      <w:pPr>
        <w:numPr>
          <w:ilvl w:val="0"/>
          <w:numId w:val="14"/>
        </w:numPr>
      </w:pPr>
      <w:r w:rsidRPr="00DC084E">
        <w:t>Higher cap → high-PV prosumers benefit more → inequality rises</w:t>
      </w:r>
    </w:p>
    <w:p w14:paraId="3EE29BA5" w14:textId="77777777" w:rsidR="00DC084E" w:rsidRPr="00DC084E" w:rsidRDefault="00DC084E" w:rsidP="00DC084E">
      <w:pPr>
        <w:numPr>
          <w:ilvl w:val="0"/>
          <w:numId w:val="14"/>
        </w:numPr>
      </w:pPr>
      <w:r w:rsidRPr="00DC084E">
        <w:t>Very high cap → inequality stabilises once network is no longer binding</w:t>
      </w:r>
    </w:p>
    <w:p w14:paraId="1679E555" w14:textId="77777777" w:rsidR="00DC084E" w:rsidRPr="00DC084E" w:rsidRDefault="00DC084E" w:rsidP="00DC084E">
      <w:r w:rsidRPr="00DC084E">
        <w:t xml:space="preserve">This gives you a </w:t>
      </w:r>
      <w:r w:rsidRPr="00DC084E">
        <w:rPr>
          <w:b/>
          <w:bCs/>
        </w:rPr>
        <w:t>clear policy narrative</w:t>
      </w:r>
      <w:r w:rsidRPr="00DC084E">
        <w:t>:</w:t>
      </w:r>
    </w:p>
    <w:p w14:paraId="5D5F9FEE" w14:textId="77777777" w:rsidR="00DC084E" w:rsidRPr="00DC084E" w:rsidRDefault="00DC084E" w:rsidP="00DC084E">
      <w:r w:rsidRPr="00DC084E">
        <w:t xml:space="preserve">Network constraints trade off </w:t>
      </w:r>
      <w:r w:rsidRPr="00DC084E">
        <w:rPr>
          <w:i/>
          <w:iCs/>
        </w:rPr>
        <w:t>efficiency</w:t>
      </w:r>
      <w:r w:rsidRPr="00DC084E">
        <w:t xml:space="preserve"> vs </w:t>
      </w:r>
      <w:r w:rsidRPr="00DC084E">
        <w:rPr>
          <w:i/>
          <w:iCs/>
        </w:rPr>
        <w:t>equity</w:t>
      </w:r>
      <w:r w:rsidRPr="00DC084E">
        <w:t>.</w:t>
      </w:r>
    </w:p>
    <w:p w14:paraId="38875430" w14:textId="77777777" w:rsidR="00DC084E" w:rsidRPr="00DC084E" w:rsidRDefault="00DC084E" w:rsidP="00DC084E">
      <w:r w:rsidRPr="00DC084E">
        <w:t>That’s thesis-grade insight.</w:t>
      </w:r>
    </w:p>
    <w:p w14:paraId="3AB59067" w14:textId="77777777" w:rsidR="00DC084E" w:rsidRPr="00DC084E" w:rsidRDefault="00DC084E" w:rsidP="00DC084E">
      <w:r w:rsidRPr="00DC084E">
        <w:pict w14:anchorId="32332258">
          <v:rect id="_x0000_i1142" style="width:0;height:1.5pt" o:hralign="center" o:hrstd="t" o:hr="t" fillcolor="#a0a0a0" stroked="f"/>
        </w:pict>
      </w:r>
    </w:p>
    <w:p w14:paraId="62718686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6. Why self-consumption ratios are low (and correct)</w:t>
      </w:r>
    </w:p>
    <w:p w14:paraId="3842AAFB" w14:textId="77777777" w:rsidR="00DC084E" w:rsidRPr="00DC084E" w:rsidRDefault="00DC084E" w:rsidP="00DC084E">
      <w:r w:rsidRPr="00DC084E">
        <w:t xml:space="preserve">Your self-consumption is ~3–9%, which might </w:t>
      </w:r>
      <w:r w:rsidRPr="00DC084E">
        <w:rPr>
          <w:i/>
          <w:iCs/>
        </w:rPr>
        <w:t>feel</w:t>
      </w:r>
      <w:r w:rsidRPr="00DC084E">
        <w:t xml:space="preserve"> low — but it’s correct because:</w:t>
      </w:r>
    </w:p>
    <w:p w14:paraId="70A63307" w14:textId="77777777" w:rsidR="00DC084E" w:rsidRPr="00DC084E" w:rsidRDefault="00DC084E" w:rsidP="00DC084E">
      <w:pPr>
        <w:numPr>
          <w:ilvl w:val="0"/>
          <w:numId w:val="15"/>
        </w:numPr>
      </w:pPr>
      <w:r w:rsidRPr="00DC084E">
        <w:t>Batteries are prioritised first</w:t>
      </w:r>
    </w:p>
    <w:p w14:paraId="33007733" w14:textId="77777777" w:rsidR="00DC084E" w:rsidRPr="00DC084E" w:rsidRDefault="00DC084E" w:rsidP="00DC084E">
      <w:pPr>
        <w:numPr>
          <w:ilvl w:val="0"/>
          <w:numId w:val="15"/>
        </w:numPr>
      </w:pPr>
      <w:r w:rsidRPr="00DC084E">
        <w:t xml:space="preserve">Only surplus </w:t>
      </w:r>
      <w:r w:rsidRPr="00DC084E">
        <w:rPr>
          <w:b/>
          <w:bCs/>
        </w:rPr>
        <w:t>above reserve threshold</w:t>
      </w:r>
      <w:r w:rsidRPr="00DC084E">
        <w:t xml:space="preserve"> enters P2P</w:t>
      </w:r>
    </w:p>
    <w:p w14:paraId="33E9A97C" w14:textId="77777777" w:rsidR="00DC084E" w:rsidRPr="00DC084E" w:rsidRDefault="00DC084E" w:rsidP="00DC084E">
      <w:pPr>
        <w:numPr>
          <w:ilvl w:val="0"/>
          <w:numId w:val="15"/>
        </w:numPr>
      </w:pPr>
      <w:r w:rsidRPr="00DC084E">
        <w:t>Temporal mismatch is dominant</w:t>
      </w:r>
    </w:p>
    <w:p w14:paraId="2617B83D" w14:textId="77777777" w:rsidR="00DC084E" w:rsidRPr="00DC084E" w:rsidRDefault="00DC084E" w:rsidP="00DC084E">
      <w:pPr>
        <w:numPr>
          <w:ilvl w:val="0"/>
          <w:numId w:val="15"/>
        </w:numPr>
      </w:pPr>
      <w:r w:rsidRPr="00DC084E">
        <w:lastRenderedPageBreak/>
        <w:t>Utility export exists as a floor mechanism</w:t>
      </w:r>
    </w:p>
    <w:p w14:paraId="7703CCDB" w14:textId="77777777" w:rsidR="00DC084E" w:rsidRPr="00DC084E" w:rsidRDefault="00DC084E" w:rsidP="00DC084E">
      <w:r w:rsidRPr="00DC084E">
        <w:t>This is realistic for:</w:t>
      </w:r>
    </w:p>
    <w:p w14:paraId="67D6DF73" w14:textId="77777777" w:rsidR="00DC084E" w:rsidRPr="00DC084E" w:rsidRDefault="00DC084E" w:rsidP="00DC084E">
      <w:pPr>
        <w:numPr>
          <w:ilvl w:val="0"/>
          <w:numId w:val="16"/>
        </w:numPr>
      </w:pPr>
      <w:r w:rsidRPr="00DC084E">
        <w:t>No demand response</w:t>
      </w:r>
    </w:p>
    <w:p w14:paraId="39471C37" w14:textId="77777777" w:rsidR="00DC084E" w:rsidRPr="00DC084E" w:rsidRDefault="00DC084E" w:rsidP="00DC084E">
      <w:pPr>
        <w:numPr>
          <w:ilvl w:val="0"/>
          <w:numId w:val="16"/>
        </w:numPr>
      </w:pPr>
      <w:r w:rsidRPr="00DC084E">
        <w:t>No battery sharing</w:t>
      </w:r>
    </w:p>
    <w:p w14:paraId="781230DC" w14:textId="77777777" w:rsidR="00DC084E" w:rsidRPr="00DC084E" w:rsidRDefault="00DC084E" w:rsidP="00DC084E">
      <w:pPr>
        <w:numPr>
          <w:ilvl w:val="0"/>
          <w:numId w:val="16"/>
        </w:numPr>
      </w:pPr>
      <w:r w:rsidRPr="00DC084E">
        <w:t>Interval-based clearing</w:t>
      </w:r>
    </w:p>
    <w:p w14:paraId="6CE961AE" w14:textId="77777777" w:rsidR="00DC084E" w:rsidRPr="00DC084E" w:rsidRDefault="00DC084E" w:rsidP="00DC084E">
      <w:r w:rsidRPr="00DC084E">
        <w:t>You can explicitly state this in the discussion.</w:t>
      </w:r>
    </w:p>
    <w:p w14:paraId="5055307E" w14:textId="77777777" w:rsidR="00DC084E" w:rsidRPr="00DC084E" w:rsidRDefault="00DC084E" w:rsidP="00DC084E">
      <w:r w:rsidRPr="00DC084E">
        <w:pict w14:anchorId="6EB9612F">
          <v:rect id="_x0000_i1143" style="width:0;height:1.5pt" o:hralign="center" o:hrstd="t" o:hr="t" fillcolor="#a0a0a0" stroked="f"/>
        </w:pict>
      </w:r>
    </w:p>
    <w:p w14:paraId="6F323B58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7. Most important conclusion</w:t>
      </w:r>
    </w:p>
    <w:p w14:paraId="751B9C8C" w14:textId="77777777" w:rsidR="00DC084E" w:rsidRPr="00DC084E" w:rsidRDefault="00DC084E" w:rsidP="00DC084E">
      <w:r w:rsidRPr="00DC084E">
        <w:t xml:space="preserve">Your S3 model is now doing </w:t>
      </w:r>
      <w:r w:rsidRPr="00DC084E">
        <w:rPr>
          <w:b/>
          <w:bCs/>
        </w:rPr>
        <w:t>exactly</w:t>
      </w:r>
      <w:r w:rsidRPr="00DC084E">
        <w:t xml:space="preserve"> what it should:</w:t>
      </w:r>
    </w:p>
    <w:p w14:paraId="3F51912F" w14:textId="77777777" w:rsidR="00DC084E" w:rsidRPr="00DC084E" w:rsidRDefault="00DC084E" w:rsidP="00DC084E">
      <w:r w:rsidRPr="00DC084E">
        <w:rPr>
          <w:rFonts w:ascii="Segoe UI Symbol" w:hAnsi="Segoe UI Symbol" w:cs="Segoe UI Symbol"/>
        </w:rPr>
        <w:t>✔</w:t>
      </w:r>
      <w:r w:rsidRPr="00DC084E">
        <w:t xml:space="preserve"> Physical consistency with S1/S2</w:t>
      </w:r>
      <w:r w:rsidRPr="00DC084E">
        <w:br/>
      </w:r>
      <w:r w:rsidRPr="00DC084E">
        <w:rPr>
          <w:rFonts w:ascii="Segoe UI Symbol" w:hAnsi="Segoe UI Symbol" w:cs="Segoe UI Symbol"/>
        </w:rPr>
        <w:t>✔</w:t>
      </w:r>
      <w:r w:rsidRPr="00DC084E">
        <w:t xml:space="preserve"> Deterministic on-chain-friendly logic</w:t>
      </w:r>
      <w:r w:rsidRPr="00DC084E">
        <w:br/>
      </w:r>
      <w:r w:rsidRPr="00DC084E">
        <w:rPr>
          <w:rFonts w:ascii="Segoe UI Symbol" w:hAnsi="Segoe UI Symbol" w:cs="Segoe UI Symbol"/>
        </w:rPr>
        <w:t>✔</w:t>
      </w:r>
      <w:r w:rsidRPr="00DC084E">
        <w:t xml:space="preserve"> Feeder cap only affects </w:t>
      </w:r>
      <w:r w:rsidRPr="00DC084E">
        <w:rPr>
          <w:i/>
          <w:iCs/>
        </w:rPr>
        <w:t>execution</w:t>
      </w:r>
      <w:r w:rsidRPr="00DC084E">
        <w:t>, not planning</w:t>
      </w:r>
      <w:r w:rsidRPr="00DC084E">
        <w:br/>
      </w:r>
      <w:r w:rsidRPr="00DC084E">
        <w:rPr>
          <w:rFonts w:ascii="Segoe UI Symbol" w:hAnsi="Segoe UI Symbol" w:cs="Segoe UI Symbol"/>
        </w:rPr>
        <w:t>✔</w:t>
      </w:r>
      <w:r w:rsidRPr="00DC084E">
        <w:t xml:space="preserve"> Saturation behaviour correctly emerges</w:t>
      </w:r>
      <w:r w:rsidRPr="00DC084E">
        <w:br/>
      </w:r>
      <w:r w:rsidRPr="00DC084E">
        <w:rPr>
          <w:rFonts w:ascii="Segoe UI Symbol" w:hAnsi="Segoe UI Symbol" w:cs="Segoe UI Symbol"/>
        </w:rPr>
        <w:t>✔</w:t>
      </w:r>
      <w:r w:rsidRPr="00DC084E">
        <w:t xml:space="preserve"> Fairness metrics respond meaningfully to constraints</w:t>
      </w:r>
    </w:p>
    <w:p w14:paraId="373B8853" w14:textId="77777777" w:rsidR="00DC084E" w:rsidRPr="00DC084E" w:rsidRDefault="00DC084E" w:rsidP="00DC084E">
      <w:r w:rsidRPr="00DC084E">
        <w:t xml:space="preserve">These tables are </w:t>
      </w:r>
      <w:r w:rsidRPr="00DC084E">
        <w:rPr>
          <w:b/>
          <w:bCs/>
        </w:rPr>
        <w:t>publishable results</w:t>
      </w:r>
      <w:r w:rsidRPr="00DC084E">
        <w:t>, not debugging artefacts.</w:t>
      </w:r>
    </w:p>
    <w:p w14:paraId="01E9A03D" w14:textId="77777777" w:rsidR="00DC084E" w:rsidRPr="00DC084E" w:rsidRDefault="00DC084E" w:rsidP="00DC084E">
      <w:r w:rsidRPr="00DC084E">
        <w:pict w14:anchorId="58D23265">
          <v:rect id="_x0000_i1144" style="width:0;height:1.5pt" o:hralign="center" o:hrstd="t" o:hr="t" fillcolor="#a0a0a0" stroked="f"/>
        </w:pict>
      </w:r>
    </w:p>
    <w:p w14:paraId="7AB4ED98" w14:textId="77777777" w:rsidR="00DC084E" w:rsidRPr="00DC084E" w:rsidRDefault="00DC084E" w:rsidP="00DC084E">
      <w:pPr>
        <w:rPr>
          <w:b/>
          <w:bCs/>
        </w:rPr>
      </w:pPr>
      <w:r w:rsidRPr="00DC084E">
        <w:rPr>
          <w:b/>
          <w:bCs/>
        </w:rPr>
        <w:t>What I recommend next (no code yet)</w:t>
      </w:r>
    </w:p>
    <w:p w14:paraId="0A0BCB39" w14:textId="77777777" w:rsidR="00DC084E" w:rsidRPr="00DC084E" w:rsidRDefault="00DC084E" w:rsidP="00DC084E">
      <w:pPr>
        <w:numPr>
          <w:ilvl w:val="0"/>
          <w:numId w:val="17"/>
        </w:numPr>
      </w:pPr>
      <w:r w:rsidRPr="00DC084E">
        <w:t xml:space="preserve">Pick </w:t>
      </w:r>
      <w:r w:rsidRPr="00DC084E">
        <w:rPr>
          <w:b/>
          <w:bCs/>
        </w:rPr>
        <w:t>3 caps only</w:t>
      </w:r>
      <w:r w:rsidRPr="00DC084E">
        <w:t xml:space="preserve"> for the thesis:</w:t>
      </w:r>
    </w:p>
    <w:p w14:paraId="017FFC96" w14:textId="77777777" w:rsidR="00DC084E" w:rsidRPr="00DC084E" w:rsidRDefault="00DC084E" w:rsidP="00DC084E">
      <w:pPr>
        <w:numPr>
          <w:ilvl w:val="1"/>
          <w:numId w:val="17"/>
        </w:numPr>
      </w:pPr>
      <w:r w:rsidRPr="00DC084E">
        <w:t>2 kW (highly constrained)</w:t>
      </w:r>
    </w:p>
    <w:p w14:paraId="2609C6C8" w14:textId="77777777" w:rsidR="00DC084E" w:rsidRPr="00DC084E" w:rsidRDefault="00DC084E" w:rsidP="00DC084E">
      <w:pPr>
        <w:numPr>
          <w:ilvl w:val="1"/>
          <w:numId w:val="17"/>
        </w:numPr>
      </w:pPr>
      <w:r w:rsidRPr="00DC084E">
        <w:t>5 kW (realistic microgrid)</w:t>
      </w:r>
    </w:p>
    <w:p w14:paraId="601BBAA7" w14:textId="77777777" w:rsidR="00DC084E" w:rsidRPr="00DC084E" w:rsidRDefault="00DC084E" w:rsidP="00DC084E">
      <w:pPr>
        <w:numPr>
          <w:ilvl w:val="1"/>
          <w:numId w:val="17"/>
        </w:numPr>
      </w:pPr>
      <w:r w:rsidRPr="00DC084E">
        <w:t>10 kW (near-unconstrained)</w:t>
      </w:r>
    </w:p>
    <w:p w14:paraId="22D46F66" w14:textId="77777777" w:rsidR="00DC084E" w:rsidRPr="00DC084E" w:rsidRDefault="00DC084E" w:rsidP="00DC084E">
      <w:pPr>
        <w:numPr>
          <w:ilvl w:val="0"/>
          <w:numId w:val="17"/>
        </w:numPr>
      </w:pPr>
      <w:r w:rsidRPr="00DC084E">
        <w:t>Add one diagnostic plot:</w:t>
      </w:r>
    </w:p>
    <w:p w14:paraId="4AC26C3A" w14:textId="77777777" w:rsidR="00DC084E" w:rsidRPr="00DC084E" w:rsidRDefault="00DC084E" w:rsidP="00DC084E">
      <w:pPr>
        <w:numPr>
          <w:ilvl w:val="1"/>
          <w:numId w:val="17"/>
        </w:numPr>
      </w:pPr>
      <w:r w:rsidRPr="00DC084E">
        <w:t>allowed_u vs planned_clear_u with cap-binding intervals highlighted</w:t>
      </w:r>
      <w:r w:rsidRPr="00DC084E">
        <w:br/>
        <w:t>(you already planned this — good instinct)</w:t>
      </w:r>
    </w:p>
    <w:p w14:paraId="1FBED48C" w14:textId="77777777" w:rsidR="00DC084E" w:rsidRPr="00DC084E" w:rsidRDefault="00DC084E" w:rsidP="00DC084E">
      <w:pPr>
        <w:numPr>
          <w:ilvl w:val="0"/>
          <w:numId w:val="17"/>
        </w:numPr>
      </w:pPr>
      <w:r w:rsidRPr="00DC084E">
        <w:t>In the discussion:</w:t>
      </w:r>
    </w:p>
    <w:p w14:paraId="76ECD2C7" w14:textId="77777777" w:rsidR="00DC084E" w:rsidRPr="00DC084E" w:rsidRDefault="00DC084E" w:rsidP="00DC084E">
      <w:pPr>
        <w:numPr>
          <w:ilvl w:val="1"/>
          <w:numId w:val="17"/>
        </w:numPr>
      </w:pPr>
      <w:r w:rsidRPr="00DC084E">
        <w:t>Explicitly state why results saturate beyond 10 kW</w:t>
      </w:r>
    </w:p>
    <w:p w14:paraId="765F06EA" w14:textId="77777777" w:rsidR="00DC084E" w:rsidRPr="00DC084E" w:rsidRDefault="00DC084E" w:rsidP="00DC084E">
      <w:pPr>
        <w:numPr>
          <w:ilvl w:val="1"/>
          <w:numId w:val="17"/>
        </w:numPr>
      </w:pPr>
      <w:r w:rsidRPr="00DC084E">
        <w:t>Frame fairness vs efficiency trade-off</w:t>
      </w:r>
    </w:p>
    <w:p w14:paraId="2AFB7449" w14:textId="77777777" w:rsidR="00DC084E" w:rsidRPr="00DC084E" w:rsidRDefault="00DC084E" w:rsidP="00DC084E"/>
    <w:p w14:paraId="634819A3" w14:textId="7753A3AB" w:rsidR="00464C70" w:rsidRDefault="00464C70"/>
    <w:sectPr w:rsidR="00464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3D8B"/>
    <w:multiLevelType w:val="multilevel"/>
    <w:tmpl w:val="A036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23E40"/>
    <w:multiLevelType w:val="multilevel"/>
    <w:tmpl w:val="C7B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5E66"/>
    <w:multiLevelType w:val="multilevel"/>
    <w:tmpl w:val="922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2310"/>
    <w:multiLevelType w:val="multilevel"/>
    <w:tmpl w:val="BC8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94B98"/>
    <w:multiLevelType w:val="multilevel"/>
    <w:tmpl w:val="74E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72AC7"/>
    <w:multiLevelType w:val="multilevel"/>
    <w:tmpl w:val="88A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E673D"/>
    <w:multiLevelType w:val="multilevel"/>
    <w:tmpl w:val="9C7E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118DC"/>
    <w:multiLevelType w:val="multilevel"/>
    <w:tmpl w:val="AA1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465F1"/>
    <w:multiLevelType w:val="multilevel"/>
    <w:tmpl w:val="455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C0BD6"/>
    <w:multiLevelType w:val="multilevel"/>
    <w:tmpl w:val="9FDA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65BAA"/>
    <w:multiLevelType w:val="multilevel"/>
    <w:tmpl w:val="BC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D3502"/>
    <w:multiLevelType w:val="multilevel"/>
    <w:tmpl w:val="AE4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96051"/>
    <w:multiLevelType w:val="multilevel"/>
    <w:tmpl w:val="93A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0293F"/>
    <w:multiLevelType w:val="multilevel"/>
    <w:tmpl w:val="112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5234"/>
    <w:multiLevelType w:val="multilevel"/>
    <w:tmpl w:val="A00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D0737"/>
    <w:multiLevelType w:val="multilevel"/>
    <w:tmpl w:val="F380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07FC2"/>
    <w:multiLevelType w:val="multilevel"/>
    <w:tmpl w:val="399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7935">
    <w:abstractNumId w:val="9"/>
  </w:num>
  <w:num w:numId="2" w16cid:durableId="704598442">
    <w:abstractNumId w:val="6"/>
  </w:num>
  <w:num w:numId="3" w16cid:durableId="592711494">
    <w:abstractNumId w:val="3"/>
  </w:num>
  <w:num w:numId="4" w16cid:durableId="441342272">
    <w:abstractNumId w:val="7"/>
  </w:num>
  <w:num w:numId="5" w16cid:durableId="846166517">
    <w:abstractNumId w:val="4"/>
  </w:num>
  <w:num w:numId="6" w16cid:durableId="726340023">
    <w:abstractNumId w:val="1"/>
  </w:num>
  <w:num w:numId="7" w16cid:durableId="231892718">
    <w:abstractNumId w:val="11"/>
  </w:num>
  <w:num w:numId="8" w16cid:durableId="922950644">
    <w:abstractNumId w:val="8"/>
  </w:num>
  <w:num w:numId="9" w16cid:durableId="1788964775">
    <w:abstractNumId w:val="2"/>
  </w:num>
  <w:num w:numId="10" w16cid:durableId="738747068">
    <w:abstractNumId w:val="15"/>
  </w:num>
  <w:num w:numId="11" w16cid:durableId="1938637443">
    <w:abstractNumId w:val="5"/>
  </w:num>
  <w:num w:numId="12" w16cid:durableId="1566572544">
    <w:abstractNumId w:val="12"/>
  </w:num>
  <w:num w:numId="13" w16cid:durableId="1860389487">
    <w:abstractNumId w:val="14"/>
  </w:num>
  <w:num w:numId="14" w16cid:durableId="621306768">
    <w:abstractNumId w:val="16"/>
  </w:num>
  <w:num w:numId="15" w16cid:durableId="194735577">
    <w:abstractNumId w:val="10"/>
  </w:num>
  <w:num w:numId="16" w16cid:durableId="1960798331">
    <w:abstractNumId w:val="13"/>
  </w:num>
  <w:num w:numId="17" w16cid:durableId="207940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91"/>
    <w:rsid w:val="000B5A91"/>
    <w:rsid w:val="00464C70"/>
    <w:rsid w:val="004A001B"/>
    <w:rsid w:val="008D6949"/>
    <w:rsid w:val="00D7779F"/>
    <w:rsid w:val="00DC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98BF5"/>
  <w15:chartTrackingRefBased/>
  <w15:docId w15:val="{F8EA5DAC-B397-4C75-B2B4-A9D20D7C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7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Daiyaan Salie</dc:creator>
  <cp:keywords/>
  <dc:description/>
  <cp:lastModifiedBy>Daiyaan Salie</cp:lastModifiedBy>
  <cp:revision>4</cp:revision>
  <dcterms:created xsi:type="dcterms:W3CDTF">2026-01-22T06:35:00Z</dcterms:created>
  <dcterms:modified xsi:type="dcterms:W3CDTF">2026-01-22T07:52:00Z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15081096-6836-4a41-baa8-73a4ce0ee5fc</vt:lpwstr>
  </property>
</Properties>
</file>