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exend SemiBold" w:cs="Lexend SemiBold" w:eastAsia="Lexend SemiBold" w:hAnsi="Lexend SemiBold"/>
          <w:i w:val="1"/>
          <w:sz w:val="28"/>
          <w:szCs w:val="28"/>
          <w:u w:val="single"/>
        </w:rPr>
      </w:pPr>
      <w:r w:rsidDel="00000000" w:rsidR="00000000" w:rsidRPr="00000000">
        <w:rPr>
          <w:rFonts w:ascii="Lexend SemiBold" w:cs="Lexend SemiBold" w:eastAsia="Lexend SemiBold" w:hAnsi="Lexend SemiBold"/>
          <w:i w:val="1"/>
          <w:sz w:val="28"/>
          <w:szCs w:val="28"/>
          <w:u w:val="single"/>
          <w:rtl w:val="0"/>
        </w:rPr>
        <w:t xml:space="preserve">Urban Agriculture: A Development of Green Environment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Urbanization is rapidly encroaching upon agricultural lands, leading to the loss of arable land, environmental degradation, and disruption of traditional farming practices. This phenomenon poses a significant threat to food security, biodiversity, and the livelihoods of millions of people dependent on agriculture. As urban areas grow, they intrude on productive agricultural land, diminishing the amount of land available for farming. This leads to a decrease in food production, reduction in biodiversity, and greater strain on remaining farmland to satisfy expanding urban needs. Furthermore, as cities expand, pollution increases and can negatively impact soil quality and crop health.</w:t>
      </w:r>
    </w:p>
    <w:p w:rsidR="00000000" w:rsidDel="00000000" w:rsidP="00000000" w:rsidRDefault="00000000" w:rsidRPr="00000000" w14:paraId="00000005">
      <w:pPr>
        <w:jc w:val="both"/>
        <w:rPr/>
      </w:pPr>
      <w:r w:rsidDel="00000000" w:rsidR="00000000" w:rsidRPr="00000000">
        <w:rPr>
          <w:rtl w:val="0"/>
        </w:rPr>
        <w:t xml:space="preserve">The effects of urbanization on agriculture affect a broad spectrum of stakeholders including farmers, rural communities, consumers, environmentalists, policymakers, and future generations reliant on sustainable food systems. Especially considering, farmers are the ones who experience the majority of the negative impacts of decreased land availability and struggle to maintain their livelihoods. Consumers could face increased food costs as a result of reduced supply. Moreover, preserving agricultural land maintains ecological balance, mitigates climate change, and supports sustainable development goals. Ecologically, the loss of farmland leads to habitat destruction and puts the survival of indigenous species at risk. In the end, urbanization's negative impacts on agriculture affect the entire ecosystem, including human populations.</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rFonts w:ascii="Roboto" w:cs="Roboto" w:eastAsia="Roboto" w:hAnsi="Roboto"/>
          <w:sz w:val="24"/>
          <w:szCs w:val="24"/>
          <w:highlight w:val="white"/>
        </w:rPr>
      </w:pPr>
      <w:r w:rsidDel="00000000" w:rsidR="00000000" w:rsidRPr="00000000">
        <w:rPr>
          <w:rtl w:val="0"/>
        </w:rPr>
        <w:t xml:space="preserve">Agriculture plays a critical role in ensuring food security and maintaining economic stability. We should care because the loss of agricultural land diminishes our capacity to produce food, exacerbates food insecurity, contributes to climate change through increased carbon emissions, and leads to the loss of biodiversity and ecosystem services critical for sustaining life on Earth. Moreover, climate change is worsened and sustainability is at risk due to environmental impacts like deforestation and soil degradation. Protecting farmland is essential to maintain a consistent food source, promote rural growth, and conserve the environment for future offspring</w:t>
      </w:r>
      <w:r w:rsidDel="00000000" w:rsidR="00000000" w:rsidRPr="00000000">
        <w:rPr>
          <w:rFonts w:ascii="Roboto" w:cs="Roboto" w:eastAsia="Roboto" w:hAnsi="Roboto"/>
          <w:sz w:val="24"/>
          <w:szCs w:val="24"/>
          <w:highlight w:val="white"/>
          <w:rtl w:val="0"/>
        </w:rPr>
        <w:t xml:space="preserve">.</w:t>
      </w:r>
    </w:p>
    <w:p w:rsidR="00000000" w:rsidDel="00000000" w:rsidP="00000000" w:rsidRDefault="00000000" w:rsidRPr="00000000" w14:paraId="00000008">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Our strategy centers on taking proactive steps to integrate the effect of agriculture on urbanization. Instead of just treating the symptoms, our goal is to introduce measures that will promote use of agricultural land which in turn will encourage sustainable urban growth. Collaboration among urban planners, policymakers, and agricultural experts can lead to the discovery of creative solutions that address the conflict between urban growth and agricultural conservation.</w:t>
      </w:r>
    </w:p>
    <w:p w:rsidR="00000000" w:rsidDel="00000000" w:rsidP="00000000" w:rsidRDefault="00000000" w:rsidRPr="00000000" w14:paraId="0000000A">
      <w:pPr>
        <w:jc w:val="both"/>
        <w:rPr/>
      </w:pPr>
      <w:r w:rsidDel="00000000" w:rsidR="00000000" w:rsidRPr="00000000">
        <w:rPr>
          <w:rtl w:val="0"/>
        </w:rPr>
        <w:t xml:space="preserve">Our team needs a range of skills, such as urban planners, agricultural economists, environmental scientists, policymakers, and community stakeholders. It is crucial to work together by collaborating with local governments, NGOs, and agricultural associations in order to carry out successful strategies and gain support from important stakeholders.</w:t>
      </w:r>
    </w:p>
    <w:p w:rsidR="00000000" w:rsidDel="00000000" w:rsidP="00000000" w:rsidRDefault="00000000" w:rsidRPr="00000000" w14:paraId="0000000B">
      <w:pPr>
        <w:jc w:val="both"/>
        <w:rPr/>
      </w:pPr>
      <w:r w:rsidDel="00000000" w:rsidR="00000000" w:rsidRPr="00000000">
        <w:rPr>
          <w:rtl w:val="0"/>
        </w:rPr>
        <w:t xml:space="preserve">Looking upon the above considerations, assets and initiatives, we have decided to implement a small-scale project that will reflect all these ideas in a single scenario. The cost of the project will vary depending on the scale and scope of activities, but based on the structure of a local community in my area of residence,  a budget of around 10 crores has been estimated to cover research, outreach, capacity building, and implementation efforts such as rooftop gardening, vertical farming, aquaculture, development of lakes, community-supported agriculture over a two-year period. Funding would be required for research, outreach campaigns, policy advocacy, infrastructure development, and capacity-building initiatives. A detailed cost-benefit analysis would be conducted to ensure efficient allocation of resources and maximize the project's impact.</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overall objective of this pilot project is to integrate agriculture with urbanization by introducing innovative agricultural practices in small-scale communities which will maintain biodiversity in creating an eco-friendly atmosphere.</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project timeline is structured for about 2 years in order to account for the issue's complexity and the necessity of finding lasting solutions. The beginning stages will prioritize research and involve stakeholders to guide policy suggestions and action plans. Implementation of interventions would be carried out gradually, with continuous monitoring and evaluation to gauge effectiveness and adjust strategies as necessary. Following phases are structured to distribute the workload and planned strategies: </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 Phase 1 (Months 1-6): Research and stakeholder consultation to assess the impact of urbanization on agriculture, identify best practices, and develop tailored interventions. This will include community surveys, expert interviews, site assessments, market research etc., which will need approximately 2 crores as investment.</w:t>
      </w:r>
    </w:p>
    <w:p w:rsidR="00000000" w:rsidDel="00000000" w:rsidP="00000000" w:rsidRDefault="00000000" w:rsidRPr="00000000" w14:paraId="00000012">
      <w:pPr>
        <w:jc w:val="both"/>
        <w:rPr/>
      </w:pPr>
      <w:r w:rsidDel="00000000" w:rsidR="00000000" w:rsidRPr="00000000">
        <w:rPr>
          <w:rtl w:val="0"/>
        </w:rPr>
        <w:t xml:space="preserve">- Phase 2 (Months 7-12): Pilot implementation of strategies such as land-use planning, agroecological farming techniques such as rooftop gardening, vertical farming, aquaculture, development of lakes, community-supported agriculture, and policy advocacy. This is where activities will get introduced practically and for this, an amount of 5 crore is to be allocated.</w:t>
      </w:r>
    </w:p>
    <w:p w:rsidR="00000000" w:rsidDel="00000000" w:rsidP="00000000" w:rsidRDefault="00000000" w:rsidRPr="00000000" w14:paraId="00000013">
      <w:pPr>
        <w:jc w:val="both"/>
        <w:rPr/>
      </w:pPr>
      <w:r w:rsidDel="00000000" w:rsidR="00000000" w:rsidRPr="00000000">
        <w:rPr>
          <w:rtl w:val="0"/>
        </w:rPr>
        <w:t xml:space="preserve">- Phase 3 (Months 13-24): Scaling up successful interventions, monitoring and evaluation, knowledge sharing, arrangement of seminars, webinars and workshops for raising public awareness and advocacy for policy reform. Here, further 3 crores will need to be invested.</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The intended outcomes consist of conserving and repairing farmland, advancing land-use planning methods, strengthening food security, and building resilient rural communities. Furthermore, our goal is to encourage sustainable urban development that harmonizes economic advancement with environmental protection, forming cities that are suitable for current and future populations. In addition, fostering community engagement and empowerment, promoting knowledge-sharing, and influencing policy change are integral outcomes.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Quantifiable outputs may include the implementation of land-use policies that prioritize agricultural preservation, the establishment of green belts or buffer zones around urban areas to protect farmland, the adoption of sustainable farming practices, increase in community engagement and participation in urban agriculture initiatives and increased public awareness through educational campaigns and workshops, reduced carbon footprint of urban agriculture, number of policy recommendations adopted, and improvements in food access and affordability for urban residents. </w:t>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By implementing these strategies and measuring our progress, we aim to mitigate the adverse effects of urbanization on agriculture and contribute to building resilient and sustainable food systems for current and future generations. Overall, this is a small-scale based research paper that has been made upon the combination and usage of limited resources available, making it beneficial for people like farmers, urban planners, agricultural economists, environmental scientists, policymakers etc. In future, this proposal can be turned into an enormous, beneficial project by introducing new ideas, issues and technologies.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Prepared by: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Daiyan Ibnul Aswad</w:t>
      </w:r>
    </w:p>
    <w:p w:rsidR="00000000" w:rsidDel="00000000" w:rsidP="00000000" w:rsidRDefault="00000000" w:rsidRPr="00000000" w14:paraId="0000001F">
      <w:pPr>
        <w:rPr/>
      </w:pPr>
      <w:r w:rsidDel="00000000" w:rsidR="00000000" w:rsidRPr="00000000">
        <w:rPr>
          <w:rtl w:val="0"/>
        </w:rPr>
        <w:t xml:space="preserve">Alumni, ALP’24.</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exend SemiBold">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SemiBold-regular.ttf"/><Relationship Id="rId2" Type="http://schemas.openxmlformats.org/officeDocument/2006/relationships/font" Target="fonts/LexendSemiBold-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