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1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142"/>
        <w:gridCol w:w="2131"/>
        <w:gridCol w:w="561"/>
        <w:gridCol w:w="855"/>
        <w:gridCol w:w="704"/>
        <w:gridCol w:w="995"/>
        <w:gridCol w:w="1840"/>
        <w:gridCol w:w="567"/>
        <w:gridCol w:w="708"/>
      </w:tblGrid>
      <w:tr w:rsidR="00CA094C" w:rsidTr="00CA094C">
        <w:tc>
          <w:tcPr>
            <w:tcW w:w="704" w:type="dxa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8504" w:type="dxa"/>
            <w:gridSpan w:val="9"/>
            <w:hideMark/>
          </w:tcPr>
          <w:p w:rsidR="00CA094C" w:rsidRDefault="00CA094C">
            <w:pPr>
              <w:pStyle w:val="a4"/>
              <w:jc w:val="both"/>
            </w:pPr>
            <w:r>
              <w:t>МИНИСТЕРСТВО НАУКИ И ВЫСШЕГО ОБРАЗОВАНИЯ РФ</w:t>
            </w:r>
          </w:p>
        </w:tc>
        <w:tc>
          <w:tcPr>
            <w:tcW w:w="708" w:type="dxa"/>
          </w:tcPr>
          <w:p w:rsidR="00CA094C" w:rsidRDefault="00CA094C">
            <w:pPr>
              <w:pStyle w:val="a4"/>
              <w:jc w:val="both"/>
            </w:pPr>
          </w:p>
        </w:tc>
      </w:tr>
      <w:tr w:rsidR="00CA094C" w:rsidTr="00CA094C">
        <w:tc>
          <w:tcPr>
            <w:tcW w:w="3686" w:type="dxa"/>
            <w:gridSpan w:val="4"/>
          </w:tcPr>
          <w:p w:rsidR="00CA094C" w:rsidRDefault="00CA094C">
            <w:pPr>
              <w:pStyle w:val="a4"/>
            </w:pPr>
          </w:p>
        </w:tc>
        <w:tc>
          <w:tcPr>
            <w:tcW w:w="3115" w:type="dxa"/>
            <w:gridSpan w:val="4"/>
          </w:tcPr>
          <w:p w:rsidR="00CA094C" w:rsidRDefault="00CA094C">
            <w:pPr>
              <w:pStyle w:val="a4"/>
            </w:pPr>
          </w:p>
        </w:tc>
        <w:tc>
          <w:tcPr>
            <w:tcW w:w="3115" w:type="dxa"/>
            <w:gridSpan w:val="3"/>
          </w:tcPr>
          <w:p w:rsidR="00CA094C" w:rsidRDefault="00CA094C">
            <w:pPr>
              <w:pStyle w:val="a4"/>
            </w:pPr>
          </w:p>
        </w:tc>
      </w:tr>
      <w:tr w:rsidR="00CA094C" w:rsidTr="00CA094C">
        <w:tc>
          <w:tcPr>
            <w:tcW w:w="1555" w:type="dxa"/>
            <w:gridSpan w:val="3"/>
          </w:tcPr>
          <w:p w:rsidR="00CA094C" w:rsidRDefault="00CA094C">
            <w:pPr>
              <w:pStyle w:val="a4"/>
            </w:pPr>
          </w:p>
        </w:tc>
        <w:tc>
          <w:tcPr>
            <w:tcW w:w="7086" w:type="dxa"/>
            <w:gridSpan w:val="6"/>
            <w:hideMark/>
          </w:tcPr>
          <w:p w:rsidR="00CA094C" w:rsidRDefault="00CA094C">
            <w:pPr>
              <w:pStyle w:val="a4"/>
            </w:pPr>
            <w:r>
              <w:t>Пермский государственный национальный исследовательский университет</w:t>
            </w:r>
          </w:p>
        </w:tc>
        <w:tc>
          <w:tcPr>
            <w:tcW w:w="1275" w:type="dxa"/>
            <w:gridSpan w:val="2"/>
          </w:tcPr>
          <w:p w:rsidR="00CA094C" w:rsidRDefault="00CA094C">
            <w:pPr>
              <w:pStyle w:val="a4"/>
              <w:jc w:val="both"/>
            </w:pPr>
          </w:p>
        </w:tc>
      </w:tr>
      <w:tr w:rsidR="00CA094C" w:rsidTr="00CA094C">
        <w:trPr>
          <w:trHeight w:val="2837"/>
        </w:trPr>
        <w:tc>
          <w:tcPr>
            <w:tcW w:w="3686" w:type="dxa"/>
            <w:gridSpan w:val="4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1416" w:type="dxa"/>
            <w:gridSpan w:val="2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4814" w:type="dxa"/>
            <w:gridSpan w:val="5"/>
          </w:tcPr>
          <w:p w:rsidR="00CA094C" w:rsidRDefault="00CA094C">
            <w:pPr>
              <w:shd w:val="clear" w:color="auto" w:fill="FFFFFF" w:themeFill="background1"/>
              <w:ind w:firstLine="45"/>
              <w:rPr>
                <w:rFonts w:cs="Times New Roman"/>
                <w:sz w:val="26"/>
                <w:szCs w:val="26"/>
              </w:rPr>
            </w:pPr>
          </w:p>
          <w:p w:rsidR="00CA094C" w:rsidRDefault="00CA094C">
            <w:pPr>
              <w:shd w:val="clear" w:color="auto" w:fill="FFFFFF" w:themeFill="background1"/>
              <w:ind w:firstLine="45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Кафедра математического обеспечения</w:t>
            </w:r>
          </w:p>
          <w:p w:rsidR="00CA094C" w:rsidRDefault="00CA094C">
            <w:pPr>
              <w:pStyle w:val="a4"/>
              <w:jc w:val="both"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вычислительных систем</w:t>
            </w:r>
          </w:p>
        </w:tc>
      </w:tr>
      <w:tr w:rsidR="00CA094C" w:rsidTr="00CA094C">
        <w:tc>
          <w:tcPr>
            <w:tcW w:w="1413" w:type="dxa"/>
            <w:gridSpan w:val="2"/>
          </w:tcPr>
          <w:p w:rsidR="00CA094C" w:rsidRDefault="00CA094C">
            <w:pPr>
              <w:pStyle w:val="a4"/>
            </w:pPr>
          </w:p>
        </w:tc>
        <w:tc>
          <w:tcPr>
            <w:tcW w:w="7228" w:type="dxa"/>
            <w:gridSpan w:val="7"/>
            <w:hideMark/>
          </w:tcPr>
          <w:p w:rsidR="00CA094C" w:rsidRDefault="00CA094C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Отчёт</w:t>
            </w:r>
          </w:p>
          <w:p w:rsidR="00CA094C" w:rsidRDefault="00CA094C">
            <w:pPr>
              <w:pStyle w:val="a4"/>
            </w:pPr>
            <w:r>
              <w:t>по дисциплине</w:t>
            </w:r>
          </w:p>
          <w:p w:rsidR="00CA094C" w:rsidRDefault="00CA094C">
            <w:pPr>
              <w:pStyle w:val="a4"/>
            </w:pPr>
            <w:r>
              <w:t>«Формальные грамматики и методы трансляции»</w:t>
            </w:r>
          </w:p>
        </w:tc>
        <w:tc>
          <w:tcPr>
            <w:tcW w:w="1275" w:type="dxa"/>
            <w:gridSpan w:val="2"/>
          </w:tcPr>
          <w:p w:rsidR="00CA094C" w:rsidRDefault="00CA094C">
            <w:pPr>
              <w:pStyle w:val="a4"/>
              <w:jc w:val="both"/>
            </w:pPr>
          </w:p>
        </w:tc>
      </w:tr>
      <w:tr w:rsidR="00CA094C" w:rsidTr="00CA094C">
        <w:trPr>
          <w:trHeight w:val="2387"/>
        </w:trPr>
        <w:tc>
          <w:tcPr>
            <w:tcW w:w="3686" w:type="dxa"/>
            <w:gridSpan w:val="4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3115" w:type="dxa"/>
            <w:gridSpan w:val="4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3115" w:type="dxa"/>
            <w:gridSpan w:val="3"/>
          </w:tcPr>
          <w:p w:rsidR="00CA094C" w:rsidRDefault="00CA094C">
            <w:pPr>
              <w:pStyle w:val="a4"/>
              <w:jc w:val="both"/>
            </w:pPr>
          </w:p>
        </w:tc>
      </w:tr>
      <w:tr w:rsidR="00CA094C" w:rsidTr="00CA094C">
        <w:tc>
          <w:tcPr>
            <w:tcW w:w="4247" w:type="dxa"/>
            <w:gridSpan w:val="5"/>
            <w:hideMark/>
          </w:tcPr>
          <w:p w:rsidR="00CA094C" w:rsidRDefault="00CA094C">
            <w:pPr>
              <w:pStyle w:val="a4"/>
              <w:jc w:val="both"/>
            </w:pPr>
            <w:r>
              <w:t>Работу выполнил:</w:t>
            </w:r>
          </w:p>
          <w:p w:rsidR="00CA094C" w:rsidRDefault="00CA094C">
            <w:pPr>
              <w:pStyle w:val="a4"/>
              <w:jc w:val="both"/>
            </w:pPr>
            <w:r>
              <w:t>студент группы ПМИ-1</w:t>
            </w:r>
          </w:p>
          <w:p w:rsidR="00CA094C" w:rsidRDefault="00CA094C">
            <w:pPr>
              <w:pStyle w:val="a4"/>
              <w:jc w:val="both"/>
            </w:pPr>
            <w:r>
              <w:t>Вахрушев Андрей</w:t>
            </w:r>
          </w:p>
          <w:p w:rsidR="00CA094C" w:rsidRDefault="00CA094C">
            <w:pPr>
              <w:pStyle w:val="a4"/>
              <w:jc w:val="both"/>
            </w:pPr>
            <w:r>
              <w:t>«___» ________ 2021</w:t>
            </w:r>
          </w:p>
        </w:tc>
        <w:tc>
          <w:tcPr>
            <w:tcW w:w="1559" w:type="dxa"/>
            <w:gridSpan w:val="2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4110" w:type="dxa"/>
            <w:gridSpan w:val="4"/>
            <w:hideMark/>
          </w:tcPr>
          <w:p w:rsidR="00CA094C" w:rsidRDefault="00CA094C">
            <w:pPr>
              <w:pStyle w:val="a4"/>
              <w:jc w:val="both"/>
            </w:pPr>
            <w:r>
              <w:t>Проверил:</w:t>
            </w:r>
          </w:p>
          <w:p w:rsidR="00CA094C" w:rsidRDefault="00CA094C">
            <w:pPr>
              <w:pStyle w:val="a4"/>
              <w:jc w:val="both"/>
            </w:pPr>
            <w:r>
              <w:t>ассистент кафедры МОВС</w:t>
            </w:r>
          </w:p>
          <w:p w:rsidR="00CA094C" w:rsidRDefault="00CA094C">
            <w:pPr>
              <w:pStyle w:val="a4"/>
              <w:jc w:val="both"/>
              <w:rPr>
                <w:rFonts w:cstheme="minorBidi"/>
              </w:rPr>
            </w:pPr>
            <w:r>
              <w:t>Пономарев Филипп</w:t>
            </w:r>
          </w:p>
          <w:p w:rsidR="00CA094C" w:rsidRDefault="00CA094C">
            <w:pPr>
              <w:pStyle w:val="a4"/>
              <w:jc w:val="both"/>
            </w:pPr>
            <w:r>
              <w:t>Александрович</w:t>
            </w:r>
          </w:p>
          <w:p w:rsidR="00CA094C" w:rsidRDefault="00CA094C">
            <w:pPr>
              <w:pStyle w:val="a4"/>
              <w:jc w:val="both"/>
            </w:pPr>
            <w:r>
              <w:t>«___» ________ 2021</w:t>
            </w:r>
          </w:p>
        </w:tc>
      </w:tr>
      <w:tr w:rsidR="00CA094C" w:rsidTr="00CA094C">
        <w:trPr>
          <w:trHeight w:val="2025"/>
        </w:trPr>
        <w:tc>
          <w:tcPr>
            <w:tcW w:w="3686" w:type="dxa"/>
            <w:gridSpan w:val="4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3115" w:type="dxa"/>
            <w:gridSpan w:val="4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3115" w:type="dxa"/>
            <w:gridSpan w:val="3"/>
          </w:tcPr>
          <w:p w:rsidR="00CA094C" w:rsidRDefault="00CA094C">
            <w:pPr>
              <w:pStyle w:val="a4"/>
              <w:jc w:val="both"/>
            </w:pPr>
          </w:p>
        </w:tc>
      </w:tr>
      <w:tr w:rsidR="00CA094C" w:rsidTr="00CA094C">
        <w:tc>
          <w:tcPr>
            <w:tcW w:w="3686" w:type="dxa"/>
            <w:gridSpan w:val="4"/>
          </w:tcPr>
          <w:p w:rsidR="00CA094C" w:rsidRDefault="00CA094C">
            <w:pPr>
              <w:pStyle w:val="a4"/>
              <w:jc w:val="both"/>
            </w:pPr>
          </w:p>
        </w:tc>
        <w:tc>
          <w:tcPr>
            <w:tcW w:w="3115" w:type="dxa"/>
            <w:gridSpan w:val="4"/>
            <w:hideMark/>
          </w:tcPr>
          <w:p w:rsidR="00CA094C" w:rsidRDefault="00CA094C">
            <w:pPr>
              <w:pStyle w:val="a4"/>
              <w:jc w:val="both"/>
            </w:pPr>
            <w:r>
              <w:t>Пермь 2021</w:t>
            </w:r>
          </w:p>
        </w:tc>
        <w:tc>
          <w:tcPr>
            <w:tcW w:w="3115" w:type="dxa"/>
            <w:gridSpan w:val="3"/>
          </w:tcPr>
          <w:p w:rsidR="00CA094C" w:rsidRDefault="00CA094C">
            <w:pPr>
              <w:pStyle w:val="a4"/>
              <w:jc w:val="both"/>
            </w:pPr>
          </w:p>
        </w:tc>
      </w:tr>
    </w:tbl>
    <w:p w:rsidR="00CA094C" w:rsidRDefault="00CA094C" w:rsidP="00CA094C"/>
    <w:p w:rsidR="00CA094C" w:rsidRDefault="00CA094C">
      <w:pPr>
        <w:spacing w:after="200"/>
        <w:ind w:firstLine="0"/>
        <w:jc w:val="left"/>
      </w:pPr>
      <w:r>
        <w:br w:type="page"/>
      </w:r>
    </w:p>
    <w:p w:rsidR="00877AC1" w:rsidRDefault="00CA094C" w:rsidP="00CA094C">
      <w:pPr>
        <w:pStyle w:val="1"/>
      </w:pPr>
      <w:r>
        <w:lastRenderedPageBreak/>
        <w:t>Задача</w:t>
      </w:r>
    </w:p>
    <w:p w:rsidR="00CA094C" w:rsidRDefault="00CA094C" w:rsidP="00CA094C">
      <w:pPr>
        <w:ind w:firstLine="539"/>
      </w:pPr>
      <w:r>
        <w:t>Глобальное задание: написать компилятор для подмножества языка Паскаль.</w:t>
      </w:r>
    </w:p>
    <w:p w:rsidR="00CA094C" w:rsidRDefault="00CA094C" w:rsidP="00CA094C">
      <w:pPr>
        <w:ind w:firstLine="539"/>
      </w:pPr>
      <w:r>
        <w:t>Задание разбивается на отдельные этапы:</w:t>
      </w:r>
    </w:p>
    <w:p w:rsidR="00CA094C" w:rsidRDefault="00CA094C" w:rsidP="00CA094C">
      <w:pPr>
        <w:numPr>
          <w:ilvl w:val="0"/>
          <w:numId w:val="1"/>
        </w:numPr>
        <w:spacing w:line="240" w:lineRule="auto"/>
      </w:pPr>
      <w:r>
        <w:t>Модуль ввода-вывода (8 баллов, оценивается совместно с лексическим анализатором).</w:t>
      </w:r>
    </w:p>
    <w:p w:rsidR="00CA094C" w:rsidRDefault="00CA094C" w:rsidP="00CA094C">
      <w:pPr>
        <w:numPr>
          <w:ilvl w:val="0"/>
          <w:numId w:val="1"/>
        </w:numPr>
        <w:spacing w:line="240" w:lineRule="auto"/>
      </w:pPr>
      <w:r>
        <w:t>Лексический анализатор (12 баллов, оценивается совместно с модулем ввода-вывода).</w:t>
      </w:r>
    </w:p>
    <w:p w:rsidR="00CA094C" w:rsidRDefault="00CA094C" w:rsidP="00CA094C">
      <w:pPr>
        <w:numPr>
          <w:ilvl w:val="0"/>
          <w:numId w:val="1"/>
        </w:numPr>
        <w:spacing w:line="240" w:lineRule="auto"/>
      </w:pPr>
      <w:r>
        <w:t>Синтаксический анализатор (12 баллов) с нейтрализацией синтаксических ошибок (8 ба</w:t>
      </w:r>
      <w:r>
        <w:t>л</w:t>
      </w:r>
      <w:r>
        <w:t>лов).</w:t>
      </w:r>
    </w:p>
    <w:p w:rsidR="00CA094C" w:rsidRDefault="00CA094C" w:rsidP="00CA094C">
      <w:pPr>
        <w:numPr>
          <w:ilvl w:val="0"/>
          <w:numId w:val="1"/>
        </w:numPr>
        <w:spacing w:line="240" w:lineRule="auto"/>
      </w:pPr>
      <w:r>
        <w:t>Семантический анализатор с нейтрализацией семантических ошибок (20 баллов).</w:t>
      </w:r>
    </w:p>
    <w:p w:rsidR="00CA094C" w:rsidRDefault="00CA094C" w:rsidP="00CA094C">
      <w:pPr>
        <w:numPr>
          <w:ilvl w:val="0"/>
          <w:numId w:val="1"/>
        </w:numPr>
        <w:spacing w:line="240" w:lineRule="auto"/>
      </w:pPr>
      <w:r>
        <w:t>Генерация кода (25 баллов).</w:t>
      </w:r>
    </w:p>
    <w:p w:rsidR="00CA094C" w:rsidRDefault="00CA094C" w:rsidP="00CA094C"/>
    <w:p w:rsidR="00CA094C" w:rsidRDefault="00CA094C" w:rsidP="00CA094C">
      <w:pPr>
        <w:ind w:firstLine="539"/>
      </w:pPr>
      <w:r w:rsidRPr="001124BF">
        <w:rPr>
          <w:i/>
          <w:u w:val="single"/>
        </w:rPr>
        <w:t>Общая минимальная часть.</w:t>
      </w:r>
      <w:r>
        <w:t xml:space="preserve"> Основные разделы программы</w:t>
      </w:r>
      <w:r w:rsidRPr="00CA7FFD">
        <w:t xml:space="preserve">: раздел описания переменных, </w:t>
      </w:r>
      <w:r>
        <w:t>раздел операторов.</w:t>
      </w:r>
      <w:r w:rsidRPr="00CA7FFD">
        <w:t xml:space="preserve"> </w:t>
      </w:r>
      <w:r>
        <w:t>П</w:t>
      </w:r>
      <w:r w:rsidRPr="00CA7FFD">
        <w:t>еременные стандартных типов</w:t>
      </w:r>
      <w:r>
        <w:t xml:space="preserve"> (</w:t>
      </w:r>
      <w:r>
        <w:rPr>
          <w:lang w:val="en-US"/>
        </w:rPr>
        <w:t>Boolean</w:t>
      </w:r>
      <w:r w:rsidRPr="00CA7FFD">
        <w:t xml:space="preserve">, </w:t>
      </w:r>
      <w:r>
        <w:rPr>
          <w:lang w:val="en-US"/>
        </w:rPr>
        <w:t>integer</w:t>
      </w:r>
      <w:r w:rsidRPr="00CA7FFD">
        <w:t xml:space="preserve">, </w:t>
      </w:r>
      <w:r>
        <w:rPr>
          <w:lang w:val="en-US"/>
        </w:rPr>
        <w:t>real</w:t>
      </w:r>
      <w:r w:rsidRPr="00CA7FFD">
        <w:t xml:space="preserve">, </w:t>
      </w:r>
      <w:r>
        <w:rPr>
          <w:lang w:val="en-US"/>
        </w:rPr>
        <w:t>char</w:t>
      </w:r>
      <w:r w:rsidRPr="00CA7FFD">
        <w:t>)</w:t>
      </w:r>
      <w:r>
        <w:t>. Числовые ко</w:t>
      </w:r>
      <w:r>
        <w:t>н</w:t>
      </w:r>
      <w:r>
        <w:t>станты. Арифметическое в</w:t>
      </w:r>
      <w:r w:rsidRPr="00CA7FFD">
        <w:t>ыражение</w:t>
      </w:r>
      <w:r>
        <w:t xml:space="preserve"> (в выражении допустимы только константы, переменные, операции +, –, *, / и скобки).</w:t>
      </w:r>
      <w:r w:rsidRPr="00CA7FFD">
        <w:t xml:space="preserve"> </w:t>
      </w:r>
      <w:r>
        <w:t>О</w:t>
      </w:r>
      <w:r w:rsidRPr="00CA7FFD">
        <w:t>ператор присваивания и с</w:t>
      </w:r>
      <w:r w:rsidRPr="00CA7FFD">
        <w:t>о</w:t>
      </w:r>
      <w:r w:rsidRPr="00CA7FFD">
        <w:t>ставной оператор.</w:t>
      </w:r>
    </w:p>
    <w:p w:rsidR="00CA094C" w:rsidRPr="00DA69D2" w:rsidRDefault="00DA69D2" w:rsidP="00CA094C">
      <w:pPr>
        <w:ind w:firstLine="539"/>
      </w:pPr>
      <w:r>
        <w:t xml:space="preserve">Все исходники программы можно посмотреть на </w:t>
      </w:r>
      <w:r w:rsidRPr="00DA69D2">
        <w:t>https://github.com/Daizman/CompilV2 .</w:t>
      </w:r>
    </w:p>
    <w:p w:rsidR="00CA094C" w:rsidRDefault="00CA094C">
      <w:pPr>
        <w:spacing w:after="200"/>
        <w:ind w:firstLine="0"/>
        <w:jc w:val="left"/>
      </w:pPr>
      <w:r>
        <w:br w:type="page"/>
      </w:r>
    </w:p>
    <w:p w:rsidR="00CA094C" w:rsidRDefault="00CA094C" w:rsidP="00CA094C">
      <w:pPr>
        <w:pStyle w:val="1"/>
      </w:pPr>
      <w:r>
        <w:lastRenderedPageBreak/>
        <w:t>Теория</w:t>
      </w:r>
    </w:p>
    <w:p w:rsidR="00CA094C" w:rsidRDefault="00CA094C" w:rsidP="00CA094C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компилятор выдаёт листинг, содержащий текст исходной программы и сообщения обо всех обнаруженных ошибках.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Структура </w:t>
      </w:r>
      <w:r>
        <w:rPr>
          <w:rFonts w:cs="Times New Roman"/>
          <w:szCs w:val="28"/>
        </w:rPr>
        <w:t>компилятора представлена на рисунке 1.</w:t>
      </w:r>
    </w:p>
    <w:p w:rsidR="00CA094C" w:rsidRDefault="00CA094C" w:rsidP="00CA094C">
      <w:pPr>
        <w:spacing w:line="360" w:lineRule="auto"/>
        <w:ind w:firstLine="851"/>
        <w:rPr>
          <w:rFonts w:cs="Times New Roman"/>
          <w:szCs w:val="28"/>
        </w:rPr>
      </w:pPr>
    </w:p>
    <w:p w:rsidR="00CA094C" w:rsidRDefault="00CA094C" w:rsidP="00CA094C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01515" cy="407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94C" w:rsidRDefault="00CA094C" w:rsidP="00CA094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структура компилятор.</w:t>
      </w:r>
    </w:p>
    <w:p w:rsidR="00CA094C" w:rsidRDefault="00DA69D2" w:rsidP="00CA094C">
      <w:r>
        <w:t>В данной работе генер</w:t>
      </w:r>
      <w:r w:rsidR="00CA094C">
        <w:t>атор не был реализован.</w:t>
      </w:r>
    </w:p>
    <w:p w:rsidR="00CA094C" w:rsidRDefault="00CA094C">
      <w:pPr>
        <w:spacing w:after="200"/>
        <w:ind w:firstLine="0"/>
        <w:jc w:val="left"/>
      </w:pPr>
      <w:r>
        <w:br w:type="page"/>
      </w:r>
    </w:p>
    <w:p w:rsidR="00CA094C" w:rsidRDefault="00CA094C" w:rsidP="00CA094C">
      <w:pPr>
        <w:pStyle w:val="1"/>
      </w:pPr>
      <w:r>
        <w:lastRenderedPageBreak/>
        <w:t>Модуль ввода-вывода</w:t>
      </w:r>
    </w:p>
    <w:p w:rsidR="00DA69D2" w:rsidRDefault="00DA69D2" w:rsidP="00DA69D2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ввода-вывода считывает последовательность литер исходной программы с внешнего устройства и передаёт их </w:t>
      </w:r>
      <w:r>
        <w:rPr>
          <w:rFonts w:cs="Times New Roman"/>
          <w:szCs w:val="28"/>
        </w:rPr>
        <w:t>лексическому анализатору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ексическ</w:t>
      </w:r>
      <w:r>
        <w:rPr>
          <w:rFonts w:cs="Times New Roman"/>
          <w:szCs w:val="28"/>
        </w:rPr>
        <w:t>ий анализатор</w:t>
      </w:r>
      <w:r>
        <w:rPr>
          <w:rFonts w:cs="Times New Roman"/>
          <w:szCs w:val="28"/>
        </w:rPr>
        <w:t>, в свою очередь, обрабатывает переданную последовательность литер, и, в случае необходимости, формирует сообщения об ошибках.</w:t>
      </w:r>
    </w:p>
    <w:p w:rsidR="00DA69D2" w:rsidRPr="00DA69D2" w:rsidRDefault="00DA69D2" w:rsidP="00DA69D2">
      <w:pPr>
        <w:rPr>
          <w:rFonts w:cs="Times New Roman"/>
          <w:szCs w:val="28"/>
        </w:rPr>
      </w:pPr>
      <w:r>
        <w:rPr>
          <w:rFonts w:cs="Times New Roman"/>
          <w:szCs w:val="28"/>
        </w:rPr>
        <w:t>Лексический анализатор, может запросить следующую литеру, либо отправить сообщение об ошибках</w:t>
      </w:r>
      <w:r w:rsidRPr="00DA69D2">
        <w:rPr>
          <w:rFonts w:cs="Times New Roman"/>
          <w:szCs w:val="28"/>
        </w:rPr>
        <w:t>.</w:t>
      </w:r>
    </w:p>
    <w:p w:rsidR="00DA69D2" w:rsidRDefault="00DA69D2" w:rsidP="00CA094C">
      <w:r>
        <w:t>Отдельно существуют классы для таких сущностей, как ошибка, идентификатор, оператор и значение.</w:t>
      </w:r>
    </w:p>
    <w:p w:rsidR="00DA69D2" w:rsidRDefault="00DA69D2" w:rsidP="00DA69D2">
      <w:r>
        <w:t>Ошибка инкапсулирует в себе информацию о внештатных ситуациях. В ней хранятся: номер строки, номер символа в строке, ее описание, а так же код.</w:t>
      </w:r>
    </w:p>
    <w:p w:rsidR="00DA69D2" w:rsidRDefault="00DA69D2" w:rsidP="00DA69D2">
      <w:r>
        <w:t>Идентификатор хранит в себе сущность, которая нужна для обозначения других сущностей в программе, заданных пользователем.</w:t>
      </w:r>
    </w:p>
    <w:p w:rsidR="00DA69D2" w:rsidRDefault="00A43489" w:rsidP="00DA69D2">
      <w:r>
        <w:t>Оператор нужен для разделения синтаксиса и зарезервированных слов языка от идентификаторов.</w:t>
      </w:r>
    </w:p>
    <w:p w:rsidR="00A43489" w:rsidRDefault="00A43489" w:rsidP="00A43489">
      <w:r>
        <w:t>Значения инкапсулируют данные, с которыми работает пользователь: строки, числа, символы, числа с плавающей точкой.</w:t>
      </w:r>
    </w:p>
    <w:p w:rsidR="00A43489" w:rsidRPr="00A43489" w:rsidRDefault="00A43489" w:rsidP="00A43489">
      <w:r>
        <w:t>С модулем ввода-вывода могут взаимодействовать все для вывода ошибок.</w:t>
      </w:r>
    </w:p>
    <w:p w:rsidR="00A43489" w:rsidRPr="00A43489" w:rsidRDefault="00A43489">
      <w:pPr>
        <w:spacing w:after="200"/>
        <w:ind w:firstLine="0"/>
        <w:jc w:val="left"/>
      </w:pPr>
      <w:r w:rsidRPr="00A43489">
        <w:br w:type="page"/>
      </w:r>
    </w:p>
    <w:p w:rsidR="00A43489" w:rsidRDefault="00A43489" w:rsidP="00A43489">
      <w:pPr>
        <w:pStyle w:val="1"/>
      </w:pPr>
      <w:r>
        <w:lastRenderedPageBreak/>
        <w:t>Лексический анализатор</w:t>
      </w:r>
    </w:p>
    <w:p w:rsidR="00A43489" w:rsidRDefault="00A43489" w:rsidP="00A43489">
      <w:r>
        <w:t xml:space="preserve">Его задача сводится к предоставлению компилятору </w:t>
      </w:r>
      <w:proofErr w:type="spellStart"/>
      <w:r>
        <w:t>токенов</w:t>
      </w:r>
      <w:proofErr w:type="spellEnd"/>
      <w:r>
        <w:t>.</w:t>
      </w:r>
    </w:p>
    <w:p w:rsidR="00A43489" w:rsidRDefault="00A43489" w:rsidP="00A43489">
      <w:pPr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Токен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является единицей языка, оператор</w:t>
      </w:r>
      <w:r>
        <w:rPr>
          <w:rFonts w:cs="Times New Roman"/>
          <w:szCs w:val="28"/>
        </w:rPr>
        <w:t>ом, ключевым</w:t>
      </w:r>
      <w:r>
        <w:rPr>
          <w:rFonts w:cs="Times New Roman"/>
          <w:szCs w:val="28"/>
        </w:rPr>
        <w:t xml:space="preserve"> слово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, значение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или идентификатор</w:t>
      </w:r>
      <w:r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. Лексический анализатор преобразует входящий в него поток литер в исходящий поток </w:t>
      </w:r>
      <w:proofErr w:type="spellStart"/>
      <w:r>
        <w:rPr>
          <w:rFonts w:cs="Times New Roman"/>
          <w:szCs w:val="28"/>
        </w:rPr>
        <w:t>токенов</w:t>
      </w:r>
      <w:proofErr w:type="spellEnd"/>
      <w:r>
        <w:rPr>
          <w:rFonts w:cs="Times New Roman"/>
          <w:szCs w:val="28"/>
        </w:rPr>
        <w:t>.</w:t>
      </w:r>
    </w:p>
    <w:p w:rsidR="00A43489" w:rsidRDefault="00A43489" w:rsidP="00A43489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Токеном</w:t>
      </w:r>
      <w:proofErr w:type="spellEnd"/>
      <w:r>
        <w:rPr>
          <w:rFonts w:cs="Times New Roman"/>
          <w:szCs w:val="28"/>
        </w:rPr>
        <w:t xml:space="preserve"> может быть: значение, идентификатор, оператор</w:t>
      </w:r>
      <w:r>
        <w:rPr>
          <w:rFonts w:cs="Times New Roman"/>
          <w:szCs w:val="28"/>
        </w:rPr>
        <w:t>.</w:t>
      </w:r>
    </w:p>
    <w:p w:rsidR="00A43489" w:rsidRDefault="00A43489" w:rsidP="00A4348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может быть четырех типов: целое, строковое, </w:t>
      </w:r>
      <w:r>
        <w:t>числа с плавающей точкой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символьное</w:t>
      </w:r>
      <w:r>
        <w:rPr>
          <w:rFonts w:cs="Times New Roman"/>
          <w:szCs w:val="28"/>
        </w:rPr>
        <w:t>.</w:t>
      </w:r>
    </w:p>
    <w:p w:rsidR="00A43489" w:rsidRDefault="00A43489" w:rsidP="00A4348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Операторы: ключевые слова или символы, которые используются в выражениях языка, например, точка с запятой.</w:t>
      </w:r>
    </w:p>
    <w:p w:rsidR="00A43489" w:rsidRDefault="00A43489" w:rsidP="00A4348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Идентификатором является всё, что не является оператором и начинается </w:t>
      </w:r>
      <w:r>
        <w:rPr>
          <w:rFonts w:cs="Times New Roman"/>
          <w:szCs w:val="28"/>
        </w:rPr>
        <w:t xml:space="preserve">с буквы, и </w:t>
      </w:r>
      <w:r>
        <w:rPr>
          <w:rFonts w:cs="Times New Roman"/>
          <w:szCs w:val="28"/>
        </w:rPr>
        <w:t>состоит из букв, и</w:t>
      </w:r>
      <w:r>
        <w:rPr>
          <w:rFonts w:cs="Times New Roman"/>
          <w:szCs w:val="28"/>
        </w:rPr>
        <w:t xml:space="preserve"> опционально </w:t>
      </w:r>
      <w:r>
        <w:rPr>
          <w:rFonts w:cs="Times New Roman"/>
          <w:szCs w:val="28"/>
        </w:rPr>
        <w:t>цифр</w:t>
      </w:r>
      <w:r>
        <w:rPr>
          <w:rFonts w:cs="Times New Roman"/>
          <w:szCs w:val="28"/>
        </w:rPr>
        <w:t>.</w:t>
      </w:r>
    </w:p>
    <w:p w:rsidR="00DA538D" w:rsidRPr="00DB28B7" w:rsidRDefault="00DA538D" w:rsidP="00DA538D">
      <w:r w:rsidRPr="00DB28B7">
        <w:t>Анализатор выявляет максимально возможное количество ошибок за один просмотр исходной программы. Информация об ошибках заносится в таблицу ошибок, каждый элемент которой обязательно содержит код и местоположение ошибки. Анализатор запоминает информацию об ошибках в таблице ошибок в результате обращения к функции.</w:t>
      </w:r>
    </w:p>
    <w:p w:rsidR="00A43489" w:rsidRDefault="00A43489" w:rsidP="00A43489"/>
    <w:p w:rsidR="00D529AD" w:rsidRDefault="00D529AD">
      <w:pPr>
        <w:spacing w:after="200"/>
        <w:ind w:firstLine="0"/>
        <w:jc w:val="left"/>
      </w:pPr>
      <w:r>
        <w:br w:type="page"/>
      </w:r>
    </w:p>
    <w:p w:rsidR="00D529AD" w:rsidRDefault="00D529AD" w:rsidP="00D529AD">
      <w:pPr>
        <w:pStyle w:val="1"/>
      </w:pPr>
      <w:r>
        <w:lastRenderedPageBreak/>
        <w:t>Синтаксический анализатор</w:t>
      </w:r>
    </w:p>
    <w:p w:rsidR="00DA538D" w:rsidRPr="00DB28B7" w:rsidRDefault="00DA538D" w:rsidP="00DA538D">
      <w:r w:rsidRPr="00DB28B7">
        <w:t>Синтаксический анализатор проверяет, удовлетворяет ли программа формальным правилам.</w:t>
      </w:r>
    </w:p>
    <w:p w:rsidR="00DA538D" w:rsidRPr="00DB28B7" w:rsidRDefault="00DA538D" w:rsidP="00DA538D">
      <w:r>
        <w:t>С</w:t>
      </w:r>
      <w:r w:rsidRPr="00DB28B7">
        <w:t xml:space="preserve">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как последовательности литер несущественно. Анализатор, правильно анализирует программы, которые удовлетворяют формальным правилам описания языка. Фактически такой анализатор работает </w:t>
      </w:r>
      <w:proofErr w:type="gramStart"/>
      <w:r w:rsidRPr="00DB28B7">
        <w:t>верно</w:t>
      </w:r>
      <w:proofErr w:type="gramEnd"/>
      <w:r w:rsidRPr="00DB28B7">
        <w:t xml:space="preserve"> только до первой ошибки в исходной программе. Чтобы просканировать всю программу анализатор дополняют нейтрализацией. Основная идея нейтрализации ошибок, которую мы будем рассматривать, состоит в следующем: после выявления ошибки надо пропустить один или несколько символов, чтобы найти символ, начиная с которого можно возобновить анализ.</w:t>
      </w:r>
    </w:p>
    <w:p w:rsidR="00DA538D" w:rsidRPr="00DB28B7" w:rsidRDefault="00DA538D" w:rsidP="00DA538D">
      <w:r w:rsidRPr="00DB28B7">
        <w:t>Все правила, описывающие синтаксис языка, имеют вид:</w:t>
      </w:r>
    </w:p>
    <w:p w:rsidR="00DA538D" w:rsidRPr="00DB28B7" w:rsidRDefault="00DA538D" w:rsidP="00DA538D">
      <w:r w:rsidRPr="00DB28B7">
        <w:t>&lt;S&gt;</w:t>
      </w:r>
      <w:proofErr w:type="gramStart"/>
      <w:r w:rsidRPr="00DB28B7">
        <w:t xml:space="preserve"> :</w:t>
      </w:r>
      <w:proofErr w:type="gramEnd"/>
      <w:r w:rsidRPr="00DB28B7">
        <w:t>:= L (1)</w:t>
      </w:r>
    </w:p>
    <w:p w:rsidR="00DA538D" w:rsidRPr="00DB28B7" w:rsidRDefault="00DA538D" w:rsidP="00DA538D">
      <w:r w:rsidRPr="00DB28B7">
        <w:t>где S — обозначение синтаксической конструкции, а L может состоять из символов языка, синтаксических конструкций и метасимволов «|» и</w:t>
      </w:r>
      <w:proofErr w:type="gramStart"/>
      <w:r w:rsidRPr="00DB28B7">
        <w:t xml:space="preserve"> «{ }».</w:t>
      </w:r>
      <w:proofErr w:type="gramEnd"/>
    </w:p>
    <w:p w:rsidR="00D529AD" w:rsidRDefault="00D529AD" w:rsidP="00D529AD"/>
    <w:p w:rsidR="00D529AD" w:rsidRDefault="00D529AD" w:rsidP="00D529AD"/>
    <w:p w:rsidR="00D529AD" w:rsidRDefault="00D529AD">
      <w:pPr>
        <w:spacing w:after="200"/>
        <w:ind w:firstLine="0"/>
        <w:jc w:val="left"/>
      </w:pPr>
      <w:r>
        <w:br w:type="page"/>
      </w:r>
    </w:p>
    <w:p w:rsidR="00D529AD" w:rsidRDefault="00D529AD" w:rsidP="00D529AD">
      <w:pPr>
        <w:pStyle w:val="1"/>
      </w:pPr>
      <w:r>
        <w:lastRenderedPageBreak/>
        <w:t>Семантический анализатор</w:t>
      </w:r>
    </w:p>
    <w:p w:rsidR="00DA538D" w:rsidRPr="00DB28B7" w:rsidRDefault="00DA538D" w:rsidP="00DA538D">
      <w:r>
        <w:t>Суть с</w:t>
      </w:r>
      <w:r w:rsidRPr="00DB28B7">
        <w:t>емантического анализатора состоит в том, чтобы выяснить, не нарушены ли неформальные правила описания языка.</w:t>
      </w:r>
    </w:p>
    <w:p w:rsidR="00DA538D" w:rsidRPr="0041547F" w:rsidRDefault="00DA538D" w:rsidP="00DA538D">
      <w:pPr>
        <w:rPr>
          <w:color w:val="000000"/>
        </w:rPr>
      </w:pPr>
      <w:r w:rsidRPr="0041547F">
        <w:rPr>
          <w:color w:val="000000"/>
        </w:rPr>
        <w:t>Семантический анализатор - модуль компилятора, выполняющий семантический анализ.</w:t>
      </w:r>
    </w:p>
    <w:p w:rsidR="00DA538D" w:rsidRPr="0041547F" w:rsidRDefault="00DA538D" w:rsidP="00DA538D">
      <w:pPr>
        <w:rPr>
          <w:color w:val="000000"/>
        </w:rPr>
      </w:pPr>
      <w:r w:rsidRPr="0041547F">
        <w:rPr>
          <w:color w:val="000000"/>
        </w:rPr>
        <w:t xml:space="preserve">Информация о </w:t>
      </w:r>
      <w:r>
        <w:rPr>
          <w:color w:val="000000"/>
        </w:rPr>
        <w:t>существующих</w:t>
      </w:r>
      <w:r w:rsidRPr="0041547F">
        <w:rPr>
          <w:color w:val="000000"/>
        </w:rPr>
        <w:t xml:space="preserve"> идентификатора</w:t>
      </w:r>
      <w:r>
        <w:rPr>
          <w:color w:val="000000"/>
        </w:rPr>
        <w:t>х</w:t>
      </w:r>
      <w:r w:rsidRPr="0041547F">
        <w:rPr>
          <w:color w:val="000000"/>
        </w:rPr>
        <w:t xml:space="preserve"> хранится в таблице идентификаторов.</w:t>
      </w:r>
    </w:p>
    <w:p w:rsidR="00DA538D" w:rsidRDefault="00DA538D" w:rsidP="00DA538D">
      <w:pPr>
        <w:rPr>
          <w:color w:val="000000"/>
        </w:rPr>
      </w:pPr>
      <w:r w:rsidRPr="0041547F">
        <w:rPr>
          <w:color w:val="000000"/>
        </w:rPr>
        <w:t>Таблица типов (</w:t>
      </w:r>
      <w:proofErr w:type="gramStart"/>
      <w:r w:rsidRPr="0041547F">
        <w:rPr>
          <w:color w:val="000000"/>
        </w:rPr>
        <w:t>ТТ</w:t>
      </w:r>
      <w:proofErr w:type="gramEnd"/>
      <w:r w:rsidRPr="0041547F">
        <w:rPr>
          <w:color w:val="000000"/>
        </w:rPr>
        <w:t xml:space="preserve">) создается для каждой области действия. Когда начинается анализ области действия, соответствующая </w:t>
      </w:r>
      <w:proofErr w:type="gramStart"/>
      <w:r w:rsidRPr="0041547F">
        <w:rPr>
          <w:color w:val="000000"/>
        </w:rPr>
        <w:t>ТТ</w:t>
      </w:r>
      <w:proofErr w:type="gramEnd"/>
      <w:r w:rsidRPr="0041547F">
        <w:rPr>
          <w:color w:val="000000"/>
        </w:rPr>
        <w:t xml:space="preserve"> пуста. По мере обработки объявлений типов дескрипторы типов добавляются в ТТ.</w:t>
      </w:r>
      <w:bookmarkStart w:id="0" w:name="_GoBack"/>
      <w:bookmarkEnd w:id="0"/>
    </w:p>
    <w:p w:rsidR="00D529AD" w:rsidRDefault="00D529AD" w:rsidP="00D529AD"/>
    <w:p w:rsidR="00D529AD" w:rsidRPr="00DA538D" w:rsidRDefault="00D529AD" w:rsidP="00D529AD"/>
    <w:p w:rsidR="00D529AD" w:rsidRPr="00A43489" w:rsidRDefault="00D529AD" w:rsidP="00A43489"/>
    <w:sectPr w:rsidR="00D529AD" w:rsidRPr="00A4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0F"/>
    <w:rsid w:val="007E20D9"/>
    <w:rsid w:val="00877AC1"/>
    <w:rsid w:val="00950A0F"/>
    <w:rsid w:val="00A43489"/>
    <w:rsid w:val="00CA094C"/>
    <w:rsid w:val="00D529AD"/>
    <w:rsid w:val="00DA538D"/>
    <w:rsid w:val="00DA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AC1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7AC1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AC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# ТИТУЛЬНЫЙ ЛИСТ Знак"/>
    <w:basedOn w:val="a0"/>
    <w:link w:val="a4"/>
    <w:locked/>
    <w:rsid w:val="00CA094C"/>
    <w:rPr>
      <w:rFonts w:ascii="Times New Roman" w:hAnsi="Times New Roman" w:cs="Times New Roman"/>
      <w:sz w:val="28"/>
    </w:rPr>
  </w:style>
  <w:style w:type="paragraph" w:customStyle="1" w:styleId="a4">
    <w:name w:val="# ТИТУЛЬНЫЙ ЛИСТ"/>
    <w:basedOn w:val="a"/>
    <w:link w:val="a3"/>
    <w:qFormat/>
    <w:rsid w:val="00CA094C"/>
    <w:pPr>
      <w:spacing w:line="360" w:lineRule="auto"/>
      <w:ind w:firstLine="0"/>
      <w:jc w:val="center"/>
    </w:pPr>
    <w:rPr>
      <w:rFonts w:cs="Times New Roman"/>
    </w:rPr>
  </w:style>
  <w:style w:type="table" w:styleId="a5">
    <w:name w:val="Table Grid"/>
    <w:basedOn w:val="a1"/>
    <w:uiPriority w:val="39"/>
    <w:rsid w:val="00C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0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094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A69D2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DA53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AC1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7AC1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AC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# ТИТУЛЬНЫЙ ЛИСТ Знак"/>
    <w:basedOn w:val="a0"/>
    <w:link w:val="a4"/>
    <w:locked/>
    <w:rsid w:val="00CA094C"/>
    <w:rPr>
      <w:rFonts w:ascii="Times New Roman" w:hAnsi="Times New Roman" w:cs="Times New Roman"/>
      <w:sz w:val="28"/>
    </w:rPr>
  </w:style>
  <w:style w:type="paragraph" w:customStyle="1" w:styleId="a4">
    <w:name w:val="# ТИТУЛЬНЫЙ ЛИСТ"/>
    <w:basedOn w:val="a"/>
    <w:link w:val="a3"/>
    <w:qFormat/>
    <w:rsid w:val="00CA094C"/>
    <w:pPr>
      <w:spacing w:line="360" w:lineRule="auto"/>
      <w:ind w:firstLine="0"/>
      <w:jc w:val="center"/>
    </w:pPr>
    <w:rPr>
      <w:rFonts w:cs="Times New Roman"/>
    </w:rPr>
  </w:style>
  <w:style w:type="table" w:styleId="a5">
    <w:name w:val="Table Grid"/>
    <w:basedOn w:val="a1"/>
    <w:uiPriority w:val="39"/>
    <w:rsid w:val="00C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0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094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A69D2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DA53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Andih Daizman</dc:creator>
  <cp:keywords/>
  <dc:description/>
  <cp:lastModifiedBy>Andihell</cp:lastModifiedBy>
  <cp:revision>5</cp:revision>
  <dcterms:created xsi:type="dcterms:W3CDTF">2021-01-18T03:42:00Z</dcterms:created>
  <dcterms:modified xsi:type="dcterms:W3CDTF">2021-04-26T07:01:00Z</dcterms:modified>
</cp:coreProperties>
</file>