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03" w:type="dxa"/>
        <w:jc w:val="left"/>
        <w:tblInd w:w="-5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603"/>
      </w:tblGrid>
      <w:tr>
        <w:trPr/>
        <w:tc>
          <w:tcPr>
            <w:tcW w:w="10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sz w:val="22"/>
                <w:szCs w:val="22"/>
                <w:lang w:eastAsia="pt-BR"/>
              </w:rPr>
              <w:t>Introdução ao Processo</w:t>
            </w:r>
            <w:r>
              <w:rPr>
                <w:rFonts w:eastAsia="Times New Roman" w:cs="Calibri" w:ascii="Calibri" w:hAnsi="Calibri"/>
                <w:sz w:val="22"/>
                <w:szCs w:val="22"/>
                <w:lang w:eastAsia="pt-BR"/>
              </w:rPr>
              <w:t> </w:t>
            </w:r>
          </w:p>
        </w:tc>
      </w:tr>
      <w:tr>
        <w:trPr/>
        <w:tc>
          <w:tcPr>
            <w:tcW w:w="10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val="pt-BR" w:eastAsia="pt-BR" w:bidi="hi-IN"/>
              </w:rPr>
              <w:t xml:space="preserve">Objetivo: 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pt-BR" w:bidi="hi-IN"/>
              </w:rPr>
              <w:t>Criar um evento a partir da criação de um cliente seguindo os requisitos destacados abaixo</w:t>
            </w: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eastAsia="pt-BR"/>
              </w:rPr>
              <w:br/>
            </w: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Tipo do Registro: 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pt-BR" w:bidi="hi-IN"/>
              </w:rPr>
              <w:t>N/A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eastAsia="pt-BR"/>
              </w:rPr>
              <w:br/>
            </w: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val="pt-BR" w:eastAsia="pt-BR" w:bidi="hi-IN"/>
              </w:rPr>
              <w:t xml:space="preserve">Objetos: 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pt-BR" w:bidi="hi-IN"/>
              </w:rPr>
              <w:t>Account, Event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eastAsia="pt-BR"/>
              </w:rPr>
              <w:t>Requisitos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textAlignment w:val="baseline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Calibri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pt-BR" w:bidi="hi-IN"/>
              </w:rPr>
              <w:t>1. Criar Evento na Criação de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000000"/>
                <w:sz w:val="22"/>
                <w:szCs w:val="22"/>
                <w:lang w:eastAsia="pt-BR"/>
              </w:rPr>
              <w:t xml:space="preserve"> Clientes 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eastAsia="pt-BR"/>
              </w:rPr>
              <w:t>Premium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000000"/>
                <w:sz w:val="22"/>
                <w:szCs w:val="22"/>
                <w:lang w:eastAsia="pt-BR"/>
              </w:rPr>
              <w:t xml:space="preserve"> com faturamento </w:t>
            </w: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szCs w:val="22"/>
                <w:lang w:eastAsia="pt-BR"/>
              </w:rPr>
              <w:t>acima de $1.000.000,00</w:t>
            </w:r>
          </w:p>
          <w:p>
            <w:pPr>
              <w:pStyle w:val="Normal"/>
              <w:widowControl w:val="false"/>
              <w:spacing w:lineRule="auto" w:line="240"/>
              <w:textAlignment w:val="baseline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2. Precisa ver a Trigger e a chamada para Trigger Handler</w:t>
            </w:r>
          </w:p>
          <w:p>
            <w:pPr>
              <w:pStyle w:val="Normal"/>
              <w:widowControl w:val="false"/>
              <w:spacing w:lineRule="auto" w:line="240"/>
              <w:textAlignment w:val="baseline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3. Design Pattern: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textAlignment w:val="baseline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FixtureFactory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textAlignment w:val="baseline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Repository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textAlignment w:val="baseline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TriggerHandler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textAlignment w:val="baseline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Filter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textAlignment w:val="baseline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Enricher</w:t>
            </w:r>
          </w:p>
          <w:p>
            <w:pPr>
              <w:pStyle w:val="Normal"/>
              <w:widowControl w:val="false"/>
              <w:spacing w:lineRule="auto" w:line="240"/>
              <w:textAlignment w:val="baseline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4. Classes com 100% de cobertura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textAlignment w:val="baseline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val="pt-BR" w:eastAsia="pt-BR" w:bidi="hi-IN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val="pt-BR" w:eastAsia="pt-BR" w:bidi="hi-IN"/>
              </w:rPr>
              <w:t>Cenários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/>
                <w:iCs/>
                <w:sz w:val="22"/>
                <w:szCs w:val="22"/>
              </w:rPr>
              <w:t>//given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que um cliente (Account) com (Category__c) "Premium" e Receita Anual de 600.000 (600 mil)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/>
                <w:iCs/>
                <w:sz w:val="22"/>
                <w:szCs w:val="22"/>
              </w:rPr>
              <w:t>//when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inserido, ou seja, criado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/>
                <w:iCs/>
                <w:sz w:val="22"/>
                <w:szCs w:val="22"/>
              </w:rPr>
              <w:t>//then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/>
                <w:iCs/>
                <w:sz w:val="22"/>
                <w:szCs w:val="22"/>
              </w:rPr>
              <w:t>Nenhum evento criado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/>
                <w:iCs/>
                <w:sz w:val="22"/>
                <w:szCs w:val="22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(2)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/>
                <w:iCs/>
                <w:sz w:val="22"/>
                <w:szCs w:val="22"/>
              </w:rPr>
              <w:t>//given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que um cliente (Account) com (Category__c) "Standard"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/>
                <w:iCs/>
                <w:sz w:val="22"/>
                <w:szCs w:val="22"/>
              </w:rPr>
              <w:t>//when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inserido, ou seja, criado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/>
                <w:iCs/>
                <w:sz w:val="22"/>
                <w:szCs w:val="22"/>
              </w:rPr>
              <w:t>//then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/>
                <w:iCs/>
                <w:sz w:val="22"/>
                <w:szCs w:val="22"/>
              </w:rPr>
              <w:t>Nenhum evento criado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/>
                <w:iCs/>
                <w:sz w:val="22"/>
                <w:szCs w:val="22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(3)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i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/>
                <w:iCs/>
                <w:sz w:val="22"/>
                <w:szCs w:val="22"/>
              </w:rPr>
              <w:t>//given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que um cliente (Account) com (Category__c) "Premium" e Receita Anual acima de 1.000.000 (1 million)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/>
                <w:iCs/>
                <w:sz w:val="22"/>
                <w:szCs w:val="22"/>
              </w:rPr>
              <w:t>//when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inserido, ou seja, criado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/>
                <w:iCs/>
                <w:sz w:val="22"/>
                <w:szCs w:val="22"/>
              </w:rPr>
              <w:t>//then</w:t>
            </w:r>
          </w:p>
          <w:p>
            <w:pPr>
              <w:pStyle w:val="Normal"/>
              <w:widowControl w:val="false"/>
              <w:spacing w:lineRule="auto" w:line="240"/>
              <w:jc w:val="left"/>
              <w:textAlignment w:val="baseline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novo Evento </w:t>
            </w:r>
            <w:r>
              <w:rPr>
                <w:rFonts w:ascii="Calibri" w:hAnsi="Calibri"/>
                <w:b w:val="false"/>
                <w:bCs w:val="false"/>
                <w:i/>
                <w:iCs/>
                <w:sz w:val="22"/>
                <w:szCs w:val="22"/>
              </w:rPr>
              <w:t>(descrito abaixo)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Arial" w:cs="Arial" w:ascii="Calibri" w:hAnsi="Calibri"/>
                <w:b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Objeto Evento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ascii="Calibri" w:hAnsi="Calibri"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D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 xml:space="preserve">escription 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 xml:space="preserve">= 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'Apresentar o portfólio de Produtos para o novo cliente com enfoque em nossa carteira Premium'</w:t>
            </w:r>
          </w:p>
          <w:p>
            <w:pPr>
              <w:pStyle w:val="Normal"/>
              <w:jc w:val="left"/>
              <w:rPr>
                <w:rFonts w:ascii="Calibri" w:hAnsi="Calibri"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S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 xml:space="preserve">ubject 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 xml:space="preserve">= 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'Apresentação institucional dos produtos Premium'</w:t>
            </w:r>
          </w:p>
          <w:p>
            <w:pPr>
              <w:pStyle w:val="Normal"/>
              <w:jc w:val="left"/>
              <w:rPr>
                <w:rFonts w:ascii="Calibri" w:hAnsi="Calibri"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S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tart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D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ate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T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 xml:space="preserve">ime 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 xml:space="preserve">=  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Agendar para 1 dia após a data de criação do Cliente</w:t>
            </w:r>
          </w:p>
          <w:p>
            <w:pPr>
              <w:pStyle w:val="Normal"/>
              <w:jc w:val="left"/>
              <w:rPr>
                <w:rFonts w:ascii="Calibri" w:hAnsi="Calibri"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E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nd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D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ate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T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 xml:space="preserve">ime 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= D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everá ter uma hora de duração</w:t>
            </w:r>
          </w:p>
          <w:p>
            <w:pPr>
              <w:pStyle w:val="Normal"/>
              <w:jc w:val="left"/>
              <w:rPr>
                <w:rFonts w:ascii="Calibri" w:hAnsi="Calibri"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W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hat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I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 xml:space="preserve">d 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 xml:space="preserve">= </w:t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Id do cliente em questão</w:t>
            </w:r>
          </w:p>
          <w:p>
            <w:pPr>
              <w:pStyle w:val="Normal"/>
              <w:widowControl w:val="false"/>
              <w:spacing w:lineRule="auto" w:line="240"/>
              <w:jc w:val="left"/>
              <w:textAlignment w:val="baseline"/>
              <w:rPr>
                <w:rFonts w:ascii="Calibri" w:hAnsi="Calibri"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  <w:t>Co</w:t>
            </w: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  <w:t>ntact</w:t>
            </w: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  <w:t>T</w:t>
            </w: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  <w:t>ype__</w:t>
            </w: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  <w:t>C</w:t>
            </w: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  <w:t xml:space="preserve"> (de </w:t>
            </w: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  <w:t>A</w:t>
            </w: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  <w:t xml:space="preserve">ctivity) </w:t>
            </w: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  <w:t xml:space="preserve">= </w:t>
            </w: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  <w:t>'Telefônico'</w:t>
            </w:r>
          </w:p>
        </w:tc>
      </w:tr>
      <w:tr>
        <w:trPr/>
        <w:tc>
          <w:tcPr>
            <w:tcW w:w="10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Arial" w:cs="Arial"/>
                <w:b/>
                <w:b/>
                <w:color w:val="auto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 w:ascii="Calibri" w:hAnsi="Calibri"/>
                <w:b/>
                <w:color w:val="auto"/>
                <w:kern w:val="0"/>
                <w:sz w:val="22"/>
                <w:szCs w:val="22"/>
                <w:lang w:val="pt-BR" w:eastAsia="zh-CN" w:bidi="hi-IN"/>
              </w:rPr>
              <w:t>Campos Personalizados</w:t>
            </w:r>
          </w:p>
        </w:tc>
      </w:tr>
      <w:tr>
        <w:trPr/>
        <w:tc>
          <w:tcPr>
            <w:tcW w:w="10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Campo: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Category (Category__c)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Objeto: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Account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Calibri" w:hAnsi="Calibri"/>
                <w:b/>
                <w:bCs/>
                <w:color w:val="auto"/>
                <w:kern w:val="0"/>
                <w:sz w:val="22"/>
                <w:szCs w:val="22"/>
                <w:lang w:val="pt-BR" w:eastAsia="zh-CN" w:bidi="hi-IN"/>
              </w:rPr>
              <w:t>Tipo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: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Picklist 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Valores: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Standard, Gold, Silver, Premium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Campo: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rFonts w:eastAsia="Times New Roman" w:cs="Segoe UI" w:ascii="Calibri" w:hAnsi="Calibri"/>
                <w:b w:val="false"/>
                <w:bCs w:val="false"/>
                <w:color w:val="000000"/>
                <w:sz w:val="22"/>
                <w:szCs w:val="22"/>
                <w:lang w:eastAsia="pt-BR"/>
              </w:rPr>
              <w:t>Contact Type (ContactType__c)</w:t>
              <w:br/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Objeto: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Activity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Valores: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Standard, Gold, Silver, Premium</w:t>
              <w:br/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Regra: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Visível apenas para Event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alibri" w:hAnsi="Calibri" w:eastAsia="Arial" w:cs="Arial"/>
                <w:b/>
                <w:b/>
                <w:bCs w:val="false"/>
                <w:color w:val="auto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</w:pPr>
            <w:r>
              <w:rPr>
                <w:rFonts w:eastAsia="Arial" w:cs="Arial" w:ascii="Calibri" w:hAnsi="Calibri"/>
                <w:b/>
                <w:bCs w:val="false"/>
                <w:color w:val="000000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  <w:t>Trigger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•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Criação de Trigger para o objeto Account com parâmetro (after insert)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•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Utilizar Pattern TriggerHandler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ab/>
              <w:t xml:space="preserve">-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AccountTrigger terá uma linha:</w:t>
            </w:r>
          </w:p>
          <w:p>
            <w:pPr>
              <w:pStyle w:val="Normal"/>
              <w:jc w:val="left"/>
              <w:rPr>
                <w:rFonts w:ascii="Calibri" w:hAnsi="Calibri"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ab/>
              <w:tab/>
            </w:r>
            <w:r>
              <w:rPr>
                <w:rFonts w:eastAsia="Arial" w:cs="Arial" w:ascii="Calibri" w:hAnsi="Calibri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lang w:val="pt-BR" w:eastAsia="zh-CN" w:bidi="hi-IN"/>
              </w:rPr>
              <w:t>new LeadTH().run();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Calibri" w:hAnsi="Calibri" w:eastAsia="Arial" w:cs="Arial"/>
                <w:b/>
                <w:b/>
                <w:bCs w:val="false"/>
                <w:color w:val="auto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</w:pPr>
            <w:r>
              <w:rPr>
                <w:rFonts w:eastAsia="Arial" w:cs="Arial" w:ascii="Calibri" w:hAnsi="Calibri"/>
                <w:b/>
                <w:bCs w:val="false"/>
                <w:color w:val="000000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  <w:t>TriggerHandler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•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AccountTH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(base)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List&lt;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Account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&gt; new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Accounts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 xml:space="preserve">; 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 xml:space="preserve">public 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Account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TH() {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ab/>
              <w:t>this ((List&lt;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Account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&gt;) Trigger.new)}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 xml:space="preserve">public 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Account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T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H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 xml:space="preserve"> (List&lt;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Account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&gt; new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Accounts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) {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ab/>
              <w:t>this.new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Accounts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 xml:space="preserve"> = new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Accounts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;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override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public void after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Insert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() {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color w:val="auto"/>
                <w:sz w:val="22"/>
                <w:szCs w:val="22"/>
              </w:rPr>
              <w:t>//todo o código entra aqui</w:t>
            </w:r>
          </w:p>
          <w:p>
            <w:pPr>
              <w:pStyle w:val="Normal"/>
              <w:widowControl w:val="false"/>
              <w:spacing w:lineRule="auto" w:line="240"/>
              <w:jc w:val="left"/>
              <w:rPr>
                <w:rFonts w:ascii="Calibri" w:hAnsi="Calibri"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  <w:t>}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"/>
              <w:jc w:val="left"/>
              <w:rPr>
                <w:rFonts w:ascii="Calibri" w:hAnsi="Calibri" w:eastAsia="Arial" w:cs="Arial"/>
                <w:b/>
                <w:b/>
                <w:bCs w:val="false"/>
                <w:color w:val="auto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</w:pPr>
            <w:r>
              <w:rPr>
                <w:rFonts w:eastAsia="Arial" w:cs="Arial" w:ascii="Calibri" w:hAnsi="Calibri"/>
                <w:b/>
                <w:bCs w:val="false"/>
                <w:color w:val="000000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  <w:t>TriggerFilter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•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AccountFilter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"/>
              <w:jc w:val="left"/>
              <w:rPr>
                <w:rFonts w:ascii="Calibri" w:hAnsi="Calibri" w:eastAsia="Arial" w:cs="Arial"/>
                <w:b/>
                <w:b/>
                <w:bCs w:val="false"/>
                <w:color w:val="auto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</w:pPr>
            <w:r>
              <w:rPr>
                <w:rFonts w:eastAsia="Arial" w:cs="Arial" w:ascii="Calibri" w:hAnsi="Calibri"/>
                <w:b/>
                <w:bCs w:val="false"/>
                <w:color w:val="000000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  <w:t>Trigger</w:t>
            </w:r>
            <w:r>
              <w:rPr>
                <w:rFonts w:eastAsia="Arial" w:cs="Arial" w:ascii="Calibri" w:hAnsi="Calibri"/>
                <w:b/>
                <w:bCs w:val="false"/>
                <w:color w:val="000000"/>
                <w:kern w:val="0"/>
                <w:sz w:val="22"/>
                <w:szCs w:val="22"/>
                <w:u w:val="none"/>
                <w:shd w:fill="auto" w:val="clear"/>
                <w:lang w:val="pt-BR" w:eastAsia="zh-CN" w:bidi="hi-IN"/>
              </w:rPr>
              <w:t>Enricher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•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AccountEnricher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"/>
              <w:jc w:val="lef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FixtureFactory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Account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FixtureFactory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()</w:t>
            </w:r>
          </w:p>
          <w:p>
            <w:pPr>
              <w:pStyle w:val="Normal"/>
              <w:numPr>
                <w:ilvl w:val="0"/>
                <w:numId w:val="2"/>
              </w:num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createAccount (parâmetros)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ab/>
              <w:t xml:space="preserve">    :aqui retorna  createAccount(newAccount(parâmetros))</w:t>
            </w:r>
          </w:p>
          <w:p>
            <w:pPr>
              <w:pStyle w:val="Normal"/>
              <w:numPr>
                <w:ilvl w:val="0"/>
                <w:numId w:val="3"/>
              </w:num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newAccount (parâmetros)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ab/>
              <w:t xml:space="preserve">    :aqui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retorna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uma nova account com os campos obrigatórios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createAccount (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Account account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)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ab/>
              <w:t xml:space="preserve">:    aqui vai o insert e return account 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Event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FixtureFactory</w:t>
            </w:r>
          </w:p>
          <w:p>
            <w:pPr>
              <w:pStyle w:val="Normal"/>
              <w:numPr>
                <w:ilvl w:val="0"/>
                <w:numId w:val="5"/>
              </w:numPr>
              <w:jc w:val="left"/>
              <w:rPr/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createEvent (parâmetros)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ab/>
              <w:t xml:space="preserve">    :aqui retorna  createEvent(newEvent(parâmetros))</w:t>
            </w:r>
          </w:p>
          <w:p>
            <w:pPr>
              <w:pStyle w:val="Normal"/>
              <w:numPr>
                <w:ilvl w:val="0"/>
                <w:numId w:val="6"/>
              </w:numPr>
              <w:jc w:val="left"/>
              <w:rPr/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newEvent (parâmetros)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ab/>
              <w:t xml:space="preserve">    :aqui faz a declaração de uma nova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event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com os campos obrigatórios</w:t>
            </w:r>
          </w:p>
          <w:p>
            <w:pPr>
              <w:pStyle w:val="Normal"/>
              <w:numPr>
                <w:ilvl w:val="0"/>
                <w:numId w:val="7"/>
              </w:numPr>
              <w:jc w:val="left"/>
              <w:rPr/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createEvent ()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ab/>
              <w:t xml:space="preserve">    :aqui vai o insert e return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event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"/>
              <w:jc w:val="lef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Classes Mapeadas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AccountEventEnricher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AccountFilter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AccountFixtureFactory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AccountRepository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AccountRepositoryTest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AccountTH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EventFixtureFactory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EventRepository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EventRepositoryTest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TriggerHandler </w:t>
            </w:r>
            <w:r>
              <w:rPr>
                <w:rFonts w:ascii="Calibri" w:hAnsi="Calibri"/>
                <w:b w:val="false"/>
                <w:bCs w:val="false"/>
                <w:i/>
                <w:iCs/>
                <w:color w:val="808080"/>
                <w:sz w:val="18"/>
                <w:szCs w:val="18"/>
              </w:rPr>
              <w:t>@author kevinohara80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 xml:space="preserve">TriggerHandlerTest </w:t>
            </w:r>
            <w:r>
              <w:rPr>
                <w:rFonts w:ascii="Calibri" w:hAnsi="Calibri"/>
                <w:b w:val="false"/>
                <w:bCs w:val="false"/>
                <w:i/>
                <w:iCs/>
                <w:color w:val="808080"/>
                <w:sz w:val="18"/>
                <w:szCs w:val="18"/>
              </w:rPr>
              <w:t>@author kevinohara80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"/>
              <w:jc w:val="lef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Triggers Mapeadas</w:t>
            </w:r>
          </w:p>
        </w:tc>
      </w:tr>
      <w:tr>
        <w:trPr/>
        <w:tc>
          <w:tcPr>
            <w:tcW w:w="106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8"/>
              </w:numPr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</w:rPr>
              <w:t>AccountTrigger</w:t>
            </w:r>
          </w:p>
        </w:tc>
      </w:tr>
    </w:tbl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rPr/>
    </w:pPr>
    <w:r>
      <w:rPr/>
    </w:r>
  </w:p>
  <w:tbl>
    <w:tblPr>
      <w:tblW w:w="10560" w:type="dxa"/>
      <w:jc w:val="left"/>
      <w:tblInd w:w="-56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946"/>
      <w:gridCol w:w="5958"/>
      <w:gridCol w:w="2656"/>
    </w:tblGrid>
    <w:tr>
      <w:trPr>
        <w:trHeight w:val="420" w:hRule="atLeast"/>
      </w:trPr>
      <w:tc>
        <w:tcPr>
          <w:tcW w:w="1946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/>
            <w:jc w:val="center"/>
            <w:rPr/>
          </w:pPr>
          <w:r>
            <w:rPr/>
          </w:r>
        </w:p>
        <w:p>
          <w:pPr>
            <w:pStyle w:val="Normal"/>
            <w:widowControl w:val="false"/>
            <w:spacing w:lineRule="auto" w:line="240"/>
            <w:jc w:val="center"/>
            <w:rPr/>
          </w:pPr>
          <w:r>
            <w:rPr/>
          </w:r>
        </w:p>
      </w:tc>
      <w:tc>
        <w:tcPr>
          <w:tcW w:w="5958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/>
            <w:jc w:val="center"/>
            <w:textAlignment w:val="baseline"/>
            <w:rPr>
              <w:rFonts w:ascii="Calibri" w:hAnsi="Calibri" w:eastAsia="Times New Roman" w:cs="Calibri"/>
              <w:sz w:val="32"/>
              <w:szCs w:val="32"/>
              <w:lang w:eastAsia="pt-BR"/>
            </w:rPr>
          </w:pPr>
          <w:r>
            <w:rPr>
              <w:rFonts w:eastAsia="Times New Roman" w:cs="Calibri" w:ascii="Calibri" w:hAnsi="Calibri"/>
              <w:b/>
              <w:bCs/>
              <w:sz w:val="32"/>
              <w:szCs w:val="32"/>
              <w:lang w:eastAsia="pt-BR"/>
            </w:rPr>
            <w:t xml:space="preserve">Detalhamento de Processo </w:t>
          </w:r>
          <w:r>
            <w:rPr>
              <w:rFonts w:eastAsia="Times New Roman" w:cs="Calibri" w:ascii="Calibri" w:hAnsi="Calibri"/>
              <w:b/>
              <w:bCs/>
              <w:color w:val="auto"/>
              <w:kern w:val="0"/>
              <w:sz w:val="32"/>
              <w:szCs w:val="32"/>
              <w:lang w:val="pt-BR" w:eastAsia="pt-BR" w:bidi="hi-IN"/>
            </w:rPr>
            <w:t>US 001</w:t>
          </w:r>
        </w:p>
        <w:p>
          <w:pPr>
            <w:pStyle w:val="Normal"/>
            <w:widowControl w:val="false"/>
            <w:spacing w:lineRule="auto" w:line="240"/>
            <w:jc w:val="center"/>
            <w:textAlignment w:val="baseline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widowControl w:val="false"/>
            <w:spacing w:lineRule="auto" w:line="240"/>
            <w:textAlignment w:val="baseline"/>
            <w:rPr>
              <w:rFonts w:ascii="Segoe UI" w:hAnsi="Segoe UI" w:eastAsia="Times New Roman" w:cs="Segoe UI"/>
              <w:sz w:val="18"/>
              <w:szCs w:val="18"/>
              <w:lang w:eastAsia="pt-BR"/>
            </w:rPr>
          </w:pPr>
          <w:r>
            <w:rPr>
              <w:rFonts w:eastAsia="Times New Roman" w:cs="Calibri" w:ascii="Calibri" w:hAnsi="Calibri"/>
              <w:b/>
              <w:bCs/>
              <w:sz w:val="24"/>
              <w:szCs w:val="24"/>
              <w:u w:val="single"/>
              <w:lang w:eastAsia="pt-BR"/>
            </w:rPr>
            <w:t>Processo:</w:t>
          </w:r>
          <w:r>
            <w:rPr>
              <w:rFonts w:eastAsia="Times New Roman" w:cs="Calibri" w:ascii="Calibri" w:hAnsi="Calibri"/>
              <w:b w:val="false"/>
              <w:bCs w:val="false"/>
              <w:i w:val="false"/>
              <w:iCs w:val="false"/>
              <w:sz w:val="24"/>
              <w:szCs w:val="24"/>
              <w:u w:val="none"/>
              <w:lang w:eastAsia="pt-BR"/>
            </w:rPr>
            <w:t xml:space="preserve"> </w:t>
          </w:r>
          <w:r>
            <w:rPr>
              <w:rFonts w:eastAsia="Times New Roman" w:cs="Calibri" w:ascii="Calibri" w:hAnsi="Calibri"/>
              <w:b w:val="false"/>
              <w:bCs w:val="false"/>
              <w:i w:val="false"/>
              <w:iCs w:val="false"/>
              <w:color w:val="auto"/>
              <w:kern w:val="0"/>
              <w:sz w:val="24"/>
              <w:szCs w:val="24"/>
              <w:u w:val="none"/>
              <w:lang w:val="pt-BR" w:eastAsia="pt-BR" w:bidi="hi-IN"/>
            </w:rPr>
            <w:t>Criação de evento a partir da criação de cliente</w:t>
          </w:r>
        </w:p>
        <w:p>
          <w:pPr>
            <w:pStyle w:val="Normal"/>
            <w:widowControl w:val="false"/>
            <w:spacing w:lineRule="auto" w:line="240"/>
            <w:rPr/>
          </w:pPr>
          <w:r>
            <w:rPr>
              <w:rFonts w:eastAsia="Times New Roman" w:cs="Calibri" w:ascii="Calibri" w:hAnsi="Calibri"/>
              <w:b/>
              <w:bCs/>
              <w:sz w:val="24"/>
              <w:szCs w:val="24"/>
              <w:u w:val="single"/>
              <w:lang w:eastAsia="pt-BR"/>
            </w:rPr>
            <w:t>Ferramenta</w:t>
          </w:r>
          <w:r>
            <w:rPr>
              <w:rFonts w:eastAsia="Times New Roman" w:cs="Calibri" w:ascii="Calibri" w:hAnsi="Calibri"/>
              <w:b/>
              <w:bCs/>
              <w:sz w:val="24"/>
              <w:szCs w:val="24"/>
              <w:u w:val="single"/>
              <w:lang w:eastAsia="pt-BR"/>
            </w:rPr>
            <w:t>s</w:t>
          </w:r>
          <w:r>
            <w:rPr>
              <w:rFonts w:eastAsia="Times New Roman" w:cs="Calibri" w:ascii="Calibri" w:hAnsi="Calibri"/>
              <w:b/>
              <w:bCs/>
              <w:sz w:val="24"/>
              <w:szCs w:val="24"/>
              <w:u w:val="single"/>
              <w:lang w:eastAsia="pt-BR"/>
            </w:rPr>
            <w:t>:</w:t>
          </w:r>
          <w:r>
            <w:rPr>
              <w:rFonts w:eastAsia="Times New Roman" w:cs="Calibri" w:ascii="Calibri" w:hAnsi="Calibri"/>
              <w:sz w:val="24"/>
              <w:szCs w:val="24"/>
              <w:lang w:eastAsia="pt-BR"/>
            </w:rPr>
            <w:t xml:space="preserve"> </w:t>
          </w:r>
          <w:r>
            <w:rPr>
              <w:rFonts w:eastAsia="Times New Roman" w:cs="Calibri" w:ascii="Calibri" w:hAnsi="Calibri"/>
              <w:color w:val="auto"/>
              <w:kern w:val="0"/>
              <w:sz w:val="24"/>
              <w:szCs w:val="24"/>
              <w:lang w:val="pt-BR" w:eastAsia="pt-BR" w:bidi="hi-IN"/>
            </w:rPr>
            <w:t>VSCode, Salesforce</w:t>
          </w:r>
        </w:p>
      </w:tc>
      <w:tc>
        <w:tcPr>
          <w:tcW w:w="265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/>
            <w:rPr>
              <w:b/>
              <w:b/>
              <w:bCs/>
              <w:sz w:val="14"/>
              <w:szCs w:val="14"/>
            </w:rPr>
          </w:pPr>
          <w:r>
            <w:rPr>
              <w:b/>
              <w:bCs/>
              <w:sz w:val="14"/>
              <w:szCs w:val="14"/>
            </w:rPr>
            <w:t>Data:</w:t>
          </w:r>
        </w:p>
        <w:p>
          <w:pPr>
            <w:pStyle w:val="Normal"/>
            <w:widowControl w:val="false"/>
            <w:spacing w:lineRule="auto" w:line="240"/>
            <w:jc w:val="center"/>
            <w:rPr/>
          </w:pPr>
          <w:r>
            <w:rPr/>
            <w:t>31</w:t>
          </w:r>
          <w:r>
            <w:rPr/>
            <w:t>/05/2022</w:t>
          </w:r>
        </w:p>
      </w:tc>
    </w:tr>
    <w:tr>
      <w:trPr>
        <w:trHeight w:val="420" w:hRule="atLeast"/>
      </w:trPr>
      <w:tc>
        <w:tcPr>
          <w:tcW w:w="1946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5958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65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  <w:p>
          <w:pPr>
            <w:pStyle w:val="Normal"/>
            <w:widowControl w:val="false"/>
            <w:spacing w:lineRule="auto" w:line="240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Responsáveis:</w:t>
          </w:r>
        </w:p>
        <w:p>
          <w:pPr>
            <w:pStyle w:val="Normal"/>
            <w:widowControl w:val="false"/>
            <w:spacing w:lineRule="auto" w:line="240"/>
            <w:jc w:val="center"/>
            <w:rPr/>
          </w:pPr>
          <w:r>
            <w:rPr/>
            <w:t xml:space="preserve"> </w:t>
          </w:r>
          <w:r>
            <w:rPr/>
            <w:t>Daizo Watanabe</w:t>
          </w:r>
        </w:p>
        <w:p>
          <w:pPr>
            <w:pStyle w:val="Normal"/>
            <w:widowControl w:val="false"/>
            <w:jc w:val="center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04"/>
        </w:tabs>
        <w:ind w:left="9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4"/>
        </w:tabs>
        <w:ind w:left="12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4"/>
        </w:tabs>
        <w:ind w:left="16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4"/>
        </w:tabs>
        <w:ind w:left="19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4"/>
        </w:tabs>
        <w:ind w:left="23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4"/>
        </w:tabs>
        <w:ind w:left="27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4"/>
        </w:tabs>
        <w:ind w:left="30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4"/>
        </w:tabs>
        <w:ind w:left="34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4"/>
        </w:tabs>
        <w:ind w:left="3784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Pr>
      <w:color w:val="000080"/>
      <w:u w:val="single"/>
    </w:rPr>
  </w:style>
  <w:style w:type="character" w:styleId="Smbolosdenumerao" w:customStyle="1">
    <w:name w:val="Símbolos de numeração"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sid w:val="00295e98"/>
    <w:rPr>
      <w:rFonts w:cs="Mangal"/>
      <w:szCs w:val="20"/>
      <w:lang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LOnormal"/>
    <w:next w:val="Corpodotexto"/>
    <w:uiPriority w:val="10"/>
    <w:qFormat/>
    <w:pPr>
      <w:keepNext w:val="true"/>
      <w:keepLines/>
      <w:spacing w:lineRule="auto" w:line="240" w:before="24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widowControl/>
      <w:spacing w:lineRule="auto" w:line="240" w:before="0" w:after="320"/>
    </w:pPr>
    <w:rPr>
      <w:color w:val="666666"/>
      <w:sz w:val="30"/>
      <w:szCs w:val="30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295e98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>
      <w:rFonts w:cs="Mangal"/>
      <w:szCs w:val="20"/>
    </w:rPr>
  </w:style>
  <w:style w:type="paragraph" w:styleId="Cabealhoesquerda" w:customStyle="1">
    <w:name w:val="Cabeçalho à esquerda"/>
    <w:basedOn w:val="Cabealho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+E1B8aRTLkGKMyCXMiFVh1uFFTw==">AMUW2mUyQYZKO4RSTv6mrQf3lQbAIRXiSmJgASa6w/T5xWcRWdNRydjkaMzlchiK0wj/Sr/RgnQbGwjR4ArSBYx4yCPQxp/mqMZRxUOF4jTaskjCQ0gWRqc=</go:docsCustomData>
</go:gDocsCustomXmlDataStorage>
</file>

<file path=customXml/itemProps1.xml><?xml version="1.0" encoding="utf-8"?>
<ds:datastoreItem xmlns:ds="http://schemas.openxmlformats.org/officeDocument/2006/customXml" ds:itemID="{8BAE2A99-C60D-4926-BD89-CAF43AF351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Application>LibreOffice/7.2.2.2$Windows_X86_64 LibreOffice_project/02b2acce88a210515b4a5bb2e46cbfb63fe97d56</Application>
  <AppVersion>15.0000</AppVersion>
  <Pages>3</Pages>
  <Words>1519</Words>
  <Characters>9519</Characters>
  <CharactersWithSpaces>10795</CharactersWithSpaces>
  <Paragraphs>373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2022-05-02T20:06:00Z</dcterms:created>
  <dc:creator>Juarez Oliveira</dc:creator>
  <dc:description/>
  <dc:language>pt-BR</dc:language>
  <cp:lastModifiedBy/>
  <dcterms:modified xsi:type="dcterms:W3CDTF">2022-05-31T09:41:59Z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