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17. Skip response 超时异常测试记录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测试阶段：</w:t>
      </w:r>
      <w:r>
        <w:t xml:space="preserve">DCDC 写通信异常与恢复测试    </w:t>
      </w:r>
      <w:r>
        <w:rPr>
          <w:b/>
        </w:rPr>
        <w:t>记录版本：</w:t>
      </w:r>
      <w:r>
        <w:t>V1.2</w:t>
      </w:r>
    </w:p>
    <w:p>
      <w:pPr>
        <w:pStyle w:val="Heading2"/>
      </w:pPr>
      <w:r>
        <w:t>17.1 测试目的与操作</w:t>
      </w:r>
    </w:p>
    <w:p>
      <w:pPr>
        <w:pStyle w:val="ListBullet"/>
      </w:pPr>
      <w:r>
        <w:t>使用PC端Modbus Slave模拟DCDC从站，在目标从站窗口勾选Skip response，使从站收到请求但不发送响应。</w:t>
      </w:r>
    </w:p>
    <w:p>
      <w:pPr>
        <w:pStyle w:val="ListBullet"/>
      </w:pPr>
      <w:r>
        <w:t>观察EMS主站写命令超时检测、错误状态、取消Skip response后的恢复情况，以及整机界面是否受到影响。</w:t>
      </w:r>
    </w:p>
    <w:p>
      <w:pPr>
        <w:pStyle w:val="ListBullet"/>
      </w:pPr>
      <w:r>
        <w:t>本轮重点记录异常现象，尚未对工程代码做任何修改。</w:t>
      </w:r>
    </w:p>
    <w:p>
      <w:pPr>
        <w:pStyle w:val="Heading2"/>
      </w:pPr>
      <w:r>
        <w:t>17.2 实际现象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观察项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判定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从站响应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勾选Skip response后，PC模拟从站停止返回目标请求的响应帧。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符合异常注入预期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EMS写状态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超时路径能够被触发；此前观察到last_error=-2，写状态进入失败状态。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超时检测有效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取消异常后恢复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response后重新触发时曾出现继续失败，需要进一步复测恢复路径。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恢复测试暂未通过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电池信息界面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界面出现明显不合理的数据，包括8.744V、34.816V、819.2%、-245.76℃、102.74℃等。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严重异常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复位表现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复位后相关运行数据结构会重新清零；本次未完成复位后完整恢复时间和重复次数统计。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待补充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4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df084d-0d29-4b46-8c95-7142b058e66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t>图10  勾选Skip response期间，EMS电池信息界面出现异常数值</w:t>
      </w:r>
    </w:p>
    <w:p>
      <w:pPr>
        <w:pStyle w:val="Heading2"/>
      </w:pPr>
      <w:r>
        <w:t>17.3 数据特征与初步判断</w:t>
      </w:r>
    </w:p>
    <w:p>
      <w:r>
        <w:rPr>
          <w:b/>
        </w:rPr>
        <w:t>已确认：</w:t>
      </w:r>
      <w:r>
        <w:t>界面显示的是经过正常格式化的异常数值，不是LCD像素或文字排版损坏。电池页面直接使用Client_Sd[]中的BAT_VOL、BAT_SOC和BAT_TMP数据，当前显示路径没有在线状态和合理范围拦截。</w:t>
      </w:r>
    </w:p>
    <w:p>
      <w:r>
        <w:rPr>
          <w:b/>
        </w:rPr>
        <w:t>数据特征：</w:t>
      </w:r>
      <w:r>
        <w:t>819.2%、-245.76℃、34.816V等数值可对应0x2000、0xA000、0x8800一类明显的二进制位模式，提示底层数据可能被覆盖、读取到未完成更新的数据，或读取了无效缓存。</w:t>
      </w:r>
    </w:p>
    <w:p>
      <w:r>
        <w:rPr>
          <w:b/>
        </w:rPr>
        <w:t>尚未确认：</w:t>
      </w:r>
      <w:r>
        <w:t>目前不能仅凭界面现象认定具体根因。Modbus任务栈不足、数组/内存越界、Client_Sd[]并发更新以及界面缺少有效性保护均需分别验证。Skip response本身按设计只应产生通信超时，不应修改电池数据。</w:t>
      </w:r>
    </w:p>
    <w:p>
      <w:pPr>
        <w:pStyle w:val="Heading2"/>
      </w:pPr>
      <w:r>
        <w:t>17.4 本轮测试结论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9C3000"/>
                <w:sz w:val="20"/>
              </w:rPr>
              <w:t>结论：异常注入成功，EMS能够进入Modbus超时失败路径；但超时期间电池信息界面出现大范围异常值，且取消Skip response后的恢复行为尚未稳定验证。因此，本轮“超时检测”子项通过，“异常隔离与自动恢复”子项不通过，整项异常测试状态记为：待定位/暂不通过。</w:t>
            </w:r>
          </w:p>
        </w:tc>
      </w:tr>
    </w:tbl>
    <w:p>
      <w:pPr>
        <w:pStyle w:val="Heading2"/>
      </w:pPr>
      <w:r>
        <w:t>17.5 后续复测记录项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复测项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需要记录的值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状态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Modbus任务栈余量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调试串口输出modbus_Process_minStack；异常前、异常中、恢复后各记录一次。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底层电池数组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同时观察Client_Sd[0].BAT_VOL[]、BAT_SOC[]、BAT_TMP[]是否与屏幕同步变乱。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未执行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单窗口异常注入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仅对1026～1027控制窗口勾选Skip response，确认1028和1051读取窗口保持响应。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自动恢复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取消Skip response后记录重新触发次数、sequence、state、last_error和恢复耗时。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重复性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至少重复5轮：正常→Skip response→取消→重试；记录每轮是否出现界面异常。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待复测</w:t>
            </w:r>
          </w:p>
        </w:tc>
      </w:tr>
    </w:tbl>
    <w:p>
      <w:pPr>
        <w:pStyle w:val="Heading2"/>
      </w:pPr>
      <w:r>
        <w:t>17.6 安全约束</w:t>
      </w:r>
    </w:p>
    <w:p>
      <w:pPr>
        <w:pStyle w:val="ListBullet"/>
      </w:pPr>
      <w:r>
        <w:t>问题定位完成前，不将本异常测试固件用于真实DCDC启停或充放电控制。</w:t>
      </w:r>
    </w:p>
    <w:p>
      <w:pPr>
        <w:pStyle w:val="ListBullet"/>
      </w:pPr>
      <w:r>
        <w:t>异常测试时只连接EMS板卡与USB-RS485模拟器，避免真实ACDC/DCDC同时接入总线。</w:t>
      </w:r>
    </w:p>
    <w:p>
      <w:pPr>
        <w:pStyle w:val="ListBullet"/>
      </w:pPr>
      <w:r>
        <w:t>界面出现超范围电压、SOC或温度时，不把显示值作为控制依据；先停止测试并复位板卡。</w:t>
      </w:r>
    </w:p>
    <w:p>
      <w:pPr>
        <w:pStyle w:val="Heading2"/>
      </w:pPr>
      <w:r>
        <w:t>17.7 资源余量复核与问题挂起记录</w:t>
      </w:r>
    </w:p>
    <w:p>
      <w:r>
        <w:rPr>
          <w:b/>
        </w:rPr>
        <w:t>复核日期：</w:t>
      </w:r>
      <w:r>
        <w:t>2026年7月21日。</w:t>
      </w:r>
      <w:r>
        <w:rPr>
          <w:b/>
        </w:rPr>
        <w:t>处理决定：</w:t>
      </w:r>
      <w:r>
        <w:t>本问题暂时待定，不在当前阶段修改工程代码；保留现场和诊断数据，后续结合Client_Sd[]底层数组观察继续定位。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监测项目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解释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263216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当前空闲堆空间充足。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MiniFreeHeapSize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261488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历史最低空闲堆仍保持较高水平。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未发现堆耗尽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modbus_Process_minStack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399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任务初始栈深度512，历史最大使用量约113，剩余约78%。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基本排除Modbus任务栈溢出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CAN_Rev_Thread_minStack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99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余量明显小于Modbus任务，但当前仍非零。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后续持续观察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TCP_Rev_Task_minStack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183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任务仍有可用栈余量。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GFX_Task_minStack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1101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TouchGFX任务栈余量充足。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Microsoft YaHei" w:hAnsi="Microsoft YaHei" w:eastAsia="微软雅黑"/>
                <w:sz w:val="18"/>
              </w:rPr>
              <w:t>正常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88000" cy="1972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3bb4c46-2ba3-4bf8-b74a-356383a320a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97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  FreeRTOS堆空间及各任务历史最小剩余栈实测</w:t>
      </w:r>
    </w:p>
    <w:p>
      <w:r>
        <w:rPr>
          <w:b/>
          <w:color w:val="1F4E79"/>
        </w:rPr>
        <w:t>阶段判断：</w:t>
      </w:r>
      <w:r>
        <w:t>现有数据不支持“Modbus任务栈溢出导致界面异常”的判断。Skip response期间电池页面异常值的根因仍未确认，后续排查重点保留为：Client_Sd[]是否被改写、CAN接收长度和数组边界、CAN写入与TouchGFX读取的并发一致性。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Microsoft YaHei" w:hAnsi="Microsoft YaHei" w:eastAsia="微软雅黑"/>
                <w:b/>
                <w:color w:val="7F6000"/>
                <w:sz w:val="20"/>
              </w:rPr>
              <w:t>问题状态：暂时待定（Deferred）。当前不阻塞PC端Modbus正常读写框架测试记录，但在连接真实DCDC并开放启停控制之前，必须重新执行异常隔离和恢复测试。</w:t>
            </w:r>
          </w:p>
        </w:tc>
      </w:tr>
    </w:tbl>
    <w:p>
      <w:r>
        <w:br w:type="page"/>
      </w:r>
    </w:p>
    <w:p>
      <w:pPr>
        <w:pStyle w:val="Heading1"/>
      </w:pPr>
      <w:r>
        <w:t>18. ACDC与DCDC双从站正常通信稳定性测试</w:t>
      </w:r>
    </w:p>
    <w:p>
      <w:r>
        <w:rPr>
          <w:b/>
        </w:rPr>
        <w:t>测试日期：</w:t>
      </w:r>
      <w:r>
        <w:t xml:space="preserve">2026年7月21日    </w:t>
      </w:r>
      <w:r>
        <w:rPr>
          <w:b/>
        </w:rPr>
        <w:t>测试方式：</w:t>
      </w:r>
      <w:r>
        <w:t xml:space="preserve">PC Modbus Slave模拟双从站    </w:t>
      </w:r>
      <w:r>
        <w:rPr>
          <w:b/>
        </w:rPr>
        <w:t>记录版本：</w:t>
      </w:r>
      <w:r>
        <w:t>V1.4</w:t>
      </w:r>
    </w:p>
    <w:p>
      <w:pPr>
        <w:pStyle w:val="Heading2"/>
      </w:pPr>
      <w:r>
        <w:t>18.1 测试目标</w:t>
      </w:r>
    </w:p>
    <w:p>
      <w:pPr>
        <w:pStyle w:val="ListBullet"/>
      </w:pPr>
      <w:r>
        <w:t>验证EMS通过同一条二线RS485总线，作为唯一Modbus RTU主站同时轮询ACDC和DCDC。</w:t>
      </w:r>
    </w:p>
    <w:p>
      <w:pPr>
        <w:pStyle w:val="ListBullet"/>
      </w:pPr>
      <w:r>
        <w:t>验证ACDC从站地址33（0x21）与DCDC从站地址1（0x01）能够正确区分，数据不会串站。</w:t>
      </w:r>
    </w:p>
    <w:p>
      <w:pPr>
        <w:pStyle w:val="ListBullet"/>
      </w:pPr>
      <w:r>
        <w:t>验证两个从站在长时间连续轮询过程中保持在线，且不产生超时和协议错误。</w:t>
      </w:r>
    </w:p>
    <w:p>
      <w:pPr>
        <w:pStyle w:val="ListBullet"/>
      </w:pPr>
      <w:r>
        <w:t>验证分别修改ACDC和DCDC模拟寄存器后，EMS工程量能够独立、正确更新。</w:t>
      </w:r>
    </w:p>
    <w:p>
      <w:pPr>
        <w:pStyle w:val="Heading2"/>
      </w:pPr>
      <w:r>
        <w:t>18.2 从站及寄存器窗口配置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Slave ID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功能码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起始地址(Dec)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数量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用途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13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母排、交流电压电流及频率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4130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32位直流负载功率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4352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整流模块汇总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33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20482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基础交流告警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1028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11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状态、故障及温度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1051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6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功率、电压及电流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1026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2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控制区，仅写入后读回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1063</w:t>
            </w:r>
          </w:p>
        </w:tc>
        <w:tc>
          <w:tcPr>
            <w:tcW w:type="dxa" w:w="9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14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参数区，仅写入后读回</w:t>
            </w:r>
          </w:p>
        </w:tc>
      </w:tr>
    </w:tbl>
    <w:p>
      <w:r>
        <w:rPr>
          <w:b/>
        </w:rPr>
        <w:t>配置说明：</w:t>
      </w:r>
      <w:r>
        <w:t>全部窗口使用03 Holding Register和十进制原始地址；PLC Addresses (Base 1)、Read/Write Disabled、Skip response、CRC/LRC error和Return exception均未勾选。DCDC地址1026和1063窗口在未执行写命令时Rx=0属于正常现象。</w:t>
      </w:r>
    </w:p>
    <w:p>
      <w:pPr>
        <w:pStyle w:val="Heading2"/>
      </w:pPr>
      <w:r>
        <w:t>18.3 动态工程量验证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设备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模拟寄存器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填写值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EMS字段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实测结果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ACDC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4096 / 0x1000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dc_bus_voltage_v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DCDC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1053 / 0x041D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b_voltage_v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50.0V，正确</w:t>
            </w:r>
          </w:p>
        </w:tc>
      </w:tr>
    </w:tbl>
    <w:p>
      <w:r>
        <w:rPr>
          <w:b/>
        </w:rPr>
        <w:t>判定：</w:t>
      </w:r>
      <w:r>
        <w:t>ACDC和DCDC模拟值分别只更新各自数据结构，未观察到地址混淆或跨从站数据串扰。</w:t>
      </w:r>
    </w:p>
    <w:p>
      <w:pPr>
        <w:pStyle w:val="Heading2"/>
      </w:pPr>
      <w:r>
        <w:t>18.4 长时间运行结果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检查项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ACDC实测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DCDC实测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b/>
                <w:color w:val="1F4E79"/>
                <w:sz w:val="18"/>
              </w:rPr>
              <w:t>结论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online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均在线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consecutive_failures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无连续失败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last_error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当前无错误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success_count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0x1635 = 5685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双方完成5685轮完整轮询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timeout_count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无响应超时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protocol_error_count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无协议错误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last_update_tick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0x00504AB0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0x00504B3F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微软雅黑"/>
                <w:sz w:val="18"/>
              </w:rPr>
              <w:t>双方持续更新</w:t>
            </w:r>
          </w:p>
        </w:tc>
      </w:tr>
    </w:tbl>
    <w:p>
      <w:r>
        <w:rPr>
          <w:b/>
        </w:rPr>
        <w:t>Rx计数说明：</w:t>
      </w:r>
      <w:r>
        <w:t>DCDC两个周期读取窗口均为5685次，与DCDC success_count一致。ACDC四个窗口显示约5892～5948次累计请求，其差值包含窗口创建时间不同及前期单独调试产生的历史计数；ACDC success_count=5685表明本轮已经连续完成5685次四数据块全部成功的完整轮询。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28875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08fe7df-00c2-4fa0-8d70-d9aecdc58f8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8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图12  DCDC连续5685轮后保持在线，超时和协议错误均为0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0304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603ba43-222d-425d-9ab6-6b45bffd0cf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3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图13  ACDC连续5685轮后保持在线，工程量正确且错误计数为0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15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d169c9c-a568-4742-94a8-1b824d3f2b1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图14  Modbus Slave同时配置ACDC地址33与DCDC地址1的全部测试窗口</w:t>
      </w:r>
    </w:p>
    <w:p>
      <w:pPr>
        <w:pStyle w:val="Heading2"/>
      </w:pPr>
      <w:r>
        <w:t>18.5 验收结论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0D9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最终结论：EMS通过同一个二线RS485接口，作为Modbus RTU主站同时访问ACDC从站33和DCDC从站1。两个从站均完成5685轮完整轮询，online=1、last_error=0、consecutive_failures=0、timeout_count=0、protocol_error_count=0；动态工程量分别正确更新且没有数据串扰。因此，ACDC+DCDC双从站正常通信及稳定性测试通过。</w:t>
            </w:r>
          </w:p>
        </w:tc>
      </w:tr>
    </w:tbl>
    <w:p>
      <w:pPr>
        <w:pStyle w:val="Heading2"/>
      </w:pPr>
      <w:r>
        <w:t>18.6 阶段边界与后续事项</w:t>
      </w:r>
    </w:p>
    <w:p>
      <w:pPr>
        <w:pStyle w:val="ListBullet"/>
      </w:pPr>
      <w:r>
        <w:t>本结论适用于PC Modbus Slave模拟环境；真实ACDC和真实DCDC的现场只读联调尚未执行。</w:t>
      </w:r>
    </w:p>
    <w:p>
      <w:pPr>
        <w:pStyle w:val="ListBullet"/>
      </w:pPr>
      <w:r>
        <w:t>DCDC 0x06和0x10写入及写后读回已在前述章节通过，但真实设备启停控制仍应在安全互锁完成后进行。</w:t>
      </w:r>
    </w:p>
    <w:p>
      <w:pPr>
        <w:pStyle w:val="ListBullet"/>
      </w:pPr>
      <w:r>
        <w:t>此前Skip response期间出现的电池页面异常问题仍维持“暂时待定”，本轮正常通信稳定性测试未再出现通信错误。</w:t>
      </w:r>
    </w:p>
    <w:p>
      <w:pPr>
        <w:pStyle w:val="ListBullet"/>
      </w:pPr>
      <w:r>
        <w:t>下一阶段建议先连接真实设备进行只读核对，再分别验证单从站断线不会阻塞另一从站。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