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“Betfair”</w:t>
      </w:r>
    </w:p>
    <w:p w14:paraId="72970633" w14:textId="77777777" w:rsidR="006721E4" w:rsidRDefault="006721E4" w:rsidP="006721E4">
      <w:pPr>
        <w:pStyle w:val="ListParagraph"/>
        <w:numPr>
          <w:ilvl w:val="0"/>
          <w:numId w:val="2"/>
        </w:numPr>
      </w:pPr>
      <w:r>
        <w:t>Share holder dividend paid from commission charged to winning bets</w:t>
      </w:r>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A544BA3" w14:textId="7EE668AE" w:rsidR="00DC02C4" w:rsidRDefault="00DC02C4" w:rsidP="006721E4">
      <w:pPr>
        <w:pStyle w:val="ListParagraph"/>
        <w:numPr>
          <w:ilvl w:val="0"/>
          <w:numId w:val="2"/>
        </w:numPr>
      </w:pPr>
      <w:r>
        <w:t>Reviewers are in place to resolve any disputes in the results posted by workers and rewarded for this task.</w:t>
      </w:r>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0D49002A" w:rsidR="006721E4" w:rsidRDefault="006721E4" w:rsidP="006721E4">
      <w:r>
        <w:t>Furthermore current establishments limit you</w:t>
      </w:r>
      <w:r w:rsidR="005C01A5">
        <w:t xml:space="preserve"> to only gamble on those events </w:t>
      </w:r>
      <w:r w:rsidR="002D49D6">
        <w:t>that</w:t>
      </w:r>
      <w:r>
        <w:t xml:space="preserve"> have been li</w:t>
      </w:r>
      <w:r w:rsidR="00897252">
        <w:t xml:space="preserve">sted on their site. This means </w:t>
      </w:r>
      <w:r>
        <w:t xml:space="preserve">they will generally only put up those events </w:t>
      </w:r>
      <w:r w:rsidR="002D49D6">
        <w:t>that</w:t>
      </w:r>
      <w:r>
        <w:t xml:space="preserve"> will be profitable, meanings users may not be able to bet on smaller events.</w:t>
      </w:r>
    </w:p>
    <w:p w14:paraId="4AC77282" w14:textId="77777777" w:rsidR="006721E4" w:rsidRDefault="006721E4" w:rsidP="006721E4">
      <w:r>
        <w:t>We propose a decentralised adaptation of a “Betting Exchange”</w:t>
      </w:r>
      <w:r w:rsidR="00897252">
        <w:t xml:space="preserve"> to overcome these current issues. The system will be based upon the Decentralised Autonomous Corporation model proposed by Invictus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The model we propose will rely on the already existing idea of a Betting Exchange. As the name suggests this works more in line with a traditional stock market. Users either go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xml:space="preserve">, let’s pretend Brisbane Roar are playing Sydney FC in a football match. </w:t>
      </w:r>
      <w:r w:rsidR="00233344">
        <w:lastRenderedPageBreak/>
        <w:t>Bob feels Sydney won’t win. He logs into the bet exchange</w:t>
      </w:r>
      <w:r w:rsidR="00526CE7">
        <w:t xml:space="preserve"> and has an account balance of 5BTC. </w:t>
      </w:r>
      <w:r w:rsidR="00A073F5">
        <w:t xml:space="preserve">At most Bob can </w:t>
      </w:r>
      <w:r w:rsidR="004E2EA5">
        <w:t>put up 5BTC for his short so the best odds he 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Vs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events which they feel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other metrics of trust such as KeyH</w:t>
      </w:r>
      <w:r>
        <w:t>otee</w:t>
      </w:r>
      <w:r w:rsidR="00745951">
        <w:t>. Factors that could be taken into account could include how accurate the results they have posted have been, timeliness to update the market</w:t>
      </w:r>
      <w:r>
        <w:t xml:space="preserve"> </w:t>
      </w:r>
      <w:r w:rsidR="00745951">
        <w:t xml:space="preserve">with price sensitive information (eg.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lastRenderedPageBreak/>
        <w:t xml:space="preserve">Not only have we now got the content in a decentralised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5CBCA01C"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r w:rsidR="001D4979">
        <w:t>The cost would hurt the corporation bottom line so it would discipline those who caused the dispute the come into effect by dropping their voting weight, thus discouraging users from falsely reporting true results.</w:t>
      </w:r>
    </w:p>
    <w:p w14:paraId="7E8897D9" w14:textId="77777777" w:rsidR="00E5368D" w:rsidRDefault="00E5368D" w:rsidP="005C01A5"/>
    <w:p w14:paraId="2A796AC8" w14:textId="7853F887" w:rsidR="005C01A5" w:rsidRDefault="001D4979" w:rsidP="001D4979">
      <w:pPr>
        <w:pStyle w:val="Heading3"/>
      </w:pPr>
      <w:r>
        <w:t>Generating Revenue</w:t>
      </w:r>
    </w:p>
    <w:p w14:paraId="400308CF" w14:textId="77777777" w:rsidR="001D4979" w:rsidRDefault="001D4979" w:rsidP="001D4979"/>
    <w:p w14:paraId="4F75B2F5" w14:textId="3BE98BD6" w:rsidR="001D4979" w:rsidRDefault="001D4979" w:rsidP="001D4979">
      <w:r>
        <w:t>As has already been mentioned earlier in this article, every time a winning bet is paid out a commission will be taken and this is where the DAC will generate it’s main revenue from.</w:t>
      </w:r>
    </w:p>
    <w:p w14:paraId="09A65C80" w14:textId="1E2632BF" w:rsidR="001D4979" w:rsidRDefault="001D4979" w:rsidP="001D4979">
      <w:r>
        <w:t>It will be decided upon release what the exact figures will be with regards to the percentage charged but based on current bet markets fees this will probably be a figure between 1-3%. From this fee the corporation will have to pay it’s workers and reviewers in the ways described earlier and the remaining money will be transferred immediately to BookieDAC shareholders.</w:t>
      </w:r>
    </w:p>
    <w:p w14:paraId="1606856D" w14:textId="4503E4D7" w:rsidR="001D4979" w:rsidRDefault="001D4979" w:rsidP="001D4979">
      <w:r>
        <w:t>At this stage there should be no other foreseeable costs to the DAC but if they are identified these will be factored into costing. Therefore, assuming a strong user base can be formed, we can expect to generate a profit.</w:t>
      </w:r>
    </w:p>
    <w:p w14:paraId="44980028" w14:textId="3C83D06D" w:rsidR="002D49D6" w:rsidRDefault="002D49D6" w:rsidP="001D4979">
      <w:r>
        <w:lastRenderedPageBreak/>
        <w:t>We will provide further information with modeling of predicted returns in a future paper but some assumptions can be made based upon the figures presented in this document.</w:t>
      </w:r>
    </w:p>
    <w:p w14:paraId="1B58E632" w14:textId="77777777" w:rsidR="002D49D6" w:rsidRDefault="002D49D6" w:rsidP="001D4979"/>
    <w:p w14:paraId="27DFAB48" w14:textId="2AE31A66" w:rsidR="002D49D6" w:rsidRDefault="003A6302" w:rsidP="003A6302">
      <w:pPr>
        <w:pStyle w:val="Heading2"/>
      </w:pPr>
      <w:r>
        <w:t>Share Distribution</w:t>
      </w:r>
    </w:p>
    <w:p w14:paraId="12C501CF" w14:textId="77777777" w:rsidR="003A6302" w:rsidRDefault="003A6302" w:rsidP="003A6302"/>
    <w:p w14:paraId="6578775F" w14:textId="174CAFE9" w:rsidR="003A6302" w:rsidRPr="003A6302" w:rsidRDefault="00254F41" w:rsidP="00254F41">
      <w:r>
        <w:t>With the current paradigms with the view that mining to distribute shares is not the way to go, we propose a potential way to resolve this issue. As mentioned earlier workers and reviewers will receive a percentage of the commission. But what if instead they received shares in the DAC instead of</w:t>
      </w:r>
      <w:r w:rsidR="000D2FA2">
        <w:t xml:space="preserve"> a</w:t>
      </w:r>
      <w:bookmarkStart w:id="0" w:name="_GoBack"/>
      <w:bookmarkEnd w:id="0"/>
      <w:r>
        <w:t xml:space="preserve"> fee? This would allow the coins to be mined into existence until the total market cap was reached at which point the fees would be derived from the commission. Doing this would give potential workers further motivation to make the DAC successful and thus grow the value of the corporation. </w:t>
      </w:r>
    </w:p>
    <w:sectPr w:rsidR="003A6302" w:rsidRPr="003A6302"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66E51"/>
    <w:rsid w:val="000D2FA2"/>
    <w:rsid w:val="001D4979"/>
    <w:rsid w:val="00233344"/>
    <w:rsid w:val="00254F41"/>
    <w:rsid w:val="002D49D6"/>
    <w:rsid w:val="003A6302"/>
    <w:rsid w:val="003F20AF"/>
    <w:rsid w:val="003F34E2"/>
    <w:rsid w:val="004714BA"/>
    <w:rsid w:val="004E2EA5"/>
    <w:rsid w:val="00526CE7"/>
    <w:rsid w:val="005368B7"/>
    <w:rsid w:val="005C01A5"/>
    <w:rsid w:val="006721E4"/>
    <w:rsid w:val="006B3CE8"/>
    <w:rsid w:val="00745951"/>
    <w:rsid w:val="00897252"/>
    <w:rsid w:val="0090213D"/>
    <w:rsid w:val="009B35D0"/>
    <w:rsid w:val="00A073F5"/>
    <w:rsid w:val="00A56246"/>
    <w:rsid w:val="00B63546"/>
    <w:rsid w:val="00B64908"/>
    <w:rsid w:val="00C02D3B"/>
    <w:rsid w:val="00C20161"/>
    <w:rsid w:val="00CA24A9"/>
    <w:rsid w:val="00CB7221"/>
    <w:rsid w:val="00D13323"/>
    <w:rsid w:val="00D20C5D"/>
    <w:rsid w:val="00DC02C4"/>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1370</Words>
  <Characters>7814</Characters>
  <Application>Microsoft Macintosh Word</Application>
  <DocSecurity>0</DocSecurity>
  <Lines>65</Lines>
  <Paragraphs>18</Paragraphs>
  <ScaleCrop>false</ScaleCrop>
  <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15</cp:revision>
  <dcterms:created xsi:type="dcterms:W3CDTF">2013-12-17T06:22:00Z</dcterms:created>
  <dcterms:modified xsi:type="dcterms:W3CDTF">2013-12-17T11:00:00Z</dcterms:modified>
</cp:coreProperties>
</file>