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0"/>
        <w:jc w:val="center"/>
      </w:pPr>
      <w:r>
        <w:rPr>
          <w:b/>
        </w:rPr>
        <w:t>TRƯỜNG ĐẠI HỌC CÔNG NGHỆ THÔNG TIN</w:t>
      </w:r>
    </w:p>
    <w:p>
      <w:pPr>
        <w:spacing w:after="100"/>
        <w:jc w:val="center"/>
      </w:pPr>
      <w:r>
        <w:rPr>
          <w:b/>
        </w:rPr>
        <w:t>VÀ TRUYỀN THÔNG VIỆT HÀN</w:t>
      </w:r>
    </w:p>
    <w:p>
      <w:pPr>
        <w:spacing w:after="100"/>
        <w:jc w:val="center"/>
      </w:pPr>
      <w:r>
        <w:rPr>
          <w:b/>
        </w:rPr>
        <w:t>KHOA KHOA HỌC MÁY TÍNH</w:t>
      </w:r>
    </w:p>
    <w:p>
      <w:pPr>
        <w:jc w:val="both"/>
      </w:pPr>
    </w:p>
    <w:p>
      <w:pPr>
        <w:jc w:val="center"/>
      </w:pPr>
      <w:r>
        <w:drawing>
          <wp:inline xmlns:a="http://schemas.openxmlformats.org/drawingml/2006/main" xmlns:pic="http://schemas.openxmlformats.org/drawingml/2006/picture">
            <wp:extent cx="1512000" cy="8861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512000" cy="886131"/>
                    </a:xfrm>
                    <a:prstGeom prst="rect"/>
                  </pic:spPr>
                </pic:pic>
              </a:graphicData>
            </a:graphic>
          </wp:inline>
        </w:drawing>
      </w:r>
    </w:p>
    <w:p>
      <w:pPr>
        <w:spacing w:before="500"/>
        <w:jc w:val="center"/>
      </w:pPr>
      <w:r>
        <w:rPr>
          <w:b/>
        </w:rPr>
        <w:t>BÁO CÁO HỌC PHẦN AI FOR LIFE</w:t>
      </w:r>
    </w:p>
    <w:p>
      <w:pPr>
        <w:pStyle w:val="Title"/>
        <w:jc w:val="center"/>
      </w:pPr>
      <w:r>
        <w:t>Lumi AI Recruitment</w:t>
      </w:r>
    </w:p>
    <w:p>
      <w:pPr>
        <w:jc w:val="center"/>
      </w:pPr>
      <w:r>
        <w:rPr>
          <w:b/>
        </w:rPr>
        <w:t>Ứng dụng trí tuệ nhân tạo trong xây dựng CV</w:t>
        <w:br/>
        <w:t>và hỗ trợ tuyển dụng có giải thích</w:t>
      </w:r>
    </w:p>
    <w:p>
      <w:pPr>
        <w:jc w:val="both"/>
      </w:pPr>
    </w:p>
    <w:p>
      <w:pPr>
        <w:jc w:val="center"/>
      </w:pPr>
      <w:r>
        <w:t>Sinh viên thực hiện</w:t>
      </w:r>
    </w:p>
    <w:p>
      <w:pPr>
        <w:jc w:val="center"/>
      </w:pPr>
      <w:r>
        <w:t>Phạm Văn Hoài — 24ITE239</w:t>
      </w:r>
    </w:p>
    <w:p>
      <w:pPr>
        <w:jc w:val="center"/>
      </w:pPr>
      <w:r>
        <w:t>Trần Đức Dũng — 24ITE030</w:t>
      </w:r>
    </w:p>
    <w:p>
      <w:pPr>
        <w:jc w:val="center"/>
      </w:pPr>
      <w:r>
        <w:t>Từ Công Hoàng Anh — MSSV cần bổ sung</w:t>
      </w:r>
    </w:p>
    <w:p>
      <w:pPr>
        <w:jc w:val="center"/>
      </w:pPr>
      <w:r>
        <w:t>Lớp 24GITe</w:t>
      </w:r>
    </w:p>
    <w:p>
      <w:pPr>
        <w:jc w:val="center"/>
      </w:pPr>
      <w:r>
        <w:t>Giảng viên hướng dẫn  ThS. Đỗ Huỳnh Công Pháp</w:t>
      </w:r>
    </w:p>
    <w:p>
      <w:pPr>
        <w:spacing w:before="600"/>
        <w:jc w:val="center"/>
      </w:pPr>
      <w:r>
        <w:t>Đà Nẵng, tháng 10 năm 2026</w:t>
      </w:r>
    </w:p>
    <w:p>
      <w:r>
        <w:br w:type="page"/>
      </w:r>
    </w:p>
    <w:p>
      <w:pPr>
        <w:pStyle w:val="Heading1"/>
      </w:pPr>
      <w:r>
        <w:t>Tóm tắt đề tài</w:t>
      </w:r>
    </w:p>
    <w:p>
      <w:pPr>
        <w:jc w:val="both"/>
      </w:pPr>
      <w:r>
        <w:t>Lumi AI Recruitment là ứng dụng hỗ trợ tuyển dụng cho một công ty, kết hợp quản lý hồ sơ ứng tuyển với các tác vụ trí tuệ nhân tạo. Trọng tâm của đề tài là đưa mô hình ngôn ngữ lớn vào một quy trình có dữ liệu, có kiểm chứng và có sự phê duyệt của người dùng: ứng viên chuẩn bị CV, hệ thống đối chiếu CV với yêu cầu công việc, nhà tuyển dụng đọc bằng chứng và quyết định bước xử lý tiếp theo.</w:t>
      </w:r>
    </w:p>
    <w:p>
      <w:pPr>
        <w:jc w:val="both"/>
      </w:pPr>
      <w:r>
        <w:t>Hệ thống sử dụng React và TypeScript cho giao diện, Spring Boot cho nghiệp vụ và phân quyền, PostgreSQL cho lưu trữ, FastAPI cho điều phối AI. Gemini và Groq cung cấp năng lực suy luận qua API. Nhóm không huấn luyện mô hình nền hoặc xây dựng một mô hình dự báo trúng tuyển; đóng góp nằm ở thiết kế hợp đồng đầu ra, ràng buộc bằng chứng, thuật toán tổng hợp điểm, quản lý phiên bản và tích hợp vào luồng ứng tuyển thực tế.</w:t>
      </w:r>
    </w:p>
    <w:p>
      <w:pPr>
        <w:jc w:val="both"/>
      </w:pPr>
      <w:r>
        <w:t>Các chức năng AI chính gồm hỗ trợ diễn đạt CV, rà soát hồ sơ và hỏi làm rõ, nhập CV từ PDF, tóm tắt và hỏi đáp về JD, đánh giá mức đáp ứng theo từng tiêu chí và tổng hợp so sánh ẩn danh khi đủ dữ liệu. Với phía HR, mã nguồn còn có tạo hoặc bóc tách JD và soạn thư tuyển dụng. Chất lượng kiểm chứng của từng nhóm chức năng khác nhau và được phân tích riêng trong báo cáo.</w:t>
      </w:r>
    </w:p>
    <w:p>
      <w:pPr>
        <w:jc w:val="both"/>
      </w:pPr>
      <w:r>
        <w:t>Báo cáo cập nhật theo mã nguồn ngày 14/10/2026, bao gồm migration V20 cho tài liệu PDF riêng tư và thay đổi loại bỏ chế độ dữ liệu mẫu trên giao diện. Các ảnh thử nghiệm được chú thích rõ; số điểm trong ảnh không phải kết quả đánh giá một người thật. Kết quả kiểm thử chức năng cũng không được diễn giải thành độ chính xác của AI.</w:t>
      </w:r>
    </w:p>
    <w:p>
      <w:pPr>
        <w:jc w:val="both"/>
      </w:pPr>
      <w:r>
        <w:t>Kết quả nổi bật là một quy trình có thể lưu và mở lại CV, bảo toàn bản đã nộp, liên kết điểm với trích dẫn trong hồ sơ và xử lý lỗi nhà cung cấp có giới hạn. Đề tài còn cần tập dữ liệu có gán nhãn, đánh giá độ ổn định và kiểm chứng ngữ nghĩa trước khi có thể sử dụng kết quả AI làm căn cứ nghiệp vụ quan trọng.</w:t>
      </w:r>
    </w:p>
    <w:p>
      <w:pPr>
        <w:jc w:val="both"/>
      </w:pPr>
      <w:r>
        <w:rPr>
          <w:b/>
        </w:rPr>
        <w:t>Từ khóa  Trí tuệ nhân tạo; mô hình ngôn ngữ lớn; CV–JD matching; bằng chứng; tuyển dụng; dữ liệu có cấu trúc.</w:t>
      </w:r>
    </w:p>
    <w:p>
      <w:r>
        <w:br w:type="page"/>
      </w:r>
    </w:p>
    <w:p>
      <w:pPr>
        <w:pStyle w:val="Heading1"/>
      </w:pPr>
      <w:r>
        <w:t>Phân công nhiệm vụ trong nhóm</w:t>
      </w:r>
    </w:p>
    <w:p>
      <w:pPr>
        <w:jc w:val="both"/>
      </w:pPr>
      <w:r>
        <w:t>Bảng dưới đây là phương án phân công phục vụ hoàn thiện và bảo vệ đề tài. Nhóm cần xác nhận lại theo công việc thực tế trước khi nộp; báo cáo không tự gán tỷ lệ đóng góp khi chưa có thông tin xác nhận của các thành viên.</w:t>
      </w:r>
    </w:p>
    <w:p>
      <w:pPr>
        <w:pStyle w:val="Caption"/>
        <w:ind w:firstLine="0"/>
        <w:jc w:val="center"/>
      </w:pPr>
      <w:r>
        <w:t>Bảng 1  Phân công đề xuất và sản phẩm của từng thành viên</w:t>
      </w:r>
    </w:p>
    <w:tbl>
      <w:tblPr>
        <w:tblW w:type="auto" w:w="0"/>
        <w:jc w:val="center"/>
        <w:tblLayout w:type="fixed"/>
        <w:tblLook w:firstColumn="1" w:firstRow="1" w:lastColumn="0" w:lastRow="0" w:noHBand="0" w:noVBand="1" w:val="04A0"/>
      </w:tblPr>
      <w:tblGrid>
        <w:gridCol w:w="1928"/>
        <w:gridCol w:w="3628"/>
        <w:gridCol w:w="3515"/>
      </w:tblGrid>
      <w:tr>
        <w:trPr>
          <w:cantSplit/>
          <w:tblHeader/>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Thành viên</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Nhiệm vụ phụ trách</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Sản phẩm bàn giao</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Phạm Văn Hoài</w:t>
              <w:br/>
              <w:t>24ITE239</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Điều phối kiến trúc; tích hợp Spring Boot và FastAPI; luồng CV–JD; kiểm soát bằng chứng và snapshot; tổng hợp báo cáo AI.</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Sơ đồ kiến trúc; API tích hợp; hợp đồng đánh giá; kịch bản demo tổng thể; nội dung thuật toán và giới hạn.</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Trần Đức Dũng</w:t>
              <w:br/>
              <w:t>24ITE030</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Giao diện ứng viên; CV Builder; nhập PDF và preview; thể hiện kết quả AI; kiểm tra responsive và trạng thái lỗi.</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Luồng tạo và chỉnh sửa CV; màn hình đối chiếu PDF; biểu đồ và giải thích; ảnh giao diện và biên bản kiểm tra.</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Từ Công Hoàng Anh</w:t>
              <w:br/>
              <w:t>MSSV cần bổ sung</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Giao diện HR và quản trị; quản lý job, đơn và vòng tuyển; kiểm tra dữ liệu danh mục, phân quyền và lịch sử.</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Kịch bản HR; ma trận vai trò; rà soát quan hệ dữ liệu; kiểm thử nghiệp vụ và chuẩn bị thuyết trình.</w:t>
            </w:r>
          </w:p>
        </w:tc>
      </w:tr>
    </w:tbl>
    <w:p>
      <w:pPr>
        <w:spacing w:after="0"/>
      </w:pPr>
    </w:p>
    <w:p>
      <w:pPr>
        <w:pStyle w:val="Heading2"/>
      </w:pPr>
      <w:r>
        <w:t>Cách phối hợp và nghiệm thu</w:t>
      </w:r>
    </w:p>
    <w:p>
      <w:pPr>
        <w:jc w:val="both"/>
      </w:pPr>
      <w:r>
        <w:t>Các thành viên thống nhất cấu trúc CV, JD và phản hồi AI trước khi phát triển giao diện. Mỗi thay đổi liên quan dữ liệu cần được kiểm tra từ form đến API và database. Phạm Văn Hoài tổng hợp các kết quả, hai thành viên còn lại kiểm tra chéo kịch bản ứng viên và nhà tuyển dụng để phát hiện sai khác giữa màn hình và dữ liệu đã lưu.</w:t>
      </w:r>
    </w:p>
    <w:p>
      <w:pPr>
        <w:jc w:val="both"/>
      </w:pPr>
      <w:r>
        <w:t>Khi chuẩn bị bảo vệ, mỗi thành viên trình bày được đầu vào, xử lý, đầu ra và tình huống lỗi của phần mình phụ trách. Những tính năng mới chỉ có API hoặc chưa nghiệm thu trực tiếp phải được nêu đúng trạng thái; không dùng ảnh mẫu để chứng minh chức năng đang hoạt động.</w:t>
      </w:r>
    </w:p>
    <w:p>
      <w:r>
        <w:br w:type="page"/>
      </w:r>
    </w:p>
    <w:p>
      <w:pPr>
        <w:pStyle w:val="Heading1"/>
      </w:pPr>
      <w:r>
        <w:t>Mục lục</w:t>
      </w:r>
    </w:p>
    <w:p>
      <w:pPr>
        <w:tabs>
          <w:tab w:pos="8787" w:val="right"/>
        </w:tabs>
        <w:spacing w:line="252" w:lineRule="auto" w:after="80"/>
        <w:jc w:val="both"/>
      </w:pPr>
      <w:r>
        <w:t>Chương 1  Bài toán và phạm vi</w:t>
        <w:tab/>
        <w:t>1</w:t>
      </w:r>
    </w:p>
    <w:p>
      <w:pPr>
        <w:tabs>
          <w:tab w:pos="8787" w:val="right"/>
        </w:tabs>
        <w:spacing w:line="252" w:lineRule="auto" w:after="80"/>
        <w:jc w:val="both"/>
      </w:pPr>
      <w:r>
        <w:t>1.2  Chức năng của ba vai trò</w:t>
        <w:tab/>
        <w:t>2</w:t>
      </w:r>
    </w:p>
    <w:p>
      <w:pPr>
        <w:tabs>
          <w:tab w:pos="8787" w:val="right"/>
        </w:tabs>
        <w:spacing w:line="252" w:lineRule="auto" w:after="80"/>
        <w:jc w:val="both"/>
      </w:pPr>
      <w:r>
        <w:t>Chương 2  Cơ sở và kiến trúc</w:t>
        <w:tab/>
        <w:t>3</w:t>
      </w:r>
    </w:p>
    <w:p>
      <w:pPr>
        <w:tabs>
          <w:tab w:pos="8787" w:val="right"/>
        </w:tabs>
        <w:spacing w:line="252" w:lineRule="auto" w:after="80"/>
        <w:jc w:val="both"/>
      </w:pPr>
      <w:r>
        <w:t>2.2  Kiến trúc ba dịch vụ</w:t>
        <w:tab/>
        <w:t>4</w:t>
      </w:r>
    </w:p>
    <w:p>
      <w:pPr>
        <w:tabs>
          <w:tab w:pos="8787" w:val="right"/>
        </w:tabs>
        <w:spacing w:line="252" w:lineRule="auto" w:after="80"/>
        <w:jc w:val="both"/>
      </w:pPr>
      <w:r>
        <w:t>2.3  Tổ chức cơ sở dữ liệu</w:t>
        <w:tab/>
        <w:t>5</w:t>
      </w:r>
    </w:p>
    <w:p>
      <w:pPr>
        <w:tabs>
          <w:tab w:pos="8787" w:val="right"/>
        </w:tabs>
        <w:spacing w:line="252" w:lineRule="auto" w:after="80"/>
        <w:jc w:val="both"/>
      </w:pPr>
      <w:r>
        <w:t>2.4  Quan hệ và bảo toàn hồ sơ</w:t>
        <w:tab/>
        <w:t>6</w:t>
      </w:r>
    </w:p>
    <w:p>
      <w:pPr>
        <w:tabs>
          <w:tab w:pos="8787" w:val="right"/>
        </w:tabs>
        <w:spacing w:line="252" w:lineRule="auto" w:after="80"/>
        <w:jc w:val="both"/>
      </w:pPr>
      <w:r>
        <w:t>Chương 3  Các phương pháp AI</w:t>
        <w:tab/>
        <w:t>7</w:t>
      </w:r>
    </w:p>
    <w:p>
      <w:pPr>
        <w:tabs>
          <w:tab w:pos="8787" w:val="right"/>
        </w:tabs>
        <w:spacing w:line="252" w:lineRule="auto" w:after="80"/>
        <w:jc w:val="both"/>
      </w:pPr>
      <w:r>
        <w:t>3.2  Rà soát CV theo ngữ cảnh</w:t>
        <w:tab/>
        <w:t>8</w:t>
      </w:r>
    </w:p>
    <w:p>
      <w:pPr>
        <w:tabs>
          <w:tab w:pos="8787" w:val="right"/>
        </w:tabs>
        <w:spacing w:line="252" w:lineRule="auto" w:after="80"/>
        <w:jc w:val="both"/>
      </w:pPr>
      <w:r>
        <w:t>3.3  Trích xuất CV từ PDF</w:t>
        <w:tab/>
        <w:t>9</w:t>
      </w:r>
    </w:p>
    <w:p>
      <w:pPr>
        <w:tabs>
          <w:tab w:pos="8787" w:val="right"/>
        </w:tabs>
        <w:spacing w:line="252" w:lineRule="auto" w:after="80"/>
        <w:jc w:val="both"/>
      </w:pPr>
      <w:r>
        <w:t>3.4  Đối chiếu và duyệt dữ liệu PDF</w:t>
        <w:tab/>
        <w:t>10</w:t>
      </w:r>
    </w:p>
    <w:p>
      <w:pPr>
        <w:tabs>
          <w:tab w:pos="8787" w:val="right"/>
        </w:tabs>
        <w:spacing w:line="252" w:lineRule="auto" w:after="80"/>
        <w:jc w:val="both"/>
      </w:pPr>
      <w:r>
        <w:t>3.5  AI làm việc với tin tuyển dụng</w:t>
        <w:tab/>
        <w:t>11</w:t>
      </w:r>
    </w:p>
    <w:p>
      <w:pPr>
        <w:tabs>
          <w:tab w:pos="8787" w:val="right"/>
        </w:tabs>
        <w:spacing w:line="252" w:lineRule="auto" w:after="80"/>
        <w:jc w:val="both"/>
      </w:pPr>
      <w:r>
        <w:t>3.6  Hợp đồng đánh giá CV và JD</w:t>
        <w:tab/>
        <w:t>12</w:t>
      </w:r>
    </w:p>
    <w:p>
      <w:pPr>
        <w:tabs>
          <w:tab w:pos="8787" w:val="right"/>
        </w:tabs>
        <w:spacing w:line="252" w:lineRule="auto" w:after="80"/>
        <w:jc w:val="both"/>
      </w:pPr>
      <w:r>
        <w:t>3.7  Thuật toán tổng hợp điểm</w:t>
        <w:tab/>
        <w:t>13</w:t>
      </w:r>
    </w:p>
    <w:p>
      <w:pPr>
        <w:tabs>
          <w:tab w:pos="8787" w:val="right"/>
        </w:tabs>
        <w:spacing w:line="252" w:lineRule="auto" w:after="80"/>
        <w:jc w:val="both"/>
      </w:pPr>
      <w:r>
        <w:t>3.8  Kiểm chứng bằng chứng</w:t>
        <w:tab/>
        <w:t>14</w:t>
      </w:r>
    </w:p>
    <w:p>
      <w:pPr>
        <w:tabs>
          <w:tab w:pos="8787" w:val="right"/>
        </w:tabs>
        <w:spacing w:line="252" w:lineRule="auto" w:after="80"/>
        <w:jc w:val="both"/>
      </w:pPr>
      <w:r>
        <w:t>3.9  So sánh nhóm ứng viên</w:t>
        <w:tab/>
        <w:t>15</w:t>
      </w:r>
    </w:p>
    <w:p>
      <w:pPr>
        <w:tabs>
          <w:tab w:pos="8787" w:val="right"/>
        </w:tabs>
        <w:spacing w:line="252" w:lineRule="auto" w:after="80"/>
        <w:jc w:val="both"/>
      </w:pPr>
      <w:r>
        <w:t>3.10  Tác vụ nền và tái sử dụng kết quả</w:t>
        <w:tab/>
        <w:t>16</w:t>
      </w:r>
    </w:p>
    <w:p>
      <w:pPr>
        <w:tabs>
          <w:tab w:pos="8787" w:val="right"/>
        </w:tabs>
        <w:spacing w:line="252" w:lineRule="auto" w:after="80"/>
        <w:jc w:val="both"/>
      </w:pPr>
      <w:r>
        <w:t>3.11  Nhà cung cấp và khả năng phục hồi</w:t>
        <w:tab/>
        <w:t>17</w:t>
      </w:r>
    </w:p>
    <w:p>
      <w:pPr>
        <w:tabs>
          <w:tab w:pos="8787" w:val="right"/>
        </w:tabs>
        <w:spacing w:line="252" w:lineRule="auto" w:after="80"/>
        <w:jc w:val="both"/>
      </w:pPr>
      <w:r>
        <w:t>Chương 4  Triển khai và đánh giá</w:t>
        <w:tab/>
        <w:t>18</w:t>
      </w:r>
    </w:p>
    <w:p>
      <w:pPr>
        <w:tabs>
          <w:tab w:pos="8787" w:val="right"/>
        </w:tabs>
        <w:spacing w:line="252" w:lineRule="auto" w:after="80"/>
        <w:jc w:val="both"/>
      </w:pPr>
      <w:r>
        <w:t>4.2  Quy trình xử lý phía HR</w:t>
        <w:tab/>
        <w:t>19</w:t>
      </w:r>
    </w:p>
    <w:p>
      <w:pPr>
        <w:tabs>
          <w:tab w:pos="8787" w:val="right"/>
        </w:tabs>
        <w:spacing w:line="252" w:lineRule="auto" w:after="80"/>
        <w:jc w:val="both"/>
      </w:pPr>
      <w:r>
        <w:t>4.3  Kết quả kiểm thử đã ghi nhận</w:t>
        <w:tab/>
        <w:t>20</w:t>
      </w:r>
    </w:p>
    <w:p>
      <w:pPr>
        <w:tabs>
          <w:tab w:pos="8787" w:val="right"/>
        </w:tabs>
        <w:spacing w:line="252" w:lineRule="auto" w:after="80"/>
        <w:jc w:val="both"/>
      </w:pPr>
      <w:r>
        <w:t>4.4  Thiết kế đánh giá chất lượng AI</w:t>
        <w:tab/>
        <w:t>21</w:t>
      </w:r>
    </w:p>
    <w:p>
      <w:pPr>
        <w:tabs>
          <w:tab w:pos="8787" w:val="right"/>
        </w:tabs>
        <w:spacing w:line="252" w:lineRule="auto" w:after="80"/>
        <w:jc w:val="both"/>
      </w:pPr>
      <w:r>
        <w:t>Chương 5  Giới hạn và hướng phát triển</w:t>
        <w:tab/>
        <w:t>22</w:t>
      </w:r>
    </w:p>
    <w:p>
      <w:pPr>
        <w:tabs>
          <w:tab w:pos="8787" w:val="right"/>
        </w:tabs>
        <w:spacing w:line="252" w:lineRule="auto" w:after="80"/>
        <w:jc w:val="both"/>
      </w:pPr>
      <w:r>
        <w:t>5.2  Kết luận và lộ trình hoàn thiện</w:t>
        <w:tab/>
        <w:t>23</w:t>
      </w:r>
    </w:p>
    <w:p>
      <w:pPr>
        <w:tabs>
          <w:tab w:pos="8787" w:val="right"/>
        </w:tabs>
        <w:spacing w:line="252" w:lineRule="auto" w:after="80"/>
        <w:jc w:val="both"/>
      </w:pPr>
      <w:r>
        <w:t>Tài liệu tham khảo</w:t>
        <w:tab/>
        <w:t>24</w:t>
      </w:r>
    </w:p>
    <w:p>
      <w:pPr>
        <w:tabs>
          <w:tab w:pos="8787" w:val="right"/>
        </w:tabs>
        <w:spacing w:line="252" w:lineRule="auto" w:after="80"/>
        <w:jc w:val="both"/>
      </w:pPr>
      <w:r>
        <w:t>Phụ lục  Đối chiếu với mã nguồn</w:t>
        <w:tab/>
        <w:t>25</w:t>
      </w:r>
    </w:p>
    <w:p>
      <w:pPr>
        <w:sectPr>
          <w:headerReference w:type="default" r:id="rId27"/>
          <w:footerReference w:type="default" r:id="rId28"/>
          <w:headerReference w:type="first" r:id="rId31"/>
          <w:footerReference w:type="first" r:id="rId32"/>
          <w:pgSz w:w="11906" w:h="16838" w:code="9"/>
          <w:pgMar w:top="1134" w:right="1134" w:bottom="1134" w:left="1701" w:header="454" w:footer="567" w:gutter="0"/>
          <w:pgNumType w:start="1"/>
          <w:cols w:space="720"/>
          <w:titlePg/>
          <w:docGrid w:linePitch="381"/>
        </w:sectPr>
      </w:pPr>
    </w:p>
    <w:p>
      <w:pPr>
        <w:pStyle w:val="Heading1"/>
      </w:pPr>
      <w:r>
        <w:t>Chương 1  Bài toán và phạm vi</w:t>
      </w:r>
    </w:p>
    <w:p>
      <w:pPr>
        <w:pStyle w:val="Heading2"/>
      </w:pPr>
      <w:r>
        <w:t>1.1  Vì sao cần AI trong quy trình tuyển dụng</w:t>
      </w:r>
    </w:p>
    <w:p>
      <w:pPr>
        <w:jc w:val="both"/>
      </w:pPr>
      <w:r>
        <w:t>Một hồ sơ có thể chứa nhiều từ khóa phù hợp nhưng chưa nêu rõ ứng viên đã sử dụng kỹ năng đó trong tình huống nào. Ngược lại, người có trải nghiệm liên quan có thể viết CV quá ngắn, khiến nhà tuyển dụng khó nhận ra điểm mạnh. Khi số lượng đơn tăng, việc đọc lần lượt mọi hồ sơ và so sánh với từng yêu cầu công việc trở nên tốn thời gian và khó nhất quán.</w:t>
      </w:r>
    </w:p>
    <w:p>
      <w:pPr>
        <w:jc w:val="both"/>
      </w:pPr>
      <w:r>
        <w:t>Bài toán của Lumi là hỗ trợ đọc, chuẩn hóa và giải thích thông tin, đồng thời duy trì khả năng kiểm tra lại nguồn. Ứng viên cần biết nội dung nào còn thiếu và bổ sung bằng trải nghiệm thật. HR cần tìm nhanh căn cứ liên quan đến JD, phân biệt điều đã được thể hiện với điều chưa đủ bằng chứng, sau đó tổ chức phỏng vấn hoặc kiểm tra chuyên môn phù hợp.</w:t>
      </w:r>
    </w:p>
    <w:p>
      <w:pPr>
        <w:pStyle w:val="Heading2"/>
      </w:pPr>
      <w:r>
        <w:t>Mục tiêu của đề tài</w:t>
      </w:r>
    </w:p>
    <w:p>
      <w:pPr>
        <w:jc w:val="both"/>
      </w:pPr>
      <w:r>
        <w:t>Mục tiêu thứ nhất là xây dựng luồng nghiệp vụ liền mạch từ tin tuyển dụng đến CV và đơn ứng tuyển. Mục tiêu thứ hai là tích hợp AI vào những điểm có giá trị cụ thể: diễn đạt hồ sơ, đọc tài liệu, tóm tắt JD và đối chiếu theo tiêu chí. Mục tiêu thứ ba là giảm rủi ro diễn giải sai bằng cấu trúc đầu ra chặt chẽ, trích dẫn nguồn, xác nhận của người dùng và lưu phiên bản dữ liệu.</w:t>
      </w:r>
    </w:p>
    <w:p>
      <w:pPr>
        <w:jc w:val="both"/>
      </w:pPr>
      <w:r>
        <w:t>Hệ thống không dùng AI để tự loại ứng viên. Điểm được xem là một tín hiệu hỗ trợ đọc hồ sơ, không thay thế việc kiểm tra năng lực. Một câu trong CV là bằng chứng rằng ứng viên đã khai báo nội dung đó, chưa phải bằng chứng độc lập rằng kỹ năng đã được xác minh.</w:t>
      </w:r>
    </w:p>
    <w:p>
      <w:pPr>
        <w:pStyle w:val="Heading2"/>
      </w:pPr>
      <w:r>
        <w:t>Phạm vi triển khai và phương pháp thực hiện</w:t>
      </w:r>
    </w:p>
    <w:p>
      <w:pPr>
        <w:jc w:val="both"/>
      </w:pPr>
      <w:r>
        <w:t>Đề tài triển khai cho một công ty với ba vai trò CANDIDATE, RECRUITER và COMPANY_ADMIN. Phương pháp thực hiện gồm phân tích nghiệp vụ, thiết kế dữ liệu, phát triển API và giao diện, xây dựng prompt cùng bộ kiểm chứng, sau đó kiểm thử chức năng và luồng sử dụng. Báo cáo dựa vào mã nguồn, migration và tài liệu nghiệm thu trong dự án [1–3]. Những chức năng được đề xuất ở giai đoạn ý tưởng nhưng chưa có triển khai được tách sang Chương 5.</w:t>
      </w:r>
    </w:p>
    <w:p>
      <w:r>
        <w:br w:type="page"/>
      </w:r>
    </w:p>
    <w:p>
      <w:pPr>
        <w:pStyle w:val="Heading2"/>
      </w:pPr>
      <w:r>
        <w:t>1.2  Chức năng của ba vai trò</w:t>
      </w:r>
    </w:p>
    <w:p>
      <w:pPr>
        <w:pStyle w:val="Caption"/>
        <w:ind w:firstLine="0"/>
        <w:jc w:val="center"/>
      </w:pPr>
      <w:r>
        <w:t>Bảng 2  Phạm vi chức năng theo vai trò</w:t>
      </w:r>
    </w:p>
    <w:tbl>
      <w:tblPr>
        <w:tblW w:type="auto" w:w="0"/>
        <w:jc w:val="center"/>
        <w:tblLayout w:type="fixed"/>
        <w:tblLook w:firstColumn="1" w:firstRow="1" w:lastColumn="0" w:lastRow="0" w:noHBand="0" w:noVBand="1" w:val="04A0"/>
      </w:tblPr>
      <w:tblGrid>
        <w:gridCol w:w="1417"/>
        <w:gridCol w:w="4139"/>
        <w:gridCol w:w="3515"/>
      </w:tblGrid>
      <w:tr>
        <w:trPr>
          <w:cantSplit/>
          <w:tblHeader/>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Vai trò</w:t>
            </w:r>
          </w:p>
        </w:tc>
        <w:tc>
          <w:tcPr>
            <w:tcW w:type="dxa" w:w="4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Chức năng hiện có</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Phạm vi hoặc giới hạn</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Ứng viên</w:t>
            </w:r>
          </w:p>
        </w:tc>
        <w:tc>
          <w:tcPr>
            <w:tcW w:type="dxa" w:w="4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Xem và lọc việc; quản lý hồ sơ; tạo, lưu, hoàn tất và xem CV; nhập PDF; nộp và theo dõi đơn; dùng trợ lý CV, matching và benchmark.</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Tin công khai có thể xem khi chưa đăng nhập. CV và đơn phải thuộc tài khoản. Lưu tin chưa bền vững trong DB; rút đơn chưa hoàn chỉnh trên giao diện.</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Nhà tuyển dụng</w:t>
            </w:r>
          </w:p>
        </w:tc>
        <w:tc>
          <w:tcPr>
            <w:tcW w:type="dxa" w:w="4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Hồ sơ HR; tạo và sửa nháp; đăng, đóng và mở lại job; xem đơn theo job hoặc toàn cục; đọc CV, AI, ghi chú và lịch sử; chuyển vòng.</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AI hỗ trợ, HR quyết định. Có tạo/bóc tách JD và soạn email; chưa phải hệ thống lịch, gửi thư và offer tự động hoàn chỉnh.</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Quản trị công ty</w:t>
            </w:r>
          </w:p>
        </w:tc>
        <w:tc>
          <w:tcPr>
            <w:tcW w:type="dxa" w:w="4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Truy cập khu quản trị; xem tổng quan tin và phòng ban từ API; xem mô tả quyền; truy cập nghiệp vụ được phân quyền.</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Quản lý tài khoản, cấu hình và nhật ký tổng thể chưa nối đủ API. Không dùng dữ liệu giao diện giả để biểu diễn đã hoàn thành.</w:t>
            </w:r>
          </w:p>
        </w:tc>
      </w:tr>
    </w:tbl>
    <w:p>
      <w:pPr>
        <w:spacing w:after="0"/>
      </w:pPr>
    </w:p>
    <w:p>
      <w:pPr>
        <w:pStyle w:val="Heading2"/>
      </w:pPr>
      <w:r>
        <w:t>Luồng cốt lõi</w:t>
      </w:r>
    </w:p>
    <w:p>
      <w:pPr>
        <w:jc w:val="both"/>
      </w:pPr>
      <w:r>
        <w:t>HR chuẩn bị JD cùng kỹ năng và tiêu chí đánh giá, sau đó đăng tin. Ứng viên xem tin, chọn một CV hoàn tất và có thể đối chiếu trước khi nộp. Khi nộp, hệ thống giữ bản CV và JD tại thời điểm đó, tạo tác vụ phân tích khi phù hợp và hiển thị tiến độ. HR đọc toàn bộ đơn theo bộ lọc; danh sách không chỉ giữ lại những người có điểm AI cao.</w:t>
      </w:r>
    </w:p>
    <w:p>
      <w:pPr>
        <w:jc w:val="both"/>
      </w:pPr>
      <w:r>
        <w:t>Việc bỏ chế độ mẫu trên frontend không đồng nghĩa xóa dữ liệu đã seed trong PostgreSQL. Một job tạo sẵn nhưng được lưu trong database vẫn xuất hiện qua API nếu thỏa điều kiện công khai. Dữ liệu giả phục vụ kiểm thử được chuyển sang thư mục fixture, tách khỏi đường chạy giao diện [3].</w:t>
      </w:r>
    </w:p>
    <w:p>
      <w:r>
        <w:br w:type="page"/>
      </w:r>
    </w:p>
    <w:p>
      <w:pPr>
        <w:pStyle w:val="Heading1"/>
      </w:pPr>
      <w:r>
        <w:t>Chương 2  Cơ sở và kiến trúc</w:t>
      </w:r>
    </w:p>
    <w:p>
      <w:pPr>
        <w:pStyle w:val="Heading2"/>
      </w:pPr>
      <w:r>
        <w:t>2.1  LLM và đầu ra có cấu trúc</w:t>
      </w:r>
    </w:p>
    <w:p>
      <w:pPr>
        <w:jc w:val="both"/>
      </w:pPr>
      <w:r>
        <w:t>Mô hình ngôn ngữ lớn có thể đọc văn bản tự nhiên, nhận diện quan hệ ngữ nghĩa và tạo nội dung theo ngữ cảnh. Kiến trúc Transformer sử dụng cơ chế attention để mô hình hóa quan hệ giữa các thành phần trong chuỗi; đây là nền tảng quan trọng của nhiều mô hình ngôn ngữ hiện đại [4]. Lumi sử dụng mô hình đã có qua API thay vì tự huấn luyện từ dữ liệu tuyển dụng.</w:t>
      </w:r>
    </w:p>
    <w:p>
      <w:pPr>
        <w:jc w:val="both"/>
      </w:pPr>
      <w:r>
        <w:t>Nếu chỉ yêu cầu mô hình “hãy chấm CV”, kết quả khó tích hợp ổn định: tên tiêu chí có thể thay đổi, thiếu mục hoặc sinh thêm thông tin. Vì vậy, ứng dụng yêu cầu phản hồi theo JSON Schema và dùng model dữ liệu để kiểm tra kiểu, miền giá trị cùng các trường bắt buộc. Gemini và Groq đều cung cấp cơ chế đầu ra có cấu trúc trên các mô hình được hỗ trợ [5, 6].</w:t>
      </w:r>
    </w:p>
    <w:p>
      <w:pPr>
        <w:jc w:val="both"/>
      </w:pPr>
      <w:r>
        <w:t>Cấu trúc đúng không đồng nghĩa nội dung đúng. Một JSON hợp lệ vẫn có thể chứa điểm thiếu hợp lý hoặc trích dẫn bịa. Lumi bổ sung bộ kiểm chứng theo dữ liệu CV và JD, rồi tính lại tổng điểm bằng chương trình. Thiết kế này kết hợp suy luận ngữ nghĩa của LLM với các quy tắc có thể kiểm tra bằng mã nguồn.</w:t>
      </w:r>
    </w:p>
    <w:p>
      <w:pPr>
        <w:pStyle w:val="Heading2"/>
      </w:pPr>
      <w:r>
        <w:t>Phân biệt các lớp xử lý</w:t>
      </w:r>
    </w:p>
    <w:p>
      <w:pPr>
        <w:pStyle w:val="Caption"/>
        <w:ind w:firstLine="0"/>
        <w:jc w:val="center"/>
      </w:pPr>
      <w:r>
        <w:t>Bảng 3  Ranh giới trách nhiệm của các lớp xử lý</w:t>
      </w:r>
    </w:p>
    <w:tbl>
      <w:tblPr>
        <w:tblW w:type="auto" w:w="0"/>
        <w:jc w:val="center"/>
        <w:tblLayout w:type="fixed"/>
        <w:tblLook w:firstColumn="1" w:firstRow="1" w:lastColumn="0" w:lastRow="0" w:noHBand="0" w:noVBand="1" w:val="04A0"/>
      </w:tblPr>
      <w:tblGrid>
        <w:gridCol w:w="1757"/>
        <w:gridCol w:w="3515"/>
        <w:gridCol w:w="3798"/>
      </w:tblGrid>
      <w:tr>
        <w:trPr>
          <w:cantSplit/>
          <w:tblHeader/>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Lớp</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Công việc</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Ví dụ trong Lumi</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Xử lý xác định</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Validation, phân quyền, tính toán và lưu trữ theo quy tắc.</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Kiểm tra quote; tính tổng trọng số; kiểm tra chủ sở hữu CV.</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Suy luận bằng LLM</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Hiểu nội dung và đưa ra nhận xét hoặc đề xuất.</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Giải thích mức đáp ứng Spring Boot; hỏi làm rõ vai trò dự án.</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Con người duyệt</w:t>
            </w:r>
          </w:p>
        </w:tc>
        <w:tc>
          <w:tcPr>
            <w:tcW w:type="dxa" w:w="351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Kiểm tra sự thật và quyết định hành động.</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Ứng viên áp dụng đề xuất; HR quyết định chuyển vòng.</w:t>
            </w:r>
          </w:p>
        </w:tc>
      </w:tr>
    </w:tbl>
    <w:p>
      <w:pPr>
        <w:spacing w:after="0"/>
      </w:pPr>
    </w:p>
    <w:p>
      <w:pPr>
        <w:jc w:val="both"/>
      </w:pPr>
      <w:r>
        <w:t>Phiên bản hiện tại chưa có vector database, pipeline RAG truy hồi tài liệu ngoài hoặc fine-tuning. Ngữ cảnh CV và JD được cung cấp trực tiếp cho mô hình. Việc gắn trích dẫn với nguồn đầu vào là cơ chế grounding của ứng dụng, không nên mô tả thành một hệ thống xác minh năng lực độc lập.</w:t>
      </w:r>
    </w:p>
    <w:p>
      <w:r>
        <w:br w:type="page"/>
      </w:r>
    </w:p>
    <w:p>
      <w:pPr>
        <w:pStyle w:val="Heading2"/>
      </w:pPr>
      <w:r>
        <w:t>2.2  Kiến trúc ba dịch vụ</w:t>
      </w:r>
    </w:p>
    <w:p>
      <w:pPr>
        <w:jc w:val="both"/>
      </w:pPr>
      <w:r>
        <w:t>Frontend đảm nhiệm nhập liệu, xem trước, lựa chọn và giải thích kết quả. Backend Spring Boot là điểm kiểm soát nghiệp vụ: xác thực người dùng, lấy JD hợp lệ, kiểm tra quyền sở hữu CV, lưu snapshot và điều phối tác vụ. AI service FastAPI đóng gói prompt, gọi nhà cung cấp và xác nhận phản hồi trước khi trả về [1].</w:t>
      </w:r>
    </w:p>
    <w:p>
      <w:pPr>
        <w:keepNext/>
        <w:ind w:firstLine="0"/>
        <w:jc w:val="center"/>
      </w:pPr>
      <w:r>
        <w:drawing>
          <wp:inline xmlns:a="http://schemas.openxmlformats.org/drawingml/2006/main" xmlns:pic="http://schemas.openxmlformats.org/drawingml/2006/picture">
            <wp:extent cx="5760000" cy="3245891"/>
            <wp:docPr id="2" name="Picture 2"/>
            <wp:cNvGraphicFramePr>
              <a:graphicFrameLocks noChangeAspect="1"/>
            </wp:cNvGraphicFramePr>
            <a:graphic>
              <a:graphicData uri="http://schemas.openxmlformats.org/drawingml/2006/picture">
                <pic:pic>
                  <pic:nvPicPr>
                    <pic:cNvPr id="0" name="architecture.png"/>
                    <pic:cNvPicPr/>
                  </pic:nvPicPr>
                  <pic:blipFill>
                    <a:blip r:embed="rId35"/>
                    <a:stretch>
                      <a:fillRect/>
                    </a:stretch>
                  </pic:blipFill>
                  <pic:spPr>
                    <a:xfrm>
                      <a:off x="0" y="0"/>
                      <a:ext cx="5760000" cy="3245891"/>
                    </a:xfrm>
                    <a:prstGeom prst="rect"/>
                  </pic:spPr>
                </pic:pic>
              </a:graphicData>
            </a:graphic>
          </wp:inline>
        </w:drawing>
      </w:r>
    </w:p>
    <w:p>
      <w:pPr>
        <w:pStyle w:val="Caption"/>
        <w:ind w:firstLine="0"/>
        <w:jc w:val="center"/>
      </w:pPr>
      <w:r>
        <w:t>Hình 1  Kiến trúc triển khai và đường đi dữ liệu AI</w:t>
      </w:r>
    </w:p>
    <w:p>
      <w:pPr>
        <w:jc w:val="both"/>
      </w:pPr>
      <w:r>
        <w:t>Ba tiến trình phục vụ môi trường phát triển lần lượt ở cổng 5173, 8080 và 8000. PostgreSQL là dịch vụ dữ liệu độc lập. Phiên bản khai báo trong dự án gồm React 19, TypeScript 6, Java 21 và Spring Boot 4.1.1. Cấu hình model và khóa nhà cung cấp được đặt phía server, không nhúng vào mã chạy trên trình duyệt.</w:t>
      </w:r>
    </w:p>
    <w:p>
      <w:pPr>
        <w:jc w:val="both"/>
      </w:pPr>
      <w:r>
        <w:t>Trình duyệt không gửi một JD tùy ý để chấm điểm thay cho tin đang xem. Backend lấy dữ liệu job theo định danh và dựng ngữ cảnh đánh giá. Cách này giảm nguy cơ client sửa tiêu chí hoặc trọng số để tạo kết quả thuận lợi. Các điểm truy cập ứng viên và HR vẫn cần kiểm tra quyền riêng, ngay cả khi cùng dùng một AI service.</w:t>
      </w:r>
    </w:p>
    <w:p>
      <w:pPr>
        <w:jc w:val="both"/>
      </w:pPr>
      <w:r>
        <w:t>Việc tách AI service giúp thay đổi model hoặc logic prompt mà ít ảnh hưởng giao diện. Tuy nhiên, đây là kiến trúc dịch vụ ở quy mô đồ án, chưa chứng minh khả năng chịu tải lớn. Timeout, giới hạn đồng thời và trạng thái lỗi là điều kiện cần để giao diện không chờ vô hạn khi dịch vụ ngoài gặp sự cố.</w:t>
      </w:r>
    </w:p>
    <w:p>
      <w:r>
        <w:br w:type="page"/>
      </w:r>
    </w:p>
    <w:p>
      <w:pPr>
        <w:pStyle w:val="Heading2"/>
      </w:pPr>
      <w:r>
        <w:t>2.3  Tổ chức cơ sở dữ liệu</w:t>
      </w:r>
    </w:p>
    <w:p>
      <w:pPr>
        <w:jc w:val="both"/>
      </w:pPr>
      <w:r>
        <w:t>PostgreSQL được chia thành bốn schema theo trách nhiệm nghiệp vụ. Dữ liệu có quan hệ rõ ràng được chuẩn hóa thành bảng; các nhóm thông tin lặp và có cấu trúc linh hoạt của CV được lưu bằng JSONB. Lựa chọn này cho phép giữ nhiều học vấn, kinh nghiệm, dự án và mục bổ sung mà vẫn ràng buộc quyền sở hữu CV [2].</w:t>
      </w:r>
    </w:p>
    <w:p>
      <w:pPr>
        <w:pStyle w:val="Caption"/>
        <w:ind w:firstLine="0"/>
        <w:jc w:val="center"/>
      </w:pPr>
      <w:r>
        <w:t>Bảng 4  Các nhóm bảng phục vụ nghiệp vụ và AI</w:t>
      </w:r>
    </w:p>
    <w:tbl>
      <w:tblPr>
        <w:tblW w:type="auto" w:w="0"/>
        <w:jc w:val="center"/>
        <w:tblLayout w:type="fixed"/>
        <w:tblLook w:firstColumn="1" w:firstRow="1" w:lastColumn="0" w:lastRow="0" w:noHBand="0" w:noVBand="1" w:val="04A0"/>
      </w:tblPr>
      <w:tblGrid>
        <w:gridCol w:w="1247"/>
        <w:gridCol w:w="4082"/>
        <w:gridCol w:w="3742"/>
      </w:tblGrid>
      <w:tr>
        <w:trPr>
          <w:cantSplit/>
          <w:tblHeader/>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Schema</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Bảng tiêu biểu</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Vai trò</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auth</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users</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Thông tin tài khoản, vai trò và trạng thái hoạt động.</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candidate</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candidate_profiles, resumes, resume_documents</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Hồ sơ cá nhân; CV cấu trúc; PDF nguồn riêng tư và kết quả trích xuất.</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recruitment</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departments, job_positions, recruiter_profiles, jobs</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Danh mục tổ chức, vị trí, hồ sơ HR và tin tuyển dụng.</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recruitment</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job_skills, job_requirements, job_history</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Kỹ năng, tiêu chí có trọng số và lịch sử tin.</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recruitment</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applications, application_resume_snapshots, application_status_history, application_notes</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Đơn, bản đã nộp, tiến trình và ghi chú nội bộ.</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recruitment</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ai_assessments, ai_assessment_criteria, candidate_job_matches, job_ai_summaries, ai_analysis_tasks</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Kết quả AI, cache đối chiếu, tóm tắt JD và hàng đợi bền vững.</w:t>
            </w:r>
          </w:p>
        </w:tc>
      </w:tr>
      <w:tr>
        <w:trPr>
          <w:cantSplit/>
        </w:trPr>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catalog</w:t>
            </w:r>
          </w:p>
        </w:tc>
        <w:tc>
          <w:tcPr>
            <w:tcW w:type="dxa" w:w="40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skills</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Danh mục kỹ năng dùng chung; gợi ý và liên kết yêu cầu của job.</w:t>
            </w:r>
          </w:p>
        </w:tc>
      </w:tr>
    </w:tbl>
    <w:p>
      <w:pPr>
        <w:spacing w:after="0"/>
      </w:pPr>
    </w:p>
    <w:p>
      <w:pPr>
        <w:jc w:val="both"/>
      </w:pPr>
      <w:r>
        <w:t>Migration V1–V20 ghi lại quá trình phát triển. V17–V18 bổ sung matching của ứng viên và thông tin căn cứ; V19 bổ sung hash ngữ cảnh, payload tái sử dụng cùng tác vụ phân tích; V20 bổ sung tài liệu PDF, liên kết nguồn CV và hình thức hồ sơ đã nộp. Không sửa lại migration đã áp dụng để thay đổi lịch sử database.</w:t>
      </w:r>
    </w:p>
    <w:p>
      <w:r>
        <w:br w:type="page"/>
      </w:r>
    </w:p>
    <w:p>
      <w:pPr>
        <w:pStyle w:val="Heading2"/>
      </w:pPr>
      <w:r>
        <w:t>2.4  Quan hệ và bảo toàn hồ sơ</w:t>
      </w:r>
    </w:p>
    <w:p>
      <w:pPr>
        <w:keepNext/>
        <w:ind w:firstLine="0"/>
        <w:jc w:val="center"/>
      </w:pPr>
      <w:r>
        <w:drawing>
          <wp:inline xmlns:a="http://schemas.openxmlformats.org/drawingml/2006/main" xmlns:pic="http://schemas.openxmlformats.org/drawingml/2006/picture">
            <wp:extent cx="5760000" cy="3245891"/>
            <wp:docPr id="3" name="Picture 3"/>
            <wp:cNvGraphicFramePr>
              <a:graphicFrameLocks noChangeAspect="1"/>
            </wp:cNvGraphicFramePr>
            <a:graphic>
              <a:graphicData uri="http://schemas.openxmlformats.org/drawingml/2006/picture">
                <pic:pic>
                  <pic:nvPicPr>
                    <pic:cNvPr id="0" name="relations.png"/>
                    <pic:cNvPicPr/>
                  </pic:nvPicPr>
                  <pic:blipFill>
                    <a:blip r:embed="rId36"/>
                    <a:stretch>
                      <a:fillRect/>
                    </a:stretch>
                  </pic:blipFill>
                  <pic:spPr>
                    <a:xfrm>
                      <a:off x="0" y="0"/>
                      <a:ext cx="5760000" cy="3245891"/>
                    </a:xfrm>
                    <a:prstGeom prst="rect"/>
                  </pic:spPr>
                </pic:pic>
              </a:graphicData>
            </a:graphic>
          </wp:inline>
        </w:drawing>
      </w:r>
    </w:p>
    <w:p>
      <w:pPr>
        <w:pStyle w:val="Caption"/>
        <w:ind w:firstLine="0"/>
        <w:jc w:val="center"/>
      </w:pPr>
      <w:r>
        <w:t>Hình 2  Quan hệ rút gọn giữa tài khoản CV tin tuyển dụng và kết quả AI</w:t>
      </w:r>
    </w:p>
    <w:p>
      <w:pPr>
        <w:jc w:val="both"/>
      </w:pPr>
      <w:r>
        <w:t>Một ứng viên có thể có nhiều CV. Một job có nhiều kỹ năng và yêu cầu; nhiều ứng viên có thể nộp vào cùng job. Đơn ứng tuyển liên kết ứng viên với job và lưu ngữ cảnh tại thời điểm nộp. Sơ đồ trên chỉ biểu diễn các liên kết chính; danh mục, ghi chú và lịch sử được tách riêng trong migration [2].</w:t>
      </w:r>
    </w:p>
    <w:p>
      <w:pPr>
        <w:jc w:val="both"/>
      </w:pPr>
      <w:r>
        <w:t>Nếu CV đang biên tập thay đổi sau khi nộp, HR vẫn phải xem đúng bản đã gửi. Vì vậy, application_resume_snapshots giữ dữ liệu CV đã nộp, còn job_snapshot giữ nội dung tin tại thời điểm ứng tuyển. Đánh giá của đơn sử dụng hai snapshot này, không đọc tùy ý CV mới nhất của ứng viên hoặc JD đã sửa.</w:t>
      </w:r>
    </w:p>
    <w:p>
      <w:pPr>
        <w:jc w:val="both"/>
      </w:pPr>
      <w:r>
        <w:t>Với PDF, candidate.resume_documents giữ file gốc và kết quả đọc. Khi chọn ORIGINAL_PDF, snapshot phục vụ chấm điểm được dựng từ kết quả đọc của chính file đó. Nếu chọn BUILDER, hệ thống dùng nội dung CV đã chỉnh sửa. Trigger trong V20 bảo vệ định dạng nộp, liên kết nguồn và nội dung gốc khỏi bị thay thế sau này.</w:t>
      </w:r>
    </w:p>
    <w:p>
      <w:pPr>
        <w:jc w:val="both"/>
      </w:pPr>
      <w:r>
        <w:t>Thiết kế snapshot giải quyết khả năng truy vết, còn hash giải quyết tính tương thích khi tái sử dụng AI. Hai cơ chế bổ sung cho nhau: snapshot cho biết đã đánh giá cái gì, hash cho biết một kết quả có còn phù hợp với ngữ cảnh hiện tại hay không. Chỉ so sánh tên job hoặc tên CV là không đủ.</w:t>
      </w:r>
    </w:p>
    <w:p>
      <w:r>
        <w:br w:type="page"/>
      </w:r>
    </w:p>
    <w:p>
      <w:pPr>
        <w:pStyle w:val="Heading1"/>
      </w:pPr>
      <w:r>
        <w:t>Chương 3  Các phương pháp AI</w:t>
      </w:r>
    </w:p>
    <w:p>
      <w:pPr>
        <w:pStyle w:val="Heading2"/>
      </w:pPr>
      <w:r>
        <w:t>3.1  Hỗ trợ viết CV từ trải nghiệm thật</w:t>
      </w:r>
    </w:p>
    <w:p>
      <w:pPr>
        <w:jc w:val="both"/>
      </w:pPr>
      <w:r>
        <w:t>Trợ lý CV nhận nội dung người dùng đã nhập và mục tiêu diễn đạt như viết rõ hơn, rút gọn hoặc chuyển sang gạch đầu dòng. Đề xuất được hiển thị trước khi áp dụng vào đúng trường. Giá trị của chức năng không nằm ở việc tạo một đoạn văn chung chung, mà ở khả năng làm việc ngay trên cấu trúc CV, giữ ngữ cảnh công việc và duy trì quyền kiểm soát của ứng viên.</w:t>
      </w:r>
    </w:p>
    <w:p>
      <w:pPr>
        <w:keepNext/>
        <w:ind w:firstLine="0"/>
        <w:jc w:val="center"/>
      </w:pPr>
      <w:r>
        <w:drawing>
          <wp:inline xmlns:a="http://schemas.openxmlformats.org/drawingml/2006/main" xmlns:pic="http://schemas.openxmlformats.org/drawingml/2006/picture">
            <wp:extent cx="5760000" cy="3241992"/>
            <wp:docPr id="4" name="Picture 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241992"/>
                    </a:xfrm>
                    <a:prstGeom prst="rect"/>
                  </pic:spPr>
                </pic:pic>
              </a:graphicData>
            </a:graphic>
          </wp:inline>
        </w:drawing>
      </w:r>
    </w:p>
    <w:p>
      <w:pPr>
        <w:pStyle w:val="Caption"/>
        <w:ind w:firstLine="0"/>
        <w:jc w:val="center"/>
      </w:pPr>
      <w:r>
        <w:t>Hình 3  Trợ lý viết từng mục trên CV kiểm thử trong đợt triển khai trước</w:t>
      </w:r>
    </w:p>
    <w:p>
      <w:pPr>
        <w:jc w:val="both"/>
      </w:pPr>
      <w:r>
        <w:t>Ví dụ, một mô tả “làm đồ án web bán hàng bằng React, phụ trách giỏ hàng và đăng nhập” có thể được diễn đạt thành các đầu việc rõ hơn. Trợ lý không được tự thêm số người dùng, phần trăm tăng hiệu suất hay thời gian triển khai nếu người dùng chưa cung cấp. Khi thiếu vai trò hoặc kết quả, hệ thống ưu tiên hỏi làm rõ.</w:t>
      </w:r>
    </w:p>
    <w:p>
      <w:pPr>
        <w:jc w:val="both"/>
      </w:pPr>
      <w:r>
        <w:t>Gọi AI chưa làm thay đổi bản CV trong database. Người dùng cần duyệt đề xuất, kiểm tra preview và bấm lưu nháp hoặc hoàn tất. Đây là khác biệt quan trọng so với sao chép một đoạn văn từ công cụ chat: nội dung được áp dụng đúng mục, có cơ chế giữ trạng thái và có thể kiểm tra với bản đang biên tập. Ảnh trên là tư liệu kiểm thử chức năng, không phải hồ sơ người thật.</w:t>
      </w:r>
    </w:p>
    <w:p>
      <w:r>
        <w:br w:type="page"/>
      </w:r>
    </w:p>
    <w:p>
      <w:pPr>
        <w:pStyle w:val="Heading2"/>
      </w:pPr>
      <w:r>
        <w:t>3.2  Rà soát CV theo ngữ cảnh</w:t>
      </w:r>
    </w:p>
    <w:p>
      <w:pPr>
        <w:jc w:val="both"/>
      </w:pPr>
      <w:r>
        <w:t>Chức năng rà soát nhìn vào CV đang soạn cùng JD tùy chọn để đề xuất những điểm cần làm rõ. Ba loại nhận xét là ADD cho phần còn trống, CLARIFY khi thông tin sơ sài và REWRITE khi đã có đủ dữ kiện để diễn đạt lại. ADD và CLARIFY cần câu trả lời của ứng viên trước khi tạo nội dung mới.</w:t>
      </w:r>
    </w:p>
    <w:p>
      <w:pPr>
        <w:keepNext/>
        <w:ind w:firstLine="0"/>
        <w:jc w:val="center"/>
      </w:pPr>
      <w:r>
        <w:drawing>
          <wp:inline xmlns:a="http://schemas.openxmlformats.org/drawingml/2006/main" xmlns:pic="http://schemas.openxmlformats.org/drawingml/2006/picture">
            <wp:extent cx="5760000" cy="3245891"/>
            <wp:docPr id="5" name="Picture 5"/>
            <wp:cNvGraphicFramePr>
              <a:graphicFrameLocks noChangeAspect="1"/>
            </wp:cNvGraphicFramePr>
            <a:graphic>
              <a:graphicData uri="http://schemas.openxmlformats.org/drawingml/2006/picture">
                <pic:pic>
                  <pic:nvPicPr>
                    <pic:cNvPr id="0" name="review.png"/>
                    <pic:cNvPicPr/>
                  </pic:nvPicPr>
                  <pic:blipFill>
                    <a:blip r:embed="rId37"/>
                    <a:stretch>
                      <a:fillRect/>
                    </a:stretch>
                  </pic:blipFill>
                  <pic:spPr>
                    <a:xfrm>
                      <a:off x="0" y="0"/>
                      <a:ext cx="5760000" cy="3245891"/>
                    </a:xfrm>
                    <a:prstGeom prst="rect"/>
                  </pic:spPr>
                </pic:pic>
              </a:graphicData>
            </a:graphic>
          </wp:inline>
        </w:drawing>
      </w:r>
    </w:p>
    <w:p>
      <w:pPr>
        <w:pStyle w:val="Caption"/>
        <w:ind w:firstLine="0"/>
        <w:jc w:val="center"/>
      </w:pPr>
      <w:r>
        <w:t>Hình 4  Chu trình rà soát làm rõ và duyệt từng đề xuất CV</w:t>
      </w:r>
    </w:p>
    <w:p>
      <w:pPr>
        <w:jc w:val="both"/>
      </w:pPr>
      <w:r>
        <w:t>Mục tiêu chỉnh sửa được giới hạn vào phần giới thiệu, mô tả kinh nghiệm và mô tả dự án. Mỗi đề xuất gắn với section và index hợp lệ; hệ thống không tự tạo thêm một công việc hoặc một dự án để lấp chỗ trống. Học vấn, kỹ năng và các phần còn lại được dùng làm ngữ cảnh khi cần.</w:t>
      </w:r>
    </w:p>
    <w:p>
      <w:pPr>
        <w:jc w:val="both"/>
      </w:pPr>
      <w:r>
        <w:t>Bộ kiểm chứng đối chiếu trích dẫn với nguồn, kiểm tra số liệu và URL mới, đồng thời chặn kỹ năng chỉ có trong JD nhưng chưa có trong dữ kiện người dùng. JD thể hiện mong muốn của nhà tuyển dụng, không phải bằng chứng ứng viên có kỹ năng đó. Những quy tắc này làm giảm khả năng bịa thông tin nhưng không chứng minh mọi câu đúng về ngữ nghĩa.</w:t>
      </w:r>
    </w:p>
    <w:p>
      <w:pPr>
        <w:jc w:val="both"/>
      </w:pPr>
      <w:r>
        <w:t>Khi người dùng sửa tay, xóa hoặc sắp xếp mục, thay đổi JD hay thay câu trả lời, đề xuất cũ không còn được áp dụng như thể vẫn đúng ngữ cảnh. Cơ chế này ngăn một đề xuất vốn dành cho dự án A bị ghi vào dự án B sau khi danh sách thay đổi.</w:t>
      </w:r>
    </w:p>
    <w:p>
      <w:r>
        <w:br w:type="page"/>
      </w:r>
    </w:p>
    <w:p>
      <w:pPr>
        <w:pStyle w:val="Heading2"/>
      </w:pPr>
      <w:r>
        <w:t>3.3  Trích xuất CV từ PDF</w:t>
      </w:r>
    </w:p>
    <w:p>
      <w:pPr>
        <w:jc w:val="both"/>
      </w:pPr>
      <w:r>
        <w:t>CV tải lên có thể khác bố cục và chứa các trường ngoài mẫu của ứng dụng. Do đó, nhiệm vụ trích xuất cần giữ cả tài liệu gốc, nội dung đã đọc và phần chưa thể ánh xạ. Lumi triển khai quy trình lưu PDF riêng tư trước, đọc bằng AI sau và yêu cầu ứng viên đối chiếu trước khi tạo CV mới.</w:t>
      </w:r>
    </w:p>
    <w:p>
      <w:pPr>
        <w:jc w:val="both"/>
      </w:pPr>
      <w:r>
        <w:t>Dịch vụ kiểm tra loại PDF, dung lượng, số trang và tình trạng mã hóa. Với tài liệu có lớp chữ đơn giản, pypdf trích văn bản cục bộ để giảm lượng dữ liệu gửi. PDF không lưu văn bản theo một cấu trúc ngữ nghĩa thống nhất, và tài liệu scan cần khả năng nhận dạng hình ảnh; pypdf không phải công cụ OCR [7].</w:t>
      </w:r>
    </w:p>
    <w:p>
      <w:pPr>
        <w:jc w:val="both"/>
      </w:pPr>
      <w:r>
        <w:t>Khi tài liệu ít chữ hoặc có dấu hiệu nhiều cột, bộ chọn đường xử lý có thể chuyển PDF sang Gemini để đọc trực quan. Với đường văn bản, Gemini được thử trước và Groq là phương án dự phòng. Đây là heuristic phân luồng, không bảo đảm mọi tài liệu nhiều cột đều được phát hiện đúng.</w:t>
      </w:r>
    </w:p>
    <w:p>
      <w:pPr>
        <w:pStyle w:val="Caption"/>
        <w:ind w:firstLine="0"/>
        <w:jc w:val="center"/>
      </w:pPr>
      <w:r>
        <w:t>Bảng 5  Giới hạn kỹ thuật của luồng nhập PDF</w:t>
      </w:r>
    </w:p>
    <w:tbl>
      <w:tblPr>
        <w:tblW w:type="auto" w:w="0"/>
        <w:jc w:val="center"/>
        <w:tblLayout w:type="fixed"/>
        <w:tblLook w:firstColumn="1" w:firstRow="1" w:lastColumn="0" w:lastRow="0" w:noHBand="0" w:noVBand="1" w:val="04A0"/>
      </w:tblPr>
      <w:tblGrid>
        <w:gridCol w:w="2268"/>
        <w:gridCol w:w="3118"/>
        <w:gridCol w:w="3685"/>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Thông số</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Giá trị trong triển khai</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Mục đích</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Dung lượng và số trang</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Tối đa 10 MB và 10 trang</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Giới hạn tài nguyên đọc và thời gian chờ.</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Số tài liệu</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Tối đa 50 file mỗi tài khoản</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Ngăn thư viện tài liệu tăng không kiểm soát.</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Thử đọc và đồng thời</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Tối đa 3 lần; 2 lượt đọc mỗi tiến trình</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Phục hồi có giới hạn, tránh gọi trùng không cần thiết.</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Ngân sách AI</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Tổng 45 giây; frontend chờ 65 giây</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Đưa lỗi có thể xử lý về giao diện.</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Tái sử dụng</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Khóa người sở hữu và SHA 256</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Cùng file cùng tài khoản dùng lại kết quả thành công.</w:t>
            </w:r>
          </w:p>
        </w:tc>
      </w:tr>
    </w:tbl>
    <w:p>
      <w:pPr>
        <w:spacing w:after="0"/>
      </w:pPr>
    </w:p>
    <w:p>
      <w:pPr>
        <w:jc w:val="both"/>
      </w:pPr>
      <w:r>
        <w:t>Các mục không thuộc schema chuẩn được giữ trong extraSections. Nếu nguồn chỉ ghi năm, hệ thống không tự bịa tháng bắt đầu hoặc kết thúc; thông tin thời gian nguồn được giữ để người dùng kiểm tra. Lỗi parse vẫn giữ PDF nhưng không tự tạo một CV trống hoặc kết quả giả.</w:t>
      </w:r>
    </w:p>
    <w:p>
      <w:r>
        <w:br w:type="page"/>
      </w:r>
    </w:p>
    <w:p>
      <w:pPr>
        <w:pStyle w:val="Heading2"/>
      </w:pPr>
      <w:r>
        <w:t>3.4  Đối chiếu và duyệt dữ liệu PDF</w:t>
      </w:r>
    </w:p>
    <w:p>
      <w:pPr>
        <w:keepNext/>
        <w:ind w:firstLine="0"/>
        <w:jc w:val="center"/>
      </w:pPr>
      <w:r>
        <w:drawing>
          <wp:inline xmlns:a="http://schemas.openxmlformats.org/drawingml/2006/main" xmlns:pic="http://schemas.openxmlformats.org/drawingml/2006/picture">
            <wp:extent cx="5760000" cy="3361032"/>
            <wp:docPr id="6" name="Picture 6"/>
            <wp:cNvGraphicFramePr>
              <a:graphicFrameLocks noChangeAspect="1"/>
            </wp:cNvGraphicFramePr>
            <a:graphic>
              <a:graphicData uri="http://schemas.openxmlformats.org/drawingml/2006/picture">
                <pic:pic>
                  <pic:nvPicPr>
                    <pic:cNvPr id="0" name="cv-pdf-import-live.jpg"/>
                    <pic:cNvPicPr/>
                  </pic:nvPicPr>
                  <pic:blipFill>
                    <a:blip r:embed="rId38"/>
                    <a:stretch>
                      <a:fillRect/>
                    </a:stretch>
                  </pic:blipFill>
                  <pic:spPr>
                    <a:xfrm>
                      <a:off x="0" y="0"/>
                      <a:ext cx="5760000" cy="3361032"/>
                    </a:xfrm>
                    <a:prstGeom prst="rect"/>
                  </pic:spPr>
                </pic:pic>
              </a:graphicData>
            </a:graphic>
          </wp:inline>
        </w:drawing>
      </w:r>
    </w:p>
    <w:p>
      <w:pPr>
        <w:pStyle w:val="Caption"/>
        <w:ind w:firstLine="0"/>
        <w:jc w:val="center"/>
      </w:pPr>
      <w:r>
        <w:t>Hình 5  PDF kiểm thử và nội dung AI đọc được hiển thị cạnh nhau</w:t>
      </w:r>
    </w:p>
    <w:p>
      <w:pPr>
        <w:jc w:val="both"/>
      </w:pPr>
      <w:r>
        <w:t>Giao diện đặt PDF gốc bên cạnh preview CV đã trích xuất. Người dùng đọc cảnh báo, xem lại các mục thiếu và xác nhận trước khi mở một bản CV mới. Trình xem PDF dùng PDF.js để dựng trang, có điều hướng trang và dùng chung trong màn hình nhập, ứng tuyển và HR. Tạo CV mới không ghi đè bản đang biên tập.</w:t>
      </w:r>
    </w:p>
    <w:p>
      <w:pPr>
        <w:jc w:val="both"/>
      </w:pPr>
      <w:r>
        <w:t>Tài liệu kiểm thử trong Hình 5 có các phần Research Publications và Volunteering nằm ngoài các trường cơ bản. Đợt nghiệm thu đã ghi nhận hai phần này được giữ lại; file đọc thành công trong khoảng 20,5 giây sau khi nhà cung cấp đầu tiên lỗi và nhà cung cấp dự phòng xử lý được. Đây chỉ là một kịch bản PDF giả một trang, không phải thời gian cam kết cho mọi tài liệu [3].</w:t>
      </w:r>
    </w:p>
    <w:p>
      <w:pPr>
        <w:jc w:val="both"/>
      </w:pPr>
      <w:r>
        <w:t>Khi ứng tuyển, người dùng lựa chọn rõ giữa PDF gốc và CV trên hệ thống. HR được xem đúng bản đã nộp, không được duyệt toàn bộ thư viện tài liệu của ứng viên. Đường lấy file yêu cầu phiên đăng nhập, kiểm tra quyền và trả header hạn chế cache; tài liệu không được công khai chỉ vì biết định danh.</w:t>
      </w:r>
    </w:p>
    <w:p>
      <w:pPr>
        <w:jc w:val="both"/>
      </w:pPr>
      <w:r>
        <w:t>Luồng này chưa hỗ trợ CV DOCX, chưa có nhà cung cấp vision dự phòng cho PDF scan và chưa có kiểm chứng trực tiếp đủ loại scan. Upload và parse có trạng thái lưu database nhưng chưa phải một hàng đợi tác vụ bền vững như phân tích đơn. Cần bổ sung chính sách xóa file, thời hạn lưu trữ và nơi lưu object storage khi mở rộng.</w:t>
      </w:r>
    </w:p>
    <w:p>
      <w:r>
        <w:br w:type="page"/>
      </w:r>
    </w:p>
    <w:p>
      <w:pPr>
        <w:pStyle w:val="Heading2"/>
      </w:pPr>
      <w:r>
        <w:t>3.5  AI làm việc với tin tuyển dụng</w:t>
      </w:r>
    </w:p>
    <w:p>
      <w:pPr>
        <w:pStyle w:val="Heading2"/>
      </w:pPr>
      <w:r>
        <w:t>Tóm tắt và hỏi đáp theo đúng job</w:t>
      </w:r>
    </w:p>
    <w:p>
      <w:pPr>
        <w:jc w:val="both"/>
      </w:pPr>
      <w:r>
        <w:t>AI tóm tắt JD thành những phần giúp ứng viên hiểu nhanh nhiệm vụ, yêu cầu bắt buộc, yêu cầu ưu tiên và điểm cần lưu ý. Hỏi đáp gắn với job đang xem và dùng nội dung tin làm căn cứ. Nếu tin chưa nêu một thông tin, câu trả lời cần thể hiện sự thiếu dữ liệu thay vì tự suy ra chính sách công ty.</w:t>
      </w:r>
    </w:p>
    <w:p>
      <w:pPr>
        <w:jc w:val="both"/>
      </w:pPr>
      <w:r>
        <w:t>Một câu hỏi như “Vị trí này có làm remote không?” phải được trả lời từ hình thức làm việc hoặc đoạn mô tả tương ứng. Với “Tôi có phù hợp không?”, dữ liệu JD đơn thuần chưa đủ; cần chuyển sang đối chiếu CV–JD. Việc tách hai bài toán giúp người dùng hiểu câu trả lời đang dựa vào tài liệu nào.</w:t>
      </w:r>
    </w:p>
    <w:p>
      <w:pPr>
        <w:pStyle w:val="Heading2"/>
      </w:pPr>
      <w:r>
        <w:t>Tạo JD và soạn thư phía HR</w:t>
      </w:r>
    </w:p>
    <w:p>
      <w:pPr>
        <w:jc w:val="both"/>
      </w:pPr>
      <w:r>
        <w:t>Mã nguồn hiện có API bóc tách JD từ văn bản hoặc tệp, tạo JD từ mô tả ngắn và soạn email tuyển dụng. Bộ đọc JD hỗ trợ đường xử lý cho PDF có chữ, TXT, Markdown và DOCX; đây là luồng khác với nhập CV PDF. Đầu ra là bản nháp để HR kiểm tra, không phải một tin được tự động đăng.</w:t>
      </w:r>
    </w:p>
    <w:p>
      <w:pPr>
        <w:jc w:val="both"/>
      </w:pPr>
      <w:r>
        <w:t>Soạn email sử dụng loại thư, thông tin ứng viên, job và dữ kiện HR nhập như thời gian phỏng vấn hoặc mức đề nghị. Giao diện cho xem nội dung và mở ứng dụng email bằng mailto. Chưa có bằng chứng về một dịch vụ gửi thư tự động, xác nhận giao thư hoặc hệ thống lịch phỏng vấn hoàn chỉnh trong phạm vi này.</w:t>
      </w:r>
    </w:p>
    <w:p>
      <w:pPr>
        <w:pStyle w:val="Heading2"/>
      </w:pPr>
      <w:r>
        <w:t>Điểm cần hoàn thiện của nhóm chức năng HR</w:t>
      </w:r>
    </w:p>
    <w:p>
      <w:pPr>
        <w:jc w:val="both"/>
      </w:pPr>
      <w:r>
        <w:t>Prompt tạo JD hiện còn gợi ý mặc định về địa điểm và quyền lợi. Những thông tin này phải được HR xác nhận vì có thể không đúng chính sách công ty. Cơ chế kiểm chứng nội dung của JD và email chưa chặt như matching có quote; việc trả về đúng schema chưa đủ để khẳng định mọi nội dung đều được grounding.</w:t>
      </w:r>
    </w:p>
    <w:p>
      <w:pPr>
        <w:jc w:val="both"/>
      </w:pPr>
      <w:r>
        <w:t>Luồng email hiện truyền cả tên và email ứng viên sang AI service. Vì vậy, không thể khẳng định toàn bộ hệ thống đã ẩn danh dữ liệu trước khi gọi nhà cung cấp. Cần tối thiểu hóa dữ liệu gửi, bổ sung thông báo phù hợp và kiểm tra nội dung thư trước khi sử dụng. Báo cáo ghi nhận các API đã có nhưng không coi chúng đã được nghiệm thu ngữ nghĩa tương đương luồng CV–JD.</w:t>
      </w:r>
    </w:p>
    <w:p>
      <w:r>
        <w:br w:type="page"/>
      </w:r>
    </w:p>
    <w:p>
      <w:pPr>
        <w:pStyle w:val="Heading2"/>
      </w:pPr>
      <w:r>
        <w:t>3.6  Hợp đồng đánh giá CV và JD</w:t>
      </w:r>
    </w:p>
    <w:p>
      <w:pPr>
        <w:jc w:val="both"/>
      </w:pPr>
      <w:r>
        <w:t>Trước khi gọi mô hình, chương trình chuyển kỹ năng và yêu cầu của job thành tập mục tiêu đánh giá. Kỹ năng có khóa skill:ID; yêu cầu khác có khóa criterion:ID. Tên, khóa và trọng số được lấy từ dữ liệu server. AI phải trả lại đúng tập mục tiêu, không bỏ sót, lặp hoặc tự tạo tiêu chí mới.</w:t>
      </w:r>
    </w:p>
    <w:p>
      <w:pPr>
        <w:pStyle w:val="Caption"/>
        <w:ind w:firstLine="0"/>
        <w:jc w:val="center"/>
      </w:pPr>
      <w:r>
        <w:t>Bảng 6  Hợp đồng đầu ra cho từng tiêu chí đánh giá</w:t>
      </w:r>
    </w:p>
    <w:tbl>
      <w:tblPr>
        <w:tblW w:type="auto" w:w="0"/>
        <w:jc w:val="center"/>
        <w:tblLayout w:type="fixed"/>
        <w:tblLook w:firstColumn="1" w:firstRow="1" w:lastColumn="0" w:lastRow="0" w:noHBand="0" w:noVBand="1" w:val="04A0"/>
      </w:tblPr>
      <w:tblGrid>
        <w:gridCol w:w="1871"/>
        <w:gridCol w:w="3005"/>
        <w:gridCol w:w="4195"/>
      </w:tblGrid>
      <w:tr>
        <w:trPr>
          <w:cantSplit/>
          <w:tblHeader/>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Trường</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Ý nghĩa</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Ràng buộc chính</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criterion_key</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Định danh mục tiêu của JD</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Có trong tập kỳ vọng và chỉ xuất hiện một lần.</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skill và weight</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Tên và tầm quan trọng</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Giữ đúng dữ liệu đầu vào; AI không được sửa trọng số.</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points</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Mức đáp ứng thể hiện trong CV</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Số nguyên từ 0 đến 100 cho từng tiêu chí.</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match_level</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Mức độ có căn cứ</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MATCHED, PARTIAL hoặc NO_EVIDENCE.</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evidence</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Trích dẫn nguồn CV</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Khớp nguyên văn trong một giá trị chuỗi của CV.</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reason</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Giải thích nhận xét</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Nêu được căn cứ và điều chưa rõ; không để trống.</w:t>
            </w:r>
          </w:p>
        </w:tc>
      </w:tr>
    </w:tbl>
    <w:p>
      <w:pPr>
        <w:spacing w:after="0"/>
      </w:pPr>
    </w:p>
    <w:p>
      <w:pPr>
        <w:jc w:val="both"/>
      </w:pPr>
      <w:r>
        <w:t>NO_EVIDENCE bắt buộc có điểm bằng 0 và evidence rỗng. MATCHED hoặc PARTIAL phải có trích dẫn. Khi CV chỉ liệt kê tên kỹ năng, prompt hướng dẫn đánh giá thận trọng; tuy nhiên, quy tắc ngữ nghĩa về “chỉ liệt kê” không phải tất cả đều được code chứng minh tự động.</w:t>
      </w:r>
    </w:p>
    <w:p>
      <w:pPr>
        <w:jc w:val="both"/>
      </w:pPr>
      <w:r>
        <w:t>Ngoài bảng tiêu chí, phản hồi có tóm tắt, kỹ năng phù hợp hoặc còn thiếu căn cứ, gợi ý cải thiện và câu hỏi phỏng vấn. Các câu hỏi được tạo để HR tham khảo, không có nghĩa hệ thống đã triển khai một cuộc phỏng vấn thích ứng. Gợi ý học cần được diễn đạt có điều kiện, ưu tiên bổ sung bằng chứng nếu người dùng đã có trải nghiệm.</w:t>
      </w:r>
    </w:p>
    <w:p>
      <w:pPr>
        <w:jc w:val="both"/>
      </w:pPr>
      <w:r>
        <w:t>Hợp đồng này tạo một giao diện ổn định cho frontend và cho phép kiểm thử độc lập với nhà cung cấp. Hệ thống vẫn phải đánh giá chất lượng điểm và lý do bằng con người; validation cấu trúc không giải quyết toàn bộ bài toán công bằng hoặc nhất quán.</w:t>
      </w:r>
    </w:p>
    <w:p>
      <w:r>
        <w:br w:type="page"/>
      </w:r>
    </w:p>
    <w:p>
      <w:pPr>
        <w:pStyle w:val="Heading2"/>
      </w:pPr>
      <w:r>
        <w:t>3.7  Thuật toán tổng hợp điểm</w:t>
      </w:r>
    </w:p>
    <w:p>
      <w:pPr>
        <w:jc w:val="both"/>
      </w:pPr>
      <w:r>
        <w:t>AI đề xuất điểm pᵢ cho từng tiêu chí dựa trên nội dung CV. Chương trình giữ trọng số wᵢ từ JD, tính trung bình có trọng số và làm tròn half up về số nguyên. Kỹ năng bắt buộc mặc định có trọng số 2, kỹ năng ưu tiên có trọng số 1; các yêu cầu khác dùng trọng số đã cấu hình. Tổng điểm không do mô hình tự quyết định [1].</w:t>
      </w:r>
    </w:p>
    <w:p>
      <w:pPr>
        <w:ind w:firstLine="0"/>
        <w:jc w:val="center"/>
      </w:pPr>
      <m:oMath>
        <m:r>
          <m:t>S = round half up (</m:t>
        </m:r>
        <m:f>
          <m:num>
            <m:r>
              <m:t>∑ᵢ wᵢ pᵢ</m:t>
            </m:r>
          </m:num>
          <m:den>
            <m:r>
              <m:t>∑ᵢ wᵢ</m:t>
            </m:r>
          </m:den>
        </m:f>
        <m:r>
          <m:t>)</m:t>
        </m:r>
      </m:oMath>
    </w:p>
    <w:p>
      <w:pPr>
        <w:pStyle w:val="Caption"/>
        <w:ind w:firstLine="0"/>
        <w:jc w:val="center"/>
      </w:pPr>
      <w:r>
        <w:t>Công thức 1  Điểm tổng khi tổng trọng số lớn hơn không</w:t>
      </w:r>
    </w:p>
    <w:p>
      <w:pPr>
        <w:pStyle w:val="Caption"/>
        <w:ind w:firstLine="0"/>
        <w:jc w:val="center"/>
      </w:pPr>
      <w:r>
        <w:t>Bảng 7  Ví dụ tính điểm bằng dữ liệu giả</w:t>
      </w:r>
    </w:p>
    <w:tbl>
      <w:tblPr>
        <w:tblW w:type="auto" w:w="0"/>
        <w:jc w:val="center"/>
        <w:tblLayout w:type="fixed"/>
        <w:tblLook w:firstColumn="1" w:firstRow="1" w:lastColumn="0" w:lastRow="0" w:noHBand="0" w:noVBand="1" w:val="04A0"/>
      </w:tblPr>
      <w:tblGrid>
        <w:gridCol w:w="4649"/>
        <w:gridCol w:w="1304"/>
        <w:gridCol w:w="1304"/>
        <w:gridCol w:w="1814"/>
      </w:tblGrid>
      <w:tr>
        <w:trPr>
          <w:cantSplit/>
          <w:tblHeader/>
        </w:trPr>
        <w:tc>
          <w:tcPr>
            <w:tcW w:type="dxa" w:w="46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Tiêu chí minh họa</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center"/>
            </w:pPr>
            <w:r>
              <w:rPr>
                <w:b/>
                <w:sz w:val="23"/>
              </w:rPr>
              <w:t>pᵢ</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center"/>
            </w:pPr>
            <w:r>
              <w:rPr>
                <w:b/>
                <w:sz w:val="23"/>
              </w:rPr>
              <w:t>wᵢ</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center"/>
            </w:pPr>
            <w:r>
              <w:rPr>
                <w:b/>
                <w:sz w:val="23"/>
              </w:rPr>
              <w:t>wᵢpᵢ</w:t>
            </w:r>
          </w:p>
        </w:tc>
      </w:tr>
      <w:tr>
        <w:trPr>
          <w:cantSplit/>
        </w:trPr>
        <w:tc>
          <w:tcPr>
            <w:tcW w:type="dxa" w:w="46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Java bắt buộc</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80</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2</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160</w:t>
            </w:r>
          </w:p>
        </w:tc>
      </w:tr>
      <w:tr>
        <w:trPr>
          <w:cantSplit/>
        </w:trPr>
        <w:tc>
          <w:tcPr>
            <w:tcW w:type="dxa" w:w="46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SQL bắt buộc</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60</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2</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120</w:t>
            </w:r>
          </w:p>
        </w:tc>
      </w:tr>
      <w:tr>
        <w:trPr>
          <w:cantSplit/>
        </w:trPr>
        <w:tc>
          <w:tcPr>
            <w:tcW w:type="dxa" w:w="46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Docker ưu tiên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0</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1</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0</w:t>
            </w:r>
          </w:p>
        </w:tc>
      </w:tr>
      <w:tr>
        <w:trPr>
          <w:cantSplit/>
        </w:trPr>
        <w:tc>
          <w:tcPr>
            <w:tcW w:type="dxa" w:w="46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Kinh nghiệm dự án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70</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3</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210</w:t>
            </w:r>
          </w:p>
        </w:tc>
      </w:tr>
      <w:tr>
        <w:trPr>
          <w:cantSplit/>
        </w:trPr>
        <w:tc>
          <w:tcPr>
            <w:tcW w:type="dxa" w:w="46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Tổng</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8</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490</w:t>
            </w:r>
          </w:p>
        </w:tc>
      </w:tr>
    </w:tbl>
    <w:p>
      <w:pPr>
        <w:spacing w:after="0"/>
      </w:pPr>
    </w:p>
    <w:p>
      <w:pPr>
        <w:jc w:val="both"/>
      </w:pPr>
      <w:r>
        <w:t>Trong ví dụ, 490 chia 8 bằng 61,25 và điểm hiển thị là 61/100. Docker có điểm 0 vì chưa có bằng chứng trong CV, không phải kết luận ứng viên không biết Docker. Người dùng có thể bổ sung trải nghiệm thật rồi thực hiện đánh giá mới, nhưng không nên thêm kỹ năng chỉ để nâng điểm.</w:t>
      </w:r>
    </w:p>
    <w:p>
      <w:pPr>
        <w:jc w:val="both"/>
      </w:pPr>
      <w:r>
        <w:t>Nếu tổng trọng số bằng 0, bộ chuẩn hóa hiện trả 0; benchmark trả trạng thái UNWEIGHTED để không tính phân vị vô nghĩa. Cần phân biệt tình huống chưa có tiêu chí có trọng số với tình huống có tiêu chí nhưng CV không thể hiện mức đáp ứng. Giao diện và thông báo nên giữ được khác biệt này.</w:t>
      </w:r>
    </w:p>
    <w:p>
      <w:pPr>
        <w:jc w:val="both"/>
      </w:pPr>
      <w:r>
        <w:t>Trọng số quyết định mạnh đến kết quả. Nếu HR đặt tổng trọng số các yêu cầu khác khoảng 100 trong khi nhóm kỹ năng chỉ có trọng số 1–2 mỗi mục, phần yêu cầu sẽ lấn át kỹ năng. Do đó cần thống nhất thang trọng số và nghiệm thu với HR; công thức đúng chưa bảo đảm cấu hình tiêu chí hợp lý.</w:t>
      </w:r>
    </w:p>
    <w:p>
      <w:r>
        <w:br w:type="page"/>
      </w:r>
    </w:p>
    <w:p>
      <w:pPr>
        <w:pStyle w:val="Heading2"/>
      </w:pPr>
      <w:r>
        <w:t>3.8  Kiểm chứng bằng chứng</w:t>
      </w:r>
    </w:p>
    <w:p>
      <w:pPr>
        <w:keepNext/>
        <w:ind w:firstLine="0"/>
        <w:jc w:val="center"/>
      </w:pPr>
      <w:r>
        <w:drawing>
          <wp:inline xmlns:a="http://schemas.openxmlformats.org/drawingml/2006/main" xmlns:pic="http://schemas.openxmlformats.org/drawingml/2006/picture">
            <wp:extent cx="5760000" cy="3245891"/>
            <wp:docPr id="7" name="Picture 7"/>
            <wp:cNvGraphicFramePr>
              <a:graphicFrameLocks noChangeAspect="1"/>
            </wp:cNvGraphicFramePr>
            <a:graphic>
              <a:graphicData uri="http://schemas.openxmlformats.org/drawingml/2006/picture">
                <pic:pic>
                  <pic:nvPicPr>
                    <pic:cNvPr id="0" name="validation.png"/>
                    <pic:cNvPicPr/>
                  </pic:nvPicPr>
                  <pic:blipFill>
                    <a:blip r:embed="rId39"/>
                    <a:stretch>
                      <a:fillRect/>
                    </a:stretch>
                  </pic:blipFill>
                  <pic:spPr>
                    <a:xfrm>
                      <a:off x="0" y="0"/>
                      <a:ext cx="5760000" cy="3245891"/>
                    </a:xfrm>
                    <a:prstGeom prst="rect"/>
                  </pic:spPr>
                </pic:pic>
              </a:graphicData>
            </a:graphic>
          </wp:inline>
        </w:drawing>
      </w:r>
    </w:p>
    <w:p>
      <w:pPr>
        <w:pStyle w:val="Caption"/>
        <w:ind w:firstLine="0"/>
        <w:jc w:val="center"/>
      </w:pPr>
      <w:r>
        <w:t>Hình 6  Các bước kiểm chứng trước khi chấp nhận kết quả AI</w:t>
      </w:r>
    </w:p>
    <w:p>
      <w:pPr>
        <w:jc w:val="both"/>
      </w:pPr>
      <w:r>
        <w:t>Bộ chuẩn hóa kiểm tra số lượng tiêu chí, khóa, tên, trọng số, miền điểm, mức khớp và bằng chứng. Quote phải là một đoạn nguyên văn trong một giá trị chuỗi của CV; không chấp nhận mô hình ghép các trường thành một câu rồi coi đó là trích dẫn có sẵn. Danh sách bằng chứng trong schema còn được dựng từ dữ liệu CV để hạn chế lựa chọn ngoài nguồn.</w:t>
      </w:r>
    </w:p>
    <w:p>
      <w:pPr>
        <w:jc w:val="both"/>
      </w:pPr>
      <w:r>
        <w:t>CV và JD là dữ liệu không đáng tin về mặt chỉ dẫn. Prompt yêu cầu bỏ qua câu lệnh được chèn trong tài liệu, không truy cập URL bên ngoài và không sử dụng các thuộc tính nhạy cảm để suy luận kết quả tuyển dụng. Đây là lớp phòng vệ cần được kiểm thử với tình huống cố tình yêu cầu AI nâng điểm hoặc bỏ qua tiêu chí.</w:t>
      </w:r>
    </w:p>
    <w:p>
      <w:pPr>
        <w:jc w:val="both"/>
      </w:pPr>
      <w:r>
        <w:t>Một quote có thật vẫn có thể bị hiểu sai. Ví dụ, câu “đang học Docker” không chứng minh năng lực triển khai hệ thống production. Kiểm tra chuỗi chỉ xác nhận nguồn tồn tại, chưa xác nhận kết luận và điểm tương ứng có hợp lý. Vì vậy, giao diện phải cho phép đọc nguyên văn và nhận xét; HR cần kiểm tra thêm bằng câu hỏi hoặc bài tập chuyên môn.</w:t>
      </w:r>
    </w:p>
    <w:p>
      <w:pPr>
        <w:jc w:val="both"/>
      </w:pPr>
      <w:r>
        <w:t>Khi kết quả không đạt hợp đồng, dịch vụ không lưu một điểm giả để thay thế. Tùy loại lỗi, hệ thống thử nhà cung cấp dự phòng hoặc trả lỗi để thử lại. Điểm cuối cùng chỉ được dùng cùng phiên bản ngữ cảnh đã tạo ra nó, giúp tránh hiển thị một nhận xét cũ cho CV hoặc JD mới.</w:t>
      </w:r>
    </w:p>
    <w:p>
      <w:r>
        <w:br w:type="page"/>
      </w:r>
    </w:p>
    <w:p>
      <w:pPr>
        <w:pStyle w:val="Heading2"/>
      </w:pPr>
      <w:r>
        <w:t>3.9  So sánh nhóm ứng viên</w:t>
      </w:r>
    </w:p>
    <w:p>
      <w:pPr>
        <w:jc w:val="both"/>
      </w:pPr>
      <w:r>
        <w:t>Benchmark trả lời “CV của tôi đang ở đâu trong nhóm hồ sơ có thể so sánh?” bằng thống kê kết quả đã phân tích. Hệ thống không công khai CV, tên hoặc nhận xét cá nhân của ứng viên khác. Chỉ đưa vào nhóm những hồ sơ cùng job, cùng hash JD và cùng model, prompt cùng phiên bản đánh giá; hồ sơ của chính người đang xem được loại khỏi nhóm.</w:t>
      </w:r>
    </w:p>
    <w:p>
      <w:pPr>
        <w:jc w:val="both"/>
      </w:pPr>
      <w:r>
        <w:t>Ngưỡng mặc định là ít nhất 10 hồ sơ khác đã phân tích và tương thích; cấu hình không được hạ dưới 10. Nếu không đủ, trả INSUFFICIENT_DATA và số lượng phân tích thay vì tạo phần trăm giả. Với từng tiêu chí, trung vị chỉ được trả khi có ít nhất 5 hồ sơ có bằng chứng ở tiêu chí đó.</w:t>
      </w:r>
    </w:p>
    <w:p>
      <w:pPr>
        <w:ind w:firstLine="0"/>
        <w:jc w:val="center"/>
      </w:pPr>
      <m:oMath>
        <m:r>
          <m:t>P = 100 ×</m:t>
        </m:r>
        <m:f>
          <m:num>
            <m:r>
              <m:t>L + 0,5E</m:t>
            </m:r>
          </m:num>
          <m:den>
            <m:r>
              <m:t>N</m:t>
            </m:r>
          </m:den>
        </m:f>
        <m:r>
          <m:t/>
        </m:r>
      </m:oMath>
    </w:p>
    <w:p>
      <w:pPr>
        <w:pStyle w:val="Caption"/>
        <w:ind w:firstLine="0"/>
        <w:jc w:val="center"/>
      </w:pPr>
      <w:r>
        <w:t>Công thức 2  Phân vị có xử lý đồng điểm</w:t>
      </w:r>
    </w:p>
    <w:p>
      <w:pPr>
        <w:jc w:val="both"/>
      </w:pPr>
      <w:r>
        <w:t>N là số hồ sơ khác đủ điều kiện, L là số hồ sơ có điểm thấp hơn và E là số hồ sơ đồng điểm. Nếu trong 10 hồ sơ có 6 hồ sơ thấp hơn và 2 hồ sơ đồng điểm, phân vị là 70. Giá trị này mô tả vị trí tương đối trong nhóm quan sát, không có nghĩa khả năng được tuyển là 70%.</w:t>
      </w:r>
    </w:p>
    <w:p>
      <w:pPr>
        <w:jc w:val="both"/>
      </w:pPr>
      <w:r>
        <w:t>Mức ưu tiên cải thiện một tiêu chí được tính từ trọng số nhân với phần chênh lệch dương giữa trung vị nhóm và điểm của ứng viên. Nếu chưa có bằng chứng, hành động nên là làm rõ trải nghiệm; nếu đã có nhưng thể hiện yếu hơn, có thể đề xuất bổ sung kết quả hoặc học thêm. Trọng số cao và khoảng cách lớn làm tăng mức ưu tiên.</w:t>
      </w:r>
    </w:p>
    <w:p>
      <w:pPr>
        <w:jc w:val="both"/>
      </w:pPr>
      <w:r>
        <w:t>Các ngưỡng trên giảm việc suy ra thông tin từ nhóm quá nhỏ nhưng chưa bảo đảm ẩn danh tuyệt đối. Thay đổi nhóm qua nhiều lần xem vẫn có thể tạo rủi ro suy luận. Ngoài ra, nhóm chỉ gồm hồ sơ đã được phân tích tương thích nên có thiên lệch chọn mẫu; không đại diện toàn bộ thị trường lao động hay mọi người có thể ứng tuyển.</w:t>
      </w:r>
    </w:p>
    <w:p>
      <w:r>
        <w:br w:type="page"/>
      </w:r>
    </w:p>
    <w:p>
      <w:pPr>
        <w:pStyle w:val="Heading2"/>
      </w:pPr>
      <w:r>
        <w:t>3.10  Tác vụ nền và tái sử dụng kết quả</w:t>
      </w:r>
    </w:p>
    <w:p>
      <w:pPr>
        <w:jc w:val="both"/>
      </w:pPr>
      <w:r>
        <w:t>Khi một đơn mới được nộp, tác vụ AI được ghi cùng giao dịch với đơn. Worker xử lý theo snapshot, không bắt ứng viên chờ toàn bộ lần gọi mô hình trong thao tác nộp. Bảng ai_analysis_tasks lưu trạng thái, số lần thử, thời điểm chạy tiếp theo, lease và kết quả liên quan [2].</w:t>
      </w:r>
    </w:p>
    <w:p>
      <w:pPr>
        <w:keepNext/>
        <w:ind w:firstLine="0"/>
        <w:jc w:val="center"/>
      </w:pPr>
      <w:r>
        <w:drawing>
          <wp:inline xmlns:a="http://schemas.openxmlformats.org/drawingml/2006/main" xmlns:pic="http://schemas.openxmlformats.org/drawingml/2006/picture">
            <wp:extent cx="5760000" cy="3245891"/>
            <wp:docPr id="8" name="Picture 8"/>
            <wp:cNvGraphicFramePr>
              <a:graphicFrameLocks noChangeAspect="1"/>
            </wp:cNvGraphicFramePr>
            <a:graphic>
              <a:graphicData uri="http://schemas.openxmlformats.org/drawingml/2006/picture">
                <pic:pic>
                  <pic:nvPicPr>
                    <pic:cNvPr id="0" name="worker.png"/>
                    <pic:cNvPicPr/>
                  </pic:nvPicPr>
                  <pic:blipFill>
                    <a:blip r:embed="rId40"/>
                    <a:stretch>
                      <a:fillRect/>
                    </a:stretch>
                  </pic:blipFill>
                  <pic:spPr>
                    <a:xfrm>
                      <a:off x="0" y="0"/>
                      <a:ext cx="5760000" cy="3245891"/>
                    </a:xfrm>
                    <a:prstGeom prst="rect"/>
                  </pic:spPr>
                </pic:pic>
              </a:graphicData>
            </a:graphic>
          </wp:inline>
        </w:drawing>
      </w:r>
    </w:p>
    <w:p>
      <w:pPr>
        <w:pStyle w:val="Caption"/>
        <w:ind w:firstLine="0"/>
        <w:jc w:val="center"/>
      </w:pPr>
      <w:r>
        <w:t>Hình 7  Vòng đời tác vụ phân tích và nguyên tắc giữ nguyên trạng thái đơn</w:t>
      </w:r>
    </w:p>
    <w:p>
      <w:pPr>
        <w:jc w:val="both"/>
      </w:pPr>
      <w:r>
        <w:t>Lease giúp nhận diện lượt xử lý đang sở hữu tác vụ. Các cơ chế khóa và điều kiện cập nhật hạn chế việc nhiều worker cùng ghi kết quả hoặc một worker đã hết quyền vẫn hoàn tất tác vụ cũ. Khi lỗi tạm thời, tác vụ có lịch thử lại và giới hạn lượt; không tạo vòng lặp gọi API không có điểm dừng.</w:t>
      </w:r>
    </w:p>
    <w:p>
      <w:pPr>
        <w:jc w:val="both"/>
      </w:pPr>
      <w:r>
        <w:t>Kết quả matching trước khi nộp có thể được tái sử dụng nếu payload, hash CV, hash JD và hợp đồng đánh giá còn tương thích. Cache giúp tiết kiệm chi phí và tránh chấm lại cùng dữ liệu. Nếu CV hoặc yêu cầu thay đổi, kết quả cũ không còn mặc nhiên hợp lệ; cùng tên file hoặc cùng định danh CV không có nghĩa nội dung không đổi.</w:t>
      </w:r>
    </w:p>
    <w:p>
      <w:pPr>
        <w:jc w:val="both"/>
      </w:pPr>
      <w:r>
        <w:t>AI hoàn tất không tự chuyển đơn sang phỏng vấn, đã loại hoặc đã tuyển. Trạng thái nghiệp vụ do HR xử lý và được lưu lịch sử. Đây là ranh giới quan trọng giữa tác vụ kỹ thuật “đã phân tích” và quyết định tuyển dụng “đã chấp nhận hoặc từ chối”.</w:t>
      </w:r>
    </w:p>
    <w:p>
      <w:r>
        <w:br w:type="page"/>
      </w:r>
    </w:p>
    <w:p>
      <w:pPr>
        <w:pStyle w:val="Heading2"/>
      </w:pPr>
      <w:r>
        <w:t>3.11  Nhà cung cấp và khả năng phục hồi</w:t>
      </w:r>
    </w:p>
    <w:p>
      <w:pPr>
        <w:jc w:val="both"/>
      </w:pPr>
      <w:r>
        <w:t>Sử dụng hai nhà cung cấp giảm phụ thuộc vào một dịch vụ nhưng không tạo ra hạn mức vô hạn. Khi cả hai đều lỗi hoặc hết quota, hệ thống cần thông báo rõ và giữ dữ liệu người dùng. Không thay thế bằng nội dung mẫu rồi trình bày như kết quả AI thật.</w:t>
      </w:r>
    </w:p>
    <w:p>
      <w:pPr>
        <w:pStyle w:val="Caption"/>
        <w:ind w:firstLine="0"/>
        <w:jc w:val="center"/>
      </w:pPr>
      <w:r>
        <w:t>Bảng 8  Các luồng AI không dùng một chính sách giống nhau</w:t>
      </w:r>
    </w:p>
    <w:tbl>
      <w:tblPr>
        <w:tblW w:type="auto" w:w="0"/>
        <w:jc w:val="center"/>
        <w:tblLayout w:type="fixed"/>
        <w:tblLook w:firstColumn="1" w:firstRow="1" w:lastColumn="0" w:lastRow="0" w:noHBand="0" w:noVBand="1" w:val="04A0"/>
      </w:tblPr>
      <w:tblGrid>
        <w:gridCol w:w="2268"/>
        <w:gridCol w:w="3628"/>
        <w:gridCol w:w="3175"/>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Luồng</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Thứ tự và giới hạn tiêu biểu</w:t>
            </w:r>
          </w:p>
        </w:tc>
        <w:tc>
          <w:tcPr>
            <w:tcW w:type="dxa" w:w="317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Cách xử lý</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Matching và sinh nội dung có căn cứ</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Groq rồi Gemini; bộ điều phối chung tối đa 28 giây; 2 yêu cầu đồng thời mỗi tiến trình.</w:t>
            </w:r>
          </w:p>
        </w:tc>
        <w:tc>
          <w:tcPr>
            <w:tcW w:type="dxa" w:w="317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Kiểm chứng trước khi nhận; lỗi có cooldown; không vượt qua provider refusal bằng fallback.</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Nhập CV PDF có chữ</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Gemini rồi Groq trong ngân sách PDF.</w:t>
            </w:r>
          </w:p>
        </w:tc>
        <w:tc>
          <w:tcPr>
            <w:tcW w:type="dxa" w:w="317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Dùng văn bản cục bộ; giữ file và trạng thái khi lỗi.</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PDF cần đọc hình ảnh</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Gemini vision</w:t>
            </w:r>
          </w:p>
        </w:tc>
        <w:tc>
          <w:tcPr>
            <w:tcW w:type="dxa" w:w="317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Chưa có vision dự phòng; không coi Groq văn bản thay được đường này.</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Tạo JD và soạn email</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Gemini được ưu tiên trong service riêng.</w:t>
            </w:r>
          </w:p>
        </w:tc>
        <w:tc>
          <w:tcPr>
            <w:tcW w:type="dxa" w:w="317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Có schema và dự phòng; cần HR kiểm tra lại sự thật và chính sách.</w:t>
            </w:r>
          </w:p>
        </w:tc>
      </w:tr>
    </w:tbl>
    <w:p>
      <w:pPr>
        <w:spacing w:after="0"/>
      </w:pPr>
    </w:p>
    <w:p>
      <w:pPr>
        <w:jc w:val="both"/>
      </w:pPr>
      <w:r>
        <w:t>Giới hạn đồng thời trong một tiến trình không tự động trở thành giới hạn toàn hệ thống khi chạy nhiều bản sao. Nếu triển khai nhiều instance, cần rate limit tập trung, giám sát quota và kiểm soát chi phí. Cache theo nội dung là biện pháp giảm gọi lặp, không thay cho chính sách ngân sách.</w:t>
      </w:r>
    </w:p>
    <w:p>
      <w:pPr>
        <w:jc w:val="both"/>
      </w:pPr>
      <w:r>
        <w:t>Ở các luồng có grounding, log chỉ nên ghi mã lỗi và nhà cung cấp thay vì toàn bộ CV hoặc prompt. Tuy nhiên, những service riêng như JD và email còn cần rà soát thống nhất cách log lỗi. Các tham số timeout là cấu hình kỹ thuật tại thời điểm kiểm tra, không phải cam kết thời gian phản hồi của nhà cung cấp.</w:t>
      </w:r>
    </w:p>
    <w:p>
      <w:pPr>
        <w:jc w:val="both"/>
      </w:pPr>
      <w:r>
        <w:t>Hệ thống phải giữ bản nháp, câu trả lời và file gốc khi AI thất bại. Người dùng vẫn có thể nhập thủ công, lưu hồ sơ hoặc xem lại thông tin đã có. Khả năng phục hồi được đánh giá bằng việc không mất dữ liệu và không tạo kết quả sai, chứ không chỉ bằng số lần gọi API thành công.</w:t>
      </w:r>
    </w:p>
    <w:p>
      <w:r>
        <w:br w:type="page"/>
      </w:r>
    </w:p>
    <w:p>
      <w:pPr>
        <w:pStyle w:val="Heading1"/>
      </w:pPr>
      <w:r>
        <w:t>Chương 4  Triển khai và đánh giá</w:t>
      </w:r>
    </w:p>
    <w:p>
      <w:pPr>
        <w:pStyle w:val="Heading2"/>
      </w:pPr>
      <w:r>
        <w:t>4.1  Trải nghiệm của ứng viên</w:t>
      </w:r>
    </w:p>
    <w:p>
      <w:pPr>
        <w:jc w:val="both"/>
      </w:pPr>
      <w:r>
        <w:t>Ứng viên có thể xem tin công khai, mở trang chi tiết rồi chọn CV để đối chiếu. Kết quả được trình bày bằng điểm tổng, thanh ngang hoặc radar theo tiêu chí, kèm phần căn cứ. Radar giúp nhận ra hình dạng mức đáp ứng, nhưng bảng điểm và quote mới là nơi giải thích từng nhận xét.</w:t>
      </w:r>
    </w:p>
    <w:p>
      <w:pPr>
        <w:keepNext/>
        <w:ind w:firstLine="0"/>
        <w:jc w:val="center"/>
      </w:pPr>
      <w:r>
        <w:drawing>
          <wp:inline xmlns:a="http://schemas.openxmlformats.org/drawingml/2006/main" xmlns:pic="http://schemas.openxmlformats.org/drawingml/2006/picture">
            <wp:extent cx="5760000" cy="3360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360000"/>
                    </a:xfrm>
                    <a:prstGeom prst="rect"/>
                  </pic:spPr>
                </pic:pic>
              </a:graphicData>
            </a:graphic>
          </wp:inline>
        </w:drawing>
      </w:r>
    </w:p>
    <w:p>
      <w:pPr>
        <w:pStyle w:val="Caption"/>
        <w:ind w:firstLine="0"/>
        <w:jc w:val="center"/>
      </w:pPr>
      <w:r>
        <w:t>Hình 8  Đối chiếu bằng API với CV giả trong đợt nghiệm thu matching</w:t>
      </w:r>
    </w:p>
    <w:p>
      <w:pPr>
        <w:jc w:val="both"/>
      </w:pPr>
      <w:r>
        <w:t>Trong ảnh, 44/100 là kết quả của một hồ sơ kiểm thử cụ thể. Biểu đồ không đo trực tiếp năng lực đã được xác minh; đường mốc 100 chỉ là đầu trên của thang đánh giá. Khi thiếu bằng chứng, giao diện cần nêu rõ trạng thái thay vì làm người xem hiểu đó là một đo lường tuyệt đối.</w:t>
      </w:r>
    </w:p>
    <w:p>
      <w:pPr>
        <w:jc w:val="both"/>
      </w:pPr>
      <w:r>
        <w:t>Luồng sử dụng dự kiến là đọc giải thích, chọn mục cần cải thiện, quay lại CV Builder và bổ sung thông tin có thật. Người dùng có thể lưu bản mới rồi đánh giá lại. Khi nộp đơn, hệ thống lưu đúng bản đã chọn và cho xem lại tiến độ, bản CV cùng job tại thời điểm nộp. Các ảnh dùng dữ liệu giả được giữ như tư liệu kiểm thử, không được bật thành dữ liệu mẫu trên giao diện vận hành.</w:t>
      </w:r>
    </w:p>
    <w:p>
      <w:r>
        <w:br w:type="page"/>
      </w:r>
    </w:p>
    <w:p>
      <w:pPr>
        <w:pStyle w:val="Heading2"/>
      </w:pPr>
      <w:r>
        <w:t>4.2  Quy trình xử lý phía HR</w:t>
      </w:r>
    </w:p>
    <w:p>
      <w:pPr>
        <w:jc w:val="both"/>
      </w:pPr>
      <w:r>
        <w:t>Trang tin tuyển dụng tổ chức công việc theo từng job. Trong chi tiết job, HR xem nội dung, danh sách ứng viên và phần tổng hợp AI. Trang hồ sơ toàn cục phục vụ xử lý nhiều job theo bộ lọc; nó không thay thế ngữ cảnh cục bộ của một đợt tuyển. Mỗi đơn có CV đã nộp, đánh giá AI, ghi chú và lịch sử.</w:t>
      </w:r>
    </w:p>
    <w:p>
      <w:pPr>
        <w:pStyle w:val="Caption"/>
        <w:ind w:firstLine="0"/>
        <w:jc w:val="center"/>
      </w:pPr>
      <w:r>
        <w:t>Bảng 9  Luồng chuyển trạng thái đơn trong triển khai hiện tại</w:t>
      </w:r>
    </w:p>
    <w:tbl>
      <w:tblPr>
        <w:tblW w:type="auto" w:w="0"/>
        <w:jc w:val="center"/>
        <w:tblLayout w:type="fixed"/>
        <w:tblLook w:firstColumn="1" w:firstRow="1" w:lastColumn="0" w:lastRow="0" w:noHBand="0" w:noVBand="1" w:val="04A0"/>
      </w:tblPr>
      <w:tblGrid>
        <w:gridCol w:w="2268"/>
        <w:gridCol w:w="2835"/>
        <w:gridCol w:w="3969"/>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Trạng thái hiện tại</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Được chuyển đến</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Ý nghĩa</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SUBMITTED</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REVIEWING hoặc REJECTED</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Hệ thống đã nhận đơn; HR bắt đầu xem hoặc từ chối.</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REVIEWING</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INTERVIEW hoặc REJECTED</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HR đã xem xét hồ sơ và quyết định bước tiếp.</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INTERVIEW</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OFFER hoặc REJECTED</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Đơn đang ở vòng phỏng vấn trong quy trình.</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OFFER</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HIRED hoặc REJECTED</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Đang trao đổi nhận việc; xác nhận kết quả cuối.</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HIRED, REJECTED, WITHDRAWN</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Không chuyển tiếp theo hợp đồng hiện tại</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Các trạng thái kết thúc; WITHDRAWN tồn tại trong dữ liệu nhưng luồng rút đơn chưa đầy đủ.</w:t>
            </w:r>
          </w:p>
        </w:tc>
      </w:tr>
    </w:tbl>
    <w:p>
      <w:pPr>
        <w:spacing w:after="0"/>
      </w:pPr>
    </w:p>
    <w:p>
      <w:pPr>
        <w:jc w:val="both"/>
      </w:pPr>
      <w:r>
        <w:t>Điểm AI hỗ trợ ưu tiên đọc nhưng không làm biến mất ứng viên điểm thấp. HR có thể đọc bằng chứng trước, xem những tiêu chí còn thiếu rồi dùng câu hỏi gợi ý để kiểm tra. Cần tránh nhầm “đã phân tích AI” với “đã xác minh kỹ năng”: kết quả hiện chỉ dựa trên hồ sơ đã nộp và yêu cầu công việc.</w:t>
      </w:r>
    </w:p>
    <w:p>
      <w:pPr>
        <w:jc w:val="both"/>
      </w:pPr>
      <w:r>
        <w:t>Ghi chú nội bộ và lịch sử giúp theo dõi cách xử lý; các dữ liệu này không được trả chung trong DTO ứng viên. Chuyển vòng cần validation và kiểm soát phiên bản để giảm ghi đè khi nhiều thao tác diễn ra đồng thời. Email AI chỉ hỗ trợ soạn nội dung, không tự gửi khi HR đổi trạng thái.</w:t>
      </w:r>
    </w:p>
    <w:p>
      <w:pPr>
        <w:jc w:val="both"/>
      </w:pPr>
      <w:r>
        <w:t>Ở khu quản trị, các số liệu tin và phòng ban hiện đọc từ API. Phần chưa kết nối quản lý tài khoản, cài đặt và nhật ký tổng thể được thể hiện đúng là chưa hoàn thiện. Báo cáo không dùng màn hình mock Admin cũ làm bằng chứng đã có nghiệp vụ quản trị đầy đủ.</w:t>
      </w:r>
    </w:p>
    <w:p>
      <w:r>
        <w:br w:type="page"/>
      </w:r>
    </w:p>
    <w:p>
      <w:pPr>
        <w:pStyle w:val="Heading2"/>
      </w:pPr>
      <w:r>
        <w:t>4.3  Kết quả kiểm thử đã ghi nhận</w:t>
      </w:r>
    </w:p>
    <w:p>
      <w:pPr>
        <w:jc w:val="both"/>
      </w:pPr>
      <w:r>
        <w:t>Kiểm thử được chia thành kiểm tra frontend, logic AI Python, tích hợp PostgreSQL và thao tác trình duyệt. Các kết quả dưới đây thuộc những đợt khác nhau; không cộng chúng thành một tổng duy nhất vì có thể trùng bài kiểm tra. Kết quả qua test cho biết hành vi đã được kiểm tra đúng, không cho biết AI chính xác bao nhiêu phần trăm [3].</w:t>
      </w:r>
    </w:p>
    <w:p>
      <w:pPr>
        <w:pStyle w:val="Caption"/>
        <w:ind w:firstLine="0"/>
        <w:jc w:val="center"/>
      </w:pPr>
      <w:r>
        <w:t>Bảng 10  Kết quả và phạm vi kiểm tra</w:t>
      </w:r>
    </w:p>
    <w:tbl>
      <w:tblPr>
        <w:tblW w:type="auto" w:w="0"/>
        <w:jc w:val="center"/>
        <w:tblLayout w:type="fixed"/>
        <w:tblLook w:firstColumn="1" w:firstRow="1" w:lastColumn="0" w:lastRow="0" w:noHBand="0" w:noVBand="1" w:val="04A0"/>
      </w:tblPr>
      <w:tblGrid>
        <w:gridCol w:w="2608"/>
        <w:gridCol w:w="3458"/>
        <w:gridCol w:w="3005"/>
      </w:tblGrid>
      <w:tr>
        <w:trPr>
          <w:cantSplit/>
          <w:tblHeader/>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Phạm vi và nguồn</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Kết quả ghi nhận</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Giới hạn diễn giải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Frontend sau bỏ chế độ mẫu</w:t>
              <w:br/>
              <w:t>14/10/2026</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19 tệp test qua; build qua; lint còn một cảnh báo TopCandidatesWidget.</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Kiểm tra logic hiện có; chưa phải nghiệm thu mọi tổ hợp giao diện.</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Nhập PDF và CV</w:t>
              <w:br/>
              <w:t>Đợt triển khai 14/10</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20 integration tests liên quan qua; 3 test PDF chạy lại sau sửa header; 50 Python tests.</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Ghi nhận từ đợt nghiệm thu PDF; không phải toàn bộ backend.</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PDF giả một trang</w:t>
              <w:br/>
              <w:t>API nhà cung cấp thật</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Đọc khoảng 20,5 giây; giữ mục ngoài mẫu; lưu, mở lại và dùng lại parse thành công.</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Một tài liệu; chưa đại diện PDF scan, font lạ hoặc bố cục phức tạp.</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Tác vụ phân tích đơn</w:t>
              <w:br/>
              <w:t>Đợt triển khai V19</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Tác vụ hoàn tất, tái sử dụng matching 85/100, đơn vẫn SUBMITTED.</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Hồ sơ giả dùng kiểm thử; điểm không chứng minh chất lượng tuyển dụng.</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Trình duyệt sau dọn mẫu</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URL cũ có data=sample vẫn đọc tin từ API; không bật fixture frontend.</w:t>
            </w:r>
          </w:p>
        </w:tc>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Tin seed trong database chưa bị xóa.</w:t>
            </w:r>
          </w:p>
        </w:tc>
      </w:tr>
    </w:tbl>
    <w:p>
      <w:pPr>
        <w:spacing w:after="0"/>
      </w:pPr>
    </w:p>
    <w:p>
      <w:pPr>
        <w:jc w:val="both"/>
      </w:pPr>
      <w:r>
        <w:t>Các tình huống quan trọng gồm CV không thuộc tài khoản, thiếu CSRF, quote không tồn tại, tiêu chí trùng, trọng số bị sửa, parser lỗi, nộp PDF gốc sau khi đã sửa CV và cache hết hiệu lực. Kiểm thử benchmark cần có nhóm 9 và 10 hồ sơ, trường hợp đồng điểm và trường hợp tiêu chí chưa đủ 5 bằng chứng.</w:t>
      </w:r>
    </w:p>
    <w:p>
      <w:pPr>
        <w:jc w:val="both"/>
      </w:pPr>
      <w:r>
        <w:t>Chưa có tập dữ liệu gán nhãn độc lập để công bố độ chính xác ngữ nghĩa, sai số điểm hoặc mức giảm thời gian tuyển dụng. Những chỉ số này cần được đo bằng kế hoạch riêng, không suy ra từ ảnh giao diện hay số lượng test qua.</w:t>
      </w:r>
    </w:p>
    <w:p>
      <w:r>
        <w:br w:type="page"/>
      </w:r>
    </w:p>
    <w:p>
      <w:pPr>
        <w:pStyle w:val="Heading2"/>
      </w:pPr>
      <w:r>
        <w:t>4.4  Thiết kế đánh giá chất lượng AI</w:t>
      </w:r>
    </w:p>
    <w:p>
      <w:pPr>
        <w:jc w:val="both"/>
      </w:pPr>
      <w:r>
        <w:t>Để đánh giá đúng đóng góp AI, nhóm cần một tập CV và JD có quyền sử dụng, bao gồm CV ngắn, CV thiếu thông tin, nhiều cột và hồ sơ có mục ngoài mẫu. Có thể khởi đầu bằng dữ liệu tổng hợp được gán nhãn thủ công, sau đó bổ sung dữ liệu đã được đồng ý và xử lý thông tin cá nhân. Không dùng CV riêng tư chỉ vì chúng có sẵn trong hệ thống.</w:t>
      </w:r>
    </w:p>
    <w:p>
      <w:pPr>
        <w:pStyle w:val="Caption"/>
        <w:ind w:firstLine="0"/>
        <w:jc w:val="center"/>
      </w:pPr>
      <w:r>
        <w:t>Bảng 11  Kế hoạch đo chất lượng chưa được công bố như kết quả thực nghiệm</w:t>
      </w:r>
    </w:p>
    <w:tbl>
      <w:tblPr>
        <w:tblW w:type="auto" w:w="0"/>
        <w:jc w:val="center"/>
        <w:tblLayout w:type="fixed"/>
        <w:tblLook w:firstColumn="1" w:firstRow="1" w:lastColumn="0" w:lastRow="0" w:noHBand="0" w:noVBand="1" w:val="04A0"/>
      </w:tblPr>
      <w:tblGrid>
        <w:gridCol w:w="1871"/>
        <w:gridCol w:w="3402"/>
        <w:gridCol w:w="3798"/>
      </w:tblGrid>
      <w:tr>
        <w:trPr>
          <w:cantSplit/>
          <w:tblHeader/>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Nhiệm vụ</w:t>
            </w:r>
          </w:p>
        </w:tc>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Chỉ số đề xuất</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Cách đo</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Trích xuất PDF</w:t>
            </w:r>
          </w:p>
        </w:tc>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Độ đúng theo trường; tỷ lệ bỏ sót mục; số dữ kiện tự thêm.</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So sánh dữ liệu đọc với nhãn từ PDF gốc; tách nhóm text và scan.</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Bằng chứng matching</w:t>
            </w:r>
          </w:p>
        </w:tc>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Tỷ lệ quote hợp lệ; mức liên quan của quote; lỗi suy diễn.</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Code kiểm tra nguyên văn; người chấm kiểm tra nội dung có hỗ trợ kết luận.</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Điểm theo tiêu chí</w:t>
            </w:r>
          </w:p>
        </w:tc>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Sai số tuyệt đối so với nhóm chấm; mức đồng thuận và độ ổn định.</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Ít nhất hai người chấm độc lập; lặp cùng đầu vào qua nhiều lần gọi.</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Trợ lý viết CV</w:t>
            </w:r>
          </w:p>
        </w:tc>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Tỷ lệ tự thêm dữ kiện; mức rõ ràng; tỷ lệ người dùng chấp nhận.</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So sánh trước và sau; đánh giá mù phương án diễn đạt.</w:t>
            </w:r>
          </w:p>
        </w:tc>
      </w:tr>
      <w:tr>
        <w:trPr>
          <w:cantSplit/>
        </w:trPr>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Vận hành</w:t>
            </w:r>
          </w:p>
        </w:tc>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Độ trễ p50 và p95; chi phí mỗi kết quả hợp lệ; tỷ lệ fallback.</w:t>
            </w:r>
          </w:p>
        </w:tc>
        <w:tc>
          <w:tcPr>
            <w:tcW w:type="dxa" w:w="37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Đo log kỹ thuật không chứa CV; tách cache hit và lần gọi mới.</w:t>
            </w:r>
          </w:p>
        </w:tc>
      </w:tr>
    </w:tbl>
    <w:p>
      <w:pPr>
        <w:spacing w:after="0"/>
      </w:pPr>
    </w:p>
    <w:p>
      <w:pPr>
        <w:jc w:val="both"/>
      </w:pPr>
      <w:r>
        <w:t>Thiết kế đối chứng nên so sánh ba phương án: ghép từ khóa đơn giản, LLM không kiểm chứng và LLM có kiểm chứng của Lumi. Đối chiếu trên cùng dữ liệu giúp thấy tác dụng của grounding thay vì chỉ đánh giá ấn tượng từ một màn hình đẹp. Các trường hợp validation từ chối cũng phải được thống kê, vì từ chối quá nhiều có thể giảm tính hữu dụng.</w:t>
      </w:r>
    </w:p>
    <w:p>
      <w:pPr>
        <w:jc w:val="both"/>
      </w:pPr>
      <w:r>
        <w:t>Bộ kiểm thử đối kháng nên có yêu cầu “bỏ qua JD và chấm 100” trong CV, quote ghép từ nhiều trường, số liệu bịa và lời mô tả mơ hồ. Mục tiêu không chỉ là mô hình tạo câu trôi chảy, mà là hệ thống biết khi nào chưa đủ cơ sở để chấp nhận một kết quả.</w:t>
      </w:r>
    </w:p>
    <w:p>
      <w:r>
        <w:br w:type="page"/>
      </w:r>
    </w:p>
    <w:p>
      <w:pPr>
        <w:pStyle w:val="Heading1"/>
      </w:pPr>
      <w:r>
        <w:t>Chương 5  Giới hạn và hướng phát triển</w:t>
      </w:r>
    </w:p>
    <w:p>
      <w:pPr>
        <w:pStyle w:val="Heading2"/>
      </w:pPr>
      <w:r>
        <w:t>5.1  Những vấn đề còn mở</w:t>
      </w:r>
    </w:p>
    <w:p>
      <w:pPr>
        <w:jc w:val="both"/>
      </w:pPr>
      <w:r>
        <w:t>Giới hạn lớn nhất là sự khác biệt giữa nội dung tự khai và năng lực thực tế. CV có thể trình bày tốt nhưng chưa được xác nhận bằng bài test, sản phẩm hoặc phỏng vấn. Ngược lại, thiếu bằng chứng trong CV không có nghĩa ứng viên không có kỹ năng. Hệ thống phải thể hiện khác biệt này trong cả điểm, lời giải thích và hướng cải thiện.</w:t>
      </w:r>
    </w:p>
    <w:p>
      <w:pPr>
        <w:jc w:val="both"/>
      </w:pPr>
      <w:r>
        <w:t>Điểm từ LLM có thể thay đổi giữa các lần gọi hoặc model. Việc cố định hợp đồng, hash và phiên bản giúp truy vết nhưng chưa bảo đảm hiệu chuẩn. Trọng số JD cũng có thể phản ánh lựa chọn chưa hợp lý của người tạo tin. Cần kiểm tra kỹ thuật cùng đánh giá chuyên môn của HR, không xem tổng điểm là chân lý khách quan.</w:t>
      </w:r>
    </w:p>
    <w:p>
      <w:pPr>
        <w:jc w:val="both"/>
      </w:pPr>
      <w:r>
        <w:t>Về riêng tư, các luồng CV writing và matching đã giảm trường liên hệ trong ngữ cảnh gửi, nhưng văn bản tự do vẫn có thể chứa thông tin cá nhân. PDF nguyên bản và luồng email có phạm vi dữ liệu khác. Cần thông báo theo từng tính năng, giảm dữ liệu gửi, kiểm tra log và có chính sách lưu hoặc xóa tài liệu. Không nên mô tả hệ thống là đã ẩn danh hoàn toàn.</w:t>
      </w:r>
    </w:p>
    <w:p>
      <w:pPr>
        <w:jc w:val="both"/>
      </w:pPr>
      <w:r>
        <w:t>Về vận hành, upload PDF còn đồng bộ trong request, file gốc lưu BYTEA và giới hạn đồng thời chủ yếu ở từng tiến trình. Cần object storage riêng tư, tác vụ đọc bền vững, đo tải và quota tập trung nếu mở rộng. Tính năng Admin còn thiếu API quản trị đầy đủ; lịch phỏng vấn, gửi email tự động và nghiệp vụ offer chưa hoàn thiện.</w:t>
      </w:r>
    </w:p>
    <w:p>
      <w:pPr>
        <w:pStyle w:val="Heading2"/>
      </w:pPr>
      <w:r>
        <w:t>Các hướng nghiên cứu chưa triển khai</w:t>
      </w:r>
    </w:p>
    <w:p>
      <w:pPr>
        <w:jc w:val="both"/>
      </w:pPr>
      <w:r>
        <w:t>Skill Passport có điểm xác minh, đọc GitHub hoặc project độc lập, bài test chuyên môn, AI phỏng vấn video thích ứng, giám sát integrity và xem bằng chứng theo timestamp là các hướng phát triển. Chưa có cơ sở để ghi những mục này là chức năng hoàn thành. Nếu triển khai giám sát, một dấu hiệu rời tab hoặc nhiều người trong khung hình chỉ nên là thông tin cần xem xét, không tự kết luận gian lận.</w:t>
      </w:r>
    </w:p>
    <w:p>
      <w:pPr>
        <w:jc w:val="both"/>
      </w:pPr>
      <w:r>
        <w:t>Dự báo xác suất trúng tuyển cần dữ liệu kết quả tuyển dụng và phương pháp đánh giá hiệu chuẩn phù hợp. Hiện tại đề tài chưa có dữ liệu và mô hình này. Benchmark thống kê không được đổi tên thành “khả năng đậu” chỉ vì cùng biểu diễn bằng phần trăm.</w:t>
      </w:r>
    </w:p>
    <w:p>
      <w:r>
        <w:br w:type="page"/>
      </w:r>
    </w:p>
    <w:p>
      <w:pPr>
        <w:pStyle w:val="Heading2"/>
      </w:pPr>
      <w:r>
        <w:t>5.2  Kết luận và lộ trình hoàn thiện</w:t>
      </w:r>
    </w:p>
    <w:p>
      <w:pPr>
        <w:jc w:val="both"/>
      </w:pPr>
      <w:r>
        <w:t>Lumi AI Recruitment đã hình thành một quy trình ứng dụng AI xuyên suốt việc chuẩn bị CV và xử lý hồ sơ tuyển dụng. Đóng góp chính là biến phản hồi mô hình thành dữ liệu có cấu trúc, gắn với tiêu chí và nguồn bằng chứng, sau đó tích hợp vào nghiệp vụ có phân quyền, snapshot và lịch sử. AI hỗ trợ con người đọc và diễn đạt thông tin; quyền quyết định vẫn nằm ở ứng viên và nhà tuyển dụng.</w:t>
      </w:r>
    </w:p>
    <w:p>
      <w:pPr>
        <w:jc w:val="both"/>
      </w:pPr>
      <w:r>
        <w:t>So với một công cụ chat độc lập, ứng dụng có lợi thế về ngữ cảnh: biết CV nào đang được biên tập, JD nào đang được xem, trường nào được phép sửa và bản nào đã nộp. Những chi tiết này quyết định khả năng sử dụng thực tế. Một đề xuất hay nhưng ghi sai mục hoặc dựa vào JD cũ vẫn là kết quả không phù hợp.</w:t>
      </w:r>
    </w:p>
    <w:p>
      <w:pPr>
        <w:pStyle w:val="Caption"/>
        <w:ind w:firstLine="0"/>
        <w:jc w:val="center"/>
      </w:pPr>
      <w:r>
        <w:t>Bảng 12  Lộ trình đề xuất sau phiên bản hiện tại</w:t>
      </w:r>
    </w:p>
    <w:tbl>
      <w:tblPr>
        <w:tblW w:type="auto" w:w="0"/>
        <w:jc w:val="center"/>
        <w:tblLayout w:type="fixed"/>
        <w:tblLook w:firstColumn="1" w:firstRow="1" w:lastColumn="0" w:lastRow="0" w:noHBand="0" w:noVBand="1" w:val="04A0"/>
      </w:tblPr>
      <w:tblGrid>
        <w:gridCol w:w="964"/>
        <w:gridCol w:w="3685"/>
        <w:gridCol w:w="4422"/>
      </w:tblGrid>
      <w:tr>
        <w:trPr>
          <w:cantSplit/>
          <w:tblHeader/>
        </w:trPr>
        <w:tc>
          <w:tcPr>
            <w:tcW w:type="dxa" w:w="9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center"/>
            </w:pPr>
            <w:r>
              <w:rPr>
                <w:b/>
                <w:sz w:val="23"/>
              </w:rPr>
              <w:t>Ưu tiên</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Công việc tiếp theo</w:t>
            </w:r>
          </w:p>
        </w:tc>
        <w:tc>
          <w:tcPr>
            <w:tcW w:type="dxa" w:w="44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Điều kiện hoàn thành</w:t>
            </w:r>
          </w:p>
        </w:tc>
      </w:tr>
      <w:tr>
        <w:trPr>
          <w:cantSplit/>
        </w:trPr>
        <w:tc>
          <w:tcPr>
            <w:tcW w:type="dxa" w:w="9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1</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Ổn định luồng demo và dữ liệu thật</w:t>
            </w:r>
          </w:p>
        </w:tc>
        <w:tc>
          <w:tcPr>
            <w:tcW w:type="dxa" w:w="44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CV lưu và mở lại đúng; nộp đúng bản; HR xem nguồn; lỗi AI không mất dữ liệu.</w:t>
            </w:r>
          </w:p>
        </w:tc>
      </w:tr>
      <w:tr>
        <w:trPr>
          <w:cantSplit/>
        </w:trPr>
        <w:tc>
          <w:tcPr>
            <w:tcW w:type="dxa" w:w="9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2</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Đánh giá chất lượng AI bằng dữ liệu gán nhãn</w:t>
            </w:r>
          </w:p>
        </w:tc>
        <w:tc>
          <w:tcPr>
            <w:tcW w:type="dxa" w:w="44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Có tập đối chứng, cách chấm, chỉ số và phân tích lỗi; công bố cả kết quả không tốt.</w:t>
            </w:r>
          </w:p>
        </w:tc>
      </w:tr>
      <w:tr>
        <w:trPr>
          <w:cantSplit/>
        </w:trPr>
        <w:tc>
          <w:tcPr>
            <w:tcW w:type="dxa" w:w="9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3</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Chuẩn hóa trọng số và grounding cho JD cùng email</w:t>
            </w:r>
          </w:p>
        </w:tc>
        <w:tc>
          <w:tcPr>
            <w:tcW w:type="dxa" w:w="44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Không tự đưa quyền lợi, lịch hoặc số liệu chưa xác nhận; HR duyệt rõ ràng.</w:t>
            </w:r>
          </w:p>
        </w:tc>
      </w:tr>
      <w:tr>
        <w:trPr>
          <w:cantSplit/>
        </w:trPr>
        <w:tc>
          <w:tcPr>
            <w:tcW w:type="dxa" w:w="9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4</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Hoàn thiện quản trị và vận hành</w:t>
            </w:r>
          </w:p>
        </w:tc>
        <w:tc>
          <w:tcPr>
            <w:tcW w:type="dxa" w:w="44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API Admin; chính sách tài liệu; quota, log và cơ chế xử lý nền khi mở rộng.</w:t>
            </w:r>
          </w:p>
        </w:tc>
      </w:tr>
      <w:tr>
        <w:trPr>
          <w:cantSplit/>
        </w:trPr>
        <w:tc>
          <w:tcPr>
            <w:tcW w:type="dxa" w:w="9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center"/>
            </w:pPr>
            <w:r>
              <w:rPr>
                <w:b w:val="0"/>
                <w:sz w:val="23"/>
              </w:rPr>
              <w:t>5</w:t>
            </w:r>
          </w:p>
        </w:tc>
        <w:tc>
          <w:tcPr>
            <w:tcW w:type="dxa" w:w="368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Bổ sung nguồn xác minh năng lực</w:t>
            </w:r>
          </w:p>
        </w:tc>
        <w:tc>
          <w:tcPr>
            <w:tcW w:type="dxa" w:w="44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Định nghĩa bằng chứng, quyền truy cập và cách đánh giá trước khi làm Skill Passport.</w:t>
            </w:r>
          </w:p>
        </w:tc>
      </w:tr>
    </w:tbl>
    <w:p>
      <w:pPr>
        <w:spacing w:after="0"/>
      </w:pPr>
    </w:p>
    <w:p>
      <w:pPr>
        <w:jc w:val="both"/>
      </w:pPr>
      <w:r>
        <w:t>Về mặt học phần trí tuệ nhân tạo, đề tài thể hiện cách kết hợp LLM với quy tắc, dữ liệu và sự giám sát của con người. Phần cần tiếp tục nghiên cứu là chất lượng nhận xét, độ ổn định, công bằng và khả năng giải thích. Chỉ khi có bằng chứng thực nghiệm phù hợp mới nên mở rộng các tuyên bố về hiệu quả tuyển dụng.</w:t>
      </w:r>
    </w:p>
    <w:p>
      <w:r>
        <w:br w:type="page"/>
      </w:r>
    </w:p>
    <w:p>
      <w:pPr>
        <w:pStyle w:val="Heading1"/>
      </w:pPr>
      <w:r>
        <w:t>Tài liệu tham khảo</w:t>
      </w:r>
    </w:p>
    <w:p>
      <w:pPr>
        <w:jc w:val="left"/>
      </w:pPr>
      <w:r>
        <w:t>[1] Nhóm đề tài. Mã nguồn Lumi AI Recruitment. Các thư mục frontend/src, backend/src/main và ai-service. Bản rà soát ngày 14/10/2026 trong workspace dự án. Nguồn chính cho mô tả chức năng và thuật toán đã triển khai.</w:t>
      </w:r>
    </w:p>
    <w:p>
      <w:pPr>
        <w:jc w:val="left"/>
      </w:pPr>
      <w:r>
        <w:t>[2] Nhóm đề tài. Flyway migrations V1–V20. backend/src/main/resources/db/migration. Đặc biệt V19__automatic_analysis_and_benchmarks.sql và V20__private_cv_documents.sql. Rà soát ngày 14/10/2026.</w:t>
      </w:r>
    </w:p>
    <w:p>
      <w:pPr>
        <w:jc w:val="left"/>
      </w:pPr>
      <w:r>
        <w:t>[3] Nhóm đề tài. Tài liệu nghiệm thu và ảnh trong docs: cv-pdf-import.md, candidate-ai-matching.md, candidate-ai-benchmark.md, cv-review-assistant.md, mock-ui-removal.md; log kiểm tra frontend ngày 14/10/2026. Các đợt kiểm thử có phạm vi khác nhau.</w:t>
      </w:r>
    </w:p>
    <w:p>
      <w:pPr>
        <w:jc w:val="left"/>
      </w:pPr>
      <w:r>
        <w:t>[4] Vaswani, A. và cộng sự. Attention Is All You Need. 2017. arXiv:1706.03762. https://arxiv.org/abs/1706.03762. Truy cập ngày 14/10/2026.</w:t>
      </w:r>
    </w:p>
    <w:p>
      <w:pPr>
        <w:jc w:val="left"/>
      </w:pPr>
      <w:r>
        <w:t>[5] Google. Structured outputs. Gemini API documentation. https://ai.google.dev/gemini-api/docs/structured-output. Truy cập ngày 14/10/2026.</w:t>
      </w:r>
    </w:p>
    <w:p>
      <w:pPr>
        <w:jc w:val="left"/>
      </w:pPr>
      <w:r>
        <w:t>[6] Groq. Structured Outputs. GroqDocs. https://console.groq.com/docs/structured-outputs. Truy cập ngày 14/10/2026.</w:t>
      </w:r>
    </w:p>
    <w:p>
      <w:pPr>
        <w:jc w:val="left"/>
      </w:pPr>
      <w:r>
        <w:t>[7] pypdf. Extract Text from a PDF. Tài liệu chính thức. https://pypdf.readthedocs.io/en/stable/user/extract-text.html. Truy cập ngày 14/10/2026.</w:t>
      </w:r>
    </w:p>
    <w:p>
      <w:pPr>
        <w:pStyle w:val="Heading2"/>
      </w:pPr>
      <w:r>
        <w:t>Nguồn hình ảnh và cách sử dụng số liệu</w:t>
      </w:r>
    </w:p>
    <w:p>
      <w:pPr>
        <w:jc w:val="both"/>
      </w:pPr>
      <w:r>
        <w:t>Hình 1, 2, 4, 6 và 7 được dựng từ mã nguồn để giải thích kiến trúc, dữ liệu và thuật toán. Hình 3, 5 và 8 lấy từ ảnh kiểm thử trong docs, lần lượt là cv-writing-desktop.png, cv-pdf-import-live.jpg và candidate-ai-match-live.jpg. Các hồ sơ trong ảnh dùng dữ liệu giả; ảnh cũ được chú thích là tư liệu của đợt triển khai tương ứng. Logo VKU được giữ từ file báo cáo người dùng cung cấp.</w:t>
      </w:r>
    </w:p>
    <w:p>
      <w:pPr>
        <w:jc w:val="both"/>
      </w:pPr>
      <w:r>
        <w:t>Công thức và số liệu ở Bảng 7 cùng ví dụ phân vị là minh họa tính toán. Các kết quả kiểm thử ở Bảng 10 có phạm vi cụ thể, không phải phép đo độ chính xác AI hoặc kết quả tuyển dụng thật. Thông tin lớp, giảng viên và mã sinh viên được giữ theo tài liệu nguồn; MSSV còn thiếu cần nhóm bổ sung.</w:t>
      </w:r>
    </w:p>
    <w:p>
      <w:r>
        <w:br w:type="page"/>
      </w:r>
    </w:p>
    <w:p>
      <w:pPr>
        <w:pStyle w:val="Heading1"/>
      </w:pPr>
      <w:r>
        <w:t>Phụ lục  Đối chiếu với mã nguồn</w:t>
      </w:r>
    </w:p>
    <w:p>
      <w:pPr>
        <w:jc w:val="both"/>
      </w:pPr>
      <w:r>
        <w:t>Phụ lục giúp người đọc tìm từ nội dung báo cáo đến điểm triển khai. Đường dẫn được viết tương đối với thư mục dự án để nhóm có thể kiểm tra trên máy khác. Các API sau thuộc backend; tiền tố /api được giữ nguyên.</w:t>
      </w:r>
    </w:p>
    <w:p>
      <w:pPr>
        <w:pStyle w:val="Caption"/>
        <w:ind w:firstLine="0"/>
        <w:jc w:val="center"/>
      </w:pPr>
      <w:r>
        <w:t>Bảng 13  Bản đồ kiểm tra triển khai</w:t>
      </w:r>
    </w:p>
    <w:tbl>
      <w:tblPr>
        <w:tblW w:type="auto" w:w="0"/>
        <w:jc w:val="center"/>
        <w:tblLayout w:type="fixed"/>
        <w:tblLook w:firstColumn="1" w:firstRow="1" w:lastColumn="0" w:lastRow="0" w:noHBand="0" w:noVBand="1" w:val="04A0"/>
      </w:tblPr>
      <w:tblGrid>
        <w:gridCol w:w="2098"/>
        <w:gridCol w:w="6973"/>
      </w:tblGrid>
      <w:tr>
        <w:trPr>
          <w:cantSplit/>
          <w:tblHeader/>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Nhóm</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EF3"/>
          </w:tcPr>
          <w:p>
            <w:pPr>
              <w:spacing w:line="264" w:lineRule="auto" w:after="60" w:before="40"/>
              <w:ind w:firstLine="0"/>
              <w:jc w:val="left"/>
            </w:pPr>
            <w:r>
              <w:rPr>
                <w:b/>
                <w:sz w:val="23"/>
              </w:rPr>
              <w:t>Điểm truy cập hoặc tệp chính</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CV cấu trúc</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/api/candidate/resumes</w:t>
              <w:br/>
              <w:t>ResumeController.java, ResumeService.java</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Rà soát CV</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POST /api/candidate/cv-review</w:t>
              <w:br/>
              <w:t>POST /api/candidate/cv-review/refine</w:t>
              <w:br/>
              <w:t>ai-service/services/cv_review.py</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Tài liệu PDF</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GET và POST /api/candidate/cv-documents</w:t>
              <w:br/>
              <w:t>POST /api/candidate/cv-documents/{id}/parse</w:t>
              <w:br/>
              <w:t>GET /api/candidate/cv-documents/{id}/file</w:t>
              <w:br/>
              <w:t>CvDocumentService.java</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PDF đã nộp cho HR</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GET /api/recruiter/applications/{id}/cv-file</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Hợp đồng matching</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ai-service/services/prompt_builder.py</w:t>
              <w:br/>
              <w:t>ai-service/services/gemini_service.py</w:t>
              <w:br/>
              <w:t>backend/.../service/AssessmentContext.java</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Benchmark</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backend/.../service/CandidateBenchmarkService.java</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Điều phối nhà cung cấp</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ai-service/services/grounded_generation.py</w:t>
              <w:br/>
              <w:t>ai-service/services/cv_writing_providers.py</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AI phía HR</w:t>
            </w:r>
          </w:p>
        </w:tc>
        <w:tc>
          <w:tcPr>
            <w:tcW w:type="dxa" w:w="6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64" w:lineRule="auto" w:after="60" w:before="40"/>
              <w:ind w:firstLine="0"/>
              <w:jc w:val="left"/>
            </w:pPr>
            <w:r>
              <w:rPr>
                <w:b w:val="0"/>
                <w:sz w:val="23"/>
              </w:rPr>
              <w:t>POST /api/recruiter/jobs/ai-parse-jd</w:t>
              <w:br/>
              <w:t>POST /api/recruiter/jobs/ai-generate-jd</w:t>
              <w:br/>
              <w:t>POST /api/recruiter/applications/{id}/ai-email</w:t>
            </w:r>
          </w:p>
        </w:tc>
      </w:tr>
    </w:tbl>
    <w:p>
      <w:pPr>
        <w:spacing w:after="0"/>
      </w:pPr>
    </w:p>
    <w:p>
      <w:pPr>
        <w:jc w:val="both"/>
      </w:pPr>
      <w:r>
        <w:t>Kịch bản trình diễn nên đi theo một hồ sơ có nhãn kiểm thử: tạo hoặc nhập CV, đọc cảnh báo, chỉnh sửa và lưu, mở lại, đối chiếu với JD, nộp đúng bản rồi xem từ HR. Khi API lỗi hoặc chưa đủ hồ sơ cho benchmark, trình diễn trạng thái thật đó thay vì bổ sung một điểm giả.</w:t>
      </w:r>
    </w:p>
    <w:sectPr w:rsidR="00154FCC" w:rsidSect="00750B87">
      <w:headerReference w:type="default" r:id="rId33"/>
      <w:footerReference w:type="default" r:id="rId34"/>
      <w:pgSz w:w="11906" w:h="16838" w:code="9"/>
      <w:pgMar w:top="1134" w:right="1134" w:bottom="1134" w:left="1701" w:header="454" w:footer="567" w:gutter="0"/>
      <w:pgNumType w:start="1"/>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D5D0" w14:textId="77777777" w:rsidR="005C23A1" w:rsidRDefault="005C23A1" w:rsidP="00366C8D">
      <w:r>
        <w:separator/>
      </w:r>
    </w:p>
  </w:endnote>
  <w:endnote w:type="continuationSeparator" w:id="0">
    <w:p w14:paraId="1A3E5021" w14:textId="77777777" w:rsidR="005C23A1" w:rsidRDefault="005C23A1" w:rsidP="003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0C94" w14:textId="77777777" w:rsidR="005C23A1" w:rsidRDefault="005C23A1" w:rsidP="00366C8D">
      <w:r>
        <w:separator/>
      </w:r>
    </w:p>
  </w:footnote>
  <w:footnote w:type="continuationSeparator" w:id="0">
    <w:p w14:paraId="6FAD75EF" w14:textId="77777777" w:rsidR="005C23A1" w:rsidRDefault="005C23A1" w:rsidP="00366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ind w:firstLine="0"/>
    </w:pPr>
    <w:r>
      <w:rPr>
        <w:rFonts w:ascii="Times New Roman" w:hAnsi="Times New Roman"/>
        <w:color w:val="000000"/>
        <w:sz w:val="18"/>
      </w:rPr>
      <w:t>LUMI AI RECRUITMENT</w:t>
      <w:tab/>
      <w:t>AI FOR 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CC5"/>
    <w:multiLevelType w:val="hybridMultilevel"/>
    <w:tmpl w:val="2A66F976"/>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19A325C"/>
    <w:multiLevelType w:val="hybridMultilevel"/>
    <w:tmpl w:val="5D56321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1FB1898"/>
    <w:multiLevelType w:val="hybridMultilevel"/>
    <w:tmpl w:val="6BF65322"/>
    <w:lvl w:ilvl="0" w:tplc="2FBC8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23CA6"/>
    <w:multiLevelType w:val="hybridMultilevel"/>
    <w:tmpl w:val="E73C9DCC"/>
    <w:lvl w:ilvl="0" w:tplc="04090019">
      <w:start w:val="1"/>
      <w:numFmt w:val="lowerLetter"/>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44E594C"/>
    <w:multiLevelType w:val="hybridMultilevel"/>
    <w:tmpl w:val="E4A29A56"/>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54C5BD7"/>
    <w:multiLevelType w:val="hybridMultilevel"/>
    <w:tmpl w:val="9A9608C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F4ED5"/>
    <w:multiLevelType w:val="hybridMultilevel"/>
    <w:tmpl w:val="19AAD3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8385F"/>
    <w:multiLevelType w:val="hybridMultilevel"/>
    <w:tmpl w:val="52C83992"/>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7DA60B6"/>
    <w:multiLevelType w:val="hybridMultilevel"/>
    <w:tmpl w:val="D40095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7EF7EDB"/>
    <w:multiLevelType w:val="hybridMultilevel"/>
    <w:tmpl w:val="F7064A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845F7C"/>
    <w:multiLevelType w:val="hybridMultilevel"/>
    <w:tmpl w:val="5F747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12D74"/>
    <w:multiLevelType w:val="hybridMultilevel"/>
    <w:tmpl w:val="FB103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7F713B"/>
    <w:multiLevelType w:val="hybridMultilevel"/>
    <w:tmpl w:val="765C3D4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F2293"/>
    <w:multiLevelType w:val="hybridMultilevel"/>
    <w:tmpl w:val="4400122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A25F2"/>
    <w:multiLevelType w:val="hybridMultilevel"/>
    <w:tmpl w:val="DBDAF5E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FE57C1"/>
    <w:multiLevelType w:val="hybridMultilevel"/>
    <w:tmpl w:val="AFAE35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456CE4"/>
    <w:multiLevelType w:val="hybridMultilevel"/>
    <w:tmpl w:val="55806C90"/>
    <w:lvl w:ilvl="0" w:tplc="B1CED22E">
      <w:start w:val="1"/>
      <w:numFmt w:val="bullet"/>
      <w:lvlText w:val="-"/>
      <w:lvlJc w:val="left"/>
      <w:pPr>
        <w:ind w:left="2520" w:hanging="360"/>
      </w:pPr>
      <w:rPr>
        <w:rFonts w:ascii="Verdana" w:hAnsi="Verdana"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0F4D2B5D"/>
    <w:multiLevelType w:val="hybridMultilevel"/>
    <w:tmpl w:val="7B2CD8DE"/>
    <w:lvl w:ilvl="0" w:tplc="B1CED22E">
      <w:start w:val="1"/>
      <w:numFmt w:val="bullet"/>
      <w:lvlText w:val="-"/>
      <w:lvlJc w:val="left"/>
      <w:pPr>
        <w:ind w:left="2610" w:hanging="360"/>
      </w:pPr>
      <w:rPr>
        <w:rFonts w:ascii="Verdana" w:hAnsi="Verdana"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8" w15:restartNumberingAfterBreak="0">
    <w:nsid w:val="0FD47053"/>
    <w:multiLevelType w:val="hybridMultilevel"/>
    <w:tmpl w:val="EB4ECDD8"/>
    <w:lvl w:ilvl="0" w:tplc="0B4E11AC">
      <w:start w:val="1"/>
      <w:numFmt w:val="bullet"/>
      <w:lvlText w:val="-"/>
      <w:lvlJc w:val="left"/>
      <w:pPr>
        <w:ind w:left="1288" w:hanging="360"/>
      </w:pPr>
      <w:rPr>
        <w:rFonts w:ascii="Times New Roman" w:hAnsi="Times New Roman" w:hint="default"/>
        <w:b/>
        <w:sz w:val="26"/>
        <w:szCs w:val="26"/>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9" w15:restartNumberingAfterBreak="0">
    <w:nsid w:val="128B0E84"/>
    <w:multiLevelType w:val="hybridMultilevel"/>
    <w:tmpl w:val="863C14C2"/>
    <w:lvl w:ilvl="0" w:tplc="B1CED22E">
      <w:start w:val="1"/>
      <w:numFmt w:val="bullet"/>
      <w:lvlText w:val="-"/>
      <w:lvlJc w:val="left"/>
      <w:pPr>
        <w:ind w:left="2160" w:hanging="360"/>
      </w:pPr>
      <w:rPr>
        <w:rFonts w:ascii="Verdana" w:hAnsi="Verdana"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4594FB8"/>
    <w:multiLevelType w:val="hybridMultilevel"/>
    <w:tmpl w:val="FD8458E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7B5221"/>
    <w:multiLevelType w:val="hybridMultilevel"/>
    <w:tmpl w:val="64BE292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986DF2"/>
    <w:multiLevelType w:val="hybridMultilevel"/>
    <w:tmpl w:val="37C293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277022"/>
    <w:multiLevelType w:val="hybridMultilevel"/>
    <w:tmpl w:val="2DFC8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183E10">
      <w:start w:val="3"/>
      <w:numFmt w:val="bullet"/>
      <w:lvlText w:val=""/>
      <w:lvlJc w:val="left"/>
      <w:pPr>
        <w:ind w:left="2340" w:hanging="360"/>
      </w:pPr>
      <w:rPr>
        <w:rFonts w:ascii="Wingdings" w:eastAsia="Times New Roman" w:hAnsi="Wingdings" w:cs="Times New Roman" w:hint="default"/>
      </w:rPr>
    </w:lvl>
    <w:lvl w:ilvl="3" w:tplc="FB6AC740">
      <w:start w:val="2"/>
      <w:numFmt w:val="bullet"/>
      <w:lvlText w:val=""/>
      <w:lvlJc w:val="left"/>
      <w:pPr>
        <w:ind w:left="2880" w:hanging="360"/>
      </w:pPr>
      <w:rPr>
        <w:rFonts w:ascii="Symbol" w:eastAsia="Times New Roman" w:hAnsi="Symbo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7F51B3"/>
    <w:multiLevelType w:val="hybridMultilevel"/>
    <w:tmpl w:val="1D686D0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335FB0"/>
    <w:multiLevelType w:val="hybridMultilevel"/>
    <w:tmpl w:val="724C5F18"/>
    <w:lvl w:ilvl="0" w:tplc="0B4E11AC">
      <w:start w:val="1"/>
      <w:numFmt w:val="bullet"/>
      <w:lvlText w:val="-"/>
      <w:lvlJc w:val="left"/>
      <w:pPr>
        <w:ind w:left="1211" w:hanging="360"/>
      </w:pPr>
      <w:rPr>
        <w:rFonts w:ascii="Times New Roman" w:hAnsi="Times New Roman" w:hint="default"/>
        <w:b/>
        <w:sz w:val="26"/>
        <w:szCs w:val="26"/>
      </w:rPr>
    </w:lvl>
    <w:lvl w:ilvl="1" w:tplc="A37AF374">
      <w:start w:val="1"/>
      <w:numFmt w:val="upperLetter"/>
      <w:lvlText w:val="%2."/>
      <w:lvlJc w:val="left"/>
      <w:pPr>
        <w:ind w:left="1581"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26" w15:restartNumberingAfterBreak="0">
    <w:nsid w:val="1D5B5079"/>
    <w:multiLevelType w:val="hybridMultilevel"/>
    <w:tmpl w:val="0ABC46D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443D5A"/>
    <w:multiLevelType w:val="hybridMultilevel"/>
    <w:tmpl w:val="D3641FA8"/>
    <w:lvl w:ilvl="0" w:tplc="5D38CADC">
      <w:start w:val="10"/>
      <w:numFmt w:val="bullet"/>
      <w:lvlText w:val=""/>
      <w:lvlJc w:val="left"/>
      <w:pPr>
        <w:ind w:left="2421" w:hanging="360"/>
      </w:pPr>
      <w:rPr>
        <w:rFonts w:ascii="Symbol" w:eastAsia="Times New Roman" w:hAnsi="Symbol"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8" w15:restartNumberingAfterBreak="0">
    <w:nsid w:val="1F5F4055"/>
    <w:multiLevelType w:val="hybridMultilevel"/>
    <w:tmpl w:val="96C0ABA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1F621922"/>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FA71011"/>
    <w:multiLevelType w:val="hybridMultilevel"/>
    <w:tmpl w:val="16480F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883E5F"/>
    <w:multiLevelType w:val="hybridMultilevel"/>
    <w:tmpl w:val="FFB44E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BA2A2D"/>
    <w:multiLevelType w:val="hybridMultilevel"/>
    <w:tmpl w:val="8FF2B56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3927B5"/>
    <w:multiLevelType w:val="hybridMultilevel"/>
    <w:tmpl w:val="84AC29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E32936"/>
    <w:multiLevelType w:val="hybridMultilevel"/>
    <w:tmpl w:val="569E574E"/>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5" w15:restartNumberingAfterBreak="0">
    <w:nsid w:val="24BE565E"/>
    <w:multiLevelType w:val="hybridMultilevel"/>
    <w:tmpl w:val="38EAE68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EE2DE2"/>
    <w:multiLevelType w:val="hybridMultilevel"/>
    <w:tmpl w:val="CB6EDD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5D5B9C"/>
    <w:multiLevelType w:val="hybridMultilevel"/>
    <w:tmpl w:val="8380306C"/>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B55ECC"/>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924754D"/>
    <w:multiLevelType w:val="hybridMultilevel"/>
    <w:tmpl w:val="1AAE0E3E"/>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701635"/>
    <w:multiLevelType w:val="hybridMultilevel"/>
    <w:tmpl w:val="6AE06AF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A74FCC"/>
    <w:multiLevelType w:val="hybridMultilevel"/>
    <w:tmpl w:val="0452365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4517AE"/>
    <w:multiLevelType w:val="hybridMultilevel"/>
    <w:tmpl w:val="3F2A828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2D415EA7"/>
    <w:multiLevelType w:val="hybridMultilevel"/>
    <w:tmpl w:val="07A23796"/>
    <w:lvl w:ilvl="0" w:tplc="0B4E11AC">
      <w:start w:val="1"/>
      <w:numFmt w:val="bullet"/>
      <w:lvlText w:val="-"/>
      <w:lvlJc w:val="left"/>
      <w:pPr>
        <w:ind w:left="780" w:hanging="360"/>
      </w:pPr>
      <w:rPr>
        <w:rFonts w:ascii="Times New Roman" w:hAnsi="Times New Roman" w:hint="default"/>
        <w:b/>
        <w:sz w:val="26"/>
        <w:szCs w:val="2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2D5851A5"/>
    <w:multiLevelType w:val="hybridMultilevel"/>
    <w:tmpl w:val="B61248A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6A6E4E"/>
    <w:multiLevelType w:val="hybridMultilevel"/>
    <w:tmpl w:val="CBE25ACE"/>
    <w:lvl w:ilvl="0" w:tplc="B1CED22E">
      <w:start w:val="1"/>
      <w:numFmt w:val="bullet"/>
      <w:lvlText w:val="-"/>
      <w:lvlJc w:val="left"/>
      <w:pPr>
        <w:ind w:left="927"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9A1622"/>
    <w:multiLevelType w:val="hybridMultilevel"/>
    <w:tmpl w:val="9EA4A3E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1256FC"/>
    <w:multiLevelType w:val="hybridMultilevel"/>
    <w:tmpl w:val="A3A6B89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E9202E"/>
    <w:multiLevelType w:val="hybridMultilevel"/>
    <w:tmpl w:val="E6D039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EF0EB4"/>
    <w:multiLevelType w:val="hybridMultilevel"/>
    <w:tmpl w:val="60AAD87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31000D1B"/>
    <w:multiLevelType w:val="hybridMultilevel"/>
    <w:tmpl w:val="CD7EF1A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D42C43"/>
    <w:multiLevelType w:val="hybridMultilevel"/>
    <w:tmpl w:val="A2DE94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9B7066"/>
    <w:multiLevelType w:val="hybridMultilevel"/>
    <w:tmpl w:val="6FEC3466"/>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8BF43AB"/>
    <w:multiLevelType w:val="hybridMultilevel"/>
    <w:tmpl w:val="5844BCD6"/>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4" w15:restartNumberingAfterBreak="0">
    <w:nsid w:val="3C2766CA"/>
    <w:multiLevelType w:val="hybridMultilevel"/>
    <w:tmpl w:val="4EFEC9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437F96"/>
    <w:multiLevelType w:val="hybridMultilevel"/>
    <w:tmpl w:val="E64C9DE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907BDE"/>
    <w:multiLevelType w:val="hybridMultilevel"/>
    <w:tmpl w:val="F35A6AB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9C1DDE"/>
    <w:multiLevelType w:val="hybridMultilevel"/>
    <w:tmpl w:val="F102949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B42EA4"/>
    <w:multiLevelType w:val="hybridMultilevel"/>
    <w:tmpl w:val="1BE0CD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BD6736"/>
    <w:multiLevelType w:val="hybridMultilevel"/>
    <w:tmpl w:val="EDE6335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0926ABD"/>
    <w:multiLevelType w:val="hybridMultilevel"/>
    <w:tmpl w:val="48183D90"/>
    <w:lvl w:ilvl="0" w:tplc="B1CED22E">
      <w:start w:val="1"/>
      <w:numFmt w:val="bullet"/>
      <w:lvlText w:val="-"/>
      <w:lvlJc w:val="left"/>
      <w:pPr>
        <w:ind w:left="1004" w:hanging="360"/>
      </w:pPr>
      <w:rPr>
        <w:rFonts w:ascii="Verdana" w:hAnsi="Verdana"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1" w15:restartNumberingAfterBreak="0">
    <w:nsid w:val="40930EB1"/>
    <w:multiLevelType w:val="hybridMultilevel"/>
    <w:tmpl w:val="9AA2E9E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FA3878"/>
    <w:multiLevelType w:val="hybridMultilevel"/>
    <w:tmpl w:val="100C0E7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327693"/>
    <w:multiLevelType w:val="hybridMultilevel"/>
    <w:tmpl w:val="8BDE3E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1A1F91"/>
    <w:multiLevelType w:val="hybridMultilevel"/>
    <w:tmpl w:val="57B0844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5" w15:restartNumberingAfterBreak="0">
    <w:nsid w:val="49964E3C"/>
    <w:multiLevelType w:val="hybridMultilevel"/>
    <w:tmpl w:val="1622690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3810D2"/>
    <w:multiLevelType w:val="hybridMultilevel"/>
    <w:tmpl w:val="FA1ED55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4A3E6910"/>
    <w:multiLevelType w:val="hybridMultilevel"/>
    <w:tmpl w:val="0136AE60"/>
    <w:lvl w:ilvl="0" w:tplc="2FC0689C">
      <w:start w:val="1"/>
      <w:numFmt w:val="decimal"/>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8" w15:restartNumberingAfterBreak="0">
    <w:nsid w:val="4BFD763B"/>
    <w:multiLevelType w:val="hybridMultilevel"/>
    <w:tmpl w:val="F7A8AA70"/>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DC96B66"/>
    <w:multiLevelType w:val="hybridMultilevel"/>
    <w:tmpl w:val="0EBCC07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1E2794"/>
    <w:multiLevelType w:val="hybridMultilevel"/>
    <w:tmpl w:val="42D427E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AB4E92"/>
    <w:multiLevelType w:val="hybridMultilevel"/>
    <w:tmpl w:val="DA4C4E3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807779"/>
    <w:multiLevelType w:val="multilevel"/>
    <w:tmpl w:val="A64EA7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50883308"/>
    <w:multiLevelType w:val="multilevel"/>
    <w:tmpl w:val="D318E79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508B30F1"/>
    <w:multiLevelType w:val="multilevel"/>
    <w:tmpl w:val="BAC6AFA6"/>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53E77B48"/>
    <w:multiLevelType w:val="hybridMultilevel"/>
    <w:tmpl w:val="8162022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4395AA1"/>
    <w:multiLevelType w:val="hybridMultilevel"/>
    <w:tmpl w:val="115EB1D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44A5E92"/>
    <w:multiLevelType w:val="hybridMultilevel"/>
    <w:tmpl w:val="8A16F1A4"/>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8" w15:restartNumberingAfterBreak="0">
    <w:nsid w:val="549F198B"/>
    <w:multiLevelType w:val="hybridMultilevel"/>
    <w:tmpl w:val="313ACE5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4A4911"/>
    <w:multiLevelType w:val="hybridMultilevel"/>
    <w:tmpl w:val="C5BEA4B6"/>
    <w:lvl w:ilvl="0" w:tplc="B1CED22E">
      <w:start w:val="1"/>
      <w:numFmt w:val="bullet"/>
      <w:lvlText w:val="-"/>
      <w:lvlJc w:val="left"/>
      <w:pPr>
        <w:ind w:left="754" w:hanging="360"/>
      </w:pPr>
      <w:rPr>
        <w:rFonts w:ascii="Verdana" w:hAnsi="Verdana"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0" w15:restartNumberingAfterBreak="0">
    <w:nsid w:val="567F7FD1"/>
    <w:multiLevelType w:val="hybridMultilevel"/>
    <w:tmpl w:val="90B6095C"/>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4A0AE7"/>
    <w:multiLevelType w:val="hybridMultilevel"/>
    <w:tmpl w:val="C31492C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5E0748"/>
    <w:multiLevelType w:val="hybridMultilevel"/>
    <w:tmpl w:val="1CCE76A6"/>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3" w15:restartNumberingAfterBreak="0">
    <w:nsid w:val="58C71ACD"/>
    <w:multiLevelType w:val="multilevel"/>
    <w:tmpl w:val="0FB28394"/>
    <w:lvl w:ilvl="0">
      <w:start w:val="4"/>
      <w:numFmt w:val="decimal"/>
      <w:lvlText w:val="%1."/>
      <w:lvlJc w:val="left"/>
      <w:pPr>
        <w:ind w:left="585" w:hanging="585"/>
      </w:pPr>
      <w:rPr>
        <w:rFonts w:hint="default"/>
        <w:i/>
      </w:rPr>
    </w:lvl>
    <w:lvl w:ilvl="1">
      <w:start w:val="3"/>
      <w:numFmt w:val="decimal"/>
      <w:lvlText w:val="%1.%2."/>
      <w:lvlJc w:val="left"/>
      <w:pPr>
        <w:ind w:left="720" w:hanging="720"/>
      </w:pPr>
      <w:rPr>
        <w:rFonts w:hint="default"/>
        <w:i/>
      </w:rPr>
    </w:lvl>
    <w:lvl w:ilvl="2">
      <w:start w:val="3"/>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84" w15:restartNumberingAfterBreak="0">
    <w:nsid w:val="5A3911A8"/>
    <w:multiLevelType w:val="hybridMultilevel"/>
    <w:tmpl w:val="15104BE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605FD0"/>
    <w:multiLevelType w:val="hybridMultilevel"/>
    <w:tmpl w:val="8F4E0662"/>
    <w:lvl w:ilvl="0" w:tplc="0409000F">
      <w:start w:val="1"/>
      <w:numFmt w:val="decimal"/>
      <w:lvlText w:val="%1."/>
      <w:lvlJc w:val="left"/>
      <w:pPr>
        <w:ind w:left="121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6" w15:restartNumberingAfterBreak="0">
    <w:nsid w:val="5AB521E0"/>
    <w:multiLevelType w:val="hybridMultilevel"/>
    <w:tmpl w:val="7B5E2E90"/>
    <w:lvl w:ilvl="0" w:tplc="0B4E11AC">
      <w:start w:val="1"/>
      <w:numFmt w:val="bullet"/>
      <w:lvlText w:val="-"/>
      <w:lvlJc w:val="left"/>
      <w:pPr>
        <w:ind w:left="1854" w:hanging="360"/>
      </w:pPr>
      <w:rPr>
        <w:rFonts w:ascii="Times New Roman" w:hAnsi="Times New Roman" w:hint="default"/>
        <w:b/>
        <w:sz w:val="26"/>
        <w:szCs w:val="2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7" w15:restartNumberingAfterBreak="0">
    <w:nsid w:val="5B673DF3"/>
    <w:multiLevelType w:val="hybridMultilevel"/>
    <w:tmpl w:val="9E3878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C6A0BAC"/>
    <w:multiLevelType w:val="hybridMultilevel"/>
    <w:tmpl w:val="773A7B3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9" w15:restartNumberingAfterBreak="0">
    <w:nsid w:val="5D071DA6"/>
    <w:multiLevelType w:val="multilevel"/>
    <w:tmpl w:val="50E6D7A8"/>
    <w:lvl w:ilvl="0">
      <w:start w:val="1"/>
      <w:numFmt w:val="decimal"/>
      <w:lvlText w:val="%1."/>
      <w:lvlJc w:val="left"/>
      <w:pPr>
        <w:ind w:left="360" w:hanging="360"/>
      </w:pPr>
      <w:rPr>
        <w:rFonts w:hint="default"/>
        <w:b/>
        <w:i w:val="0"/>
      </w:rPr>
    </w:lvl>
    <w:lvl w:ilvl="1">
      <w:start w:val="6"/>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0" w15:restartNumberingAfterBreak="0">
    <w:nsid w:val="5E577114"/>
    <w:multiLevelType w:val="hybridMultilevel"/>
    <w:tmpl w:val="CD3AC9A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1" w15:restartNumberingAfterBreak="0">
    <w:nsid w:val="5E953B4B"/>
    <w:multiLevelType w:val="hybridMultilevel"/>
    <w:tmpl w:val="06787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FA9106A"/>
    <w:multiLevelType w:val="hybridMultilevel"/>
    <w:tmpl w:val="DAEE8E2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0277F48"/>
    <w:multiLevelType w:val="hybridMultilevel"/>
    <w:tmpl w:val="7F3A4EA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3607BD"/>
    <w:multiLevelType w:val="hybridMultilevel"/>
    <w:tmpl w:val="3CDAE17C"/>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6297084B"/>
    <w:multiLevelType w:val="hybridMultilevel"/>
    <w:tmpl w:val="A0E02C5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47D5E4F"/>
    <w:multiLevelType w:val="hybridMultilevel"/>
    <w:tmpl w:val="68B8D90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7" w15:restartNumberingAfterBreak="0">
    <w:nsid w:val="66273B18"/>
    <w:multiLevelType w:val="hybridMultilevel"/>
    <w:tmpl w:val="9FCE36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6DE3283"/>
    <w:multiLevelType w:val="hybridMultilevel"/>
    <w:tmpl w:val="105ACD40"/>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99" w15:restartNumberingAfterBreak="0">
    <w:nsid w:val="66EF33C1"/>
    <w:multiLevelType w:val="hybridMultilevel"/>
    <w:tmpl w:val="7CE4CC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6970F8"/>
    <w:multiLevelType w:val="hybridMultilevel"/>
    <w:tmpl w:val="391C587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9A4C8A"/>
    <w:multiLevelType w:val="hybridMultilevel"/>
    <w:tmpl w:val="A5961B2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84205AA"/>
    <w:multiLevelType w:val="hybridMultilevel"/>
    <w:tmpl w:val="0BBA5E6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3" w15:restartNumberingAfterBreak="0">
    <w:nsid w:val="68EE3053"/>
    <w:multiLevelType w:val="hybridMultilevel"/>
    <w:tmpl w:val="39608A4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96E76FA"/>
    <w:multiLevelType w:val="hybridMultilevel"/>
    <w:tmpl w:val="686092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69BD336B"/>
    <w:multiLevelType w:val="hybridMultilevel"/>
    <w:tmpl w:val="4BE2A5CA"/>
    <w:lvl w:ilvl="0" w:tplc="7A74416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69F240F7"/>
    <w:multiLevelType w:val="hybridMultilevel"/>
    <w:tmpl w:val="FBF4512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A311799"/>
    <w:multiLevelType w:val="hybridMultilevel"/>
    <w:tmpl w:val="0D0CF05E"/>
    <w:lvl w:ilvl="0" w:tplc="B1CED22E">
      <w:start w:val="1"/>
      <w:numFmt w:val="bullet"/>
      <w:lvlText w:val="-"/>
      <w:lvlJc w:val="left"/>
      <w:pPr>
        <w:ind w:left="2421" w:hanging="360"/>
      </w:pPr>
      <w:rPr>
        <w:rFonts w:ascii="Verdana" w:hAnsi="Verdana"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08" w15:restartNumberingAfterBreak="0">
    <w:nsid w:val="6B85213E"/>
    <w:multiLevelType w:val="hybridMultilevel"/>
    <w:tmpl w:val="19E4866C"/>
    <w:lvl w:ilvl="0" w:tplc="04090017">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9" w15:restartNumberingAfterBreak="0">
    <w:nsid w:val="6BAF5D1E"/>
    <w:multiLevelType w:val="hybridMultilevel"/>
    <w:tmpl w:val="112403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CC40CD"/>
    <w:multiLevelType w:val="hybridMultilevel"/>
    <w:tmpl w:val="8E1A0A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D3840F6"/>
    <w:multiLevelType w:val="hybridMultilevel"/>
    <w:tmpl w:val="964A1C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D540561"/>
    <w:multiLevelType w:val="hybridMultilevel"/>
    <w:tmpl w:val="23B4F918"/>
    <w:lvl w:ilvl="0" w:tplc="0B4E11AC">
      <w:start w:val="1"/>
      <w:numFmt w:val="bullet"/>
      <w:lvlText w:val="-"/>
      <w:lvlJc w:val="left"/>
      <w:pPr>
        <w:ind w:left="720" w:hanging="360"/>
      </w:pPr>
      <w:rPr>
        <w:rFonts w:ascii="Times New Roman" w:hAnsi="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0497A93"/>
    <w:multiLevelType w:val="hybridMultilevel"/>
    <w:tmpl w:val="49525A7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553D34"/>
    <w:multiLevelType w:val="hybridMultilevel"/>
    <w:tmpl w:val="606C6B1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4D031E6"/>
    <w:multiLevelType w:val="hybridMultilevel"/>
    <w:tmpl w:val="271CE6A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5D414B6"/>
    <w:multiLevelType w:val="hybridMultilevel"/>
    <w:tmpl w:val="8886F27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A427D09"/>
    <w:multiLevelType w:val="hybridMultilevel"/>
    <w:tmpl w:val="39DC04A0"/>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8" w15:restartNumberingAfterBreak="0">
    <w:nsid w:val="7B0F3387"/>
    <w:multiLevelType w:val="hybridMultilevel"/>
    <w:tmpl w:val="F5E05B2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CC850AB"/>
    <w:multiLevelType w:val="hybridMultilevel"/>
    <w:tmpl w:val="F1DE6230"/>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0" w15:restartNumberingAfterBreak="0">
    <w:nsid w:val="7D352A3C"/>
    <w:multiLevelType w:val="hybridMultilevel"/>
    <w:tmpl w:val="F5C087BA"/>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1" w15:restartNumberingAfterBreak="0">
    <w:nsid w:val="7E3F025E"/>
    <w:multiLevelType w:val="hybridMultilevel"/>
    <w:tmpl w:val="EA149478"/>
    <w:lvl w:ilvl="0" w:tplc="B1CED22E">
      <w:start w:val="1"/>
      <w:numFmt w:val="bullet"/>
      <w:lvlText w:val="-"/>
      <w:lvlJc w:val="left"/>
      <w:pPr>
        <w:ind w:left="720" w:hanging="360"/>
      </w:pPr>
      <w:rPr>
        <w:rFonts w:ascii="Verdana" w:hAnsi="Verdana" w:hint="default"/>
      </w:rPr>
    </w:lvl>
    <w:lvl w:ilvl="1" w:tplc="5D38CADC">
      <w:start w:val="1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FAD6674"/>
    <w:multiLevelType w:val="hybridMultilevel"/>
    <w:tmpl w:val="5CDCD3C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758963">
    <w:abstractNumId w:val="19"/>
  </w:num>
  <w:num w:numId="2" w16cid:durableId="760100821">
    <w:abstractNumId w:val="17"/>
  </w:num>
  <w:num w:numId="3" w16cid:durableId="943145938">
    <w:abstractNumId w:val="16"/>
  </w:num>
  <w:num w:numId="4" w16cid:durableId="86966389">
    <w:abstractNumId w:val="77"/>
  </w:num>
  <w:num w:numId="5" w16cid:durableId="101808801">
    <w:abstractNumId w:val="1"/>
  </w:num>
  <w:num w:numId="6" w16cid:durableId="2142385879">
    <w:abstractNumId w:val="57"/>
  </w:num>
  <w:num w:numId="7" w16cid:durableId="2021352630">
    <w:abstractNumId w:val="82"/>
  </w:num>
  <w:num w:numId="8" w16cid:durableId="2100247160">
    <w:abstractNumId w:val="42"/>
  </w:num>
  <w:num w:numId="9" w16cid:durableId="2009940318">
    <w:abstractNumId w:val="64"/>
  </w:num>
  <w:num w:numId="10" w16cid:durableId="218825548">
    <w:abstractNumId w:val="66"/>
  </w:num>
  <w:num w:numId="11" w16cid:durableId="1721585597">
    <w:abstractNumId w:val="28"/>
  </w:num>
  <w:num w:numId="12" w16cid:durableId="1549297936">
    <w:abstractNumId w:val="87"/>
  </w:num>
  <w:num w:numId="13" w16cid:durableId="1007516040">
    <w:abstractNumId w:val="60"/>
  </w:num>
  <w:num w:numId="14" w16cid:durableId="1487430675">
    <w:abstractNumId w:val="88"/>
  </w:num>
  <w:num w:numId="15" w16cid:durableId="1680036093">
    <w:abstractNumId w:val="7"/>
  </w:num>
  <w:num w:numId="16" w16cid:durableId="1568415826">
    <w:abstractNumId w:val="62"/>
  </w:num>
  <w:num w:numId="17" w16cid:durableId="1767800339">
    <w:abstractNumId w:val="119"/>
  </w:num>
  <w:num w:numId="18" w16cid:durableId="196239936">
    <w:abstractNumId w:val="96"/>
  </w:num>
  <w:num w:numId="19" w16cid:durableId="40520879">
    <w:abstractNumId w:val="89"/>
  </w:num>
  <w:num w:numId="20" w16cid:durableId="661542025">
    <w:abstractNumId w:val="38"/>
  </w:num>
  <w:num w:numId="21" w16cid:durableId="386490174">
    <w:abstractNumId w:val="72"/>
  </w:num>
  <w:num w:numId="22" w16cid:durableId="1610504113">
    <w:abstractNumId w:val="53"/>
  </w:num>
  <w:num w:numId="23" w16cid:durableId="31661001">
    <w:abstractNumId w:val="37"/>
  </w:num>
  <w:num w:numId="24" w16cid:durableId="466702629">
    <w:abstractNumId w:val="5"/>
  </w:num>
  <w:num w:numId="25" w16cid:durableId="1644965976">
    <w:abstractNumId w:val="31"/>
  </w:num>
  <w:num w:numId="26" w16cid:durableId="474958502">
    <w:abstractNumId w:val="116"/>
  </w:num>
  <w:num w:numId="27" w16cid:durableId="509610244">
    <w:abstractNumId w:val="84"/>
  </w:num>
  <w:num w:numId="28" w16cid:durableId="2127388047">
    <w:abstractNumId w:val="22"/>
  </w:num>
  <w:num w:numId="29" w16cid:durableId="787116967">
    <w:abstractNumId w:val="93"/>
  </w:num>
  <w:num w:numId="30" w16cid:durableId="891042477">
    <w:abstractNumId w:val="114"/>
  </w:num>
  <w:num w:numId="31" w16cid:durableId="1518425591">
    <w:abstractNumId w:val="32"/>
  </w:num>
  <w:num w:numId="32" w16cid:durableId="245456520">
    <w:abstractNumId w:val="12"/>
  </w:num>
  <w:num w:numId="33" w16cid:durableId="1433011015">
    <w:abstractNumId w:val="103"/>
  </w:num>
  <w:num w:numId="34" w16cid:durableId="1905722288">
    <w:abstractNumId w:val="39"/>
  </w:num>
  <w:num w:numId="35" w16cid:durableId="969440743">
    <w:abstractNumId w:val="33"/>
  </w:num>
  <w:num w:numId="36" w16cid:durableId="2095660355">
    <w:abstractNumId w:val="56"/>
  </w:num>
  <w:num w:numId="37" w16cid:durableId="650906598">
    <w:abstractNumId w:val="65"/>
  </w:num>
  <w:num w:numId="38" w16cid:durableId="1767459168">
    <w:abstractNumId w:val="35"/>
  </w:num>
  <w:num w:numId="39" w16cid:durableId="534390197">
    <w:abstractNumId w:val="10"/>
  </w:num>
  <w:num w:numId="40" w16cid:durableId="1134984068">
    <w:abstractNumId w:val="115"/>
  </w:num>
  <w:num w:numId="41" w16cid:durableId="1511069778">
    <w:abstractNumId w:val="85"/>
  </w:num>
  <w:num w:numId="42" w16cid:durableId="1567761447">
    <w:abstractNumId w:val="25"/>
  </w:num>
  <w:num w:numId="43" w16cid:durableId="983317427">
    <w:abstractNumId w:val="113"/>
  </w:num>
  <w:num w:numId="44" w16cid:durableId="1013412682">
    <w:abstractNumId w:val="68"/>
  </w:num>
  <w:num w:numId="45" w16cid:durableId="2062515730">
    <w:abstractNumId w:val="6"/>
  </w:num>
  <w:num w:numId="46" w16cid:durableId="884222353">
    <w:abstractNumId w:val="58"/>
  </w:num>
  <w:num w:numId="47" w16cid:durableId="1477646463">
    <w:abstractNumId w:val="34"/>
  </w:num>
  <w:num w:numId="48" w16cid:durableId="1901285687">
    <w:abstractNumId w:val="76"/>
  </w:num>
  <w:num w:numId="49" w16cid:durableId="163210227">
    <w:abstractNumId w:val="44"/>
  </w:num>
  <w:num w:numId="50" w16cid:durableId="91245832">
    <w:abstractNumId w:val="24"/>
  </w:num>
  <w:num w:numId="51" w16cid:durableId="689599710">
    <w:abstractNumId w:val="52"/>
  </w:num>
  <w:num w:numId="52" w16cid:durableId="1280993022">
    <w:abstractNumId w:val="30"/>
  </w:num>
  <w:num w:numId="53" w16cid:durableId="1691491623">
    <w:abstractNumId w:val="81"/>
  </w:num>
  <w:num w:numId="54" w16cid:durableId="646278951">
    <w:abstractNumId w:val="86"/>
  </w:num>
  <w:num w:numId="55" w16cid:durableId="2049646703">
    <w:abstractNumId w:val="43"/>
  </w:num>
  <w:num w:numId="56" w16cid:durableId="62724758">
    <w:abstractNumId w:val="11"/>
  </w:num>
  <w:num w:numId="57" w16cid:durableId="1564293165">
    <w:abstractNumId w:val="101"/>
  </w:num>
  <w:num w:numId="58" w16cid:durableId="1250702222">
    <w:abstractNumId w:val="69"/>
  </w:num>
  <w:num w:numId="59" w16cid:durableId="1664309870">
    <w:abstractNumId w:val="79"/>
  </w:num>
  <w:num w:numId="60" w16cid:durableId="1312294782">
    <w:abstractNumId w:val="59"/>
  </w:num>
  <w:num w:numId="61" w16cid:durableId="1447575830">
    <w:abstractNumId w:val="21"/>
  </w:num>
  <w:num w:numId="62" w16cid:durableId="155803232">
    <w:abstractNumId w:val="9"/>
  </w:num>
  <w:num w:numId="63" w16cid:durableId="2014602808">
    <w:abstractNumId w:val="98"/>
  </w:num>
  <w:num w:numId="64" w16cid:durableId="1383598098">
    <w:abstractNumId w:val="104"/>
  </w:num>
  <w:num w:numId="65" w16cid:durableId="1513644698">
    <w:abstractNumId w:val="102"/>
  </w:num>
  <w:num w:numId="66" w16cid:durableId="971600323">
    <w:abstractNumId w:val="117"/>
  </w:num>
  <w:num w:numId="67" w16cid:durableId="361982517">
    <w:abstractNumId w:val="36"/>
  </w:num>
  <w:num w:numId="68" w16cid:durableId="1686907349">
    <w:abstractNumId w:val="97"/>
  </w:num>
  <w:num w:numId="69" w16cid:durableId="1075543509">
    <w:abstractNumId w:val="107"/>
  </w:num>
  <w:num w:numId="70" w16cid:durableId="1236744192">
    <w:abstractNumId w:val="8"/>
  </w:num>
  <w:num w:numId="71" w16cid:durableId="1434519483">
    <w:abstractNumId w:val="100"/>
  </w:num>
  <w:num w:numId="72" w16cid:durableId="1938637779">
    <w:abstractNumId w:val="20"/>
  </w:num>
  <w:num w:numId="73" w16cid:durableId="250236900">
    <w:abstractNumId w:val="108"/>
  </w:num>
  <w:num w:numId="74" w16cid:durableId="1677800634">
    <w:abstractNumId w:val="13"/>
  </w:num>
  <w:num w:numId="75" w16cid:durableId="1578247967">
    <w:abstractNumId w:val="40"/>
  </w:num>
  <w:num w:numId="76" w16cid:durableId="232587773">
    <w:abstractNumId w:val="118"/>
  </w:num>
  <w:num w:numId="77" w16cid:durableId="1091969657">
    <w:abstractNumId w:val="63"/>
  </w:num>
  <w:num w:numId="78" w16cid:durableId="1801805792">
    <w:abstractNumId w:val="78"/>
  </w:num>
  <w:num w:numId="79" w16cid:durableId="1807891812">
    <w:abstractNumId w:val="26"/>
  </w:num>
  <w:num w:numId="80" w16cid:durableId="1149129101">
    <w:abstractNumId w:val="112"/>
  </w:num>
  <w:num w:numId="81" w16cid:durableId="147022824">
    <w:abstractNumId w:val="61"/>
  </w:num>
  <w:num w:numId="82" w16cid:durableId="1398672716">
    <w:abstractNumId w:val="18"/>
  </w:num>
  <w:num w:numId="83" w16cid:durableId="59712371">
    <w:abstractNumId w:val="73"/>
  </w:num>
  <w:num w:numId="84" w16cid:durableId="292096639">
    <w:abstractNumId w:val="51"/>
  </w:num>
  <w:num w:numId="85" w16cid:durableId="1724786471">
    <w:abstractNumId w:val="15"/>
  </w:num>
  <w:num w:numId="86" w16cid:durableId="48235709">
    <w:abstractNumId w:val="41"/>
  </w:num>
  <w:num w:numId="87" w16cid:durableId="1778521702">
    <w:abstractNumId w:val="95"/>
  </w:num>
  <w:num w:numId="88" w16cid:durableId="1657764342">
    <w:abstractNumId w:val="121"/>
  </w:num>
  <w:num w:numId="89" w16cid:durableId="1367369129">
    <w:abstractNumId w:val="54"/>
  </w:num>
  <w:num w:numId="90" w16cid:durableId="331950751">
    <w:abstractNumId w:val="122"/>
  </w:num>
  <w:num w:numId="91" w16cid:durableId="1923445804">
    <w:abstractNumId w:val="75"/>
  </w:num>
  <w:num w:numId="92" w16cid:durableId="1523202881">
    <w:abstractNumId w:val="4"/>
  </w:num>
  <w:num w:numId="93" w16cid:durableId="955067121">
    <w:abstractNumId w:val="99"/>
  </w:num>
  <w:num w:numId="94" w16cid:durableId="497817213">
    <w:abstractNumId w:val="70"/>
  </w:num>
  <w:num w:numId="95" w16cid:durableId="192353403">
    <w:abstractNumId w:val="92"/>
  </w:num>
  <w:num w:numId="96" w16cid:durableId="154494478">
    <w:abstractNumId w:val="106"/>
  </w:num>
  <w:num w:numId="97" w16cid:durableId="59670211">
    <w:abstractNumId w:val="14"/>
  </w:num>
  <w:num w:numId="98" w16cid:durableId="778064571">
    <w:abstractNumId w:val="48"/>
  </w:num>
  <w:num w:numId="99" w16cid:durableId="497813337">
    <w:abstractNumId w:val="55"/>
  </w:num>
  <w:num w:numId="100" w16cid:durableId="241523217">
    <w:abstractNumId w:val="45"/>
  </w:num>
  <w:num w:numId="101" w16cid:durableId="1533573797">
    <w:abstractNumId w:val="80"/>
  </w:num>
  <w:num w:numId="102" w16cid:durableId="2076514975">
    <w:abstractNumId w:val="109"/>
  </w:num>
  <w:num w:numId="103" w16cid:durableId="1339383412">
    <w:abstractNumId w:val="50"/>
  </w:num>
  <w:num w:numId="104" w16cid:durableId="1768572641">
    <w:abstractNumId w:val="67"/>
  </w:num>
  <w:num w:numId="105" w16cid:durableId="1158883448">
    <w:abstractNumId w:val="0"/>
  </w:num>
  <w:num w:numId="106" w16cid:durableId="533343989">
    <w:abstractNumId w:val="120"/>
  </w:num>
  <w:num w:numId="107" w16cid:durableId="1098673634">
    <w:abstractNumId w:val="2"/>
  </w:num>
  <w:num w:numId="108" w16cid:durableId="1741100100">
    <w:abstractNumId w:val="74"/>
  </w:num>
  <w:num w:numId="109" w16cid:durableId="1480733168">
    <w:abstractNumId w:val="83"/>
  </w:num>
  <w:num w:numId="110" w16cid:durableId="1442453102">
    <w:abstractNumId w:val="46"/>
  </w:num>
  <w:num w:numId="111" w16cid:durableId="1743218587">
    <w:abstractNumId w:val="71"/>
  </w:num>
  <w:num w:numId="112" w16cid:durableId="954797365">
    <w:abstractNumId w:val="47"/>
  </w:num>
  <w:num w:numId="113" w16cid:durableId="403995944">
    <w:abstractNumId w:val="110"/>
  </w:num>
  <w:num w:numId="114" w16cid:durableId="777062938">
    <w:abstractNumId w:val="111"/>
  </w:num>
  <w:num w:numId="115" w16cid:durableId="1331449365">
    <w:abstractNumId w:val="23"/>
  </w:num>
  <w:num w:numId="116" w16cid:durableId="1191139807">
    <w:abstractNumId w:val="105"/>
  </w:num>
  <w:num w:numId="117" w16cid:durableId="306782331">
    <w:abstractNumId w:val="27"/>
  </w:num>
  <w:num w:numId="118" w16cid:durableId="1327589275">
    <w:abstractNumId w:val="49"/>
  </w:num>
  <w:num w:numId="119" w16cid:durableId="524364658">
    <w:abstractNumId w:val="90"/>
  </w:num>
  <w:num w:numId="120" w16cid:durableId="595674563">
    <w:abstractNumId w:val="94"/>
  </w:num>
  <w:num w:numId="121" w16cid:durableId="549729196">
    <w:abstractNumId w:val="3"/>
  </w:num>
  <w:num w:numId="122" w16cid:durableId="364257888">
    <w:abstractNumId w:val="29"/>
  </w:num>
  <w:num w:numId="123" w16cid:durableId="1468625021">
    <w:abstractNumId w:val="9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5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2B26"/>
    <w:rsid w:val="000006CD"/>
    <w:rsid w:val="00001542"/>
    <w:rsid w:val="00001B02"/>
    <w:rsid w:val="00003A27"/>
    <w:rsid w:val="00003CD1"/>
    <w:rsid w:val="000056B7"/>
    <w:rsid w:val="00006583"/>
    <w:rsid w:val="00007B42"/>
    <w:rsid w:val="000121A4"/>
    <w:rsid w:val="00013109"/>
    <w:rsid w:val="0001475D"/>
    <w:rsid w:val="0001524C"/>
    <w:rsid w:val="00015348"/>
    <w:rsid w:val="00016E56"/>
    <w:rsid w:val="0002000C"/>
    <w:rsid w:val="00020A2F"/>
    <w:rsid w:val="00020B3B"/>
    <w:rsid w:val="0002126E"/>
    <w:rsid w:val="000216E7"/>
    <w:rsid w:val="00022835"/>
    <w:rsid w:val="000231A0"/>
    <w:rsid w:val="00023410"/>
    <w:rsid w:val="000245CF"/>
    <w:rsid w:val="000257A6"/>
    <w:rsid w:val="0002603E"/>
    <w:rsid w:val="00031BD7"/>
    <w:rsid w:val="000327C2"/>
    <w:rsid w:val="00032814"/>
    <w:rsid w:val="00032C8B"/>
    <w:rsid w:val="00033D37"/>
    <w:rsid w:val="00035C3A"/>
    <w:rsid w:val="000377D6"/>
    <w:rsid w:val="000411EF"/>
    <w:rsid w:val="00042A7A"/>
    <w:rsid w:val="00044423"/>
    <w:rsid w:val="00044897"/>
    <w:rsid w:val="00044C27"/>
    <w:rsid w:val="000503E2"/>
    <w:rsid w:val="00050522"/>
    <w:rsid w:val="00050703"/>
    <w:rsid w:val="00050B26"/>
    <w:rsid w:val="00051667"/>
    <w:rsid w:val="000518E0"/>
    <w:rsid w:val="0005495C"/>
    <w:rsid w:val="00054E2C"/>
    <w:rsid w:val="0005725B"/>
    <w:rsid w:val="00062C80"/>
    <w:rsid w:val="00063F18"/>
    <w:rsid w:val="00064264"/>
    <w:rsid w:val="00064A49"/>
    <w:rsid w:val="00066B5A"/>
    <w:rsid w:val="00066E1F"/>
    <w:rsid w:val="000702B9"/>
    <w:rsid w:val="00070540"/>
    <w:rsid w:val="00070822"/>
    <w:rsid w:val="00070EF9"/>
    <w:rsid w:val="000719AF"/>
    <w:rsid w:val="00072CF0"/>
    <w:rsid w:val="00073867"/>
    <w:rsid w:val="00074064"/>
    <w:rsid w:val="000741BE"/>
    <w:rsid w:val="00074505"/>
    <w:rsid w:val="00076AB1"/>
    <w:rsid w:val="00077267"/>
    <w:rsid w:val="00080859"/>
    <w:rsid w:val="0008108D"/>
    <w:rsid w:val="00081CC4"/>
    <w:rsid w:val="000823D8"/>
    <w:rsid w:val="00086E2E"/>
    <w:rsid w:val="000875AF"/>
    <w:rsid w:val="00090876"/>
    <w:rsid w:val="00090D60"/>
    <w:rsid w:val="000910C3"/>
    <w:rsid w:val="00091D92"/>
    <w:rsid w:val="000920D6"/>
    <w:rsid w:val="0009273E"/>
    <w:rsid w:val="000930E8"/>
    <w:rsid w:val="0009329D"/>
    <w:rsid w:val="00093F9E"/>
    <w:rsid w:val="00094204"/>
    <w:rsid w:val="00094C56"/>
    <w:rsid w:val="00096183"/>
    <w:rsid w:val="0009694C"/>
    <w:rsid w:val="000A10ED"/>
    <w:rsid w:val="000A2870"/>
    <w:rsid w:val="000A4E6D"/>
    <w:rsid w:val="000A555A"/>
    <w:rsid w:val="000A5FF3"/>
    <w:rsid w:val="000A6796"/>
    <w:rsid w:val="000A6CA1"/>
    <w:rsid w:val="000A7D59"/>
    <w:rsid w:val="000B1149"/>
    <w:rsid w:val="000B2935"/>
    <w:rsid w:val="000B3693"/>
    <w:rsid w:val="000B42E6"/>
    <w:rsid w:val="000B49D2"/>
    <w:rsid w:val="000B4B21"/>
    <w:rsid w:val="000B4E9A"/>
    <w:rsid w:val="000B7173"/>
    <w:rsid w:val="000C05B1"/>
    <w:rsid w:val="000C1927"/>
    <w:rsid w:val="000C26AB"/>
    <w:rsid w:val="000C28A5"/>
    <w:rsid w:val="000C34AB"/>
    <w:rsid w:val="000C3A8C"/>
    <w:rsid w:val="000C4855"/>
    <w:rsid w:val="000D04E5"/>
    <w:rsid w:val="000D0D0E"/>
    <w:rsid w:val="000D1736"/>
    <w:rsid w:val="000D324B"/>
    <w:rsid w:val="000D472D"/>
    <w:rsid w:val="000D4CDB"/>
    <w:rsid w:val="000D5EB2"/>
    <w:rsid w:val="000D624A"/>
    <w:rsid w:val="000D7C76"/>
    <w:rsid w:val="000D7F60"/>
    <w:rsid w:val="000E01BD"/>
    <w:rsid w:val="000E1A51"/>
    <w:rsid w:val="000E1DC6"/>
    <w:rsid w:val="000E2350"/>
    <w:rsid w:val="000E4D5F"/>
    <w:rsid w:val="000E59E8"/>
    <w:rsid w:val="000E63E8"/>
    <w:rsid w:val="000E651E"/>
    <w:rsid w:val="000E67C9"/>
    <w:rsid w:val="000F0BE2"/>
    <w:rsid w:val="000F18A7"/>
    <w:rsid w:val="000F1FED"/>
    <w:rsid w:val="000F249D"/>
    <w:rsid w:val="000F3ED3"/>
    <w:rsid w:val="000F4FE7"/>
    <w:rsid w:val="000F67CF"/>
    <w:rsid w:val="000F747E"/>
    <w:rsid w:val="00101B3D"/>
    <w:rsid w:val="0010205B"/>
    <w:rsid w:val="00103515"/>
    <w:rsid w:val="00104A41"/>
    <w:rsid w:val="00105189"/>
    <w:rsid w:val="00105672"/>
    <w:rsid w:val="001056CD"/>
    <w:rsid w:val="00106647"/>
    <w:rsid w:val="001078BD"/>
    <w:rsid w:val="00111CD6"/>
    <w:rsid w:val="0011371F"/>
    <w:rsid w:val="00113EFD"/>
    <w:rsid w:val="001146B7"/>
    <w:rsid w:val="0011471F"/>
    <w:rsid w:val="0011494A"/>
    <w:rsid w:val="001156F9"/>
    <w:rsid w:val="00115E0E"/>
    <w:rsid w:val="00117364"/>
    <w:rsid w:val="00122061"/>
    <w:rsid w:val="00122094"/>
    <w:rsid w:val="00122C33"/>
    <w:rsid w:val="001231B6"/>
    <w:rsid w:val="00123AAA"/>
    <w:rsid w:val="00124877"/>
    <w:rsid w:val="001259C7"/>
    <w:rsid w:val="00126225"/>
    <w:rsid w:val="00126BFA"/>
    <w:rsid w:val="0012700D"/>
    <w:rsid w:val="00130C43"/>
    <w:rsid w:val="00131D4B"/>
    <w:rsid w:val="00133802"/>
    <w:rsid w:val="0013592D"/>
    <w:rsid w:val="00136898"/>
    <w:rsid w:val="00136D59"/>
    <w:rsid w:val="00140192"/>
    <w:rsid w:val="00140932"/>
    <w:rsid w:val="001422D2"/>
    <w:rsid w:val="0014341B"/>
    <w:rsid w:val="0014422D"/>
    <w:rsid w:val="0014445D"/>
    <w:rsid w:val="00144617"/>
    <w:rsid w:val="001447BF"/>
    <w:rsid w:val="001458C7"/>
    <w:rsid w:val="00145F36"/>
    <w:rsid w:val="001469BD"/>
    <w:rsid w:val="00151578"/>
    <w:rsid w:val="0015496B"/>
    <w:rsid w:val="00154FCC"/>
    <w:rsid w:val="00155C35"/>
    <w:rsid w:val="00160EE5"/>
    <w:rsid w:val="00161F46"/>
    <w:rsid w:val="00165143"/>
    <w:rsid w:val="001700F0"/>
    <w:rsid w:val="001716C7"/>
    <w:rsid w:val="00174AF2"/>
    <w:rsid w:val="0017516A"/>
    <w:rsid w:val="001769E5"/>
    <w:rsid w:val="00177144"/>
    <w:rsid w:val="00177EC2"/>
    <w:rsid w:val="00181C43"/>
    <w:rsid w:val="001854ED"/>
    <w:rsid w:val="0018740A"/>
    <w:rsid w:val="001875B4"/>
    <w:rsid w:val="00187B58"/>
    <w:rsid w:val="001905DF"/>
    <w:rsid w:val="001924B5"/>
    <w:rsid w:val="001926E7"/>
    <w:rsid w:val="00193FCD"/>
    <w:rsid w:val="0019466D"/>
    <w:rsid w:val="00195E41"/>
    <w:rsid w:val="001A171D"/>
    <w:rsid w:val="001A2474"/>
    <w:rsid w:val="001A39EF"/>
    <w:rsid w:val="001A3A04"/>
    <w:rsid w:val="001A47BE"/>
    <w:rsid w:val="001A5147"/>
    <w:rsid w:val="001A56D4"/>
    <w:rsid w:val="001A6F10"/>
    <w:rsid w:val="001A7FBD"/>
    <w:rsid w:val="001B3CD2"/>
    <w:rsid w:val="001B6E61"/>
    <w:rsid w:val="001B7543"/>
    <w:rsid w:val="001C001D"/>
    <w:rsid w:val="001C099D"/>
    <w:rsid w:val="001C0D63"/>
    <w:rsid w:val="001C0DE8"/>
    <w:rsid w:val="001C2150"/>
    <w:rsid w:val="001C296C"/>
    <w:rsid w:val="001C297B"/>
    <w:rsid w:val="001C342F"/>
    <w:rsid w:val="001C45EF"/>
    <w:rsid w:val="001C4BF2"/>
    <w:rsid w:val="001C5B26"/>
    <w:rsid w:val="001C5FE7"/>
    <w:rsid w:val="001C7214"/>
    <w:rsid w:val="001D004C"/>
    <w:rsid w:val="001D143E"/>
    <w:rsid w:val="001D372B"/>
    <w:rsid w:val="001D40F8"/>
    <w:rsid w:val="001D4C62"/>
    <w:rsid w:val="001D639D"/>
    <w:rsid w:val="001D643D"/>
    <w:rsid w:val="001D6B76"/>
    <w:rsid w:val="001D6DA9"/>
    <w:rsid w:val="001D7478"/>
    <w:rsid w:val="001D7A85"/>
    <w:rsid w:val="001E0B14"/>
    <w:rsid w:val="001E14A6"/>
    <w:rsid w:val="001E1A83"/>
    <w:rsid w:val="001E225B"/>
    <w:rsid w:val="001E2626"/>
    <w:rsid w:val="001E285C"/>
    <w:rsid w:val="001E2932"/>
    <w:rsid w:val="001E3FA4"/>
    <w:rsid w:val="001E4BF8"/>
    <w:rsid w:val="001E4F8F"/>
    <w:rsid w:val="001E520E"/>
    <w:rsid w:val="001E637E"/>
    <w:rsid w:val="001F3411"/>
    <w:rsid w:val="001F36D0"/>
    <w:rsid w:val="001F3B50"/>
    <w:rsid w:val="001F417C"/>
    <w:rsid w:val="001F7115"/>
    <w:rsid w:val="001F7418"/>
    <w:rsid w:val="00202DD7"/>
    <w:rsid w:val="0020512A"/>
    <w:rsid w:val="002121B0"/>
    <w:rsid w:val="00212648"/>
    <w:rsid w:val="00212DA8"/>
    <w:rsid w:val="0021304E"/>
    <w:rsid w:val="00214BA5"/>
    <w:rsid w:val="002150AB"/>
    <w:rsid w:val="0021567B"/>
    <w:rsid w:val="00215AA1"/>
    <w:rsid w:val="00216947"/>
    <w:rsid w:val="00217AD5"/>
    <w:rsid w:val="00220D04"/>
    <w:rsid w:val="00221CDE"/>
    <w:rsid w:val="002222E3"/>
    <w:rsid w:val="002227E0"/>
    <w:rsid w:val="00222E7C"/>
    <w:rsid w:val="0022305D"/>
    <w:rsid w:val="00223EF7"/>
    <w:rsid w:val="002243D6"/>
    <w:rsid w:val="00224B09"/>
    <w:rsid w:val="002251E6"/>
    <w:rsid w:val="00226AC2"/>
    <w:rsid w:val="00227A9F"/>
    <w:rsid w:val="002303ED"/>
    <w:rsid w:val="00230F81"/>
    <w:rsid w:val="00231133"/>
    <w:rsid w:val="0023261C"/>
    <w:rsid w:val="0024321D"/>
    <w:rsid w:val="002452AC"/>
    <w:rsid w:val="0024545D"/>
    <w:rsid w:val="00246540"/>
    <w:rsid w:val="002501CC"/>
    <w:rsid w:val="002520AB"/>
    <w:rsid w:val="00252C58"/>
    <w:rsid w:val="00254288"/>
    <w:rsid w:val="0025490D"/>
    <w:rsid w:val="002570D6"/>
    <w:rsid w:val="002572E1"/>
    <w:rsid w:val="002577BF"/>
    <w:rsid w:val="00257E64"/>
    <w:rsid w:val="00264798"/>
    <w:rsid w:val="00264AFE"/>
    <w:rsid w:val="00267AE8"/>
    <w:rsid w:val="00267D5D"/>
    <w:rsid w:val="00272199"/>
    <w:rsid w:val="002721FF"/>
    <w:rsid w:val="002722AB"/>
    <w:rsid w:val="002727C1"/>
    <w:rsid w:val="00274D00"/>
    <w:rsid w:val="00275251"/>
    <w:rsid w:val="002761F8"/>
    <w:rsid w:val="00276627"/>
    <w:rsid w:val="00276D48"/>
    <w:rsid w:val="00276F25"/>
    <w:rsid w:val="00281C4D"/>
    <w:rsid w:val="0028290E"/>
    <w:rsid w:val="0028309C"/>
    <w:rsid w:val="002840CF"/>
    <w:rsid w:val="0028465A"/>
    <w:rsid w:val="00284BB6"/>
    <w:rsid w:val="00286509"/>
    <w:rsid w:val="00287271"/>
    <w:rsid w:val="00290DF8"/>
    <w:rsid w:val="00292F5D"/>
    <w:rsid w:val="002972A9"/>
    <w:rsid w:val="002A02B1"/>
    <w:rsid w:val="002A3BD2"/>
    <w:rsid w:val="002A77A3"/>
    <w:rsid w:val="002A7E5B"/>
    <w:rsid w:val="002A7F91"/>
    <w:rsid w:val="002B0C94"/>
    <w:rsid w:val="002B0DF9"/>
    <w:rsid w:val="002B16D8"/>
    <w:rsid w:val="002B35D6"/>
    <w:rsid w:val="002B4591"/>
    <w:rsid w:val="002B4F4B"/>
    <w:rsid w:val="002B513B"/>
    <w:rsid w:val="002B569D"/>
    <w:rsid w:val="002B69AD"/>
    <w:rsid w:val="002B6AA4"/>
    <w:rsid w:val="002B76ED"/>
    <w:rsid w:val="002C0846"/>
    <w:rsid w:val="002C187B"/>
    <w:rsid w:val="002C1CD8"/>
    <w:rsid w:val="002C3B98"/>
    <w:rsid w:val="002C57EA"/>
    <w:rsid w:val="002C6B9F"/>
    <w:rsid w:val="002C6F82"/>
    <w:rsid w:val="002D0AE7"/>
    <w:rsid w:val="002D1130"/>
    <w:rsid w:val="002D18E7"/>
    <w:rsid w:val="002D190F"/>
    <w:rsid w:val="002D1EF9"/>
    <w:rsid w:val="002D3129"/>
    <w:rsid w:val="002D6224"/>
    <w:rsid w:val="002D6803"/>
    <w:rsid w:val="002D7C7E"/>
    <w:rsid w:val="002E035E"/>
    <w:rsid w:val="002E1F25"/>
    <w:rsid w:val="002E2707"/>
    <w:rsid w:val="002E2826"/>
    <w:rsid w:val="002E299D"/>
    <w:rsid w:val="002E3034"/>
    <w:rsid w:val="002E61B5"/>
    <w:rsid w:val="002F247E"/>
    <w:rsid w:val="002F356A"/>
    <w:rsid w:val="002F3C69"/>
    <w:rsid w:val="002F3DF6"/>
    <w:rsid w:val="002F5980"/>
    <w:rsid w:val="002F5FD0"/>
    <w:rsid w:val="002F65BE"/>
    <w:rsid w:val="002F6EFB"/>
    <w:rsid w:val="002F787F"/>
    <w:rsid w:val="003017BF"/>
    <w:rsid w:val="003017FF"/>
    <w:rsid w:val="00301DEC"/>
    <w:rsid w:val="0030238E"/>
    <w:rsid w:val="003043C4"/>
    <w:rsid w:val="003055C0"/>
    <w:rsid w:val="00305BB2"/>
    <w:rsid w:val="003075AD"/>
    <w:rsid w:val="0031094F"/>
    <w:rsid w:val="00312A42"/>
    <w:rsid w:val="00312C40"/>
    <w:rsid w:val="003142C1"/>
    <w:rsid w:val="00315356"/>
    <w:rsid w:val="0031753C"/>
    <w:rsid w:val="003177CF"/>
    <w:rsid w:val="003209CD"/>
    <w:rsid w:val="00320C61"/>
    <w:rsid w:val="00320C6F"/>
    <w:rsid w:val="00322943"/>
    <w:rsid w:val="00323718"/>
    <w:rsid w:val="0032570A"/>
    <w:rsid w:val="00325A27"/>
    <w:rsid w:val="00325FF0"/>
    <w:rsid w:val="00326F9A"/>
    <w:rsid w:val="003302C3"/>
    <w:rsid w:val="00331305"/>
    <w:rsid w:val="00332AA5"/>
    <w:rsid w:val="00332D88"/>
    <w:rsid w:val="00334FD6"/>
    <w:rsid w:val="003358B2"/>
    <w:rsid w:val="003359E9"/>
    <w:rsid w:val="0033603B"/>
    <w:rsid w:val="00337D63"/>
    <w:rsid w:val="00340D67"/>
    <w:rsid w:val="00341F66"/>
    <w:rsid w:val="003424BD"/>
    <w:rsid w:val="0034250E"/>
    <w:rsid w:val="0034297A"/>
    <w:rsid w:val="00342F7F"/>
    <w:rsid w:val="003432AE"/>
    <w:rsid w:val="00347805"/>
    <w:rsid w:val="00347C7F"/>
    <w:rsid w:val="00350435"/>
    <w:rsid w:val="003514EA"/>
    <w:rsid w:val="00352696"/>
    <w:rsid w:val="00353115"/>
    <w:rsid w:val="00353398"/>
    <w:rsid w:val="00353BAD"/>
    <w:rsid w:val="00355F02"/>
    <w:rsid w:val="00355FD6"/>
    <w:rsid w:val="00357C60"/>
    <w:rsid w:val="0036004E"/>
    <w:rsid w:val="0036031D"/>
    <w:rsid w:val="00360A54"/>
    <w:rsid w:val="00362008"/>
    <w:rsid w:val="00362091"/>
    <w:rsid w:val="00363985"/>
    <w:rsid w:val="00364588"/>
    <w:rsid w:val="00365F21"/>
    <w:rsid w:val="00366C8D"/>
    <w:rsid w:val="00367C4B"/>
    <w:rsid w:val="00370780"/>
    <w:rsid w:val="0037136D"/>
    <w:rsid w:val="0037293E"/>
    <w:rsid w:val="00372B47"/>
    <w:rsid w:val="0037402C"/>
    <w:rsid w:val="00374655"/>
    <w:rsid w:val="0037496C"/>
    <w:rsid w:val="003749A8"/>
    <w:rsid w:val="00374D1B"/>
    <w:rsid w:val="0037680C"/>
    <w:rsid w:val="00377737"/>
    <w:rsid w:val="00377F85"/>
    <w:rsid w:val="00380E86"/>
    <w:rsid w:val="00381911"/>
    <w:rsid w:val="00382074"/>
    <w:rsid w:val="00382097"/>
    <w:rsid w:val="00383DAD"/>
    <w:rsid w:val="00385565"/>
    <w:rsid w:val="00385BB2"/>
    <w:rsid w:val="003873BA"/>
    <w:rsid w:val="00387484"/>
    <w:rsid w:val="0038754C"/>
    <w:rsid w:val="00390957"/>
    <w:rsid w:val="00391378"/>
    <w:rsid w:val="003913FF"/>
    <w:rsid w:val="00393208"/>
    <w:rsid w:val="00393FD5"/>
    <w:rsid w:val="00394F09"/>
    <w:rsid w:val="00396F81"/>
    <w:rsid w:val="003A1C92"/>
    <w:rsid w:val="003A40C2"/>
    <w:rsid w:val="003A4D38"/>
    <w:rsid w:val="003A67A2"/>
    <w:rsid w:val="003A683C"/>
    <w:rsid w:val="003A6E0A"/>
    <w:rsid w:val="003B0342"/>
    <w:rsid w:val="003B0D5E"/>
    <w:rsid w:val="003B11B1"/>
    <w:rsid w:val="003B3323"/>
    <w:rsid w:val="003B3B02"/>
    <w:rsid w:val="003B40F8"/>
    <w:rsid w:val="003C0558"/>
    <w:rsid w:val="003C28FA"/>
    <w:rsid w:val="003C44DB"/>
    <w:rsid w:val="003C48EA"/>
    <w:rsid w:val="003C6C92"/>
    <w:rsid w:val="003C7901"/>
    <w:rsid w:val="003D5712"/>
    <w:rsid w:val="003D58B7"/>
    <w:rsid w:val="003D64F4"/>
    <w:rsid w:val="003D6D62"/>
    <w:rsid w:val="003D7169"/>
    <w:rsid w:val="003D7D11"/>
    <w:rsid w:val="003E1100"/>
    <w:rsid w:val="003E1855"/>
    <w:rsid w:val="003E188F"/>
    <w:rsid w:val="003E322C"/>
    <w:rsid w:val="003E404C"/>
    <w:rsid w:val="003E4BDD"/>
    <w:rsid w:val="003E589D"/>
    <w:rsid w:val="003E6894"/>
    <w:rsid w:val="003F318E"/>
    <w:rsid w:val="003F33BA"/>
    <w:rsid w:val="003F6A8B"/>
    <w:rsid w:val="003F6F8C"/>
    <w:rsid w:val="003F7877"/>
    <w:rsid w:val="004003AD"/>
    <w:rsid w:val="0040349D"/>
    <w:rsid w:val="004035F0"/>
    <w:rsid w:val="00406779"/>
    <w:rsid w:val="004078A6"/>
    <w:rsid w:val="00407D86"/>
    <w:rsid w:val="00411EEE"/>
    <w:rsid w:val="004121B9"/>
    <w:rsid w:val="00412C71"/>
    <w:rsid w:val="00413BDF"/>
    <w:rsid w:val="00413E14"/>
    <w:rsid w:val="00415DCE"/>
    <w:rsid w:val="00417091"/>
    <w:rsid w:val="00417D51"/>
    <w:rsid w:val="00421034"/>
    <w:rsid w:val="00421EAE"/>
    <w:rsid w:val="00422813"/>
    <w:rsid w:val="00423B6C"/>
    <w:rsid w:val="00423B92"/>
    <w:rsid w:val="00424FA0"/>
    <w:rsid w:val="00425438"/>
    <w:rsid w:val="00426FF9"/>
    <w:rsid w:val="004270F2"/>
    <w:rsid w:val="0042729B"/>
    <w:rsid w:val="00431887"/>
    <w:rsid w:val="004324C0"/>
    <w:rsid w:val="00432AB4"/>
    <w:rsid w:val="004331B8"/>
    <w:rsid w:val="00433309"/>
    <w:rsid w:val="004339F0"/>
    <w:rsid w:val="00433D03"/>
    <w:rsid w:val="0043555F"/>
    <w:rsid w:val="004356EB"/>
    <w:rsid w:val="00436615"/>
    <w:rsid w:val="00436CC7"/>
    <w:rsid w:val="0043717B"/>
    <w:rsid w:val="00440493"/>
    <w:rsid w:val="00441402"/>
    <w:rsid w:val="00442FBF"/>
    <w:rsid w:val="00444806"/>
    <w:rsid w:val="00444FFC"/>
    <w:rsid w:val="00445A9F"/>
    <w:rsid w:val="00445DF0"/>
    <w:rsid w:val="00445F02"/>
    <w:rsid w:val="00445F76"/>
    <w:rsid w:val="00446D55"/>
    <w:rsid w:val="00447761"/>
    <w:rsid w:val="00450473"/>
    <w:rsid w:val="004509D7"/>
    <w:rsid w:val="004517BA"/>
    <w:rsid w:val="0045311C"/>
    <w:rsid w:val="00455523"/>
    <w:rsid w:val="00456D84"/>
    <w:rsid w:val="0045764A"/>
    <w:rsid w:val="00457901"/>
    <w:rsid w:val="004607D6"/>
    <w:rsid w:val="004626C1"/>
    <w:rsid w:val="00462E09"/>
    <w:rsid w:val="00462FE2"/>
    <w:rsid w:val="0046398B"/>
    <w:rsid w:val="004657E0"/>
    <w:rsid w:val="00466CBB"/>
    <w:rsid w:val="00466DFF"/>
    <w:rsid w:val="00467C80"/>
    <w:rsid w:val="004711CB"/>
    <w:rsid w:val="00471394"/>
    <w:rsid w:val="00471B1C"/>
    <w:rsid w:val="0047333C"/>
    <w:rsid w:val="00473E84"/>
    <w:rsid w:val="00473EB6"/>
    <w:rsid w:val="00474821"/>
    <w:rsid w:val="00474E89"/>
    <w:rsid w:val="004768EC"/>
    <w:rsid w:val="004779AD"/>
    <w:rsid w:val="00477F5F"/>
    <w:rsid w:val="00480DB0"/>
    <w:rsid w:val="00485472"/>
    <w:rsid w:val="0048600A"/>
    <w:rsid w:val="00487C3A"/>
    <w:rsid w:val="00490655"/>
    <w:rsid w:val="004916AD"/>
    <w:rsid w:val="004933AB"/>
    <w:rsid w:val="0049461F"/>
    <w:rsid w:val="00497473"/>
    <w:rsid w:val="00497EB5"/>
    <w:rsid w:val="004A13B5"/>
    <w:rsid w:val="004A152F"/>
    <w:rsid w:val="004A27EB"/>
    <w:rsid w:val="004A324D"/>
    <w:rsid w:val="004A7AA2"/>
    <w:rsid w:val="004B0BAE"/>
    <w:rsid w:val="004B1650"/>
    <w:rsid w:val="004B1890"/>
    <w:rsid w:val="004B53FF"/>
    <w:rsid w:val="004B5FDA"/>
    <w:rsid w:val="004B612C"/>
    <w:rsid w:val="004B6B2B"/>
    <w:rsid w:val="004C397A"/>
    <w:rsid w:val="004C3E13"/>
    <w:rsid w:val="004C68F2"/>
    <w:rsid w:val="004C6E20"/>
    <w:rsid w:val="004C77F8"/>
    <w:rsid w:val="004D3060"/>
    <w:rsid w:val="004D3D11"/>
    <w:rsid w:val="004D5549"/>
    <w:rsid w:val="004D7F13"/>
    <w:rsid w:val="004E2517"/>
    <w:rsid w:val="004E38B6"/>
    <w:rsid w:val="004E3E45"/>
    <w:rsid w:val="004E4586"/>
    <w:rsid w:val="004E6F06"/>
    <w:rsid w:val="004F0B8C"/>
    <w:rsid w:val="004F10DF"/>
    <w:rsid w:val="004F17E6"/>
    <w:rsid w:val="004F2551"/>
    <w:rsid w:val="004F457D"/>
    <w:rsid w:val="004F48F6"/>
    <w:rsid w:val="004F5991"/>
    <w:rsid w:val="004F5CD1"/>
    <w:rsid w:val="004F63A0"/>
    <w:rsid w:val="00500246"/>
    <w:rsid w:val="0050103B"/>
    <w:rsid w:val="005023F9"/>
    <w:rsid w:val="00503224"/>
    <w:rsid w:val="00503835"/>
    <w:rsid w:val="005038EE"/>
    <w:rsid w:val="00504D6E"/>
    <w:rsid w:val="005065DB"/>
    <w:rsid w:val="00507EFD"/>
    <w:rsid w:val="00511905"/>
    <w:rsid w:val="00513E92"/>
    <w:rsid w:val="005150CE"/>
    <w:rsid w:val="005162C8"/>
    <w:rsid w:val="0051686E"/>
    <w:rsid w:val="00516FA5"/>
    <w:rsid w:val="0051710C"/>
    <w:rsid w:val="005175E8"/>
    <w:rsid w:val="00517C07"/>
    <w:rsid w:val="005225E5"/>
    <w:rsid w:val="00522E36"/>
    <w:rsid w:val="00522FA5"/>
    <w:rsid w:val="005235C1"/>
    <w:rsid w:val="0052379E"/>
    <w:rsid w:val="00524250"/>
    <w:rsid w:val="00524759"/>
    <w:rsid w:val="00524EDC"/>
    <w:rsid w:val="0052506E"/>
    <w:rsid w:val="00525920"/>
    <w:rsid w:val="005259C4"/>
    <w:rsid w:val="00525AB8"/>
    <w:rsid w:val="005264DF"/>
    <w:rsid w:val="00530766"/>
    <w:rsid w:val="0053385B"/>
    <w:rsid w:val="00534AA8"/>
    <w:rsid w:val="00535D28"/>
    <w:rsid w:val="00536AEF"/>
    <w:rsid w:val="00536E16"/>
    <w:rsid w:val="005404ED"/>
    <w:rsid w:val="005406A4"/>
    <w:rsid w:val="00541142"/>
    <w:rsid w:val="005427DC"/>
    <w:rsid w:val="005428C9"/>
    <w:rsid w:val="00543BEF"/>
    <w:rsid w:val="0054450C"/>
    <w:rsid w:val="00544BE6"/>
    <w:rsid w:val="00545238"/>
    <w:rsid w:val="00545C91"/>
    <w:rsid w:val="00546216"/>
    <w:rsid w:val="00546CA0"/>
    <w:rsid w:val="00547421"/>
    <w:rsid w:val="005506EF"/>
    <w:rsid w:val="00550C11"/>
    <w:rsid w:val="00552983"/>
    <w:rsid w:val="005532E1"/>
    <w:rsid w:val="005537D7"/>
    <w:rsid w:val="00553A59"/>
    <w:rsid w:val="005541A3"/>
    <w:rsid w:val="0055494A"/>
    <w:rsid w:val="00555933"/>
    <w:rsid w:val="00555E5C"/>
    <w:rsid w:val="00557A10"/>
    <w:rsid w:val="00557AB8"/>
    <w:rsid w:val="00557BF6"/>
    <w:rsid w:val="00560733"/>
    <w:rsid w:val="00561E1F"/>
    <w:rsid w:val="005622D1"/>
    <w:rsid w:val="005627FF"/>
    <w:rsid w:val="005641B7"/>
    <w:rsid w:val="00564487"/>
    <w:rsid w:val="00564B48"/>
    <w:rsid w:val="00570AD6"/>
    <w:rsid w:val="00573D02"/>
    <w:rsid w:val="00574EB9"/>
    <w:rsid w:val="005750D2"/>
    <w:rsid w:val="00576145"/>
    <w:rsid w:val="00580023"/>
    <w:rsid w:val="00581B80"/>
    <w:rsid w:val="005821DE"/>
    <w:rsid w:val="00583D3A"/>
    <w:rsid w:val="00584831"/>
    <w:rsid w:val="00584BCD"/>
    <w:rsid w:val="00585B06"/>
    <w:rsid w:val="00586A32"/>
    <w:rsid w:val="005875A0"/>
    <w:rsid w:val="00591DE4"/>
    <w:rsid w:val="00592565"/>
    <w:rsid w:val="005949CD"/>
    <w:rsid w:val="00597822"/>
    <w:rsid w:val="00597ACA"/>
    <w:rsid w:val="005A0534"/>
    <w:rsid w:val="005A0753"/>
    <w:rsid w:val="005A2095"/>
    <w:rsid w:val="005A250C"/>
    <w:rsid w:val="005A38E7"/>
    <w:rsid w:val="005A54C5"/>
    <w:rsid w:val="005A5D8A"/>
    <w:rsid w:val="005B02DF"/>
    <w:rsid w:val="005B2032"/>
    <w:rsid w:val="005B2595"/>
    <w:rsid w:val="005B2B44"/>
    <w:rsid w:val="005B3B33"/>
    <w:rsid w:val="005B4F39"/>
    <w:rsid w:val="005B630F"/>
    <w:rsid w:val="005C10B1"/>
    <w:rsid w:val="005C179D"/>
    <w:rsid w:val="005C23A1"/>
    <w:rsid w:val="005C3E6D"/>
    <w:rsid w:val="005C73F2"/>
    <w:rsid w:val="005D0BC1"/>
    <w:rsid w:val="005D0D9C"/>
    <w:rsid w:val="005D26B5"/>
    <w:rsid w:val="005D2FE8"/>
    <w:rsid w:val="005D4282"/>
    <w:rsid w:val="005D5A3B"/>
    <w:rsid w:val="005D65C2"/>
    <w:rsid w:val="005E0315"/>
    <w:rsid w:val="005E03B3"/>
    <w:rsid w:val="005E0A0D"/>
    <w:rsid w:val="005E1DD1"/>
    <w:rsid w:val="005E321A"/>
    <w:rsid w:val="005E334B"/>
    <w:rsid w:val="005E3EAB"/>
    <w:rsid w:val="005E424E"/>
    <w:rsid w:val="005E510A"/>
    <w:rsid w:val="005E587B"/>
    <w:rsid w:val="005F1FAA"/>
    <w:rsid w:val="005F3AF8"/>
    <w:rsid w:val="005F7893"/>
    <w:rsid w:val="0060093C"/>
    <w:rsid w:val="00601DDD"/>
    <w:rsid w:val="006028C8"/>
    <w:rsid w:val="00603FFF"/>
    <w:rsid w:val="0060449C"/>
    <w:rsid w:val="00606596"/>
    <w:rsid w:val="0060679D"/>
    <w:rsid w:val="00611389"/>
    <w:rsid w:val="00611E47"/>
    <w:rsid w:val="00613B78"/>
    <w:rsid w:val="0061439A"/>
    <w:rsid w:val="006147CE"/>
    <w:rsid w:val="00614AB7"/>
    <w:rsid w:val="006151E9"/>
    <w:rsid w:val="00616CD6"/>
    <w:rsid w:val="006173F5"/>
    <w:rsid w:val="00621A12"/>
    <w:rsid w:val="00623DFE"/>
    <w:rsid w:val="00624386"/>
    <w:rsid w:val="00627E20"/>
    <w:rsid w:val="00630648"/>
    <w:rsid w:val="00631D0B"/>
    <w:rsid w:val="006336D6"/>
    <w:rsid w:val="00634554"/>
    <w:rsid w:val="00635836"/>
    <w:rsid w:val="006418A2"/>
    <w:rsid w:val="00642396"/>
    <w:rsid w:val="00642A13"/>
    <w:rsid w:val="0064325B"/>
    <w:rsid w:val="00644140"/>
    <w:rsid w:val="00645002"/>
    <w:rsid w:val="00645C14"/>
    <w:rsid w:val="0064628A"/>
    <w:rsid w:val="00647C59"/>
    <w:rsid w:val="0065158A"/>
    <w:rsid w:val="00652444"/>
    <w:rsid w:val="006526E8"/>
    <w:rsid w:val="006530A6"/>
    <w:rsid w:val="00653572"/>
    <w:rsid w:val="006549A8"/>
    <w:rsid w:val="00660C50"/>
    <w:rsid w:val="0066155D"/>
    <w:rsid w:val="00662312"/>
    <w:rsid w:val="006628A4"/>
    <w:rsid w:val="0066291F"/>
    <w:rsid w:val="00664B02"/>
    <w:rsid w:val="00667803"/>
    <w:rsid w:val="00670379"/>
    <w:rsid w:val="00672D65"/>
    <w:rsid w:val="006730D2"/>
    <w:rsid w:val="0067463E"/>
    <w:rsid w:val="006748A4"/>
    <w:rsid w:val="00675681"/>
    <w:rsid w:val="00676219"/>
    <w:rsid w:val="00676C22"/>
    <w:rsid w:val="00676D04"/>
    <w:rsid w:val="0068097B"/>
    <w:rsid w:val="00682E63"/>
    <w:rsid w:val="00683D04"/>
    <w:rsid w:val="00684298"/>
    <w:rsid w:val="0068433A"/>
    <w:rsid w:val="006846DB"/>
    <w:rsid w:val="00684BB0"/>
    <w:rsid w:val="00684BFE"/>
    <w:rsid w:val="0068777B"/>
    <w:rsid w:val="00690FE2"/>
    <w:rsid w:val="006921FA"/>
    <w:rsid w:val="00692ACC"/>
    <w:rsid w:val="00692DBC"/>
    <w:rsid w:val="006940F4"/>
    <w:rsid w:val="00695255"/>
    <w:rsid w:val="00695A6F"/>
    <w:rsid w:val="006A1091"/>
    <w:rsid w:val="006A38C2"/>
    <w:rsid w:val="006A4459"/>
    <w:rsid w:val="006A5E19"/>
    <w:rsid w:val="006A6CFA"/>
    <w:rsid w:val="006B0964"/>
    <w:rsid w:val="006B0E22"/>
    <w:rsid w:val="006B0FAB"/>
    <w:rsid w:val="006B123F"/>
    <w:rsid w:val="006B2A4B"/>
    <w:rsid w:val="006B2FCF"/>
    <w:rsid w:val="006B4D0A"/>
    <w:rsid w:val="006B638B"/>
    <w:rsid w:val="006B6485"/>
    <w:rsid w:val="006B66BF"/>
    <w:rsid w:val="006B6F26"/>
    <w:rsid w:val="006B7323"/>
    <w:rsid w:val="006C01C0"/>
    <w:rsid w:val="006C20DC"/>
    <w:rsid w:val="006C636F"/>
    <w:rsid w:val="006D0C17"/>
    <w:rsid w:val="006D0CBF"/>
    <w:rsid w:val="006D10C0"/>
    <w:rsid w:val="006D196D"/>
    <w:rsid w:val="006D2BD4"/>
    <w:rsid w:val="006D2FFF"/>
    <w:rsid w:val="006D4268"/>
    <w:rsid w:val="006D5173"/>
    <w:rsid w:val="006D70E4"/>
    <w:rsid w:val="006E0BF2"/>
    <w:rsid w:val="006E1510"/>
    <w:rsid w:val="006E2323"/>
    <w:rsid w:val="006E2805"/>
    <w:rsid w:val="006E2E76"/>
    <w:rsid w:val="006E3ECC"/>
    <w:rsid w:val="006E4D4A"/>
    <w:rsid w:val="006E4DFE"/>
    <w:rsid w:val="006E54CB"/>
    <w:rsid w:val="006E59BB"/>
    <w:rsid w:val="006E7466"/>
    <w:rsid w:val="006E79DE"/>
    <w:rsid w:val="006F022E"/>
    <w:rsid w:val="006F12D6"/>
    <w:rsid w:val="006F1825"/>
    <w:rsid w:val="006F2844"/>
    <w:rsid w:val="006F29DF"/>
    <w:rsid w:val="006F43DD"/>
    <w:rsid w:val="006F6F2C"/>
    <w:rsid w:val="00700C44"/>
    <w:rsid w:val="007011A1"/>
    <w:rsid w:val="0070387B"/>
    <w:rsid w:val="00703F52"/>
    <w:rsid w:val="007043C6"/>
    <w:rsid w:val="00704A5B"/>
    <w:rsid w:val="007057DD"/>
    <w:rsid w:val="00705CCE"/>
    <w:rsid w:val="00706A94"/>
    <w:rsid w:val="00706F99"/>
    <w:rsid w:val="0070720A"/>
    <w:rsid w:val="007104BB"/>
    <w:rsid w:val="00710777"/>
    <w:rsid w:val="00710812"/>
    <w:rsid w:val="00710C20"/>
    <w:rsid w:val="00710D42"/>
    <w:rsid w:val="00711229"/>
    <w:rsid w:val="00712C9A"/>
    <w:rsid w:val="00713F57"/>
    <w:rsid w:val="007162DE"/>
    <w:rsid w:val="00716E0C"/>
    <w:rsid w:val="00720977"/>
    <w:rsid w:val="007219A0"/>
    <w:rsid w:val="007248AE"/>
    <w:rsid w:val="00724FA2"/>
    <w:rsid w:val="0072589B"/>
    <w:rsid w:val="00727A3C"/>
    <w:rsid w:val="00730687"/>
    <w:rsid w:val="007308BA"/>
    <w:rsid w:val="00732200"/>
    <w:rsid w:val="00734392"/>
    <w:rsid w:val="00736BD7"/>
    <w:rsid w:val="00736DAD"/>
    <w:rsid w:val="0073713B"/>
    <w:rsid w:val="00737754"/>
    <w:rsid w:val="00737881"/>
    <w:rsid w:val="00740674"/>
    <w:rsid w:val="0074096C"/>
    <w:rsid w:val="00740C0C"/>
    <w:rsid w:val="0074154D"/>
    <w:rsid w:val="007416A2"/>
    <w:rsid w:val="007419D5"/>
    <w:rsid w:val="00741E89"/>
    <w:rsid w:val="00744D30"/>
    <w:rsid w:val="00750B87"/>
    <w:rsid w:val="00750E08"/>
    <w:rsid w:val="007521E3"/>
    <w:rsid w:val="00752704"/>
    <w:rsid w:val="007550A5"/>
    <w:rsid w:val="00755748"/>
    <w:rsid w:val="00760105"/>
    <w:rsid w:val="00765532"/>
    <w:rsid w:val="00765704"/>
    <w:rsid w:val="00766F4D"/>
    <w:rsid w:val="0076765D"/>
    <w:rsid w:val="00770EA3"/>
    <w:rsid w:val="007711C4"/>
    <w:rsid w:val="00771C8A"/>
    <w:rsid w:val="007756F5"/>
    <w:rsid w:val="0077582D"/>
    <w:rsid w:val="007776AC"/>
    <w:rsid w:val="00777A69"/>
    <w:rsid w:val="00780D47"/>
    <w:rsid w:val="00780EC9"/>
    <w:rsid w:val="0078172E"/>
    <w:rsid w:val="00785DD2"/>
    <w:rsid w:val="007864F8"/>
    <w:rsid w:val="00787AFD"/>
    <w:rsid w:val="00791E00"/>
    <w:rsid w:val="007920FD"/>
    <w:rsid w:val="00793E75"/>
    <w:rsid w:val="0079435C"/>
    <w:rsid w:val="00797673"/>
    <w:rsid w:val="007979E7"/>
    <w:rsid w:val="007A04AF"/>
    <w:rsid w:val="007A05EB"/>
    <w:rsid w:val="007A1152"/>
    <w:rsid w:val="007A16CC"/>
    <w:rsid w:val="007A2E49"/>
    <w:rsid w:val="007A5381"/>
    <w:rsid w:val="007A5C1C"/>
    <w:rsid w:val="007A7466"/>
    <w:rsid w:val="007A78A4"/>
    <w:rsid w:val="007B06EF"/>
    <w:rsid w:val="007B0DB0"/>
    <w:rsid w:val="007B2595"/>
    <w:rsid w:val="007B4631"/>
    <w:rsid w:val="007B4817"/>
    <w:rsid w:val="007B4878"/>
    <w:rsid w:val="007C00D8"/>
    <w:rsid w:val="007C0440"/>
    <w:rsid w:val="007C0A76"/>
    <w:rsid w:val="007C138C"/>
    <w:rsid w:val="007C1CDB"/>
    <w:rsid w:val="007C3295"/>
    <w:rsid w:val="007C3C3C"/>
    <w:rsid w:val="007C3D1F"/>
    <w:rsid w:val="007C3F04"/>
    <w:rsid w:val="007C404B"/>
    <w:rsid w:val="007C4154"/>
    <w:rsid w:val="007C7274"/>
    <w:rsid w:val="007D048C"/>
    <w:rsid w:val="007D398F"/>
    <w:rsid w:val="007D3A1A"/>
    <w:rsid w:val="007D4E8A"/>
    <w:rsid w:val="007D5237"/>
    <w:rsid w:val="007D52ED"/>
    <w:rsid w:val="007D5CB3"/>
    <w:rsid w:val="007D7786"/>
    <w:rsid w:val="007E27E8"/>
    <w:rsid w:val="007E32D9"/>
    <w:rsid w:val="007E598A"/>
    <w:rsid w:val="007E6319"/>
    <w:rsid w:val="007E6539"/>
    <w:rsid w:val="007E66BA"/>
    <w:rsid w:val="007E7CEF"/>
    <w:rsid w:val="007E7D64"/>
    <w:rsid w:val="007F076D"/>
    <w:rsid w:val="007F187D"/>
    <w:rsid w:val="007F220B"/>
    <w:rsid w:val="007F2EA2"/>
    <w:rsid w:val="007F3F29"/>
    <w:rsid w:val="007F4DC9"/>
    <w:rsid w:val="007F5AFB"/>
    <w:rsid w:val="007F6BCE"/>
    <w:rsid w:val="0080058A"/>
    <w:rsid w:val="00803C12"/>
    <w:rsid w:val="00804AB1"/>
    <w:rsid w:val="00804F95"/>
    <w:rsid w:val="00804FF3"/>
    <w:rsid w:val="00805B77"/>
    <w:rsid w:val="008078C2"/>
    <w:rsid w:val="00811793"/>
    <w:rsid w:val="00814E1D"/>
    <w:rsid w:val="008150D0"/>
    <w:rsid w:val="0081563F"/>
    <w:rsid w:val="00822838"/>
    <w:rsid w:val="008229EC"/>
    <w:rsid w:val="0082336D"/>
    <w:rsid w:val="0082337E"/>
    <w:rsid w:val="00824E40"/>
    <w:rsid w:val="0082547C"/>
    <w:rsid w:val="008254D5"/>
    <w:rsid w:val="00826028"/>
    <w:rsid w:val="00827F0E"/>
    <w:rsid w:val="00830414"/>
    <w:rsid w:val="00830486"/>
    <w:rsid w:val="0083308D"/>
    <w:rsid w:val="00833AEB"/>
    <w:rsid w:val="00834089"/>
    <w:rsid w:val="00834608"/>
    <w:rsid w:val="00834885"/>
    <w:rsid w:val="00835C81"/>
    <w:rsid w:val="00841FB3"/>
    <w:rsid w:val="008431CC"/>
    <w:rsid w:val="008432E3"/>
    <w:rsid w:val="00844431"/>
    <w:rsid w:val="00844C8B"/>
    <w:rsid w:val="00846A55"/>
    <w:rsid w:val="0084724E"/>
    <w:rsid w:val="00847625"/>
    <w:rsid w:val="00847A37"/>
    <w:rsid w:val="00847C4F"/>
    <w:rsid w:val="008500B2"/>
    <w:rsid w:val="0085068E"/>
    <w:rsid w:val="00852F95"/>
    <w:rsid w:val="008534BF"/>
    <w:rsid w:val="00855E1B"/>
    <w:rsid w:val="00856A1F"/>
    <w:rsid w:val="00857C99"/>
    <w:rsid w:val="00857E90"/>
    <w:rsid w:val="008614F9"/>
    <w:rsid w:val="00861E5A"/>
    <w:rsid w:val="00862079"/>
    <w:rsid w:val="008645BC"/>
    <w:rsid w:val="00864B8C"/>
    <w:rsid w:val="0086648C"/>
    <w:rsid w:val="00867E36"/>
    <w:rsid w:val="0087068A"/>
    <w:rsid w:val="008714BB"/>
    <w:rsid w:val="00871D84"/>
    <w:rsid w:val="00871E35"/>
    <w:rsid w:val="0087337C"/>
    <w:rsid w:val="00875354"/>
    <w:rsid w:val="008762F3"/>
    <w:rsid w:val="00877340"/>
    <w:rsid w:val="00880050"/>
    <w:rsid w:val="00880D7E"/>
    <w:rsid w:val="00880DBC"/>
    <w:rsid w:val="008838EF"/>
    <w:rsid w:val="00883983"/>
    <w:rsid w:val="00883AA7"/>
    <w:rsid w:val="008909DF"/>
    <w:rsid w:val="008910F0"/>
    <w:rsid w:val="00892755"/>
    <w:rsid w:val="00894575"/>
    <w:rsid w:val="00896DC9"/>
    <w:rsid w:val="00896F24"/>
    <w:rsid w:val="00897342"/>
    <w:rsid w:val="008A0556"/>
    <w:rsid w:val="008A071A"/>
    <w:rsid w:val="008A150E"/>
    <w:rsid w:val="008A32B4"/>
    <w:rsid w:val="008A3C53"/>
    <w:rsid w:val="008A40AB"/>
    <w:rsid w:val="008A4335"/>
    <w:rsid w:val="008A7173"/>
    <w:rsid w:val="008A71E2"/>
    <w:rsid w:val="008A7B07"/>
    <w:rsid w:val="008A7E34"/>
    <w:rsid w:val="008B01BA"/>
    <w:rsid w:val="008B21BC"/>
    <w:rsid w:val="008B2A8C"/>
    <w:rsid w:val="008B2B76"/>
    <w:rsid w:val="008B3B01"/>
    <w:rsid w:val="008B3C4D"/>
    <w:rsid w:val="008B5BF0"/>
    <w:rsid w:val="008B5E61"/>
    <w:rsid w:val="008B75E9"/>
    <w:rsid w:val="008B796A"/>
    <w:rsid w:val="008B7DC6"/>
    <w:rsid w:val="008C0F70"/>
    <w:rsid w:val="008C36C4"/>
    <w:rsid w:val="008C3A51"/>
    <w:rsid w:val="008C4C27"/>
    <w:rsid w:val="008C4D20"/>
    <w:rsid w:val="008C5E72"/>
    <w:rsid w:val="008D00DC"/>
    <w:rsid w:val="008D1480"/>
    <w:rsid w:val="008D3646"/>
    <w:rsid w:val="008D4434"/>
    <w:rsid w:val="008D5530"/>
    <w:rsid w:val="008D777A"/>
    <w:rsid w:val="008D7A93"/>
    <w:rsid w:val="008E2B8D"/>
    <w:rsid w:val="008E3B72"/>
    <w:rsid w:val="008E5105"/>
    <w:rsid w:val="008E55B1"/>
    <w:rsid w:val="008E62EB"/>
    <w:rsid w:val="008E7EE0"/>
    <w:rsid w:val="008F0758"/>
    <w:rsid w:val="008F0F9A"/>
    <w:rsid w:val="008F1180"/>
    <w:rsid w:val="008F2857"/>
    <w:rsid w:val="008F3DF1"/>
    <w:rsid w:val="008F42C2"/>
    <w:rsid w:val="008F468A"/>
    <w:rsid w:val="008F53A4"/>
    <w:rsid w:val="008F5910"/>
    <w:rsid w:val="008F5D93"/>
    <w:rsid w:val="008F5FF6"/>
    <w:rsid w:val="008F604B"/>
    <w:rsid w:val="008F6C1E"/>
    <w:rsid w:val="008F731E"/>
    <w:rsid w:val="008F7F2B"/>
    <w:rsid w:val="00900897"/>
    <w:rsid w:val="00900A33"/>
    <w:rsid w:val="0090223B"/>
    <w:rsid w:val="00902910"/>
    <w:rsid w:val="00902E1A"/>
    <w:rsid w:val="009037B5"/>
    <w:rsid w:val="00903AC2"/>
    <w:rsid w:val="00903D9F"/>
    <w:rsid w:val="00904007"/>
    <w:rsid w:val="00905729"/>
    <w:rsid w:val="0090600C"/>
    <w:rsid w:val="00906221"/>
    <w:rsid w:val="0091080F"/>
    <w:rsid w:val="00911BFA"/>
    <w:rsid w:val="00911E6D"/>
    <w:rsid w:val="009131B1"/>
    <w:rsid w:val="00913522"/>
    <w:rsid w:val="00913572"/>
    <w:rsid w:val="0091513D"/>
    <w:rsid w:val="00915A43"/>
    <w:rsid w:val="00915D9E"/>
    <w:rsid w:val="00922089"/>
    <w:rsid w:val="009227A5"/>
    <w:rsid w:val="00923AF2"/>
    <w:rsid w:val="00925101"/>
    <w:rsid w:val="009258E3"/>
    <w:rsid w:val="00926DC1"/>
    <w:rsid w:val="00931AB3"/>
    <w:rsid w:val="0093232D"/>
    <w:rsid w:val="00932745"/>
    <w:rsid w:val="0093350A"/>
    <w:rsid w:val="009344A7"/>
    <w:rsid w:val="009366D8"/>
    <w:rsid w:val="00937064"/>
    <w:rsid w:val="009370AA"/>
    <w:rsid w:val="00937277"/>
    <w:rsid w:val="00937856"/>
    <w:rsid w:val="009434F5"/>
    <w:rsid w:val="009437C0"/>
    <w:rsid w:val="00947526"/>
    <w:rsid w:val="0095037B"/>
    <w:rsid w:val="00952C75"/>
    <w:rsid w:val="009563F3"/>
    <w:rsid w:val="00956AF7"/>
    <w:rsid w:val="00956CAE"/>
    <w:rsid w:val="009571AB"/>
    <w:rsid w:val="0096234F"/>
    <w:rsid w:val="00964728"/>
    <w:rsid w:val="00965589"/>
    <w:rsid w:val="00965915"/>
    <w:rsid w:val="00965DEA"/>
    <w:rsid w:val="00967560"/>
    <w:rsid w:val="00967D8A"/>
    <w:rsid w:val="0097358C"/>
    <w:rsid w:val="009739EE"/>
    <w:rsid w:val="0097449F"/>
    <w:rsid w:val="009754DB"/>
    <w:rsid w:val="0097732B"/>
    <w:rsid w:val="00977995"/>
    <w:rsid w:val="009808ED"/>
    <w:rsid w:val="00980903"/>
    <w:rsid w:val="00982B6C"/>
    <w:rsid w:val="00983C09"/>
    <w:rsid w:val="00985CF5"/>
    <w:rsid w:val="00986FE9"/>
    <w:rsid w:val="00987DAA"/>
    <w:rsid w:val="00987F71"/>
    <w:rsid w:val="00990AEF"/>
    <w:rsid w:val="0099222B"/>
    <w:rsid w:val="00992E4B"/>
    <w:rsid w:val="00994224"/>
    <w:rsid w:val="00994808"/>
    <w:rsid w:val="00996924"/>
    <w:rsid w:val="009A09E6"/>
    <w:rsid w:val="009A2252"/>
    <w:rsid w:val="009A327A"/>
    <w:rsid w:val="009A37DA"/>
    <w:rsid w:val="009A3D17"/>
    <w:rsid w:val="009A405F"/>
    <w:rsid w:val="009A4901"/>
    <w:rsid w:val="009A521E"/>
    <w:rsid w:val="009A5235"/>
    <w:rsid w:val="009A6697"/>
    <w:rsid w:val="009B0355"/>
    <w:rsid w:val="009B12D9"/>
    <w:rsid w:val="009B54BC"/>
    <w:rsid w:val="009B55BA"/>
    <w:rsid w:val="009B5ACB"/>
    <w:rsid w:val="009B5F89"/>
    <w:rsid w:val="009B60C2"/>
    <w:rsid w:val="009B782E"/>
    <w:rsid w:val="009C36A5"/>
    <w:rsid w:val="009C3D4C"/>
    <w:rsid w:val="009C47F9"/>
    <w:rsid w:val="009C4A06"/>
    <w:rsid w:val="009C4B25"/>
    <w:rsid w:val="009C4C40"/>
    <w:rsid w:val="009C51A2"/>
    <w:rsid w:val="009C79D4"/>
    <w:rsid w:val="009D0F3E"/>
    <w:rsid w:val="009D25EB"/>
    <w:rsid w:val="009D289C"/>
    <w:rsid w:val="009D45CA"/>
    <w:rsid w:val="009D554B"/>
    <w:rsid w:val="009D7C14"/>
    <w:rsid w:val="009E10DE"/>
    <w:rsid w:val="009E36B4"/>
    <w:rsid w:val="009E436E"/>
    <w:rsid w:val="009E4F97"/>
    <w:rsid w:val="009E5C7C"/>
    <w:rsid w:val="009E6034"/>
    <w:rsid w:val="009E6951"/>
    <w:rsid w:val="009E6E6D"/>
    <w:rsid w:val="009E75C1"/>
    <w:rsid w:val="009E783D"/>
    <w:rsid w:val="009E7E6E"/>
    <w:rsid w:val="009F031A"/>
    <w:rsid w:val="009F3013"/>
    <w:rsid w:val="009F4FB9"/>
    <w:rsid w:val="009F616B"/>
    <w:rsid w:val="009F6374"/>
    <w:rsid w:val="009F67EF"/>
    <w:rsid w:val="00A0401F"/>
    <w:rsid w:val="00A05105"/>
    <w:rsid w:val="00A054D3"/>
    <w:rsid w:val="00A06622"/>
    <w:rsid w:val="00A0671C"/>
    <w:rsid w:val="00A0736D"/>
    <w:rsid w:val="00A109F9"/>
    <w:rsid w:val="00A10F9E"/>
    <w:rsid w:val="00A1114B"/>
    <w:rsid w:val="00A11B7F"/>
    <w:rsid w:val="00A11C98"/>
    <w:rsid w:val="00A126DB"/>
    <w:rsid w:val="00A128FD"/>
    <w:rsid w:val="00A12D70"/>
    <w:rsid w:val="00A13691"/>
    <w:rsid w:val="00A136AB"/>
    <w:rsid w:val="00A152EC"/>
    <w:rsid w:val="00A1597E"/>
    <w:rsid w:val="00A16910"/>
    <w:rsid w:val="00A174C3"/>
    <w:rsid w:val="00A2015B"/>
    <w:rsid w:val="00A20B32"/>
    <w:rsid w:val="00A22ABF"/>
    <w:rsid w:val="00A2306B"/>
    <w:rsid w:val="00A23FB6"/>
    <w:rsid w:val="00A2437D"/>
    <w:rsid w:val="00A2701B"/>
    <w:rsid w:val="00A27995"/>
    <w:rsid w:val="00A32677"/>
    <w:rsid w:val="00A32D47"/>
    <w:rsid w:val="00A34179"/>
    <w:rsid w:val="00A342D2"/>
    <w:rsid w:val="00A401FF"/>
    <w:rsid w:val="00A40D67"/>
    <w:rsid w:val="00A41EBF"/>
    <w:rsid w:val="00A428B6"/>
    <w:rsid w:val="00A467A5"/>
    <w:rsid w:val="00A50057"/>
    <w:rsid w:val="00A50253"/>
    <w:rsid w:val="00A50471"/>
    <w:rsid w:val="00A52499"/>
    <w:rsid w:val="00A54FAA"/>
    <w:rsid w:val="00A55302"/>
    <w:rsid w:val="00A568A4"/>
    <w:rsid w:val="00A56A75"/>
    <w:rsid w:val="00A56C88"/>
    <w:rsid w:val="00A5708C"/>
    <w:rsid w:val="00A5758A"/>
    <w:rsid w:val="00A60312"/>
    <w:rsid w:val="00A63F78"/>
    <w:rsid w:val="00A6582A"/>
    <w:rsid w:val="00A661B3"/>
    <w:rsid w:val="00A66599"/>
    <w:rsid w:val="00A70C57"/>
    <w:rsid w:val="00A710AE"/>
    <w:rsid w:val="00A728E0"/>
    <w:rsid w:val="00A74082"/>
    <w:rsid w:val="00A74728"/>
    <w:rsid w:val="00A74EB8"/>
    <w:rsid w:val="00A80BE1"/>
    <w:rsid w:val="00A80D4D"/>
    <w:rsid w:val="00A80FAA"/>
    <w:rsid w:val="00A8131A"/>
    <w:rsid w:val="00A824D0"/>
    <w:rsid w:val="00A824E4"/>
    <w:rsid w:val="00A8250C"/>
    <w:rsid w:val="00A826F7"/>
    <w:rsid w:val="00A82DD5"/>
    <w:rsid w:val="00A84993"/>
    <w:rsid w:val="00A8542F"/>
    <w:rsid w:val="00A85767"/>
    <w:rsid w:val="00A85F3C"/>
    <w:rsid w:val="00A877CC"/>
    <w:rsid w:val="00A90AE2"/>
    <w:rsid w:val="00A923F8"/>
    <w:rsid w:val="00A92DA3"/>
    <w:rsid w:val="00A9556E"/>
    <w:rsid w:val="00A95B71"/>
    <w:rsid w:val="00A96F58"/>
    <w:rsid w:val="00AA0CFA"/>
    <w:rsid w:val="00AA2CD4"/>
    <w:rsid w:val="00AA39DE"/>
    <w:rsid w:val="00AA681D"/>
    <w:rsid w:val="00AB0C4B"/>
    <w:rsid w:val="00AB2D17"/>
    <w:rsid w:val="00AB3556"/>
    <w:rsid w:val="00AB5724"/>
    <w:rsid w:val="00AB764C"/>
    <w:rsid w:val="00AC2674"/>
    <w:rsid w:val="00AC500D"/>
    <w:rsid w:val="00AC5A1B"/>
    <w:rsid w:val="00AD06F0"/>
    <w:rsid w:val="00AD08DC"/>
    <w:rsid w:val="00AD14B6"/>
    <w:rsid w:val="00AD1969"/>
    <w:rsid w:val="00AD2174"/>
    <w:rsid w:val="00AD46B8"/>
    <w:rsid w:val="00AD4F08"/>
    <w:rsid w:val="00AD554A"/>
    <w:rsid w:val="00AD586F"/>
    <w:rsid w:val="00AD61DC"/>
    <w:rsid w:val="00AE1CAA"/>
    <w:rsid w:val="00AE46C4"/>
    <w:rsid w:val="00AE4D4B"/>
    <w:rsid w:val="00AE5BDC"/>
    <w:rsid w:val="00AE5FC7"/>
    <w:rsid w:val="00AE6FAD"/>
    <w:rsid w:val="00AF0C12"/>
    <w:rsid w:val="00AF187F"/>
    <w:rsid w:val="00AF4058"/>
    <w:rsid w:val="00AF52C1"/>
    <w:rsid w:val="00AF56D8"/>
    <w:rsid w:val="00AF7278"/>
    <w:rsid w:val="00AF7454"/>
    <w:rsid w:val="00B010D2"/>
    <w:rsid w:val="00B017BD"/>
    <w:rsid w:val="00B02E5A"/>
    <w:rsid w:val="00B0457A"/>
    <w:rsid w:val="00B05365"/>
    <w:rsid w:val="00B06471"/>
    <w:rsid w:val="00B07505"/>
    <w:rsid w:val="00B135CF"/>
    <w:rsid w:val="00B139F0"/>
    <w:rsid w:val="00B155F8"/>
    <w:rsid w:val="00B15F6A"/>
    <w:rsid w:val="00B168D4"/>
    <w:rsid w:val="00B16983"/>
    <w:rsid w:val="00B17EA5"/>
    <w:rsid w:val="00B22B88"/>
    <w:rsid w:val="00B23655"/>
    <w:rsid w:val="00B23955"/>
    <w:rsid w:val="00B24014"/>
    <w:rsid w:val="00B24EE5"/>
    <w:rsid w:val="00B25E96"/>
    <w:rsid w:val="00B304FA"/>
    <w:rsid w:val="00B30DE2"/>
    <w:rsid w:val="00B312EA"/>
    <w:rsid w:val="00B32065"/>
    <w:rsid w:val="00B33CCB"/>
    <w:rsid w:val="00B34036"/>
    <w:rsid w:val="00B37FA0"/>
    <w:rsid w:val="00B417CF"/>
    <w:rsid w:val="00B41D50"/>
    <w:rsid w:val="00B43147"/>
    <w:rsid w:val="00B43334"/>
    <w:rsid w:val="00B44B10"/>
    <w:rsid w:val="00B45A5A"/>
    <w:rsid w:val="00B47775"/>
    <w:rsid w:val="00B51C97"/>
    <w:rsid w:val="00B52F1B"/>
    <w:rsid w:val="00B551AF"/>
    <w:rsid w:val="00B55B28"/>
    <w:rsid w:val="00B562B0"/>
    <w:rsid w:val="00B56C06"/>
    <w:rsid w:val="00B5732A"/>
    <w:rsid w:val="00B610AE"/>
    <w:rsid w:val="00B6110D"/>
    <w:rsid w:val="00B641A7"/>
    <w:rsid w:val="00B64598"/>
    <w:rsid w:val="00B651B3"/>
    <w:rsid w:val="00B65BBD"/>
    <w:rsid w:val="00B6626C"/>
    <w:rsid w:val="00B67129"/>
    <w:rsid w:val="00B71343"/>
    <w:rsid w:val="00B713D4"/>
    <w:rsid w:val="00B720B2"/>
    <w:rsid w:val="00B73F1C"/>
    <w:rsid w:val="00B76F10"/>
    <w:rsid w:val="00B77E51"/>
    <w:rsid w:val="00B809C3"/>
    <w:rsid w:val="00B835E3"/>
    <w:rsid w:val="00B83973"/>
    <w:rsid w:val="00B8563F"/>
    <w:rsid w:val="00B85BB6"/>
    <w:rsid w:val="00B90660"/>
    <w:rsid w:val="00B9070B"/>
    <w:rsid w:val="00B919DA"/>
    <w:rsid w:val="00B92E0A"/>
    <w:rsid w:val="00B93B3C"/>
    <w:rsid w:val="00B95055"/>
    <w:rsid w:val="00B953A2"/>
    <w:rsid w:val="00B95E46"/>
    <w:rsid w:val="00B964F0"/>
    <w:rsid w:val="00BA5100"/>
    <w:rsid w:val="00BA6482"/>
    <w:rsid w:val="00BB1981"/>
    <w:rsid w:val="00BB341F"/>
    <w:rsid w:val="00BB3761"/>
    <w:rsid w:val="00BB4552"/>
    <w:rsid w:val="00BB4810"/>
    <w:rsid w:val="00BB7062"/>
    <w:rsid w:val="00BB7736"/>
    <w:rsid w:val="00BC0954"/>
    <w:rsid w:val="00BC1EDA"/>
    <w:rsid w:val="00BC2532"/>
    <w:rsid w:val="00BC330A"/>
    <w:rsid w:val="00BC3CCC"/>
    <w:rsid w:val="00BC445B"/>
    <w:rsid w:val="00BD04C6"/>
    <w:rsid w:val="00BD07DD"/>
    <w:rsid w:val="00BD21BB"/>
    <w:rsid w:val="00BD2CED"/>
    <w:rsid w:val="00BD3C9A"/>
    <w:rsid w:val="00BD4104"/>
    <w:rsid w:val="00BD4EA6"/>
    <w:rsid w:val="00BD5B97"/>
    <w:rsid w:val="00BD606F"/>
    <w:rsid w:val="00BD6656"/>
    <w:rsid w:val="00BD78C9"/>
    <w:rsid w:val="00BE06D0"/>
    <w:rsid w:val="00BE1179"/>
    <w:rsid w:val="00BE2965"/>
    <w:rsid w:val="00BE2A13"/>
    <w:rsid w:val="00BE2A99"/>
    <w:rsid w:val="00BE461A"/>
    <w:rsid w:val="00BE514F"/>
    <w:rsid w:val="00BE5793"/>
    <w:rsid w:val="00BE73EC"/>
    <w:rsid w:val="00BF0AB7"/>
    <w:rsid w:val="00BF1356"/>
    <w:rsid w:val="00BF3623"/>
    <w:rsid w:val="00BF3D0E"/>
    <w:rsid w:val="00BF7894"/>
    <w:rsid w:val="00C009AB"/>
    <w:rsid w:val="00C00C95"/>
    <w:rsid w:val="00C017B0"/>
    <w:rsid w:val="00C028F0"/>
    <w:rsid w:val="00C05F6E"/>
    <w:rsid w:val="00C06309"/>
    <w:rsid w:val="00C06FC2"/>
    <w:rsid w:val="00C074F7"/>
    <w:rsid w:val="00C07B04"/>
    <w:rsid w:val="00C10951"/>
    <w:rsid w:val="00C1194C"/>
    <w:rsid w:val="00C13490"/>
    <w:rsid w:val="00C1402E"/>
    <w:rsid w:val="00C17536"/>
    <w:rsid w:val="00C20D3E"/>
    <w:rsid w:val="00C20DCB"/>
    <w:rsid w:val="00C20E39"/>
    <w:rsid w:val="00C21172"/>
    <w:rsid w:val="00C223DD"/>
    <w:rsid w:val="00C2256B"/>
    <w:rsid w:val="00C24368"/>
    <w:rsid w:val="00C24718"/>
    <w:rsid w:val="00C2652E"/>
    <w:rsid w:val="00C274D6"/>
    <w:rsid w:val="00C277B0"/>
    <w:rsid w:val="00C33169"/>
    <w:rsid w:val="00C338B0"/>
    <w:rsid w:val="00C34068"/>
    <w:rsid w:val="00C34E51"/>
    <w:rsid w:val="00C35E90"/>
    <w:rsid w:val="00C37180"/>
    <w:rsid w:val="00C440A9"/>
    <w:rsid w:val="00C453A6"/>
    <w:rsid w:val="00C4563E"/>
    <w:rsid w:val="00C47EC4"/>
    <w:rsid w:val="00C50340"/>
    <w:rsid w:val="00C506B0"/>
    <w:rsid w:val="00C53503"/>
    <w:rsid w:val="00C54B31"/>
    <w:rsid w:val="00C54B65"/>
    <w:rsid w:val="00C55F43"/>
    <w:rsid w:val="00C569CF"/>
    <w:rsid w:val="00C571CD"/>
    <w:rsid w:val="00C57225"/>
    <w:rsid w:val="00C57DED"/>
    <w:rsid w:val="00C640E2"/>
    <w:rsid w:val="00C649D3"/>
    <w:rsid w:val="00C65FF3"/>
    <w:rsid w:val="00C66864"/>
    <w:rsid w:val="00C66DAF"/>
    <w:rsid w:val="00C672F8"/>
    <w:rsid w:val="00C70879"/>
    <w:rsid w:val="00C710A5"/>
    <w:rsid w:val="00C722FA"/>
    <w:rsid w:val="00C73265"/>
    <w:rsid w:val="00C74AD8"/>
    <w:rsid w:val="00C760F0"/>
    <w:rsid w:val="00C80B59"/>
    <w:rsid w:val="00C81B9C"/>
    <w:rsid w:val="00C837C1"/>
    <w:rsid w:val="00C84436"/>
    <w:rsid w:val="00C85407"/>
    <w:rsid w:val="00C8542A"/>
    <w:rsid w:val="00C8608D"/>
    <w:rsid w:val="00C8608F"/>
    <w:rsid w:val="00C9076A"/>
    <w:rsid w:val="00C92821"/>
    <w:rsid w:val="00C934B9"/>
    <w:rsid w:val="00C93E81"/>
    <w:rsid w:val="00C947F0"/>
    <w:rsid w:val="00C95111"/>
    <w:rsid w:val="00C95723"/>
    <w:rsid w:val="00C9655D"/>
    <w:rsid w:val="00C965E3"/>
    <w:rsid w:val="00C9698B"/>
    <w:rsid w:val="00C96E2E"/>
    <w:rsid w:val="00C9702A"/>
    <w:rsid w:val="00CA1BAE"/>
    <w:rsid w:val="00CA2017"/>
    <w:rsid w:val="00CA3B95"/>
    <w:rsid w:val="00CA4520"/>
    <w:rsid w:val="00CA5707"/>
    <w:rsid w:val="00CA7668"/>
    <w:rsid w:val="00CA778E"/>
    <w:rsid w:val="00CB0F2F"/>
    <w:rsid w:val="00CB4B08"/>
    <w:rsid w:val="00CB5209"/>
    <w:rsid w:val="00CB52B5"/>
    <w:rsid w:val="00CB611E"/>
    <w:rsid w:val="00CC1CD6"/>
    <w:rsid w:val="00CC2CFE"/>
    <w:rsid w:val="00CC2D85"/>
    <w:rsid w:val="00CC50E4"/>
    <w:rsid w:val="00CC5CF5"/>
    <w:rsid w:val="00CD0485"/>
    <w:rsid w:val="00CD2914"/>
    <w:rsid w:val="00CD33D0"/>
    <w:rsid w:val="00CD3AAE"/>
    <w:rsid w:val="00CD416D"/>
    <w:rsid w:val="00CD4251"/>
    <w:rsid w:val="00CD5EDF"/>
    <w:rsid w:val="00CD7178"/>
    <w:rsid w:val="00CD7B65"/>
    <w:rsid w:val="00CE1907"/>
    <w:rsid w:val="00CE2D5C"/>
    <w:rsid w:val="00CE3F13"/>
    <w:rsid w:val="00CE4C8F"/>
    <w:rsid w:val="00CE59A7"/>
    <w:rsid w:val="00CE5D5F"/>
    <w:rsid w:val="00CE71B7"/>
    <w:rsid w:val="00CE78BA"/>
    <w:rsid w:val="00CF0177"/>
    <w:rsid w:val="00CF24F1"/>
    <w:rsid w:val="00CF5576"/>
    <w:rsid w:val="00CF64BD"/>
    <w:rsid w:val="00CF66DF"/>
    <w:rsid w:val="00D00FBA"/>
    <w:rsid w:val="00D0105D"/>
    <w:rsid w:val="00D01124"/>
    <w:rsid w:val="00D01797"/>
    <w:rsid w:val="00D02C9B"/>
    <w:rsid w:val="00D03E92"/>
    <w:rsid w:val="00D05A2B"/>
    <w:rsid w:val="00D0608A"/>
    <w:rsid w:val="00D065C4"/>
    <w:rsid w:val="00D101D6"/>
    <w:rsid w:val="00D102AA"/>
    <w:rsid w:val="00D10F47"/>
    <w:rsid w:val="00D11A37"/>
    <w:rsid w:val="00D11B04"/>
    <w:rsid w:val="00D12650"/>
    <w:rsid w:val="00D12AA1"/>
    <w:rsid w:val="00D12E13"/>
    <w:rsid w:val="00D14378"/>
    <w:rsid w:val="00D1673A"/>
    <w:rsid w:val="00D1677B"/>
    <w:rsid w:val="00D16F90"/>
    <w:rsid w:val="00D209E8"/>
    <w:rsid w:val="00D24657"/>
    <w:rsid w:val="00D24DB5"/>
    <w:rsid w:val="00D271CE"/>
    <w:rsid w:val="00D27DE0"/>
    <w:rsid w:val="00D3280C"/>
    <w:rsid w:val="00D32D14"/>
    <w:rsid w:val="00D331E7"/>
    <w:rsid w:val="00D33A3E"/>
    <w:rsid w:val="00D33CA2"/>
    <w:rsid w:val="00D3405A"/>
    <w:rsid w:val="00D349EB"/>
    <w:rsid w:val="00D35655"/>
    <w:rsid w:val="00D35D1D"/>
    <w:rsid w:val="00D40A45"/>
    <w:rsid w:val="00D40AE8"/>
    <w:rsid w:val="00D4170B"/>
    <w:rsid w:val="00D41E62"/>
    <w:rsid w:val="00D4572E"/>
    <w:rsid w:val="00D45FE0"/>
    <w:rsid w:val="00D4728F"/>
    <w:rsid w:val="00D47A02"/>
    <w:rsid w:val="00D543A2"/>
    <w:rsid w:val="00D54EA6"/>
    <w:rsid w:val="00D56105"/>
    <w:rsid w:val="00D562DF"/>
    <w:rsid w:val="00D56DB5"/>
    <w:rsid w:val="00D57D89"/>
    <w:rsid w:val="00D60325"/>
    <w:rsid w:val="00D606FC"/>
    <w:rsid w:val="00D613D2"/>
    <w:rsid w:val="00D615A8"/>
    <w:rsid w:val="00D617FF"/>
    <w:rsid w:val="00D62C02"/>
    <w:rsid w:val="00D64720"/>
    <w:rsid w:val="00D66BE8"/>
    <w:rsid w:val="00D71184"/>
    <w:rsid w:val="00D711CF"/>
    <w:rsid w:val="00D71A2B"/>
    <w:rsid w:val="00D73802"/>
    <w:rsid w:val="00D742BD"/>
    <w:rsid w:val="00D75775"/>
    <w:rsid w:val="00D75DF5"/>
    <w:rsid w:val="00D80341"/>
    <w:rsid w:val="00D80E63"/>
    <w:rsid w:val="00D842BD"/>
    <w:rsid w:val="00D851C5"/>
    <w:rsid w:val="00D85724"/>
    <w:rsid w:val="00D86318"/>
    <w:rsid w:val="00D869BB"/>
    <w:rsid w:val="00D86BFB"/>
    <w:rsid w:val="00D91356"/>
    <w:rsid w:val="00D91736"/>
    <w:rsid w:val="00D958AC"/>
    <w:rsid w:val="00D95A36"/>
    <w:rsid w:val="00D95BF6"/>
    <w:rsid w:val="00D96319"/>
    <w:rsid w:val="00D979B0"/>
    <w:rsid w:val="00DA233E"/>
    <w:rsid w:val="00DA2B26"/>
    <w:rsid w:val="00DA2E1F"/>
    <w:rsid w:val="00DA3068"/>
    <w:rsid w:val="00DA62E9"/>
    <w:rsid w:val="00DA7E93"/>
    <w:rsid w:val="00DB0668"/>
    <w:rsid w:val="00DB1016"/>
    <w:rsid w:val="00DB11B6"/>
    <w:rsid w:val="00DB15E3"/>
    <w:rsid w:val="00DB2829"/>
    <w:rsid w:val="00DB4063"/>
    <w:rsid w:val="00DB6282"/>
    <w:rsid w:val="00DC116E"/>
    <w:rsid w:val="00DC1E0C"/>
    <w:rsid w:val="00DC3A73"/>
    <w:rsid w:val="00DC4BB1"/>
    <w:rsid w:val="00DC7D5F"/>
    <w:rsid w:val="00DD2841"/>
    <w:rsid w:val="00DD4764"/>
    <w:rsid w:val="00DD5568"/>
    <w:rsid w:val="00DD5C08"/>
    <w:rsid w:val="00DD5E76"/>
    <w:rsid w:val="00DD690D"/>
    <w:rsid w:val="00DD6D3C"/>
    <w:rsid w:val="00DD73B8"/>
    <w:rsid w:val="00DE0215"/>
    <w:rsid w:val="00DE0CF4"/>
    <w:rsid w:val="00DE0D46"/>
    <w:rsid w:val="00DE230B"/>
    <w:rsid w:val="00DE298D"/>
    <w:rsid w:val="00DE720E"/>
    <w:rsid w:val="00DE7C28"/>
    <w:rsid w:val="00DF2158"/>
    <w:rsid w:val="00DF25DB"/>
    <w:rsid w:val="00DF34C0"/>
    <w:rsid w:val="00DF3599"/>
    <w:rsid w:val="00DF47B9"/>
    <w:rsid w:val="00DF5CFC"/>
    <w:rsid w:val="00DF72B8"/>
    <w:rsid w:val="00DF7B1C"/>
    <w:rsid w:val="00DF7D3D"/>
    <w:rsid w:val="00DF7F52"/>
    <w:rsid w:val="00E01842"/>
    <w:rsid w:val="00E02C68"/>
    <w:rsid w:val="00E03E3D"/>
    <w:rsid w:val="00E04B50"/>
    <w:rsid w:val="00E06D6B"/>
    <w:rsid w:val="00E06DD8"/>
    <w:rsid w:val="00E07470"/>
    <w:rsid w:val="00E10A4F"/>
    <w:rsid w:val="00E126E3"/>
    <w:rsid w:val="00E12D60"/>
    <w:rsid w:val="00E14588"/>
    <w:rsid w:val="00E148D8"/>
    <w:rsid w:val="00E14D00"/>
    <w:rsid w:val="00E150A8"/>
    <w:rsid w:val="00E157BA"/>
    <w:rsid w:val="00E161FD"/>
    <w:rsid w:val="00E167CC"/>
    <w:rsid w:val="00E17261"/>
    <w:rsid w:val="00E21E03"/>
    <w:rsid w:val="00E234EC"/>
    <w:rsid w:val="00E237A8"/>
    <w:rsid w:val="00E23B05"/>
    <w:rsid w:val="00E24178"/>
    <w:rsid w:val="00E25E14"/>
    <w:rsid w:val="00E262E5"/>
    <w:rsid w:val="00E263FD"/>
    <w:rsid w:val="00E27BCC"/>
    <w:rsid w:val="00E3043D"/>
    <w:rsid w:val="00E31896"/>
    <w:rsid w:val="00E31CAB"/>
    <w:rsid w:val="00E320DE"/>
    <w:rsid w:val="00E3670D"/>
    <w:rsid w:val="00E40A12"/>
    <w:rsid w:val="00E43623"/>
    <w:rsid w:val="00E43D9E"/>
    <w:rsid w:val="00E44DBB"/>
    <w:rsid w:val="00E45354"/>
    <w:rsid w:val="00E4612B"/>
    <w:rsid w:val="00E46AE6"/>
    <w:rsid w:val="00E4710D"/>
    <w:rsid w:val="00E5108D"/>
    <w:rsid w:val="00E52610"/>
    <w:rsid w:val="00E548A7"/>
    <w:rsid w:val="00E55031"/>
    <w:rsid w:val="00E55360"/>
    <w:rsid w:val="00E55FF1"/>
    <w:rsid w:val="00E56224"/>
    <w:rsid w:val="00E56CF0"/>
    <w:rsid w:val="00E56E5D"/>
    <w:rsid w:val="00E579BE"/>
    <w:rsid w:val="00E57BFC"/>
    <w:rsid w:val="00E60433"/>
    <w:rsid w:val="00E624A9"/>
    <w:rsid w:val="00E62B2C"/>
    <w:rsid w:val="00E62BEF"/>
    <w:rsid w:val="00E62E14"/>
    <w:rsid w:val="00E655F8"/>
    <w:rsid w:val="00E65C8D"/>
    <w:rsid w:val="00E66BD6"/>
    <w:rsid w:val="00E675F6"/>
    <w:rsid w:val="00E70639"/>
    <w:rsid w:val="00E70659"/>
    <w:rsid w:val="00E72173"/>
    <w:rsid w:val="00E72536"/>
    <w:rsid w:val="00E726E0"/>
    <w:rsid w:val="00E727E5"/>
    <w:rsid w:val="00E72FBE"/>
    <w:rsid w:val="00E73241"/>
    <w:rsid w:val="00E73885"/>
    <w:rsid w:val="00E7429D"/>
    <w:rsid w:val="00E74DCD"/>
    <w:rsid w:val="00E760D0"/>
    <w:rsid w:val="00E768E7"/>
    <w:rsid w:val="00E805CA"/>
    <w:rsid w:val="00E8125C"/>
    <w:rsid w:val="00E83B3F"/>
    <w:rsid w:val="00E8499D"/>
    <w:rsid w:val="00E84A44"/>
    <w:rsid w:val="00E84D11"/>
    <w:rsid w:val="00E85016"/>
    <w:rsid w:val="00E8556C"/>
    <w:rsid w:val="00E858B9"/>
    <w:rsid w:val="00E85D0B"/>
    <w:rsid w:val="00E85F45"/>
    <w:rsid w:val="00E86603"/>
    <w:rsid w:val="00E86A68"/>
    <w:rsid w:val="00E8776B"/>
    <w:rsid w:val="00E905CD"/>
    <w:rsid w:val="00E913EF"/>
    <w:rsid w:val="00E91964"/>
    <w:rsid w:val="00E939E0"/>
    <w:rsid w:val="00E93F03"/>
    <w:rsid w:val="00E94CED"/>
    <w:rsid w:val="00E95088"/>
    <w:rsid w:val="00E9582E"/>
    <w:rsid w:val="00E95E65"/>
    <w:rsid w:val="00E97729"/>
    <w:rsid w:val="00EA192E"/>
    <w:rsid w:val="00EA30F2"/>
    <w:rsid w:val="00EA3208"/>
    <w:rsid w:val="00EA6E2D"/>
    <w:rsid w:val="00EA7727"/>
    <w:rsid w:val="00EB09F7"/>
    <w:rsid w:val="00EB14EF"/>
    <w:rsid w:val="00EB3086"/>
    <w:rsid w:val="00EB31DF"/>
    <w:rsid w:val="00EB3BCC"/>
    <w:rsid w:val="00EB60FA"/>
    <w:rsid w:val="00EB656B"/>
    <w:rsid w:val="00EB6A99"/>
    <w:rsid w:val="00EB7304"/>
    <w:rsid w:val="00EB7EF8"/>
    <w:rsid w:val="00EC0477"/>
    <w:rsid w:val="00EC36B1"/>
    <w:rsid w:val="00EC3FB7"/>
    <w:rsid w:val="00EC469E"/>
    <w:rsid w:val="00EC7B60"/>
    <w:rsid w:val="00ED0540"/>
    <w:rsid w:val="00ED1A4C"/>
    <w:rsid w:val="00ED4708"/>
    <w:rsid w:val="00ED47A8"/>
    <w:rsid w:val="00ED604D"/>
    <w:rsid w:val="00ED7AF1"/>
    <w:rsid w:val="00ED7D87"/>
    <w:rsid w:val="00EE111A"/>
    <w:rsid w:val="00EE3250"/>
    <w:rsid w:val="00EE3FC9"/>
    <w:rsid w:val="00EE56D1"/>
    <w:rsid w:val="00EE598E"/>
    <w:rsid w:val="00EE59CF"/>
    <w:rsid w:val="00EE61A6"/>
    <w:rsid w:val="00EE7242"/>
    <w:rsid w:val="00EE7B17"/>
    <w:rsid w:val="00EF0E32"/>
    <w:rsid w:val="00EF204A"/>
    <w:rsid w:val="00EF20F7"/>
    <w:rsid w:val="00EF21AF"/>
    <w:rsid w:val="00EF5142"/>
    <w:rsid w:val="00EF66BB"/>
    <w:rsid w:val="00EF7B27"/>
    <w:rsid w:val="00F01270"/>
    <w:rsid w:val="00F0181A"/>
    <w:rsid w:val="00F029F1"/>
    <w:rsid w:val="00F03ED1"/>
    <w:rsid w:val="00F040EA"/>
    <w:rsid w:val="00F06980"/>
    <w:rsid w:val="00F11660"/>
    <w:rsid w:val="00F118C5"/>
    <w:rsid w:val="00F1249A"/>
    <w:rsid w:val="00F12A79"/>
    <w:rsid w:val="00F12FC9"/>
    <w:rsid w:val="00F15CB2"/>
    <w:rsid w:val="00F161F2"/>
    <w:rsid w:val="00F166BD"/>
    <w:rsid w:val="00F21128"/>
    <w:rsid w:val="00F211BD"/>
    <w:rsid w:val="00F23418"/>
    <w:rsid w:val="00F23A4A"/>
    <w:rsid w:val="00F265C8"/>
    <w:rsid w:val="00F2711D"/>
    <w:rsid w:val="00F30C02"/>
    <w:rsid w:val="00F314D2"/>
    <w:rsid w:val="00F32B7B"/>
    <w:rsid w:val="00F34562"/>
    <w:rsid w:val="00F34DBA"/>
    <w:rsid w:val="00F34E51"/>
    <w:rsid w:val="00F354F5"/>
    <w:rsid w:val="00F356E4"/>
    <w:rsid w:val="00F37B1E"/>
    <w:rsid w:val="00F43ED8"/>
    <w:rsid w:val="00F4405B"/>
    <w:rsid w:val="00F47638"/>
    <w:rsid w:val="00F5081C"/>
    <w:rsid w:val="00F51702"/>
    <w:rsid w:val="00F51BC0"/>
    <w:rsid w:val="00F54497"/>
    <w:rsid w:val="00F544A5"/>
    <w:rsid w:val="00F55C34"/>
    <w:rsid w:val="00F565AC"/>
    <w:rsid w:val="00F56892"/>
    <w:rsid w:val="00F56FDE"/>
    <w:rsid w:val="00F60505"/>
    <w:rsid w:val="00F6050D"/>
    <w:rsid w:val="00F612D9"/>
    <w:rsid w:val="00F62106"/>
    <w:rsid w:val="00F62BD5"/>
    <w:rsid w:val="00F66C1B"/>
    <w:rsid w:val="00F67CD7"/>
    <w:rsid w:val="00F7258E"/>
    <w:rsid w:val="00F72C4A"/>
    <w:rsid w:val="00F72ECD"/>
    <w:rsid w:val="00F738A8"/>
    <w:rsid w:val="00F75B37"/>
    <w:rsid w:val="00F75BA4"/>
    <w:rsid w:val="00F77915"/>
    <w:rsid w:val="00F80E94"/>
    <w:rsid w:val="00F829DE"/>
    <w:rsid w:val="00F83694"/>
    <w:rsid w:val="00F83E27"/>
    <w:rsid w:val="00F854E6"/>
    <w:rsid w:val="00F87835"/>
    <w:rsid w:val="00F87A0D"/>
    <w:rsid w:val="00F90DB7"/>
    <w:rsid w:val="00F92FDF"/>
    <w:rsid w:val="00F935FF"/>
    <w:rsid w:val="00FA13C1"/>
    <w:rsid w:val="00FA21C3"/>
    <w:rsid w:val="00FA2E88"/>
    <w:rsid w:val="00FA37F5"/>
    <w:rsid w:val="00FB0F0F"/>
    <w:rsid w:val="00FB2199"/>
    <w:rsid w:val="00FB2EBE"/>
    <w:rsid w:val="00FB4255"/>
    <w:rsid w:val="00FB4859"/>
    <w:rsid w:val="00FB679D"/>
    <w:rsid w:val="00FB67DF"/>
    <w:rsid w:val="00FB69DA"/>
    <w:rsid w:val="00FB7144"/>
    <w:rsid w:val="00FB7A1D"/>
    <w:rsid w:val="00FB7AB4"/>
    <w:rsid w:val="00FC1C06"/>
    <w:rsid w:val="00FC1D9E"/>
    <w:rsid w:val="00FC2297"/>
    <w:rsid w:val="00FC2FC6"/>
    <w:rsid w:val="00FC34A8"/>
    <w:rsid w:val="00FC3F74"/>
    <w:rsid w:val="00FC465D"/>
    <w:rsid w:val="00FC6581"/>
    <w:rsid w:val="00FC6BF0"/>
    <w:rsid w:val="00FC73E7"/>
    <w:rsid w:val="00FD038B"/>
    <w:rsid w:val="00FD0F12"/>
    <w:rsid w:val="00FD18AD"/>
    <w:rsid w:val="00FD24E3"/>
    <w:rsid w:val="00FD3FC0"/>
    <w:rsid w:val="00FE0189"/>
    <w:rsid w:val="00FE0C09"/>
    <w:rsid w:val="00FE1EBB"/>
    <w:rsid w:val="00FE2F97"/>
    <w:rsid w:val="00FE3011"/>
    <w:rsid w:val="00FE4D1E"/>
    <w:rsid w:val="00FE4FA7"/>
    <w:rsid w:val="00FE53BF"/>
    <w:rsid w:val="00FE63E0"/>
    <w:rsid w:val="00FE6789"/>
    <w:rsid w:val="00FF0023"/>
    <w:rsid w:val="00FF0987"/>
    <w:rsid w:val="00FF21D7"/>
    <w:rsid w:val="00FF389B"/>
    <w:rsid w:val="00FF5A4E"/>
    <w:rsid w:val="00FF5C2B"/>
    <w:rsid w:val="00FF6BA3"/>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E4E94D"/>
  <w15:docId w15:val="{96757C56-0C1E-4B29-81E8-C256075A01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spacing w:after="140" w:line="300" w:lineRule="auto"/>
      <w:ind w:firstLine="567"/>
      <w:jc w:val="both"/>
    </w:pPr>
    <w:rPr>
      <w:rFonts w:ascii="Times New Roman" w:hAnsi="Times New Roman" w:eastAsia="Times New Roman"/>
      <w:color w:val="000000"/>
      <w:sz w:val="26"/>
      <w:szCs w:val="24"/>
    </w:rPr>
  </w:style>
  <w:style w:type="paragraph" w:styleId="Heading1">
    <w:name w:val="heading 1"/>
    <w:basedOn w:val="Normal"/>
    <w:next w:val="Normal"/>
    <w:link w:val="Heading1Char"/>
    <w:uiPriority w:val="9"/>
    <w:qFormat/>
    <w:pPr>
      <w:keepNext/>
      <w:spacing w:before="200" w:after="140" w:line="276" w:lineRule="auto"/>
      <w:ind w:firstLine="0"/>
      <w:jc w:val="center"/>
      <w:outlineLvl w:val="0"/>
    </w:pPr>
    <w:rPr>
      <w:rFonts w:ascii="Times New Roman" w:hAnsi="Times New Roman" w:eastAsia="Times New Roman"/>
      <w:b/>
      <w:iCs/>
      <w:color w:val="000000"/>
      <w:sz w:val="32"/>
    </w:rPr>
  </w:style>
  <w:style w:type="paragraph" w:styleId="Heading2">
    <w:name w:val="heading 2"/>
    <w:basedOn w:val="Normal"/>
    <w:next w:val="Normal"/>
    <w:qFormat/>
    <w:pPr>
      <w:keepNext/>
      <w:spacing w:before="200" w:after="140" w:line="276" w:lineRule="auto"/>
      <w:ind w:firstLine="0"/>
      <w:jc w:val="left"/>
      <w:outlineLvl w:val="1"/>
    </w:pPr>
    <w:rPr>
      <w:rFonts w:ascii="Times New Roman" w:hAnsi="Times New Roman" w:eastAsia="Times New Roman"/>
      <w:b/>
      <w:bCs/>
      <w:color w:val="000000"/>
      <w:sz w:val="28"/>
    </w:rPr>
  </w:style>
  <w:style w:type="paragraph" w:styleId="Heading3">
    <w:name w:val="heading 3"/>
    <w:basedOn w:val="Normal"/>
    <w:next w:val="Normal"/>
    <w:link w:val="Heading3Char"/>
    <w:qFormat/>
    <w:rsid w:val="00FC6BF0"/>
    <w:pPr>
      <w:keepNext/>
      <w:spacing w:before="200" w:after="140" w:line="276" w:lineRule="auto"/>
      <w:ind w:firstLine="0"/>
      <w:jc w:val="left"/>
      <w:outlineLvl w:val="2"/>
    </w:pPr>
    <w:rPr>
      <w:rFonts w:ascii="Times New Roman" w:hAnsi="Times New Roman" w:eastAsia="Times New Roman"/>
      <w:b/>
      <w:bCs/>
      <w:color w:val="000000"/>
      <w:sz w:val="28"/>
      <w:szCs w:val="26"/>
    </w:rPr>
  </w:style>
  <w:style w:type="paragraph" w:styleId="Heading4">
    <w:name w:val="heading 4"/>
    <w:basedOn w:val="Normal"/>
    <w:next w:val="Normal"/>
    <w:qFormat/>
    <w:pPr>
      <w:keepNext/>
      <w:jc w:val="center"/>
      <w:outlineLvl w:val="3"/>
    </w:pPr>
    <w:rPr>
      <w:color w:val="000000"/>
    </w:rPr>
  </w:style>
  <w:style w:type="paragraph" w:styleId="Heading5">
    <w:name w:val="heading 5"/>
    <w:basedOn w:val="Normal"/>
    <w:next w:val="Normal"/>
    <w:link w:val="Heading5Char"/>
    <w:qFormat/>
    <w:rsid w:val="005E587B"/>
    <w:pPr>
      <w:spacing w:before="240" w:after="60"/>
      <w:outlineLvl w:val="4"/>
    </w:pPr>
    <w:rPr>
      <w:bCs/>
      <w:i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240"/>
      <w:ind w:firstLine="0"/>
      <w:jc w:val="center"/>
    </w:pPr>
    <w:rPr>
      <w:rFonts w:ascii="Times New Roman" w:hAnsi="Times New Roman" w:eastAsia="Times New Roman"/>
      <w:b/>
      <w:bCs/>
      <w:color w:val="000000"/>
      <w:sz w:val="44"/>
    </w:rPr>
  </w:style>
  <w:style w:type="paragraph" w:styleId="Subtitle">
    <w:name w:val="Subtitle"/>
    <w:basedOn w:val="Normal"/>
    <w:qFormat/>
    <w:pPr>
      <w:spacing w:before="100" w:line="400" w:lineRule="exact"/>
      <w:jc w:val="center"/>
    </w:pPr>
    <w:rPr>
      <w:rFonts w:ascii="Times New Roman" w:hAnsi="Times New Roman" w:eastAsia="Times New Roman"/>
      <w:bCs/>
      <w:color w:val="000000"/>
    </w:rPr>
  </w:style>
  <w:style w:type="paragraph" w:customStyle="1" w:styleId="Participant">
    <w:name w:val="Participant"/>
    <w:basedOn w:val="Normal"/>
    <w:pPr>
      <w:tabs>
        <w:tab w:val="left" w:pos="5040"/>
      </w:tabs>
      <w:spacing w:after="240"/>
      <w:ind w:left="360" w:right="360"/>
    </w:pPr>
    <w:rPr>
      <w:szCs w:val="20"/>
    </w:rPr>
  </w:style>
  <w:style w:type="paragraph" w:styleId="TOC1">
    <w:name w:val="toc 1"/>
    <w:basedOn w:val="Normal"/>
    <w:next w:val="Normal"/>
    <w:autoRedefine/>
    <w:uiPriority w:val="39"/>
    <w:rsid w:val="00EF21AF"/>
    <w:pPr>
      <w:tabs>
        <w:tab w:val="right" w:leader="dot" w:pos="9072"/>
      </w:tabs>
      <w:spacing w:after="100" w:line="269" w:lineRule="auto"/>
      <w:ind w:firstLine="0"/>
      <w:jc w:val="left"/>
    </w:pPr>
    <w:rPr>
      <w:b/>
      <w:noProof/>
      <w:szCs w:val="26"/>
    </w:rPr>
  </w:style>
  <w:style w:type="paragraph" w:styleId="Header">
    <w:name w:val="header"/>
    <w:basedOn w:val="Normal"/>
    <w:link w:val="HeaderChar"/>
    <w:uiPriority w:val="99"/>
    <w:rsid w:val="00366C8D"/>
    <w:pPr>
      <w:tabs>
        <w:tab w:val="center" w:pos="4680"/>
        <w:tab w:val="right" w:pos="9360"/>
      </w:tabs>
    </w:pPr>
  </w:style>
  <w:style w:type="character" w:customStyle="1" w:styleId="HeaderChar">
    <w:name w:val="Header Char"/>
    <w:link w:val="Header"/>
    <w:uiPriority w:val="99"/>
    <w:rsid w:val="00366C8D"/>
    <w:rPr>
      <w:rFonts w:ascii="VNtimes new roman" w:hAnsi="VNtimes new roman"/>
      <w:sz w:val="28"/>
      <w:szCs w:val="24"/>
    </w:rPr>
  </w:style>
  <w:style w:type="paragraph" w:styleId="Footer">
    <w:name w:val="footer"/>
    <w:basedOn w:val="Normal"/>
    <w:link w:val="FooterChar"/>
    <w:uiPriority w:val="99"/>
    <w:rsid w:val="00366C8D"/>
    <w:pPr>
      <w:tabs>
        <w:tab w:val="center" w:pos="4680"/>
        <w:tab w:val="right" w:pos="9360"/>
      </w:tabs>
    </w:pPr>
  </w:style>
  <w:style w:type="character" w:customStyle="1" w:styleId="FooterChar">
    <w:name w:val="Footer Char"/>
    <w:link w:val="Footer"/>
    <w:uiPriority w:val="99"/>
    <w:rsid w:val="00366C8D"/>
    <w:rPr>
      <w:rFonts w:ascii="VNtimes new roman" w:hAnsi="VNtimes new roman"/>
      <w:sz w:val="28"/>
      <w:szCs w:val="24"/>
    </w:rPr>
  </w:style>
  <w:style w:type="table" w:styleId="TableGrid">
    <w:name w:val="Table Grid"/>
    <w:basedOn w:val="TableNormal"/>
    <w:qFormat/>
    <w:rsid w:val="0071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06596"/>
    <w:rPr>
      <w:szCs w:val="16"/>
    </w:rPr>
  </w:style>
  <w:style w:type="character" w:customStyle="1" w:styleId="BalloonTextChar">
    <w:name w:val="Balloon Text Char"/>
    <w:link w:val="BalloonText"/>
    <w:rsid w:val="00606596"/>
    <w:rPr>
      <w:rFonts w:ascii="Tahoma" w:hAnsi="Tahoma" w:cs="Tahoma"/>
      <w:sz w:val="16"/>
      <w:szCs w:val="16"/>
    </w:rPr>
  </w:style>
  <w:style w:type="paragraph" w:styleId="ListParagraph">
    <w:name w:val="List Paragraph"/>
    <w:basedOn w:val="Normal"/>
    <w:uiPriority w:val="34"/>
    <w:qFormat/>
    <w:rsid w:val="00591DE4"/>
    <w:pPr>
      <w:ind w:left="720"/>
    </w:pPr>
  </w:style>
  <w:style w:type="character" w:customStyle="1" w:styleId="notranslate">
    <w:name w:val="notranslate"/>
    <w:rsid w:val="007C138C"/>
  </w:style>
  <w:style w:type="character" w:customStyle="1" w:styleId="Heading1Char">
    <w:name w:val="Heading 1 Char"/>
    <w:link w:val="Heading1"/>
    <w:uiPriority w:val="9"/>
    <w:rsid w:val="00CD5EDF"/>
    <w:rPr>
      <w:rFonts w:ascii="VNtimes new roman" w:hAnsi="VNtimes new roman"/>
      <w:i/>
      <w:iCs/>
      <w:sz w:val="28"/>
      <w:szCs w:val="24"/>
    </w:rPr>
  </w:style>
  <w:style w:type="paragraph" w:styleId="Bibliography">
    <w:name w:val="Bibliography"/>
    <w:basedOn w:val="Normal"/>
    <w:next w:val="Normal"/>
    <w:uiPriority w:val="37"/>
    <w:unhideWhenUsed/>
    <w:rsid w:val="00CD5EDF"/>
  </w:style>
  <w:style w:type="character" w:styleId="Strong">
    <w:name w:val="Strong"/>
    <w:uiPriority w:val="22"/>
    <w:qFormat/>
    <w:rsid w:val="00044423"/>
    <w:rPr>
      <w:b/>
      <w:bCs/>
    </w:rPr>
  </w:style>
  <w:style w:type="character" w:customStyle="1" w:styleId="Heading3Char">
    <w:name w:val="Heading 3 Char"/>
    <w:link w:val="Heading3"/>
    <w:semiHidden/>
    <w:rsid w:val="00FC6BF0"/>
    <w:rPr>
      <w:rFonts w:ascii="Cambria" w:eastAsia="Times New Roman" w:hAnsi="Cambria" w:cs="Times New Roman"/>
      <w:b/>
      <w:bCs/>
      <w:sz w:val="26"/>
      <w:szCs w:val="26"/>
    </w:rPr>
  </w:style>
  <w:style w:type="character" w:customStyle="1" w:styleId="Heading5Char">
    <w:name w:val="Heading 5 Char"/>
    <w:link w:val="Heading5"/>
    <w:semiHidden/>
    <w:rsid w:val="005E587B"/>
    <w:rPr>
      <w:rFonts w:ascii="Calibri" w:eastAsia="Times New Roman" w:hAnsi="Calibri" w:cs="Times New Roman"/>
      <w:b/>
      <w:bCs/>
      <w:i/>
      <w:iCs/>
      <w:sz w:val="26"/>
      <w:szCs w:val="26"/>
    </w:rPr>
  </w:style>
  <w:style w:type="character" w:styleId="Hyperlink">
    <w:name w:val="Hyperlink"/>
    <w:uiPriority w:val="99"/>
    <w:unhideWhenUsed/>
    <w:rsid w:val="003D58B7"/>
    <w:rPr>
      <w:color w:val="0000FF"/>
      <w:u w:val="single"/>
    </w:rPr>
  </w:style>
  <w:style w:type="paragraph" w:styleId="NormalWeb">
    <w:name w:val="Normal (Web)"/>
    <w:basedOn w:val="Normal"/>
    <w:uiPriority w:val="99"/>
    <w:unhideWhenUsed/>
    <w:qFormat/>
    <w:rsid w:val="006730D2"/>
    <w:pPr>
      <w:spacing w:before="100" w:beforeAutospacing="1" w:after="100" w:afterAutospacing="1"/>
    </w:pPr>
  </w:style>
  <w:style w:type="character" w:styleId="Emphasis">
    <w:name w:val="Emphasis"/>
    <w:uiPriority w:val="20"/>
    <w:qFormat/>
    <w:rsid w:val="00580023"/>
    <w:rPr>
      <w:i/>
      <w:iCs/>
    </w:rPr>
  </w:style>
  <w:style w:type="character" w:customStyle="1" w:styleId="tlid-translation">
    <w:name w:val="tlid-translation"/>
    <w:rsid w:val="00EF7B27"/>
  </w:style>
  <w:style w:type="paragraph" w:customStyle="1" w:styleId="MyNormal">
    <w:name w:val="MyNormal"/>
    <w:basedOn w:val="Normal"/>
    <w:qFormat/>
    <w:rsid w:val="00BD4104"/>
    <w:pPr>
      <w:spacing w:before="80"/>
      <w:ind w:firstLine="720"/>
    </w:pPr>
    <w:rPr>
      <w:szCs w:val="20"/>
    </w:rPr>
  </w:style>
  <w:style w:type="paragraph" w:styleId="TOC2">
    <w:name w:val="toc 2"/>
    <w:basedOn w:val="Normal"/>
    <w:next w:val="Normal"/>
    <w:autoRedefine/>
    <w:uiPriority w:val="39"/>
    <w:rsid w:val="00C84436"/>
    <w:pPr>
      <w:tabs>
        <w:tab w:val="left" w:pos="1120"/>
        <w:tab w:val="right" w:leader="dot" w:pos="9072"/>
      </w:tabs>
      <w:spacing w:after="100" w:line="269" w:lineRule="auto"/>
      <w:ind w:left="312" w:firstLine="0"/>
      <w:jc w:val="left"/>
    </w:pPr>
    <w:rPr>
      <w:noProof/>
    </w:rPr>
  </w:style>
  <w:style w:type="paragraph" w:styleId="TOC3">
    <w:name w:val="toc 3"/>
    <w:basedOn w:val="Normal"/>
    <w:next w:val="Normal"/>
    <w:autoRedefine/>
    <w:uiPriority w:val="39"/>
    <w:rsid w:val="001D143E"/>
    <w:pPr>
      <w:tabs>
        <w:tab w:val="left" w:pos="426"/>
        <w:tab w:val="left" w:pos="1276"/>
        <w:tab w:val="right" w:leader="dot" w:pos="9072"/>
      </w:tabs>
      <w:spacing w:after="100" w:line="269" w:lineRule="auto"/>
      <w:ind w:left="851" w:firstLine="0"/>
      <w:jc w:val="left"/>
    </w:pPr>
  </w:style>
  <w:style w:type="paragraph" w:styleId="TOC4">
    <w:name w:val="toc 4"/>
    <w:basedOn w:val="Normal"/>
    <w:next w:val="Normal"/>
    <w:autoRedefine/>
    <w:uiPriority w:val="39"/>
    <w:rsid w:val="0011494A"/>
    <w:pPr>
      <w:spacing w:after="100" w:line="269" w:lineRule="auto"/>
      <w:ind w:firstLine="0"/>
      <w:jc w:val="left"/>
    </w:pPr>
  </w:style>
  <w:style w:type="paragraph" w:styleId="TOC5">
    <w:name w:val="toc 5"/>
    <w:basedOn w:val="Normal"/>
    <w:next w:val="Normal"/>
    <w:autoRedefine/>
    <w:uiPriority w:val="39"/>
    <w:rsid w:val="0011494A"/>
    <w:pPr>
      <w:ind w:left="1120"/>
    </w:pPr>
  </w:style>
  <w:style w:type="paragraph" w:styleId="TOCHeading">
    <w:name w:val="TOC Heading"/>
    <w:basedOn w:val="Heading1"/>
    <w:next w:val="Normal"/>
    <w:uiPriority w:val="39"/>
    <w:unhideWhenUsed/>
    <w:qFormat/>
    <w:rsid w:val="0011494A"/>
    <w:pPr>
      <w:keepLines/>
      <w:spacing w:before="480"/>
      <w:outlineLvl w:val="9"/>
    </w:pPr>
    <w:rPr>
      <w:b w:val="0"/>
      <w:bCs/>
      <w:iCs w:val="0"/>
      <w:sz w:val="26"/>
      <w:szCs w:val="28"/>
    </w:rPr>
  </w:style>
  <w:style w:type="character" w:customStyle="1" w:styleId="cautl">
    <w:name w:val="cautl"/>
    <w:basedOn w:val="DefaultParagraphFont"/>
    <w:rsid w:val="00433309"/>
  </w:style>
  <w:style w:type="paragraph" w:styleId="z-TopofForm">
    <w:name w:val="HTML Top of Form"/>
    <w:basedOn w:val="Normal"/>
    <w:next w:val="Normal"/>
    <w:link w:val="z-TopofFormChar"/>
    <w:hidden/>
    <w:rsid w:val="00433309"/>
    <w:pPr>
      <w:pBdr>
        <w:bottom w:val="single" w:sz="6" w:space="1" w:color="auto"/>
      </w:pBdr>
      <w:jc w:val="center"/>
    </w:pPr>
    <w:rPr>
      <w:vanish/>
      <w:szCs w:val="16"/>
    </w:rPr>
  </w:style>
  <w:style w:type="character" w:customStyle="1" w:styleId="z-TopofFormChar">
    <w:name w:val="z-Top of Form Char"/>
    <w:basedOn w:val="DefaultParagraphFont"/>
    <w:link w:val="z-TopofForm"/>
    <w:rsid w:val="00433309"/>
    <w:rPr>
      <w:rFonts w:ascii="Arial" w:hAnsi="Arial" w:cs="Arial"/>
      <w:vanish/>
      <w:sz w:val="16"/>
      <w:szCs w:val="16"/>
    </w:rPr>
  </w:style>
  <w:style w:type="paragraph" w:styleId="z-BottomofForm">
    <w:name w:val="HTML Bottom of Form"/>
    <w:basedOn w:val="Normal"/>
    <w:next w:val="Normal"/>
    <w:link w:val="z-BottomofFormChar"/>
    <w:hidden/>
    <w:rsid w:val="00433309"/>
    <w:pPr>
      <w:pBdr>
        <w:top w:val="single" w:sz="6" w:space="1" w:color="auto"/>
      </w:pBdr>
      <w:jc w:val="center"/>
    </w:pPr>
    <w:rPr>
      <w:vanish/>
      <w:szCs w:val="16"/>
    </w:rPr>
  </w:style>
  <w:style w:type="character" w:customStyle="1" w:styleId="z-BottomofFormChar">
    <w:name w:val="z-Bottom of Form Char"/>
    <w:basedOn w:val="DefaultParagraphFont"/>
    <w:link w:val="z-BottomofForm"/>
    <w:rsid w:val="00433309"/>
    <w:rPr>
      <w:rFonts w:ascii="Arial" w:hAnsi="Arial" w:cs="Arial"/>
      <w:vanish/>
      <w:sz w:val="16"/>
      <w:szCs w:val="16"/>
    </w:rPr>
  </w:style>
  <w:style w:type="paragraph" w:styleId="Caption">
    <w:name w:val="caption"/>
    <w:basedOn w:val="Normal"/>
    <w:next w:val="Normal"/>
    <w:unhideWhenUsed/>
    <w:qFormat/>
    <w:rsid w:val="001B7543"/>
    <w:pPr>
      <w:spacing w:after="160" w:line="264" w:lineRule="auto"/>
    </w:pPr>
    <w:rPr>
      <w:rFonts w:ascii="Times New Roman" w:hAnsi="Times New Roman" w:eastAsia="Times New Roman"/>
      <w:bCs/>
      <w:i/>
      <w:color w:val="000000"/>
      <w:sz w:val="22"/>
      <w:szCs w:val="18"/>
    </w:rPr>
  </w:style>
  <w:style w:type="paragraph" w:styleId="TableofFigures">
    <w:name w:val="table of figures"/>
    <w:basedOn w:val="Normal"/>
    <w:next w:val="Normal"/>
    <w:uiPriority w:val="99"/>
    <w:rsid w:val="001C342F"/>
    <w:pPr>
      <w:spacing w:after="100" w:line="269" w:lineRule="auto"/>
      <w:ind w:firstLine="0"/>
      <w:jc w:val="left"/>
    </w:pPr>
  </w:style>
  <w:style w:type="paragraph" w:customStyle="1" w:styleId="StyleHeading2TimesNewRoman14pt">
    <w:name w:val="Style Heading 2 + Times New Roman 14 pt"/>
    <w:basedOn w:val="Heading2"/>
    <w:autoRedefine/>
    <w:rsid w:val="0038754C"/>
    <w:pPr>
      <w:spacing w:before="360" w:after="80"/>
    </w:pPr>
    <w:rPr>
      <w:b w:val="0"/>
      <w:sz w:val="26"/>
    </w:rPr>
  </w:style>
  <w:style w:type="paragraph" w:customStyle="1" w:styleId="StyleHeading3TimesNewRomanJustifiedAfter4ptLinesp">
    <w:name w:val="Style Heading 3 + Times New Roman Justified After:  4 pt Line sp..."/>
    <w:basedOn w:val="Heading3"/>
    <w:rsid w:val="004F457D"/>
    <w:pPr>
      <w:spacing w:after="80" w:line="312" w:lineRule="auto"/>
      <w:jc w:val="both"/>
    </w:pPr>
    <w:rPr>
      <w:b w:val="0"/>
      <w:szCs w:val="20"/>
    </w:rPr>
  </w:style>
  <w:style w:type="paragraph" w:customStyle="1" w:styleId="StyleHeading2TimesNewRoman14pt1">
    <w:name w:val="Style Heading 2 + Times New Roman 14 pt1"/>
    <w:basedOn w:val="Heading2"/>
    <w:rsid w:val="004F457D"/>
    <w:pPr>
      <w:spacing w:before="360"/>
    </w:pPr>
    <w:rPr>
      <w:b w:val="0"/>
      <w:sz w:val="26"/>
    </w:rPr>
  </w:style>
  <w:style w:type="paragraph" w:customStyle="1" w:styleId="StyleHeading3TimesNewRomanJustifiedBefore4ptAfter">
    <w:name w:val="Style Heading 3 + Times New Roman Justified Before:  4 pt After:..."/>
    <w:basedOn w:val="Heading3"/>
    <w:rsid w:val="004F457D"/>
    <w:pPr>
      <w:spacing w:after="80" w:line="312" w:lineRule="auto"/>
    </w:pPr>
    <w:rPr>
      <w:b w:val="0"/>
      <w:szCs w:val="20"/>
    </w:rPr>
  </w:style>
  <w:style w:type="paragraph" w:customStyle="1" w:styleId="StyleHeading4TimesNewRoman12ptBoldJustifiedBefore">
    <w:name w:val="Style Heading 4 + Times New Roman 12 pt Bold Justified Before: ..."/>
    <w:basedOn w:val="Heading4"/>
    <w:autoRedefine/>
    <w:rsid w:val="005750D2"/>
    <w:pPr>
      <w:spacing w:before="120"/>
      <w:jc w:val="left"/>
    </w:pPr>
    <w:rPr>
      <w:bCs/>
      <w:szCs w:val="20"/>
    </w:rPr>
  </w:style>
  <w:style w:type="paragraph" w:customStyle="1" w:styleId="StyleHeading2TimesNewRoman14ptJustifiedBefore4pt">
    <w:name w:val="Style Heading 2 + Times New Roman 14 pt Justified Before:  4 pt..."/>
    <w:basedOn w:val="Heading2"/>
    <w:autoRedefine/>
    <w:rsid w:val="00274D00"/>
    <w:pPr>
      <w:spacing w:before="240" w:after="80" w:line="312" w:lineRule="auto"/>
    </w:pPr>
    <w:rPr>
      <w:b w:val="0"/>
      <w:sz w:val="26"/>
      <w:szCs w:val="20"/>
    </w:rPr>
  </w:style>
  <w:style w:type="paragraph" w:styleId="Revision">
    <w:name w:val="Revision"/>
    <w:hidden/>
    <w:uiPriority w:val="99"/>
    <w:semiHidden/>
    <w:rsid w:val="00320C61"/>
    <w:rPr>
      <w:color w:val="000000"/>
      <w:sz w:val="26"/>
      <w:szCs w:val="24"/>
    </w:rPr>
  </w:style>
  <w:style w:type="paragraph" w:customStyle="1" w:styleId="FrontHeading">
    <w:name w:val="FrontHeading"/>
    <w:pPr>
      <w:spacing w:after="360" w:line="269" w:lineRule="auto"/>
      <w:jc w:val="center"/>
    </w:pPr>
    <w:rPr>
      <w:b/>
      <w:color w:val="000000"/>
      <w:sz w:val="32"/>
    </w:rPr>
  </w:style>
  <w:style w:type="paragraph" w:customStyle="1" w:styleId="FigureCaption">
    <w:name w:val="FigureCaption"/>
    <w:pPr>
      <w:spacing w:after="100" w:line="269" w:lineRule="auto"/>
      <w:jc w:val="center"/>
    </w:pPr>
    <w:rPr>
      <w:i/>
      <w:color w:val="000000"/>
      <w:sz w:val="26"/>
    </w:rPr>
  </w:style>
  <w:style w:type="paragraph" w:customStyle="1" w:styleId="TableCaption">
    <w:name w:val="TableCaption"/>
    <w:pPr>
      <w:keepNext/>
      <w:spacing w:after="100" w:line="269" w:lineRule="auto"/>
      <w:jc w:val="center"/>
    </w:pPr>
    <w:rPr>
      <w:b/>
      <w:color w:val="000000"/>
      <w:sz w:val="26"/>
    </w:rPr>
  </w:style>
  <w:style w:type="paragraph" w:customStyle="1" w:styleId="Source">
    <w:name w:val="Source"/>
    <w:pPr>
      <w:spacing w:after="100" w:line="269" w:lineRule="auto"/>
    </w:pPr>
    <w:rPr>
      <w:i/>
      <w:color w:val="000000"/>
      <w:sz w:val="24"/>
    </w:rPr>
  </w:style>
  <w:style w:type="paragraph" w:customStyle="1" w:styleId="Index">
    <w:name w:val="Index"/>
    <w:pPr>
      <w:spacing w:after="100" w:line="269" w:lineRule="auto"/>
    </w:pPr>
    <w:rPr>
      <w:color w:val="000000"/>
      <w:sz w:val="26"/>
    </w:rPr>
  </w:style>
  <w:style w:type="paragraph" w:customStyle="1" w:styleId="TableText">
    <w:name w:val="TableText"/>
    <w:pPr>
      <w:spacing w:after="100" w:line="269" w:lineRule="auto"/>
    </w:pPr>
    <w:rPr>
      <w:color w:val="000000"/>
      <w:sz w:val="26"/>
    </w:rPr>
  </w:style>
  <w:style w:type="paragraph" w:customStyle="1" w:styleId="Cover">
    <w:name w:val="Cover"/>
    <w:pPr>
      <w:spacing w:after="100" w:line="269" w:lineRule="auto"/>
    </w:pPr>
    <w:rPr>
      <w:color w:val="000000"/>
      <w:sz w:val="26"/>
    </w:rPr>
  </w:style>
  <w:style w:type="paragraph" w:styleId="BodyText">
    <w:name w:val="Body Text"/>
    <w:basedOn w:val="Normal"/>
    <w:link w:val="BodyTextChar"/>
    <w:uiPriority w:val="1"/>
    <w:qFormat/>
    <w:rsid w:val="00267AE8"/>
    <w:pPr>
      <w:widowControl w:val="0"/>
      <w:autoSpaceDE w:val="0"/>
      <w:autoSpaceDN w:val="0"/>
      <w:spacing w:after="0" w:line="360" w:lineRule="auto"/>
    </w:pPr>
    <w:rPr>
      <w:color w:val="auto"/>
      <w:szCs w:val="26"/>
      <w:lang w:val="vi"/>
    </w:rPr>
  </w:style>
  <w:style w:type="character" w:customStyle="1" w:styleId="BodyTextChar">
    <w:name w:val="Body Text Char"/>
    <w:basedOn w:val="DefaultParagraphFont"/>
    <w:link w:val="BodyText"/>
    <w:uiPriority w:val="1"/>
    <w:rsid w:val="00267AE8"/>
    <w:rPr>
      <w:sz w:val="26"/>
      <w:szCs w:val="26"/>
      <w:lang w:val="vi"/>
    </w:rPr>
  </w:style>
  <w:style w:type="paragraph" w:customStyle="1" w:styleId="Text">
    <w:name w:val="Text"/>
    <w:basedOn w:val="Header"/>
    <w:link w:val="TextChar"/>
    <w:uiPriority w:val="1"/>
    <w:qFormat/>
    <w:rsid w:val="00267AE8"/>
    <w:pPr>
      <w:widowControl w:val="0"/>
      <w:tabs>
        <w:tab w:val="clear" w:pos="4680"/>
        <w:tab w:val="clear" w:pos="9360"/>
        <w:tab w:val="center" w:pos="4153"/>
        <w:tab w:val="right" w:pos="8306"/>
      </w:tabs>
      <w:autoSpaceDE w:val="0"/>
      <w:autoSpaceDN w:val="0"/>
      <w:snapToGrid w:val="0"/>
      <w:spacing w:after="0" w:line="360" w:lineRule="auto"/>
      <w:ind w:firstLine="0"/>
      <w:jc w:val="center"/>
    </w:pPr>
    <w:rPr>
      <w:rFonts w:ascii="VNtimes new roman" w:hAnsi="VNtimes new roman"/>
      <w:color w:val="auto"/>
      <w:szCs w:val="28"/>
      <w:lang w:val="vi-VN"/>
    </w:rPr>
  </w:style>
  <w:style w:type="character" w:customStyle="1" w:styleId="TextChar">
    <w:name w:val="Text Char"/>
    <w:basedOn w:val="HeaderChar"/>
    <w:link w:val="Text"/>
    <w:uiPriority w:val="1"/>
    <w:rsid w:val="00267AE8"/>
    <w:rPr>
      <w:rFonts w:ascii="VNtimes new roman" w:hAnsi="VNtimes new roman"/>
      <w:sz w:val="26"/>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3501">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0"/>
          <w:marRight w:val="0"/>
          <w:marTop w:val="0"/>
          <w:marBottom w:val="0"/>
          <w:divBdr>
            <w:top w:val="none" w:sz="0" w:space="0" w:color="auto"/>
            <w:left w:val="none" w:sz="0" w:space="0" w:color="auto"/>
            <w:bottom w:val="none" w:sz="0" w:space="0" w:color="auto"/>
            <w:right w:val="none" w:sz="0" w:space="0" w:color="auto"/>
          </w:divBdr>
        </w:div>
        <w:div w:id="180553050">
          <w:marLeft w:val="0"/>
          <w:marRight w:val="0"/>
          <w:marTop w:val="0"/>
          <w:marBottom w:val="0"/>
          <w:divBdr>
            <w:top w:val="none" w:sz="0" w:space="0" w:color="auto"/>
            <w:left w:val="none" w:sz="0" w:space="0" w:color="auto"/>
            <w:bottom w:val="none" w:sz="0" w:space="0" w:color="auto"/>
            <w:right w:val="none" w:sz="0" w:space="0" w:color="auto"/>
          </w:divBdr>
        </w:div>
        <w:div w:id="502356534">
          <w:marLeft w:val="0"/>
          <w:marRight w:val="0"/>
          <w:marTop w:val="0"/>
          <w:marBottom w:val="0"/>
          <w:divBdr>
            <w:top w:val="none" w:sz="0" w:space="0" w:color="auto"/>
            <w:left w:val="none" w:sz="0" w:space="0" w:color="auto"/>
            <w:bottom w:val="none" w:sz="0" w:space="0" w:color="auto"/>
            <w:right w:val="none" w:sz="0" w:space="0" w:color="auto"/>
          </w:divBdr>
        </w:div>
        <w:div w:id="1038235091">
          <w:marLeft w:val="0"/>
          <w:marRight w:val="0"/>
          <w:marTop w:val="0"/>
          <w:marBottom w:val="0"/>
          <w:divBdr>
            <w:top w:val="none" w:sz="0" w:space="0" w:color="auto"/>
            <w:left w:val="none" w:sz="0" w:space="0" w:color="auto"/>
            <w:bottom w:val="none" w:sz="0" w:space="0" w:color="auto"/>
            <w:right w:val="none" w:sz="0" w:space="0" w:color="auto"/>
          </w:divBdr>
        </w:div>
        <w:div w:id="1144783579">
          <w:marLeft w:val="0"/>
          <w:marRight w:val="0"/>
          <w:marTop w:val="0"/>
          <w:marBottom w:val="0"/>
          <w:divBdr>
            <w:top w:val="none" w:sz="0" w:space="0" w:color="auto"/>
            <w:left w:val="none" w:sz="0" w:space="0" w:color="auto"/>
            <w:bottom w:val="none" w:sz="0" w:space="0" w:color="auto"/>
            <w:right w:val="none" w:sz="0" w:space="0" w:color="auto"/>
          </w:divBdr>
        </w:div>
        <w:div w:id="1178500065">
          <w:marLeft w:val="0"/>
          <w:marRight w:val="0"/>
          <w:marTop w:val="0"/>
          <w:marBottom w:val="0"/>
          <w:divBdr>
            <w:top w:val="none" w:sz="0" w:space="0" w:color="auto"/>
            <w:left w:val="none" w:sz="0" w:space="0" w:color="auto"/>
            <w:bottom w:val="none" w:sz="0" w:space="0" w:color="auto"/>
            <w:right w:val="none" w:sz="0" w:space="0" w:color="auto"/>
          </w:divBdr>
        </w:div>
        <w:div w:id="1438476629">
          <w:marLeft w:val="0"/>
          <w:marRight w:val="0"/>
          <w:marTop w:val="0"/>
          <w:marBottom w:val="0"/>
          <w:divBdr>
            <w:top w:val="none" w:sz="0" w:space="0" w:color="auto"/>
            <w:left w:val="none" w:sz="0" w:space="0" w:color="auto"/>
            <w:bottom w:val="none" w:sz="0" w:space="0" w:color="auto"/>
            <w:right w:val="none" w:sz="0" w:space="0" w:color="auto"/>
          </w:divBdr>
        </w:div>
        <w:div w:id="1539122721">
          <w:marLeft w:val="0"/>
          <w:marRight w:val="0"/>
          <w:marTop w:val="0"/>
          <w:marBottom w:val="0"/>
          <w:divBdr>
            <w:top w:val="none" w:sz="0" w:space="0" w:color="auto"/>
            <w:left w:val="none" w:sz="0" w:space="0" w:color="auto"/>
            <w:bottom w:val="none" w:sz="0" w:space="0" w:color="auto"/>
            <w:right w:val="none" w:sz="0" w:space="0" w:color="auto"/>
          </w:divBdr>
        </w:div>
        <w:div w:id="1698965965">
          <w:marLeft w:val="0"/>
          <w:marRight w:val="0"/>
          <w:marTop w:val="0"/>
          <w:marBottom w:val="0"/>
          <w:divBdr>
            <w:top w:val="none" w:sz="0" w:space="0" w:color="auto"/>
            <w:left w:val="none" w:sz="0" w:space="0" w:color="auto"/>
            <w:bottom w:val="none" w:sz="0" w:space="0" w:color="auto"/>
            <w:right w:val="none" w:sz="0" w:space="0" w:color="auto"/>
          </w:divBdr>
        </w:div>
        <w:div w:id="1923294279">
          <w:marLeft w:val="0"/>
          <w:marRight w:val="0"/>
          <w:marTop w:val="0"/>
          <w:marBottom w:val="0"/>
          <w:divBdr>
            <w:top w:val="none" w:sz="0" w:space="0" w:color="auto"/>
            <w:left w:val="none" w:sz="0" w:space="0" w:color="auto"/>
            <w:bottom w:val="none" w:sz="0" w:space="0" w:color="auto"/>
            <w:right w:val="none" w:sz="0" w:space="0" w:color="auto"/>
          </w:divBdr>
        </w:div>
      </w:divsChild>
    </w:div>
    <w:div w:id="65955477">
      <w:bodyDiv w:val="1"/>
      <w:marLeft w:val="0"/>
      <w:marRight w:val="0"/>
      <w:marTop w:val="0"/>
      <w:marBottom w:val="0"/>
      <w:divBdr>
        <w:top w:val="none" w:sz="0" w:space="0" w:color="auto"/>
        <w:left w:val="none" w:sz="0" w:space="0" w:color="auto"/>
        <w:bottom w:val="none" w:sz="0" w:space="0" w:color="auto"/>
        <w:right w:val="none" w:sz="0" w:space="0" w:color="auto"/>
      </w:divBdr>
    </w:div>
    <w:div w:id="79959009">
      <w:bodyDiv w:val="1"/>
      <w:marLeft w:val="0"/>
      <w:marRight w:val="0"/>
      <w:marTop w:val="0"/>
      <w:marBottom w:val="0"/>
      <w:divBdr>
        <w:top w:val="none" w:sz="0" w:space="0" w:color="auto"/>
        <w:left w:val="none" w:sz="0" w:space="0" w:color="auto"/>
        <w:bottom w:val="none" w:sz="0" w:space="0" w:color="auto"/>
        <w:right w:val="none" w:sz="0" w:space="0" w:color="auto"/>
      </w:divBdr>
    </w:div>
    <w:div w:id="99959760">
      <w:bodyDiv w:val="1"/>
      <w:marLeft w:val="0"/>
      <w:marRight w:val="0"/>
      <w:marTop w:val="0"/>
      <w:marBottom w:val="0"/>
      <w:divBdr>
        <w:top w:val="none" w:sz="0" w:space="0" w:color="auto"/>
        <w:left w:val="none" w:sz="0" w:space="0" w:color="auto"/>
        <w:bottom w:val="none" w:sz="0" w:space="0" w:color="auto"/>
        <w:right w:val="none" w:sz="0" w:space="0" w:color="auto"/>
      </w:divBdr>
    </w:div>
    <w:div w:id="156925355">
      <w:bodyDiv w:val="1"/>
      <w:marLeft w:val="0"/>
      <w:marRight w:val="0"/>
      <w:marTop w:val="0"/>
      <w:marBottom w:val="0"/>
      <w:divBdr>
        <w:top w:val="none" w:sz="0" w:space="0" w:color="auto"/>
        <w:left w:val="none" w:sz="0" w:space="0" w:color="auto"/>
        <w:bottom w:val="none" w:sz="0" w:space="0" w:color="auto"/>
        <w:right w:val="none" w:sz="0" w:space="0" w:color="auto"/>
      </w:divBdr>
    </w:div>
    <w:div w:id="160705264">
      <w:bodyDiv w:val="1"/>
      <w:marLeft w:val="0"/>
      <w:marRight w:val="0"/>
      <w:marTop w:val="0"/>
      <w:marBottom w:val="0"/>
      <w:divBdr>
        <w:top w:val="none" w:sz="0" w:space="0" w:color="auto"/>
        <w:left w:val="none" w:sz="0" w:space="0" w:color="auto"/>
        <w:bottom w:val="none" w:sz="0" w:space="0" w:color="auto"/>
        <w:right w:val="none" w:sz="0" w:space="0" w:color="auto"/>
      </w:divBdr>
    </w:div>
    <w:div w:id="173226293">
      <w:bodyDiv w:val="1"/>
      <w:marLeft w:val="0"/>
      <w:marRight w:val="0"/>
      <w:marTop w:val="0"/>
      <w:marBottom w:val="0"/>
      <w:divBdr>
        <w:top w:val="none" w:sz="0" w:space="0" w:color="auto"/>
        <w:left w:val="none" w:sz="0" w:space="0" w:color="auto"/>
        <w:bottom w:val="none" w:sz="0" w:space="0" w:color="auto"/>
        <w:right w:val="none" w:sz="0" w:space="0" w:color="auto"/>
      </w:divBdr>
    </w:div>
    <w:div w:id="194271708">
      <w:bodyDiv w:val="1"/>
      <w:marLeft w:val="0"/>
      <w:marRight w:val="0"/>
      <w:marTop w:val="0"/>
      <w:marBottom w:val="0"/>
      <w:divBdr>
        <w:top w:val="none" w:sz="0" w:space="0" w:color="auto"/>
        <w:left w:val="none" w:sz="0" w:space="0" w:color="auto"/>
        <w:bottom w:val="none" w:sz="0" w:space="0" w:color="auto"/>
        <w:right w:val="none" w:sz="0" w:space="0" w:color="auto"/>
      </w:divBdr>
    </w:div>
    <w:div w:id="201133936">
      <w:bodyDiv w:val="1"/>
      <w:marLeft w:val="0"/>
      <w:marRight w:val="0"/>
      <w:marTop w:val="0"/>
      <w:marBottom w:val="0"/>
      <w:divBdr>
        <w:top w:val="none" w:sz="0" w:space="0" w:color="auto"/>
        <w:left w:val="none" w:sz="0" w:space="0" w:color="auto"/>
        <w:bottom w:val="none" w:sz="0" w:space="0" w:color="auto"/>
        <w:right w:val="none" w:sz="0" w:space="0" w:color="auto"/>
      </w:divBdr>
    </w:div>
    <w:div w:id="254637239">
      <w:bodyDiv w:val="1"/>
      <w:marLeft w:val="0"/>
      <w:marRight w:val="0"/>
      <w:marTop w:val="0"/>
      <w:marBottom w:val="0"/>
      <w:divBdr>
        <w:top w:val="none" w:sz="0" w:space="0" w:color="auto"/>
        <w:left w:val="none" w:sz="0" w:space="0" w:color="auto"/>
        <w:bottom w:val="none" w:sz="0" w:space="0" w:color="auto"/>
        <w:right w:val="none" w:sz="0" w:space="0" w:color="auto"/>
      </w:divBdr>
    </w:div>
    <w:div w:id="424227602">
      <w:bodyDiv w:val="1"/>
      <w:marLeft w:val="0"/>
      <w:marRight w:val="0"/>
      <w:marTop w:val="0"/>
      <w:marBottom w:val="0"/>
      <w:divBdr>
        <w:top w:val="none" w:sz="0" w:space="0" w:color="auto"/>
        <w:left w:val="none" w:sz="0" w:space="0" w:color="auto"/>
        <w:bottom w:val="none" w:sz="0" w:space="0" w:color="auto"/>
        <w:right w:val="none" w:sz="0" w:space="0" w:color="auto"/>
      </w:divBdr>
    </w:div>
    <w:div w:id="435446657">
      <w:bodyDiv w:val="1"/>
      <w:marLeft w:val="0"/>
      <w:marRight w:val="0"/>
      <w:marTop w:val="0"/>
      <w:marBottom w:val="0"/>
      <w:divBdr>
        <w:top w:val="none" w:sz="0" w:space="0" w:color="auto"/>
        <w:left w:val="none" w:sz="0" w:space="0" w:color="auto"/>
        <w:bottom w:val="none" w:sz="0" w:space="0" w:color="auto"/>
        <w:right w:val="none" w:sz="0" w:space="0" w:color="auto"/>
      </w:divBdr>
    </w:div>
    <w:div w:id="505900591">
      <w:bodyDiv w:val="1"/>
      <w:marLeft w:val="0"/>
      <w:marRight w:val="0"/>
      <w:marTop w:val="0"/>
      <w:marBottom w:val="0"/>
      <w:divBdr>
        <w:top w:val="none" w:sz="0" w:space="0" w:color="auto"/>
        <w:left w:val="none" w:sz="0" w:space="0" w:color="auto"/>
        <w:bottom w:val="none" w:sz="0" w:space="0" w:color="auto"/>
        <w:right w:val="none" w:sz="0" w:space="0" w:color="auto"/>
      </w:divBdr>
    </w:div>
    <w:div w:id="516382059">
      <w:bodyDiv w:val="1"/>
      <w:marLeft w:val="0"/>
      <w:marRight w:val="0"/>
      <w:marTop w:val="0"/>
      <w:marBottom w:val="0"/>
      <w:divBdr>
        <w:top w:val="none" w:sz="0" w:space="0" w:color="auto"/>
        <w:left w:val="none" w:sz="0" w:space="0" w:color="auto"/>
        <w:bottom w:val="none" w:sz="0" w:space="0" w:color="auto"/>
        <w:right w:val="none" w:sz="0" w:space="0" w:color="auto"/>
      </w:divBdr>
    </w:div>
    <w:div w:id="548106428">
      <w:bodyDiv w:val="1"/>
      <w:marLeft w:val="0"/>
      <w:marRight w:val="0"/>
      <w:marTop w:val="0"/>
      <w:marBottom w:val="0"/>
      <w:divBdr>
        <w:top w:val="none" w:sz="0" w:space="0" w:color="auto"/>
        <w:left w:val="none" w:sz="0" w:space="0" w:color="auto"/>
        <w:bottom w:val="none" w:sz="0" w:space="0" w:color="auto"/>
        <w:right w:val="none" w:sz="0" w:space="0" w:color="auto"/>
      </w:divBdr>
    </w:div>
    <w:div w:id="708603829">
      <w:bodyDiv w:val="1"/>
      <w:marLeft w:val="0"/>
      <w:marRight w:val="0"/>
      <w:marTop w:val="0"/>
      <w:marBottom w:val="0"/>
      <w:divBdr>
        <w:top w:val="none" w:sz="0" w:space="0" w:color="auto"/>
        <w:left w:val="none" w:sz="0" w:space="0" w:color="auto"/>
        <w:bottom w:val="none" w:sz="0" w:space="0" w:color="auto"/>
        <w:right w:val="none" w:sz="0" w:space="0" w:color="auto"/>
      </w:divBdr>
    </w:div>
    <w:div w:id="713238700">
      <w:bodyDiv w:val="1"/>
      <w:marLeft w:val="0"/>
      <w:marRight w:val="0"/>
      <w:marTop w:val="0"/>
      <w:marBottom w:val="0"/>
      <w:divBdr>
        <w:top w:val="none" w:sz="0" w:space="0" w:color="auto"/>
        <w:left w:val="none" w:sz="0" w:space="0" w:color="auto"/>
        <w:bottom w:val="none" w:sz="0" w:space="0" w:color="auto"/>
        <w:right w:val="none" w:sz="0" w:space="0" w:color="auto"/>
      </w:divBdr>
    </w:div>
    <w:div w:id="760418795">
      <w:bodyDiv w:val="1"/>
      <w:marLeft w:val="0"/>
      <w:marRight w:val="0"/>
      <w:marTop w:val="0"/>
      <w:marBottom w:val="0"/>
      <w:divBdr>
        <w:top w:val="none" w:sz="0" w:space="0" w:color="auto"/>
        <w:left w:val="none" w:sz="0" w:space="0" w:color="auto"/>
        <w:bottom w:val="none" w:sz="0" w:space="0" w:color="auto"/>
        <w:right w:val="none" w:sz="0" w:space="0" w:color="auto"/>
      </w:divBdr>
    </w:div>
    <w:div w:id="792332354">
      <w:bodyDiv w:val="1"/>
      <w:marLeft w:val="0"/>
      <w:marRight w:val="0"/>
      <w:marTop w:val="0"/>
      <w:marBottom w:val="0"/>
      <w:divBdr>
        <w:top w:val="none" w:sz="0" w:space="0" w:color="auto"/>
        <w:left w:val="none" w:sz="0" w:space="0" w:color="auto"/>
        <w:bottom w:val="none" w:sz="0" w:space="0" w:color="auto"/>
        <w:right w:val="none" w:sz="0" w:space="0" w:color="auto"/>
      </w:divBdr>
      <w:divsChild>
        <w:div w:id="821309399">
          <w:marLeft w:val="0"/>
          <w:marRight w:val="0"/>
          <w:marTop w:val="0"/>
          <w:marBottom w:val="0"/>
          <w:divBdr>
            <w:top w:val="none" w:sz="0" w:space="0" w:color="auto"/>
            <w:left w:val="none" w:sz="0" w:space="0" w:color="auto"/>
            <w:bottom w:val="none" w:sz="0" w:space="0" w:color="auto"/>
            <w:right w:val="none" w:sz="0" w:space="0" w:color="auto"/>
          </w:divBdr>
          <w:divsChild>
            <w:div w:id="1596867146">
              <w:marLeft w:val="0"/>
              <w:marRight w:val="0"/>
              <w:marTop w:val="0"/>
              <w:marBottom w:val="0"/>
              <w:divBdr>
                <w:top w:val="none" w:sz="0" w:space="0" w:color="auto"/>
                <w:left w:val="none" w:sz="0" w:space="0" w:color="auto"/>
                <w:bottom w:val="none" w:sz="0" w:space="0" w:color="auto"/>
                <w:right w:val="none" w:sz="0" w:space="0" w:color="auto"/>
              </w:divBdr>
              <w:divsChild>
                <w:div w:id="1193610023">
                  <w:marLeft w:val="0"/>
                  <w:marRight w:val="0"/>
                  <w:marTop w:val="0"/>
                  <w:marBottom w:val="0"/>
                  <w:divBdr>
                    <w:top w:val="none" w:sz="0" w:space="0" w:color="auto"/>
                    <w:left w:val="none" w:sz="0" w:space="0" w:color="auto"/>
                    <w:bottom w:val="none" w:sz="0" w:space="0" w:color="auto"/>
                    <w:right w:val="none" w:sz="0" w:space="0" w:color="auto"/>
                  </w:divBdr>
                  <w:divsChild>
                    <w:div w:id="577256174">
                      <w:marLeft w:val="0"/>
                      <w:marRight w:val="0"/>
                      <w:marTop w:val="0"/>
                      <w:marBottom w:val="0"/>
                      <w:divBdr>
                        <w:top w:val="none" w:sz="0" w:space="0" w:color="auto"/>
                        <w:left w:val="none" w:sz="0" w:space="0" w:color="auto"/>
                        <w:bottom w:val="none" w:sz="0" w:space="0" w:color="auto"/>
                        <w:right w:val="none" w:sz="0" w:space="0" w:color="auto"/>
                      </w:divBdr>
                      <w:divsChild>
                        <w:div w:id="1203202310">
                          <w:marLeft w:val="0"/>
                          <w:marRight w:val="0"/>
                          <w:marTop w:val="0"/>
                          <w:marBottom w:val="0"/>
                          <w:divBdr>
                            <w:top w:val="none" w:sz="0" w:space="0" w:color="auto"/>
                            <w:left w:val="none" w:sz="0" w:space="0" w:color="auto"/>
                            <w:bottom w:val="none" w:sz="0" w:space="0" w:color="auto"/>
                            <w:right w:val="none" w:sz="0" w:space="0" w:color="auto"/>
                          </w:divBdr>
                          <w:divsChild>
                            <w:div w:id="79526502">
                              <w:marLeft w:val="0"/>
                              <w:marRight w:val="300"/>
                              <w:marTop w:val="180"/>
                              <w:marBottom w:val="0"/>
                              <w:divBdr>
                                <w:top w:val="none" w:sz="0" w:space="0" w:color="auto"/>
                                <w:left w:val="none" w:sz="0" w:space="0" w:color="auto"/>
                                <w:bottom w:val="none" w:sz="0" w:space="0" w:color="auto"/>
                                <w:right w:val="none" w:sz="0" w:space="0" w:color="auto"/>
                              </w:divBdr>
                              <w:divsChild>
                                <w:div w:id="896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566">
          <w:marLeft w:val="0"/>
          <w:marRight w:val="0"/>
          <w:marTop w:val="0"/>
          <w:marBottom w:val="0"/>
          <w:divBdr>
            <w:top w:val="none" w:sz="0" w:space="0" w:color="auto"/>
            <w:left w:val="none" w:sz="0" w:space="0" w:color="auto"/>
            <w:bottom w:val="none" w:sz="0" w:space="0" w:color="auto"/>
            <w:right w:val="none" w:sz="0" w:space="0" w:color="auto"/>
          </w:divBdr>
          <w:divsChild>
            <w:div w:id="2038459334">
              <w:marLeft w:val="0"/>
              <w:marRight w:val="0"/>
              <w:marTop w:val="0"/>
              <w:marBottom w:val="0"/>
              <w:divBdr>
                <w:top w:val="none" w:sz="0" w:space="0" w:color="auto"/>
                <w:left w:val="none" w:sz="0" w:space="0" w:color="auto"/>
                <w:bottom w:val="none" w:sz="0" w:space="0" w:color="auto"/>
                <w:right w:val="none" w:sz="0" w:space="0" w:color="auto"/>
              </w:divBdr>
              <w:divsChild>
                <w:div w:id="920287387">
                  <w:marLeft w:val="0"/>
                  <w:marRight w:val="0"/>
                  <w:marTop w:val="0"/>
                  <w:marBottom w:val="0"/>
                  <w:divBdr>
                    <w:top w:val="none" w:sz="0" w:space="0" w:color="auto"/>
                    <w:left w:val="none" w:sz="0" w:space="0" w:color="auto"/>
                    <w:bottom w:val="none" w:sz="0" w:space="0" w:color="auto"/>
                    <w:right w:val="none" w:sz="0" w:space="0" w:color="auto"/>
                  </w:divBdr>
                  <w:divsChild>
                    <w:div w:id="1620796311">
                      <w:marLeft w:val="0"/>
                      <w:marRight w:val="0"/>
                      <w:marTop w:val="0"/>
                      <w:marBottom w:val="0"/>
                      <w:divBdr>
                        <w:top w:val="none" w:sz="0" w:space="0" w:color="auto"/>
                        <w:left w:val="none" w:sz="0" w:space="0" w:color="auto"/>
                        <w:bottom w:val="none" w:sz="0" w:space="0" w:color="auto"/>
                        <w:right w:val="none" w:sz="0" w:space="0" w:color="auto"/>
                      </w:divBdr>
                      <w:divsChild>
                        <w:div w:id="134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4585">
      <w:bodyDiv w:val="1"/>
      <w:marLeft w:val="0"/>
      <w:marRight w:val="0"/>
      <w:marTop w:val="0"/>
      <w:marBottom w:val="0"/>
      <w:divBdr>
        <w:top w:val="none" w:sz="0" w:space="0" w:color="auto"/>
        <w:left w:val="none" w:sz="0" w:space="0" w:color="auto"/>
        <w:bottom w:val="none" w:sz="0" w:space="0" w:color="auto"/>
        <w:right w:val="none" w:sz="0" w:space="0" w:color="auto"/>
      </w:divBdr>
    </w:div>
    <w:div w:id="869759757">
      <w:bodyDiv w:val="1"/>
      <w:marLeft w:val="0"/>
      <w:marRight w:val="0"/>
      <w:marTop w:val="0"/>
      <w:marBottom w:val="0"/>
      <w:divBdr>
        <w:top w:val="none" w:sz="0" w:space="0" w:color="auto"/>
        <w:left w:val="none" w:sz="0" w:space="0" w:color="auto"/>
        <w:bottom w:val="none" w:sz="0" w:space="0" w:color="auto"/>
        <w:right w:val="none" w:sz="0" w:space="0" w:color="auto"/>
      </w:divBdr>
    </w:div>
    <w:div w:id="918756952">
      <w:bodyDiv w:val="1"/>
      <w:marLeft w:val="0"/>
      <w:marRight w:val="0"/>
      <w:marTop w:val="0"/>
      <w:marBottom w:val="0"/>
      <w:divBdr>
        <w:top w:val="none" w:sz="0" w:space="0" w:color="auto"/>
        <w:left w:val="none" w:sz="0" w:space="0" w:color="auto"/>
        <w:bottom w:val="none" w:sz="0" w:space="0" w:color="auto"/>
        <w:right w:val="none" w:sz="0" w:space="0" w:color="auto"/>
      </w:divBdr>
      <w:divsChild>
        <w:div w:id="394083380">
          <w:marLeft w:val="0"/>
          <w:marRight w:val="0"/>
          <w:marTop w:val="0"/>
          <w:marBottom w:val="0"/>
          <w:divBdr>
            <w:top w:val="none" w:sz="0" w:space="0" w:color="auto"/>
            <w:left w:val="none" w:sz="0" w:space="0" w:color="auto"/>
            <w:bottom w:val="none" w:sz="0" w:space="0" w:color="auto"/>
            <w:right w:val="none" w:sz="0" w:space="0" w:color="auto"/>
          </w:divBdr>
        </w:div>
        <w:div w:id="662273541">
          <w:marLeft w:val="0"/>
          <w:marRight w:val="0"/>
          <w:marTop w:val="0"/>
          <w:marBottom w:val="0"/>
          <w:divBdr>
            <w:top w:val="none" w:sz="0" w:space="0" w:color="auto"/>
            <w:left w:val="none" w:sz="0" w:space="0" w:color="auto"/>
            <w:bottom w:val="none" w:sz="0" w:space="0" w:color="auto"/>
            <w:right w:val="none" w:sz="0" w:space="0" w:color="auto"/>
          </w:divBdr>
        </w:div>
        <w:div w:id="776221367">
          <w:marLeft w:val="0"/>
          <w:marRight w:val="0"/>
          <w:marTop w:val="0"/>
          <w:marBottom w:val="0"/>
          <w:divBdr>
            <w:top w:val="none" w:sz="0" w:space="0" w:color="auto"/>
            <w:left w:val="none" w:sz="0" w:space="0" w:color="auto"/>
            <w:bottom w:val="none" w:sz="0" w:space="0" w:color="auto"/>
            <w:right w:val="none" w:sz="0" w:space="0" w:color="auto"/>
          </w:divBdr>
        </w:div>
        <w:div w:id="867723586">
          <w:marLeft w:val="0"/>
          <w:marRight w:val="0"/>
          <w:marTop w:val="0"/>
          <w:marBottom w:val="0"/>
          <w:divBdr>
            <w:top w:val="none" w:sz="0" w:space="0" w:color="auto"/>
            <w:left w:val="none" w:sz="0" w:space="0" w:color="auto"/>
            <w:bottom w:val="none" w:sz="0" w:space="0" w:color="auto"/>
            <w:right w:val="none" w:sz="0" w:space="0" w:color="auto"/>
          </w:divBdr>
        </w:div>
        <w:div w:id="908924228">
          <w:marLeft w:val="0"/>
          <w:marRight w:val="0"/>
          <w:marTop w:val="0"/>
          <w:marBottom w:val="0"/>
          <w:divBdr>
            <w:top w:val="none" w:sz="0" w:space="0" w:color="auto"/>
            <w:left w:val="none" w:sz="0" w:space="0" w:color="auto"/>
            <w:bottom w:val="none" w:sz="0" w:space="0" w:color="auto"/>
            <w:right w:val="none" w:sz="0" w:space="0" w:color="auto"/>
          </w:divBdr>
        </w:div>
        <w:div w:id="964197821">
          <w:marLeft w:val="0"/>
          <w:marRight w:val="0"/>
          <w:marTop w:val="0"/>
          <w:marBottom w:val="0"/>
          <w:divBdr>
            <w:top w:val="none" w:sz="0" w:space="0" w:color="auto"/>
            <w:left w:val="none" w:sz="0" w:space="0" w:color="auto"/>
            <w:bottom w:val="none" w:sz="0" w:space="0" w:color="auto"/>
            <w:right w:val="none" w:sz="0" w:space="0" w:color="auto"/>
          </w:divBdr>
        </w:div>
        <w:div w:id="1230186903">
          <w:marLeft w:val="0"/>
          <w:marRight w:val="0"/>
          <w:marTop w:val="0"/>
          <w:marBottom w:val="0"/>
          <w:divBdr>
            <w:top w:val="none" w:sz="0" w:space="0" w:color="auto"/>
            <w:left w:val="none" w:sz="0" w:space="0" w:color="auto"/>
            <w:bottom w:val="none" w:sz="0" w:space="0" w:color="auto"/>
            <w:right w:val="none" w:sz="0" w:space="0" w:color="auto"/>
          </w:divBdr>
        </w:div>
        <w:div w:id="1418090028">
          <w:marLeft w:val="0"/>
          <w:marRight w:val="0"/>
          <w:marTop w:val="0"/>
          <w:marBottom w:val="0"/>
          <w:divBdr>
            <w:top w:val="none" w:sz="0" w:space="0" w:color="auto"/>
            <w:left w:val="none" w:sz="0" w:space="0" w:color="auto"/>
            <w:bottom w:val="none" w:sz="0" w:space="0" w:color="auto"/>
            <w:right w:val="none" w:sz="0" w:space="0" w:color="auto"/>
          </w:divBdr>
        </w:div>
        <w:div w:id="1532457377">
          <w:marLeft w:val="0"/>
          <w:marRight w:val="0"/>
          <w:marTop w:val="0"/>
          <w:marBottom w:val="0"/>
          <w:divBdr>
            <w:top w:val="none" w:sz="0" w:space="0" w:color="auto"/>
            <w:left w:val="none" w:sz="0" w:space="0" w:color="auto"/>
            <w:bottom w:val="none" w:sz="0" w:space="0" w:color="auto"/>
            <w:right w:val="none" w:sz="0" w:space="0" w:color="auto"/>
          </w:divBdr>
        </w:div>
        <w:div w:id="1622297592">
          <w:marLeft w:val="0"/>
          <w:marRight w:val="0"/>
          <w:marTop w:val="0"/>
          <w:marBottom w:val="0"/>
          <w:divBdr>
            <w:top w:val="none" w:sz="0" w:space="0" w:color="auto"/>
            <w:left w:val="none" w:sz="0" w:space="0" w:color="auto"/>
            <w:bottom w:val="none" w:sz="0" w:space="0" w:color="auto"/>
            <w:right w:val="none" w:sz="0" w:space="0" w:color="auto"/>
          </w:divBdr>
        </w:div>
        <w:div w:id="1909923851">
          <w:marLeft w:val="0"/>
          <w:marRight w:val="0"/>
          <w:marTop w:val="0"/>
          <w:marBottom w:val="0"/>
          <w:divBdr>
            <w:top w:val="none" w:sz="0" w:space="0" w:color="auto"/>
            <w:left w:val="none" w:sz="0" w:space="0" w:color="auto"/>
            <w:bottom w:val="none" w:sz="0" w:space="0" w:color="auto"/>
            <w:right w:val="none" w:sz="0" w:space="0" w:color="auto"/>
          </w:divBdr>
        </w:div>
        <w:div w:id="1963460316">
          <w:marLeft w:val="0"/>
          <w:marRight w:val="0"/>
          <w:marTop w:val="0"/>
          <w:marBottom w:val="0"/>
          <w:divBdr>
            <w:top w:val="none" w:sz="0" w:space="0" w:color="auto"/>
            <w:left w:val="none" w:sz="0" w:space="0" w:color="auto"/>
            <w:bottom w:val="none" w:sz="0" w:space="0" w:color="auto"/>
            <w:right w:val="none" w:sz="0" w:space="0" w:color="auto"/>
          </w:divBdr>
        </w:div>
      </w:divsChild>
    </w:div>
    <w:div w:id="968432774">
      <w:bodyDiv w:val="1"/>
      <w:marLeft w:val="0"/>
      <w:marRight w:val="0"/>
      <w:marTop w:val="0"/>
      <w:marBottom w:val="0"/>
      <w:divBdr>
        <w:top w:val="none" w:sz="0" w:space="0" w:color="auto"/>
        <w:left w:val="none" w:sz="0" w:space="0" w:color="auto"/>
        <w:bottom w:val="none" w:sz="0" w:space="0" w:color="auto"/>
        <w:right w:val="none" w:sz="0" w:space="0" w:color="auto"/>
      </w:divBdr>
      <w:divsChild>
        <w:div w:id="15081749">
          <w:marLeft w:val="0"/>
          <w:marRight w:val="0"/>
          <w:marTop w:val="0"/>
          <w:marBottom w:val="0"/>
          <w:divBdr>
            <w:top w:val="none" w:sz="0" w:space="0" w:color="auto"/>
            <w:left w:val="none" w:sz="0" w:space="0" w:color="auto"/>
            <w:bottom w:val="none" w:sz="0" w:space="0" w:color="auto"/>
            <w:right w:val="none" w:sz="0" w:space="0" w:color="auto"/>
          </w:divBdr>
        </w:div>
        <w:div w:id="1493987506">
          <w:marLeft w:val="0"/>
          <w:marRight w:val="0"/>
          <w:marTop w:val="0"/>
          <w:marBottom w:val="0"/>
          <w:divBdr>
            <w:top w:val="none" w:sz="0" w:space="0" w:color="auto"/>
            <w:left w:val="none" w:sz="0" w:space="0" w:color="auto"/>
            <w:bottom w:val="none" w:sz="0" w:space="0" w:color="auto"/>
            <w:right w:val="none" w:sz="0" w:space="0" w:color="auto"/>
          </w:divBdr>
        </w:div>
        <w:div w:id="1898399317">
          <w:marLeft w:val="0"/>
          <w:marRight w:val="0"/>
          <w:marTop w:val="0"/>
          <w:marBottom w:val="0"/>
          <w:divBdr>
            <w:top w:val="none" w:sz="0" w:space="0" w:color="auto"/>
            <w:left w:val="none" w:sz="0" w:space="0" w:color="auto"/>
            <w:bottom w:val="none" w:sz="0" w:space="0" w:color="auto"/>
            <w:right w:val="none" w:sz="0" w:space="0" w:color="auto"/>
          </w:divBdr>
        </w:div>
      </w:divsChild>
    </w:div>
    <w:div w:id="977683484">
      <w:bodyDiv w:val="1"/>
      <w:marLeft w:val="0"/>
      <w:marRight w:val="0"/>
      <w:marTop w:val="0"/>
      <w:marBottom w:val="0"/>
      <w:divBdr>
        <w:top w:val="none" w:sz="0" w:space="0" w:color="auto"/>
        <w:left w:val="none" w:sz="0" w:space="0" w:color="auto"/>
        <w:bottom w:val="none" w:sz="0" w:space="0" w:color="auto"/>
        <w:right w:val="none" w:sz="0" w:space="0" w:color="auto"/>
      </w:divBdr>
    </w:div>
    <w:div w:id="1017388834">
      <w:bodyDiv w:val="1"/>
      <w:marLeft w:val="0"/>
      <w:marRight w:val="0"/>
      <w:marTop w:val="0"/>
      <w:marBottom w:val="0"/>
      <w:divBdr>
        <w:top w:val="none" w:sz="0" w:space="0" w:color="auto"/>
        <w:left w:val="none" w:sz="0" w:space="0" w:color="auto"/>
        <w:bottom w:val="none" w:sz="0" w:space="0" w:color="auto"/>
        <w:right w:val="none" w:sz="0" w:space="0" w:color="auto"/>
      </w:divBdr>
    </w:div>
    <w:div w:id="1106459303">
      <w:bodyDiv w:val="1"/>
      <w:marLeft w:val="0"/>
      <w:marRight w:val="0"/>
      <w:marTop w:val="0"/>
      <w:marBottom w:val="0"/>
      <w:divBdr>
        <w:top w:val="none" w:sz="0" w:space="0" w:color="auto"/>
        <w:left w:val="none" w:sz="0" w:space="0" w:color="auto"/>
        <w:bottom w:val="none" w:sz="0" w:space="0" w:color="auto"/>
        <w:right w:val="none" w:sz="0" w:space="0" w:color="auto"/>
      </w:divBdr>
      <w:divsChild>
        <w:div w:id="323780260">
          <w:marLeft w:val="0"/>
          <w:marRight w:val="0"/>
          <w:marTop w:val="0"/>
          <w:marBottom w:val="0"/>
          <w:divBdr>
            <w:top w:val="none" w:sz="0" w:space="0" w:color="auto"/>
            <w:left w:val="none" w:sz="0" w:space="0" w:color="auto"/>
            <w:bottom w:val="none" w:sz="0" w:space="0" w:color="auto"/>
            <w:right w:val="none" w:sz="0" w:space="0" w:color="auto"/>
          </w:divBdr>
        </w:div>
        <w:div w:id="357317066">
          <w:marLeft w:val="0"/>
          <w:marRight w:val="0"/>
          <w:marTop w:val="0"/>
          <w:marBottom w:val="0"/>
          <w:divBdr>
            <w:top w:val="none" w:sz="0" w:space="0" w:color="auto"/>
            <w:left w:val="none" w:sz="0" w:space="0" w:color="auto"/>
            <w:bottom w:val="none" w:sz="0" w:space="0" w:color="auto"/>
            <w:right w:val="none" w:sz="0" w:space="0" w:color="auto"/>
          </w:divBdr>
        </w:div>
        <w:div w:id="361631196">
          <w:marLeft w:val="0"/>
          <w:marRight w:val="0"/>
          <w:marTop w:val="0"/>
          <w:marBottom w:val="0"/>
          <w:divBdr>
            <w:top w:val="none" w:sz="0" w:space="0" w:color="auto"/>
            <w:left w:val="none" w:sz="0" w:space="0" w:color="auto"/>
            <w:bottom w:val="none" w:sz="0" w:space="0" w:color="auto"/>
            <w:right w:val="none" w:sz="0" w:space="0" w:color="auto"/>
          </w:divBdr>
        </w:div>
        <w:div w:id="1120686425">
          <w:marLeft w:val="0"/>
          <w:marRight w:val="0"/>
          <w:marTop w:val="0"/>
          <w:marBottom w:val="0"/>
          <w:divBdr>
            <w:top w:val="none" w:sz="0" w:space="0" w:color="auto"/>
            <w:left w:val="none" w:sz="0" w:space="0" w:color="auto"/>
            <w:bottom w:val="none" w:sz="0" w:space="0" w:color="auto"/>
            <w:right w:val="none" w:sz="0" w:space="0" w:color="auto"/>
          </w:divBdr>
        </w:div>
        <w:div w:id="1957520608">
          <w:marLeft w:val="0"/>
          <w:marRight w:val="0"/>
          <w:marTop w:val="0"/>
          <w:marBottom w:val="0"/>
          <w:divBdr>
            <w:top w:val="none" w:sz="0" w:space="0" w:color="auto"/>
            <w:left w:val="none" w:sz="0" w:space="0" w:color="auto"/>
            <w:bottom w:val="none" w:sz="0" w:space="0" w:color="auto"/>
            <w:right w:val="none" w:sz="0" w:space="0" w:color="auto"/>
          </w:divBdr>
        </w:div>
      </w:divsChild>
    </w:div>
    <w:div w:id="1227229344">
      <w:bodyDiv w:val="1"/>
      <w:marLeft w:val="0"/>
      <w:marRight w:val="0"/>
      <w:marTop w:val="0"/>
      <w:marBottom w:val="0"/>
      <w:divBdr>
        <w:top w:val="none" w:sz="0" w:space="0" w:color="auto"/>
        <w:left w:val="none" w:sz="0" w:space="0" w:color="auto"/>
        <w:bottom w:val="none" w:sz="0" w:space="0" w:color="auto"/>
        <w:right w:val="none" w:sz="0" w:space="0" w:color="auto"/>
      </w:divBdr>
      <w:divsChild>
        <w:div w:id="120809181">
          <w:marLeft w:val="0"/>
          <w:marRight w:val="0"/>
          <w:marTop w:val="0"/>
          <w:marBottom w:val="0"/>
          <w:divBdr>
            <w:top w:val="none" w:sz="0" w:space="0" w:color="auto"/>
            <w:left w:val="none" w:sz="0" w:space="0" w:color="auto"/>
            <w:bottom w:val="none" w:sz="0" w:space="0" w:color="auto"/>
            <w:right w:val="none" w:sz="0" w:space="0" w:color="auto"/>
          </w:divBdr>
        </w:div>
        <w:div w:id="395200410">
          <w:marLeft w:val="0"/>
          <w:marRight w:val="0"/>
          <w:marTop w:val="0"/>
          <w:marBottom w:val="0"/>
          <w:divBdr>
            <w:top w:val="none" w:sz="0" w:space="0" w:color="auto"/>
            <w:left w:val="none" w:sz="0" w:space="0" w:color="auto"/>
            <w:bottom w:val="none" w:sz="0" w:space="0" w:color="auto"/>
            <w:right w:val="none" w:sz="0" w:space="0" w:color="auto"/>
          </w:divBdr>
        </w:div>
        <w:div w:id="435447922">
          <w:marLeft w:val="0"/>
          <w:marRight w:val="0"/>
          <w:marTop w:val="0"/>
          <w:marBottom w:val="0"/>
          <w:divBdr>
            <w:top w:val="none" w:sz="0" w:space="0" w:color="auto"/>
            <w:left w:val="none" w:sz="0" w:space="0" w:color="auto"/>
            <w:bottom w:val="none" w:sz="0" w:space="0" w:color="auto"/>
            <w:right w:val="none" w:sz="0" w:space="0" w:color="auto"/>
          </w:divBdr>
        </w:div>
        <w:div w:id="1022247246">
          <w:marLeft w:val="0"/>
          <w:marRight w:val="0"/>
          <w:marTop w:val="0"/>
          <w:marBottom w:val="0"/>
          <w:divBdr>
            <w:top w:val="none" w:sz="0" w:space="0" w:color="auto"/>
            <w:left w:val="none" w:sz="0" w:space="0" w:color="auto"/>
            <w:bottom w:val="none" w:sz="0" w:space="0" w:color="auto"/>
            <w:right w:val="none" w:sz="0" w:space="0" w:color="auto"/>
          </w:divBdr>
        </w:div>
        <w:div w:id="1056510485">
          <w:marLeft w:val="0"/>
          <w:marRight w:val="0"/>
          <w:marTop w:val="0"/>
          <w:marBottom w:val="0"/>
          <w:divBdr>
            <w:top w:val="none" w:sz="0" w:space="0" w:color="auto"/>
            <w:left w:val="none" w:sz="0" w:space="0" w:color="auto"/>
            <w:bottom w:val="none" w:sz="0" w:space="0" w:color="auto"/>
            <w:right w:val="none" w:sz="0" w:space="0" w:color="auto"/>
          </w:divBdr>
        </w:div>
        <w:div w:id="1062099826">
          <w:marLeft w:val="0"/>
          <w:marRight w:val="0"/>
          <w:marTop w:val="0"/>
          <w:marBottom w:val="0"/>
          <w:divBdr>
            <w:top w:val="none" w:sz="0" w:space="0" w:color="auto"/>
            <w:left w:val="none" w:sz="0" w:space="0" w:color="auto"/>
            <w:bottom w:val="none" w:sz="0" w:space="0" w:color="auto"/>
            <w:right w:val="none" w:sz="0" w:space="0" w:color="auto"/>
          </w:divBdr>
        </w:div>
        <w:div w:id="1078554869">
          <w:marLeft w:val="0"/>
          <w:marRight w:val="0"/>
          <w:marTop w:val="0"/>
          <w:marBottom w:val="0"/>
          <w:divBdr>
            <w:top w:val="none" w:sz="0" w:space="0" w:color="auto"/>
            <w:left w:val="none" w:sz="0" w:space="0" w:color="auto"/>
            <w:bottom w:val="none" w:sz="0" w:space="0" w:color="auto"/>
            <w:right w:val="none" w:sz="0" w:space="0" w:color="auto"/>
          </w:divBdr>
        </w:div>
        <w:div w:id="1492284480">
          <w:marLeft w:val="0"/>
          <w:marRight w:val="0"/>
          <w:marTop w:val="0"/>
          <w:marBottom w:val="0"/>
          <w:divBdr>
            <w:top w:val="none" w:sz="0" w:space="0" w:color="auto"/>
            <w:left w:val="none" w:sz="0" w:space="0" w:color="auto"/>
            <w:bottom w:val="none" w:sz="0" w:space="0" w:color="auto"/>
            <w:right w:val="none" w:sz="0" w:space="0" w:color="auto"/>
          </w:divBdr>
        </w:div>
        <w:div w:id="1515460124">
          <w:marLeft w:val="0"/>
          <w:marRight w:val="0"/>
          <w:marTop w:val="0"/>
          <w:marBottom w:val="0"/>
          <w:divBdr>
            <w:top w:val="none" w:sz="0" w:space="0" w:color="auto"/>
            <w:left w:val="none" w:sz="0" w:space="0" w:color="auto"/>
            <w:bottom w:val="none" w:sz="0" w:space="0" w:color="auto"/>
            <w:right w:val="none" w:sz="0" w:space="0" w:color="auto"/>
          </w:divBdr>
        </w:div>
        <w:div w:id="1774980744">
          <w:marLeft w:val="0"/>
          <w:marRight w:val="0"/>
          <w:marTop w:val="0"/>
          <w:marBottom w:val="0"/>
          <w:divBdr>
            <w:top w:val="none" w:sz="0" w:space="0" w:color="auto"/>
            <w:left w:val="none" w:sz="0" w:space="0" w:color="auto"/>
            <w:bottom w:val="none" w:sz="0" w:space="0" w:color="auto"/>
            <w:right w:val="none" w:sz="0" w:space="0" w:color="auto"/>
          </w:divBdr>
        </w:div>
        <w:div w:id="1945140932">
          <w:marLeft w:val="0"/>
          <w:marRight w:val="0"/>
          <w:marTop w:val="0"/>
          <w:marBottom w:val="0"/>
          <w:divBdr>
            <w:top w:val="none" w:sz="0" w:space="0" w:color="auto"/>
            <w:left w:val="none" w:sz="0" w:space="0" w:color="auto"/>
            <w:bottom w:val="none" w:sz="0" w:space="0" w:color="auto"/>
            <w:right w:val="none" w:sz="0" w:space="0" w:color="auto"/>
          </w:divBdr>
        </w:div>
        <w:div w:id="2106418702">
          <w:marLeft w:val="0"/>
          <w:marRight w:val="0"/>
          <w:marTop w:val="0"/>
          <w:marBottom w:val="0"/>
          <w:divBdr>
            <w:top w:val="none" w:sz="0" w:space="0" w:color="auto"/>
            <w:left w:val="none" w:sz="0" w:space="0" w:color="auto"/>
            <w:bottom w:val="none" w:sz="0" w:space="0" w:color="auto"/>
            <w:right w:val="none" w:sz="0" w:space="0" w:color="auto"/>
          </w:divBdr>
        </w:div>
      </w:divsChild>
    </w:div>
    <w:div w:id="1367802307">
      <w:bodyDiv w:val="1"/>
      <w:marLeft w:val="0"/>
      <w:marRight w:val="0"/>
      <w:marTop w:val="0"/>
      <w:marBottom w:val="0"/>
      <w:divBdr>
        <w:top w:val="none" w:sz="0" w:space="0" w:color="auto"/>
        <w:left w:val="none" w:sz="0" w:space="0" w:color="auto"/>
        <w:bottom w:val="none" w:sz="0" w:space="0" w:color="auto"/>
        <w:right w:val="none" w:sz="0" w:space="0" w:color="auto"/>
      </w:divBdr>
    </w:div>
    <w:div w:id="1386371227">
      <w:bodyDiv w:val="1"/>
      <w:marLeft w:val="0"/>
      <w:marRight w:val="0"/>
      <w:marTop w:val="0"/>
      <w:marBottom w:val="0"/>
      <w:divBdr>
        <w:top w:val="none" w:sz="0" w:space="0" w:color="auto"/>
        <w:left w:val="none" w:sz="0" w:space="0" w:color="auto"/>
        <w:bottom w:val="none" w:sz="0" w:space="0" w:color="auto"/>
        <w:right w:val="none" w:sz="0" w:space="0" w:color="auto"/>
      </w:divBdr>
    </w:div>
    <w:div w:id="1489785907">
      <w:bodyDiv w:val="1"/>
      <w:marLeft w:val="0"/>
      <w:marRight w:val="0"/>
      <w:marTop w:val="0"/>
      <w:marBottom w:val="0"/>
      <w:divBdr>
        <w:top w:val="none" w:sz="0" w:space="0" w:color="auto"/>
        <w:left w:val="none" w:sz="0" w:space="0" w:color="auto"/>
        <w:bottom w:val="none" w:sz="0" w:space="0" w:color="auto"/>
        <w:right w:val="none" w:sz="0" w:space="0" w:color="auto"/>
      </w:divBdr>
    </w:div>
    <w:div w:id="1641182086">
      <w:bodyDiv w:val="1"/>
      <w:marLeft w:val="0"/>
      <w:marRight w:val="0"/>
      <w:marTop w:val="0"/>
      <w:marBottom w:val="0"/>
      <w:divBdr>
        <w:top w:val="none" w:sz="0" w:space="0" w:color="auto"/>
        <w:left w:val="none" w:sz="0" w:space="0" w:color="auto"/>
        <w:bottom w:val="none" w:sz="0" w:space="0" w:color="auto"/>
        <w:right w:val="none" w:sz="0" w:space="0" w:color="auto"/>
      </w:divBdr>
    </w:div>
    <w:div w:id="1663006224">
      <w:bodyDiv w:val="1"/>
      <w:marLeft w:val="0"/>
      <w:marRight w:val="0"/>
      <w:marTop w:val="0"/>
      <w:marBottom w:val="0"/>
      <w:divBdr>
        <w:top w:val="none" w:sz="0" w:space="0" w:color="auto"/>
        <w:left w:val="none" w:sz="0" w:space="0" w:color="auto"/>
        <w:bottom w:val="none" w:sz="0" w:space="0" w:color="auto"/>
        <w:right w:val="none" w:sz="0" w:space="0" w:color="auto"/>
      </w:divBdr>
    </w:div>
    <w:div w:id="1712268407">
      <w:bodyDiv w:val="1"/>
      <w:marLeft w:val="0"/>
      <w:marRight w:val="0"/>
      <w:marTop w:val="0"/>
      <w:marBottom w:val="0"/>
      <w:divBdr>
        <w:top w:val="none" w:sz="0" w:space="0" w:color="auto"/>
        <w:left w:val="none" w:sz="0" w:space="0" w:color="auto"/>
        <w:bottom w:val="none" w:sz="0" w:space="0" w:color="auto"/>
        <w:right w:val="none" w:sz="0" w:space="0" w:color="auto"/>
      </w:divBdr>
    </w:div>
    <w:div w:id="1745372463">
      <w:bodyDiv w:val="1"/>
      <w:marLeft w:val="0"/>
      <w:marRight w:val="0"/>
      <w:marTop w:val="0"/>
      <w:marBottom w:val="0"/>
      <w:divBdr>
        <w:top w:val="none" w:sz="0" w:space="0" w:color="auto"/>
        <w:left w:val="none" w:sz="0" w:space="0" w:color="auto"/>
        <w:bottom w:val="none" w:sz="0" w:space="0" w:color="auto"/>
        <w:right w:val="none" w:sz="0" w:space="0" w:color="auto"/>
      </w:divBdr>
    </w:div>
    <w:div w:id="1751732143">
      <w:bodyDiv w:val="1"/>
      <w:marLeft w:val="0"/>
      <w:marRight w:val="0"/>
      <w:marTop w:val="0"/>
      <w:marBottom w:val="0"/>
      <w:divBdr>
        <w:top w:val="none" w:sz="0" w:space="0" w:color="auto"/>
        <w:left w:val="none" w:sz="0" w:space="0" w:color="auto"/>
        <w:bottom w:val="none" w:sz="0" w:space="0" w:color="auto"/>
        <w:right w:val="none" w:sz="0" w:space="0" w:color="auto"/>
      </w:divBdr>
    </w:div>
    <w:div w:id="1810896606">
      <w:bodyDiv w:val="1"/>
      <w:marLeft w:val="0"/>
      <w:marRight w:val="0"/>
      <w:marTop w:val="0"/>
      <w:marBottom w:val="0"/>
      <w:divBdr>
        <w:top w:val="none" w:sz="0" w:space="0" w:color="auto"/>
        <w:left w:val="none" w:sz="0" w:space="0" w:color="auto"/>
        <w:bottom w:val="none" w:sz="0" w:space="0" w:color="auto"/>
        <w:right w:val="none" w:sz="0" w:space="0" w:color="auto"/>
      </w:divBdr>
    </w:div>
    <w:div w:id="1828129195">
      <w:bodyDiv w:val="1"/>
      <w:marLeft w:val="0"/>
      <w:marRight w:val="0"/>
      <w:marTop w:val="0"/>
      <w:marBottom w:val="0"/>
      <w:divBdr>
        <w:top w:val="none" w:sz="0" w:space="0" w:color="auto"/>
        <w:left w:val="none" w:sz="0" w:space="0" w:color="auto"/>
        <w:bottom w:val="none" w:sz="0" w:space="0" w:color="auto"/>
        <w:right w:val="none" w:sz="0" w:space="0" w:color="auto"/>
      </w:divBdr>
    </w:div>
    <w:div w:id="1847086740">
      <w:bodyDiv w:val="1"/>
      <w:marLeft w:val="0"/>
      <w:marRight w:val="0"/>
      <w:marTop w:val="0"/>
      <w:marBottom w:val="0"/>
      <w:divBdr>
        <w:top w:val="none" w:sz="0" w:space="0" w:color="auto"/>
        <w:left w:val="none" w:sz="0" w:space="0" w:color="auto"/>
        <w:bottom w:val="none" w:sz="0" w:space="0" w:color="auto"/>
        <w:right w:val="none" w:sz="0" w:space="0" w:color="auto"/>
      </w:divBdr>
    </w:div>
    <w:div w:id="1955557872">
      <w:bodyDiv w:val="1"/>
      <w:marLeft w:val="0"/>
      <w:marRight w:val="0"/>
      <w:marTop w:val="0"/>
      <w:marBottom w:val="0"/>
      <w:divBdr>
        <w:top w:val="none" w:sz="0" w:space="0" w:color="auto"/>
        <w:left w:val="none" w:sz="0" w:space="0" w:color="auto"/>
        <w:bottom w:val="none" w:sz="0" w:space="0" w:color="auto"/>
        <w:right w:val="none" w:sz="0" w:space="0" w:color="auto"/>
      </w:divBdr>
    </w:div>
    <w:div w:id="2022195133">
      <w:bodyDiv w:val="1"/>
      <w:marLeft w:val="0"/>
      <w:marRight w:val="0"/>
      <w:marTop w:val="0"/>
      <w:marBottom w:val="0"/>
      <w:divBdr>
        <w:top w:val="none" w:sz="0" w:space="0" w:color="auto"/>
        <w:left w:val="none" w:sz="0" w:space="0" w:color="auto"/>
        <w:bottom w:val="none" w:sz="0" w:space="0" w:color="auto"/>
        <w:right w:val="none" w:sz="0" w:space="0" w:color="auto"/>
      </w:divBdr>
      <w:divsChild>
        <w:div w:id="57410907">
          <w:marLeft w:val="0"/>
          <w:marRight w:val="0"/>
          <w:marTop w:val="0"/>
          <w:marBottom w:val="0"/>
          <w:divBdr>
            <w:top w:val="none" w:sz="0" w:space="0" w:color="auto"/>
            <w:left w:val="none" w:sz="0" w:space="0" w:color="auto"/>
            <w:bottom w:val="none" w:sz="0" w:space="0" w:color="auto"/>
            <w:right w:val="none" w:sz="0" w:space="0" w:color="auto"/>
          </w:divBdr>
        </w:div>
        <w:div w:id="180898152">
          <w:marLeft w:val="0"/>
          <w:marRight w:val="0"/>
          <w:marTop w:val="0"/>
          <w:marBottom w:val="0"/>
          <w:divBdr>
            <w:top w:val="none" w:sz="0" w:space="0" w:color="auto"/>
            <w:left w:val="none" w:sz="0" w:space="0" w:color="auto"/>
            <w:bottom w:val="none" w:sz="0" w:space="0" w:color="auto"/>
            <w:right w:val="none" w:sz="0" w:space="0" w:color="auto"/>
          </w:divBdr>
        </w:div>
        <w:div w:id="248275770">
          <w:marLeft w:val="0"/>
          <w:marRight w:val="0"/>
          <w:marTop w:val="0"/>
          <w:marBottom w:val="0"/>
          <w:divBdr>
            <w:top w:val="none" w:sz="0" w:space="0" w:color="auto"/>
            <w:left w:val="none" w:sz="0" w:space="0" w:color="auto"/>
            <w:bottom w:val="none" w:sz="0" w:space="0" w:color="auto"/>
            <w:right w:val="none" w:sz="0" w:space="0" w:color="auto"/>
          </w:divBdr>
        </w:div>
        <w:div w:id="440956180">
          <w:marLeft w:val="0"/>
          <w:marRight w:val="0"/>
          <w:marTop w:val="0"/>
          <w:marBottom w:val="0"/>
          <w:divBdr>
            <w:top w:val="none" w:sz="0" w:space="0" w:color="auto"/>
            <w:left w:val="none" w:sz="0" w:space="0" w:color="auto"/>
            <w:bottom w:val="none" w:sz="0" w:space="0" w:color="auto"/>
            <w:right w:val="none" w:sz="0" w:space="0" w:color="auto"/>
          </w:divBdr>
        </w:div>
        <w:div w:id="465895457">
          <w:marLeft w:val="0"/>
          <w:marRight w:val="0"/>
          <w:marTop w:val="0"/>
          <w:marBottom w:val="0"/>
          <w:divBdr>
            <w:top w:val="none" w:sz="0" w:space="0" w:color="auto"/>
            <w:left w:val="none" w:sz="0" w:space="0" w:color="auto"/>
            <w:bottom w:val="none" w:sz="0" w:space="0" w:color="auto"/>
            <w:right w:val="none" w:sz="0" w:space="0" w:color="auto"/>
          </w:divBdr>
        </w:div>
        <w:div w:id="650209732">
          <w:marLeft w:val="0"/>
          <w:marRight w:val="0"/>
          <w:marTop w:val="0"/>
          <w:marBottom w:val="0"/>
          <w:divBdr>
            <w:top w:val="none" w:sz="0" w:space="0" w:color="auto"/>
            <w:left w:val="none" w:sz="0" w:space="0" w:color="auto"/>
            <w:bottom w:val="none" w:sz="0" w:space="0" w:color="auto"/>
            <w:right w:val="none" w:sz="0" w:space="0" w:color="auto"/>
          </w:divBdr>
        </w:div>
        <w:div w:id="667176628">
          <w:marLeft w:val="0"/>
          <w:marRight w:val="0"/>
          <w:marTop w:val="0"/>
          <w:marBottom w:val="0"/>
          <w:divBdr>
            <w:top w:val="none" w:sz="0" w:space="0" w:color="auto"/>
            <w:left w:val="none" w:sz="0" w:space="0" w:color="auto"/>
            <w:bottom w:val="none" w:sz="0" w:space="0" w:color="auto"/>
            <w:right w:val="none" w:sz="0" w:space="0" w:color="auto"/>
          </w:divBdr>
        </w:div>
        <w:div w:id="668749921">
          <w:marLeft w:val="0"/>
          <w:marRight w:val="0"/>
          <w:marTop w:val="0"/>
          <w:marBottom w:val="0"/>
          <w:divBdr>
            <w:top w:val="none" w:sz="0" w:space="0" w:color="auto"/>
            <w:left w:val="none" w:sz="0" w:space="0" w:color="auto"/>
            <w:bottom w:val="none" w:sz="0" w:space="0" w:color="auto"/>
            <w:right w:val="none" w:sz="0" w:space="0" w:color="auto"/>
          </w:divBdr>
        </w:div>
        <w:div w:id="866023040">
          <w:marLeft w:val="0"/>
          <w:marRight w:val="0"/>
          <w:marTop w:val="0"/>
          <w:marBottom w:val="0"/>
          <w:divBdr>
            <w:top w:val="none" w:sz="0" w:space="0" w:color="auto"/>
            <w:left w:val="none" w:sz="0" w:space="0" w:color="auto"/>
            <w:bottom w:val="none" w:sz="0" w:space="0" w:color="auto"/>
            <w:right w:val="none" w:sz="0" w:space="0" w:color="auto"/>
          </w:divBdr>
        </w:div>
        <w:div w:id="962266396">
          <w:marLeft w:val="0"/>
          <w:marRight w:val="0"/>
          <w:marTop w:val="0"/>
          <w:marBottom w:val="0"/>
          <w:divBdr>
            <w:top w:val="none" w:sz="0" w:space="0" w:color="auto"/>
            <w:left w:val="none" w:sz="0" w:space="0" w:color="auto"/>
            <w:bottom w:val="none" w:sz="0" w:space="0" w:color="auto"/>
            <w:right w:val="none" w:sz="0" w:space="0" w:color="auto"/>
          </w:divBdr>
        </w:div>
        <w:div w:id="1062678191">
          <w:marLeft w:val="0"/>
          <w:marRight w:val="0"/>
          <w:marTop w:val="0"/>
          <w:marBottom w:val="0"/>
          <w:divBdr>
            <w:top w:val="none" w:sz="0" w:space="0" w:color="auto"/>
            <w:left w:val="none" w:sz="0" w:space="0" w:color="auto"/>
            <w:bottom w:val="none" w:sz="0" w:space="0" w:color="auto"/>
            <w:right w:val="none" w:sz="0" w:space="0" w:color="auto"/>
          </w:divBdr>
        </w:div>
        <w:div w:id="1191797006">
          <w:marLeft w:val="0"/>
          <w:marRight w:val="0"/>
          <w:marTop w:val="0"/>
          <w:marBottom w:val="0"/>
          <w:divBdr>
            <w:top w:val="none" w:sz="0" w:space="0" w:color="auto"/>
            <w:left w:val="none" w:sz="0" w:space="0" w:color="auto"/>
            <w:bottom w:val="none" w:sz="0" w:space="0" w:color="auto"/>
            <w:right w:val="none" w:sz="0" w:space="0" w:color="auto"/>
          </w:divBdr>
        </w:div>
        <w:div w:id="1614944218">
          <w:marLeft w:val="0"/>
          <w:marRight w:val="0"/>
          <w:marTop w:val="0"/>
          <w:marBottom w:val="0"/>
          <w:divBdr>
            <w:top w:val="none" w:sz="0" w:space="0" w:color="auto"/>
            <w:left w:val="none" w:sz="0" w:space="0" w:color="auto"/>
            <w:bottom w:val="none" w:sz="0" w:space="0" w:color="auto"/>
            <w:right w:val="none" w:sz="0" w:space="0" w:color="auto"/>
          </w:divBdr>
        </w:div>
        <w:div w:id="1704282382">
          <w:marLeft w:val="0"/>
          <w:marRight w:val="0"/>
          <w:marTop w:val="0"/>
          <w:marBottom w:val="0"/>
          <w:divBdr>
            <w:top w:val="none" w:sz="0" w:space="0" w:color="auto"/>
            <w:left w:val="none" w:sz="0" w:space="0" w:color="auto"/>
            <w:bottom w:val="none" w:sz="0" w:space="0" w:color="auto"/>
            <w:right w:val="none" w:sz="0" w:space="0" w:color="auto"/>
          </w:divBdr>
        </w:div>
        <w:div w:id="1874951791">
          <w:marLeft w:val="0"/>
          <w:marRight w:val="0"/>
          <w:marTop w:val="0"/>
          <w:marBottom w:val="0"/>
          <w:divBdr>
            <w:top w:val="none" w:sz="0" w:space="0" w:color="auto"/>
            <w:left w:val="none" w:sz="0" w:space="0" w:color="auto"/>
            <w:bottom w:val="none" w:sz="0" w:space="0" w:color="auto"/>
            <w:right w:val="none" w:sz="0" w:space="0" w:color="auto"/>
          </w:divBdr>
        </w:div>
        <w:div w:id="1901090234">
          <w:marLeft w:val="0"/>
          <w:marRight w:val="0"/>
          <w:marTop w:val="0"/>
          <w:marBottom w:val="0"/>
          <w:divBdr>
            <w:top w:val="none" w:sz="0" w:space="0" w:color="auto"/>
            <w:left w:val="none" w:sz="0" w:space="0" w:color="auto"/>
            <w:bottom w:val="none" w:sz="0" w:space="0" w:color="auto"/>
            <w:right w:val="none" w:sz="0" w:space="0" w:color="auto"/>
          </w:divBdr>
        </w:div>
        <w:div w:id="1952780169">
          <w:marLeft w:val="0"/>
          <w:marRight w:val="0"/>
          <w:marTop w:val="0"/>
          <w:marBottom w:val="0"/>
          <w:divBdr>
            <w:top w:val="none" w:sz="0" w:space="0" w:color="auto"/>
            <w:left w:val="none" w:sz="0" w:space="0" w:color="auto"/>
            <w:bottom w:val="none" w:sz="0" w:space="0" w:color="auto"/>
            <w:right w:val="none" w:sz="0" w:space="0" w:color="auto"/>
          </w:divBdr>
        </w:div>
        <w:div w:id="2064253017">
          <w:marLeft w:val="0"/>
          <w:marRight w:val="0"/>
          <w:marTop w:val="0"/>
          <w:marBottom w:val="0"/>
          <w:divBdr>
            <w:top w:val="none" w:sz="0" w:space="0" w:color="auto"/>
            <w:left w:val="none" w:sz="0" w:space="0" w:color="auto"/>
            <w:bottom w:val="none" w:sz="0" w:space="0" w:color="auto"/>
            <w:right w:val="none" w:sz="0" w:space="0" w:color="auto"/>
          </w:divBdr>
        </w:div>
      </w:divsChild>
    </w:div>
    <w:div w:id="2046321913">
      <w:bodyDiv w:val="1"/>
      <w:marLeft w:val="0"/>
      <w:marRight w:val="0"/>
      <w:marTop w:val="0"/>
      <w:marBottom w:val="0"/>
      <w:divBdr>
        <w:top w:val="none" w:sz="0" w:space="0" w:color="auto"/>
        <w:left w:val="none" w:sz="0" w:space="0" w:color="auto"/>
        <w:bottom w:val="none" w:sz="0" w:space="0" w:color="auto"/>
        <w:right w:val="none" w:sz="0" w:space="0" w:color="auto"/>
      </w:divBdr>
    </w:div>
    <w:div w:id="2075006025">
      <w:bodyDiv w:val="1"/>
      <w:marLeft w:val="0"/>
      <w:marRight w:val="0"/>
      <w:marTop w:val="0"/>
      <w:marBottom w:val="0"/>
      <w:divBdr>
        <w:top w:val="none" w:sz="0" w:space="0" w:color="auto"/>
        <w:left w:val="none" w:sz="0" w:space="0" w:color="auto"/>
        <w:bottom w:val="none" w:sz="0" w:space="0" w:color="auto"/>
        <w:right w:val="none" w:sz="0" w:space="0" w:color="auto"/>
      </w:divBdr>
      <w:divsChild>
        <w:div w:id="25185555">
          <w:marLeft w:val="0"/>
          <w:marRight w:val="0"/>
          <w:marTop w:val="0"/>
          <w:marBottom w:val="0"/>
          <w:divBdr>
            <w:top w:val="none" w:sz="0" w:space="0" w:color="auto"/>
            <w:left w:val="none" w:sz="0" w:space="0" w:color="auto"/>
            <w:bottom w:val="none" w:sz="0" w:space="0" w:color="auto"/>
            <w:right w:val="none" w:sz="0" w:space="0" w:color="auto"/>
          </w:divBdr>
        </w:div>
        <w:div w:id="977106689">
          <w:marLeft w:val="0"/>
          <w:marRight w:val="0"/>
          <w:marTop w:val="0"/>
          <w:marBottom w:val="0"/>
          <w:divBdr>
            <w:top w:val="none" w:sz="0" w:space="0" w:color="auto"/>
            <w:left w:val="none" w:sz="0" w:space="0" w:color="auto"/>
            <w:bottom w:val="none" w:sz="0" w:space="0" w:color="auto"/>
            <w:right w:val="none" w:sz="0" w:space="0" w:color="auto"/>
          </w:divBdr>
        </w:div>
        <w:div w:id="1118374147">
          <w:marLeft w:val="0"/>
          <w:marRight w:val="0"/>
          <w:marTop w:val="0"/>
          <w:marBottom w:val="0"/>
          <w:divBdr>
            <w:top w:val="none" w:sz="0" w:space="0" w:color="auto"/>
            <w:left w:val="none" w:sz="0" w:space="0" w:color="auto"/>
            <w:bottom w:val="none" w:sz="0" w:space="0" w:color="auto"/>
            <w:right w:val="none" w:sz="0" w:space="0" w:color="auto"/>
          </w:divBdr>
        </w:div>
        <w:div w:id="1495025307">
          <w:marLeft w:val="0"/>
          <w:marRight w:val="0"/>
          <w:marTop w:val="0"/>
          <w:marBottom w:val="0"/>
          <w:divBdr>
            <w:top w:val="none" w:sz="0" w:space="0" w:color="auto"/>
            <w:left w:val="none" w:sz="0" w:space="0" w:color="auto"/>
            <w:bottom w:val="none" w:sz="0" w:space="0" w:color="auto"/>
            <w:right w:val="none" w:sz="0" w:space="0" w:color="auto"/>
          </w:divBdr>
        </w:div>
      </w:divsChild>
    </w:div>
    <w:div w:id="2128112679">
      <w:bodyDiv w:val="1"/>
      <w:marLeft w:val="0"/>
      <w:marRight w:val="0"/>
      <w:marTop w:val="0"/>
      <w:marBottom w:val="0"/>
      <w:divBdr>
        <w:top w:val="none" w:sz="0" w:space="0" w:color="auto"/>
        <w:left w:val="none" w:sz="0" w:space="0" w:color="auto"/>
        <w:bottom w:val="none" w:sz="0" w:space="0" w:color="auto"/>
        <w:right w:val="none" w:sz="0" w:space="0" w:color="auto"/>
      </w:divBdr>
    </w:div>
    <w:div w:id="21335486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127">
          <w:marLeft w:val="0"/>
          <w:marRight w:val="0"/>
          <w:marTop w:val="0"/>
          <w:marBottom w:val="0"/>
          <w:divBdr>
            <w:top w:val="none" w:sz="0" w:space="0" w:color="auto"/>
            <w:left w:val="none" w:sz="0" w:space="0" w:color="auto"/>
            <w:bottom w:val="none" w:sz="0" w:space="0" w:color="auto"/>
            <w:right w:val="none" w:sz="0" w:space="0" w:color="auto"/>
          </w:divBdr>
        </w:div>
        <w:div w:id="1587302395">
          <w:marLeft w:val="0"/>
          <w:marRight w:val="0"/>
          <w:marTop w:val="0"/>
          <w:marBottom w:val="0"/>
          <w:divBdr>
            <w:top w:val="none" w:sz="0" w:space="0" w:color="auto"/>
            <w:left w:val="none" w:sz="0" w:space="0" w:color="auto"/>
            <w:bottom w:val="none" w:sz="0" w:space="0" w:color="auto"/>
            <w:right w:val="none" w:sz="0" w:space="0" w:color="auto"/>
          </w:divBdr>
        </w:div>
        <w:div w:id="1962223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header" Target="header3.xml"/><Relationship Id="rId34" Type="http://schemas.openxmlformats.org/officeDocument/2006/relationships/footer" Target="footer3.xml"/><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jpg"/><Relationship Id="rId39" Type="http://schemas.openxmlformats.org/officeDocument/2006/relationships/image" Target="media/image24.png"/><Relationship Id="rId4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0">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418572E6-23D2-44AB-B8AA-72A856CCF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46</Pages>
  <Words>11378</Words>
  <Characters>64857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76083</CharactersWithSpaces>
  <SharedDoc>false</SharedDoc>
  <HLinks>
    <vt:vector size="330" baseType="variant">
      <vt:variant>
        <vt:i4>2490373</vt:i4>
      </vt:variant>
      <vt:variant>
        <vt:i4>327</vt:i4>
      </vt:variant>
      <vt:variant>
        <vt:i4>0</vt:i4>
      </vt:variant>
      <vt:variant>
        <vt:i4>5</vt:i4>
      </vt:variant>
      <vt:variant>
        <vt:lpwstr/>
      </vt:variant>
      <vt:variant>
        <vt:lpwstr>_Toc3415706</vt:lpwstr>
      </vt:variant>
      <vt:variant>
        <vt:i4>3014664</vt:i4>
      </vt:variant>
      <vt:variant>
        <vt:i4>320</vt:i4>
      </vt:variant>
      <vt:variant>
        <vt:i4>0</vt:i4>
      </vt:variant>
      <vt:variant>
        <vt:i4>5</vt:i4>
      </vt:variant>
      <vt:variant>
        <vt:lpwstr/>
      </vt:variant>
      <vt:variant>
        <vt:lpwstr>_Toc7979896</vt:lpwstr>
      </vt:variant>
      <vt:variant>
        <vt:i4>3014664</vt:i4>
      </vt:variant>
      <vt:variant>
        <vt:i4>314</vt:i4>
      </vt:variant>
      <vt:variant>
        <vt:i4>0</vt:i4>
      </vt:variant>
      <vt:variant>
        <vt:i4>5</vt:i4>
      </vt:variant>
      <vt:variant>
        <vt:lpwstr/>
      </vt:variant>
      <vt:variant>
        <vt:lpwstr>_Toc7979895</vt:lpwstr>
      </vt:variant>
      <vt:variant>
        <vt:i4>3014664</vt:i4>
      </vt:variant>
      <vt:variant>
        <vt:i4>308</vt:i4>
      </vt:variant>
      <vt:variant>
        <vt:i4>0</vt:i4>
      </vt:variant>
      <vt:variant>
        <vt:i4>5</vt:i4>
      </vt:variant>
      <vt:variant>
        <vt:lpwstr/>
      </vt:variant>
      <vt:variant>
        <vt:lpwstr>_Toc7979893</vt:lpwstr>
      </vt:variant>
      <vt:variant>
        <vt:i4>3014664</vt:i4>
      </vt:variant>
      <vt:variant>
        <vt:i4>302</vt:i4>
      </vt:variant>
      <vt:variant>
        <vt:i4>0</vt:i4>
      </vt:variant>
      <vt:variant>
        <vt:i4>5</vt:i4>
      </vt:variant>
      <vt:variant>
        <vt:lpwstr/>
      </vt:variant>
      <vt:variant>
        <vt:lpwstr>_Toc7979892</vt:lpwstr>
      </vt:variant>
      <vt:variant>
        <vt:i4>3014664</vt:i4>
      </vt:variant>
      <vt:variant>
        <vt:i4>296</vt:i4>
      </vt:variant>
      <vt:variant>
        <vt:i4>0</vt:i4>
      </vt:variant>
      <vt:variant>
        <vt:i4>5</vt:i4>
      </vt:variant>
      <vt:variant>
        <vt:lpwstr/>
      </vt:variant>
      <vt:variant>
        <vt:lpwstr>_Toc7979891</vt:lpwstr>
      </vt:variant>
      <vt:variant>
        <vt:i4>3014664</vt:i4>
      </vt:variant>
      <vt:variant>
        <vt:i4>290</vt:i4>
      </vt:variant>
      <vt:variant>
        <vt:i4>0</vt:i4>
      </vt:variant>
      <vt:variant>
        <vt:i4>5</vt:i4>
      </vt:variant>
      <vt:variant>
        <vt:lpwstr/>
      </vt:variant>
      <vt:variant>
        <vt:lpwstr>_Toc7979890</vt:lpwstr>
      </vt:variant>
      <vt:variant>
        <vt:i4>3080200</vt:i4>
      </vt:variant>
      <vt:variant>
        <vt:i4>284</vt:i4>
      </vt:variant>
      <vt:variant>
        <vt:i4>0</vt:i4>
      </vt:variant>
      <vt:variant>
        <vt:i4>5</vt:i4>
      </vt:variant>
      <vt:variant>
        <vt:lpwstr/>
      </vt:variant>
      <vt:variant>
        <vt:lpwstr>_Toc7979889</vt:lpwstr>
      </vt:variant>
      <vt:variant>
        <vt:i4>3080200</vt:i4>
      </vt:variant>
      <vt:variant>
        <vt:i4>278</vt:i4>
      </vt:variant>
      <vt:variant>
        <vt:i4>0</vt:i4>
      </vt:variant>
      <vt:variant>
        <vt:i4>5</vt:i4>
      </vt:variant>
      <vt:variant>
        <vt:lpwstr/>
      </vt:variant>
      <vt:variant>
        <vt:lpwstr>_Toc7979888</vt:lpwstr>
      </vt:variant>
      <vt:variant>
        <vt:i4>3080200</vt:i4>
      </vt:variant>
      <vt:variant>
        <vt:i4>272</vt:i4>
      </vt:variant>
      <vt:variant>
        <vt:i4>0</vt:i4>
      </vt:variant>
      <vt:variant>
        <vt:i4>5</vt:i4>
      </vt:variant>
      <vt:variant>
        <vt:lpwstr/>
      </vt:variant>
      <vt:variant>
        <vt:lpwstr>_Toc7979887</vt:lpwstr>
      </vt:variant>
      <vt:variant>
        <vt:i4>3080200</vt:i4>
      </vt:variant>
      <vt:variant>
        <vt:i4>266</vt:i4>
      </vt:variant>
      <vt:variant>
        <vt:i4>0</vt:i4>
      </vt:variant>
      <vt:variant>
        <vt:i4>5</vt:i4>
      </vt:variant>
      <vt:variant>
        <vt:lpwstr/>
      </vt:variant>
      <vt:variant>
        <vt:lpwstr>_Toc7979886</vt:lpwstr>
      </vt:variant>
      <vt:variant>
        <vt:i4>3080200</vt:i4>
      </vt:variant>
      <vt:variant>
        <vt:i4>260</vt:i4>
      </vt:variant>
      <vt:variant>
        <vt:i4>0</vt:i4>
      </vt:variant>
      <vt:variant>
        <vt:i4>5</vt:i4>
      </vt:variant>
      <vt:variant>
        <vt:lpwstr/>
      </vt:variant>
      <vt:variant>
        <vt:lpwstr>_Toc7979885</vt:lpwstr>
      </vt:variant>
      <vt:variant>
        <vt:i4>3080200</vt:i4>
      </vt:variant>
      <vt:variant>
        <vt:i4>254</vt:i4>
      </vt:variant>
      <vt:variant>
        <vt:i4>0</vt:i4>
      </vt:variant>
      <vt:variant>
        <vt:i4>5</vt:i4>
      </vt:variant>
      <vt:variant>
        <vt:lpwstr/>
      </vt:variant>
      <vt:variant>
        <vt:lpwstr>_Toc7979884</vt:lpwstr>
      </vt:variant>
      <vt:variant>
        <vt:i4>3080200</vt:i4>
      </vt:variant>
      <vt:variant>
        <vt:i4>248</vt:i4>
      </vt:variant>
      <vt:variant>
        <vt:i4>0</vt:i4>
      </vt:variant>
      <vt:variant>
        <vt:i4>5</vt:i4>
      </vt:variant>
      <vt:variant>
        <vt:lpwstr/>
      </vt:variant>
      <vt:variant>
        <vt:lpwstr>_Toc7979883</vt:lpwstr>
      </vt:variant>
      <vt:variant>
        <vt:i4>3080200</vt:i4>
      </vt:variant>
      <vt:variant>
        <vt:i4>242</vt:i4>
      </vt:variant>
      <vt:variant>
        <vt:i4>0</vt:i4>
      </vt:variant>
      <vt:variant>
        <vt:i4>5</vt:i4>
      </vt:variant>
      <vt:variant>
        <vt:lpwstr/>
      </vt:variant>
      <vt:variant>
        <vt:lpwstr>_Toc7979882</vt:lpwstr>
      </vt:variant>
      <vt:variant>
        <vt:i4>3080200</vt:i4>
      </vt:variant>
      <vt:variant>
        <vt:i4>236</vt:i4>
      </vt:variant>
      <vt:variant>
        <vt:i4>0</vt:i4>
      </vt:variant>
      <vt:variant>
        <vt:i4>5</vt:i4>
      </vt:variant>
      <vt:variant>
        <vt:lpwstr/>
      </vt:variant>
      <vt:variant>
        <vt:lpwstr>_Toc7979881</vt:lpwstr>
      </vt:variant>
      <vt:variant>
        <vt:i4>3080200</vt:i4>
      </vt:variant>
      <vt:variant>
        <vt:i4>230</vt:i4>
      </vt:variant>
      <vt:variant>
        <vt:i4>0</vt:i4>
      </vt:variant>
      <vt:variant>
        <vt:i4>5</vt:i4>
      </vt:variant>
      <vt:variant>
        <vt:lpwstr/>
      </vt:variant>
      <vt:variant>
        <vt:lpwstr>_Toc7979880</vt:lpwstr>
      </vt:variant>
      <vt:variant>
        <vt:i4>2097160</vt:i4>
      </vt:variant>
      <vt:variant>
        <vt:i4>224</vt:i4>
      </vt:variant>
      <vt:variant>
        <vt:i4>0</vt:i4>
      </vt:variant>
      <vt:variant>
        <vt:i4>5</vt:i4>
      </vt:variant>
      <vt:variant>
        <vt:lpwstr/>
      </vt:variant>
      <vt:variant>
        <vt:lpwstr>_Toc7979879</vt:lpwstr>
      </vt:variant>
      <vt:variant>
        <vt:i4>2097160</vt:i4>
      </vt:variant>
      <vt:variant>
        <vt:i4>218</vt:i4>
      </vt:variant>
      <vt:variant>
        <vt:i4>0</vt:i4>
      </vt:variant>
      <vt:variant>
        <vt:i4>5</vt:i4>
      </vt:variant>
      <vt:variant>
        <vt:lpwstr/>
      </vt:variant>
      <vt:variant>
        <vt:lpwstr>_Toc7979875</vt:lpwstr>
      </vt:variant>
      <vt:variant>
        <vt:i4>2097160</vt:i4>
      </vt:variant>
      <vt:variant>
        <vt:i4>212</vt:i4>
      </vt:variant>
      <vt:variant>
        <vt:i4>0</vt:i4>
      </vt:variant>
      <vt:variant>
        <vt:i4>5</vt:i4>
      </vt:variant>
      <vt:variant>
        <vt:lpwstr/>
      </vt:variant>
      <vt:variant>
        <vt:lpwstr>_Toc7979874</vt:lpwstr>
      </vt:variant>
      <vt:variant>
        <vt:i4>2097160</vt:i4>
      </vt:variant>
      <vt:variant>
        <vt:i4>206</vt:i4>
      </vt:variant>
      <vt:variant>
        <vt:i4>0</vt:i4>
      </vt:variant>
      <vt:variant>
        <vt:i4>5</vt:i4>
      </vt:variant>
      <vt:variant>
        <vt:lpwstr/>
      </vt:variant>
      <vt:variant>
        <vt:lpwstr>_Toc7979873</vt:lpwstr>
      </vt:variant>
      <vt:variant>
        <vt:i4>2097160</vt:i4>
      </vt:variant>
      <vt:variant>
        <vt:i4>200</vt:i4>
      </vt:variant>
      <vt:variant>
        <vt:i4>0</vt:i4>
      </vt:variant>
      <vt:variant>
        <vt:i4>5</vt:i4>
      </vt:variant>
      <vt:variant>
        <vt:lpwstr/>
      </vt:variant>
      <vt:variant>
        <vt:lpwstr>_Toc7979872</vt:lpwstr>
      </vt:variant>
      <vt:variant>
        <vt:i4>2097160</vt:i4>
      </vt:variant>
      <vt:variant>
        <vt:i4>194</vt:i4>
      </vt:variant>
      <vt:variant>
        <vt:i4>0</vt:i4>
      </vt:variant>
      <vt:variant>
        <vt:i4>5</vt:i4>
      </vt:variant>
      <vt:variant>
        <vt:lpwstr/>
      </vt:variant>
      <vt:variant>
        <vt:lpwstr>_Toc7979871</vt:lpwstr>
      </vt:variant>
      <vt:variant>
        <vt:i4>2097160</vt:i4>
      </vt:variant>
      <vt:variant>
        <vt:i4>188</vt:i4>
      </vt:variant>
      <vt:variant>
        <vt:i4>0</vt:i4>
      </vt:variant>
      <vt:variant>
        <vt:i4>5</vt:i4>
      </vt:variant>
      <vt:variant>
        <vt:lpwstr/>
      </vt:variant>
      <vt:variant>
        <vt:lpwstr>_Toc7979870</vt:lpwstr>
      </vt:variant>
      <vt:variant>
        <vt:i4>2162696</vt:i4>
      </vt:variant>
      <vt:variant>
        <vt:i4>182</vt:i4>
      </vt:variant>
      <vt:variant>
        <vt:i4>0</vt:i4>
      </vt:variant>
      <vt:variant>
        <vt:i4>5</vt:i4>
      </vt:variant>
      <vt:variant>
        <vt:lpwstr/>
      </vt:variant>
      <vt:variant>
        <vt:lpwstr>_Toc7979869</vt:lpwstr>
      </vt:variant>
      <vt:variant>
        <vt:i4>2162696</vt:i4>
      </vt:variant>
      <vt:variant>
        <vt:i4>176</vt:i4>
      </vt:variant>
      <vt:variant>
        <vt:i4>0</vt:i4>
      </vt:variant>
      <vt:variant>
        <vt:i4>5</vt:i4>
      </vt:variant>
      <vt:variant>
        <vt:lpwstr/>
      </vt:variant>
      <vt:variant>
        <vt:lpwstr>_Toc7979868</vt:lpwstr>
      </vt:variant>
      <vt:variant>
        <vt:i4>2162696</vt:i4>
      </vt:variant>
      <vt:variant>
        <vt:i4>170</vt:i4>
      </vt:variant>
      <vt:variant>
        <vt:i4>0</vt:i4>
      </vt:variant>
      <vt:variant>
        <vt:i4>5</vt:i4>
      </vt:variant>
      <vt:variant>
        <vt:lpwstr/>
      </vt:variant>
      <vt:variant>
        <vt:lpwstr>_Toc7979867</vt:lpwstr>
      </vt:variant>
      <vt:variant>
        <vt:i4>2162696</vt:i4>
      </vt:variant>
      <vt:variant>
        <vt:i4>164</vt:i4>
      </vt:variant>
      <vt:variant>
        <vt:i4>0</vt:i4>
      </vt:variant>
      <vt:variant>
        <vt:i4>5</vt:i4>
      </vt:variant>
      <vt:variant>
        <vt:lpwstr/>
      </vt:variant>
      <vt:variant>
        <vt:lpwstr>_Toc7979866</vt:lpwstr>
      </vt:variant>
      <vt:variant>
        <vt:i4>2162696</vt:i4>
      </vt:variant>
      <vt:variant>
        <vt:i4>158</vt:i4>
      </vt:variant>
      <vt:variant>
        <vt:i4>0</vt:i4>
      </vt:variant>
      <vt:variant>
        <vt:i4>5</vt:i4>
      </vt:variant>
      <vt:variant>
        <vt:lpwstr/>
      </vt:variant>
      <vt:variant>
        <vt:lpwstr>_Toc7979865</vt:lpwstr>
      </vt:variant>
      <vt:variant>
        <vt:i4>2162696</vt:i4>
      </vt:variant>
      <vt:variant>
        <vt:i4>152</vt:i4>
      </vt:variant>
      <vt:variant>
        <vt:i4>0</vt:i4>
      </vt:variant>
      <vt:variant>
        <vt:i4>5</vt:i4>
      </vt:variant>
      <vt:variant>
        <vt:lpwstr/>
      </vt:variant>
      <vt:variant>
        <vt:lpwstr>_Toc7979864</vt:lpwstr>
      </vt:variant>
      <vt:variant>
        <vt:i4>2162696</vt:i4>
      </vt:variant>
      <vt:variant>
        <vt:i4>146</vt:i4>
      </vt:variant>
      <vt:variant>
        <vt:i4>0</vt:i4>
      </vt:variant>
      <vt:variant>
        <vt:i4>5</vt:i4>
      </vt:variant>
      <vt:variant>
        <vt:lpwstr/>
      </vt:variant>
      <vt:variant>
        <vt:lpwstr>_Toc7979863</vt:lpwstr>
      </vt:variant>
      <vt:variant>
        <vt:i4>2162696</vt:i4>
      </vt:variant>
      <vt:variant>
        <vt:i4>140</vt:i4>
      </vt:variant>
      <vt:variant>
        <vt:i4>0</vt:i4>
      </vt:variant>
      <vt:variant>
        <vt:i4>5</vt:i4>
      </vt:variant>
      <vt:variant>
        <vt:lpwstr/>
      </vt:variant>
      <vt:variant>
        <vt:lpwstr>_Toc7979862</vt:lpwstr>
      </vt:variant>
      <vt:variant>
        <vt:i4>2162696</vt:i4>
      </vt:variant>
      <vt:variant>
        <vt:i4>134</vt:i4>
      </vt:variant>
      <vt:variant>
        <vt:i4>0</vt:i4>
      </vt:variant>
      <vt:variant>
        <vt:i4>5</vt:i4>
      </vt:variant>
      <vt:variant>
        <vt:lpwstr/>
      </vt:variant>
      <vt:variant>
        <vt:lpwstr>_Toc7979861</vt:lpwstr>
      </vt:variant>
      <vt:variant>
        <vt:i4>2162696</vt:i4>
      </vt:variant>
      <vt:variant>
        <vt:i4>128</vt:i4>
      </vt:variant>
      <vt:variant>
        <vt:i4>0</vt:i4>
      </vt:variant>
      <vt:variant>
        <vt:i4>5</vt:i4>
      </vt:variant>
      <vt:variant>
        <vt:lpwstr/>
      </vt:variant>
      <vt:variant>
        <vt:lpwstr>_Toc7979860</vt:lpwstr>
      </vt:variant>
      <vt:variant>
        <vt:i4>2228232</vt:i4>
      </vt:variant>
      <vt:variant>
        <vt:i4>122</vt:i4>
      </vt:variant>
      <vt:variant>
        <vt:i4>0</vt:i4>
      </vt:variant>
      <vt:variant>
        <vt:i4>5</vt:i4>
      </vt:variant>
      <vt:variant>
        <vt:lpwstr/>
      </vt:variant>
      <vt:variant>
        <vt:lpwstr>_Toc7979859</vt:lpwstr>
      </vt:variant>
      <vt:variant>
        <vt:i4>2228232</vt:i4>
      </vt:variant>
      <vt:variant>
        <vt:i4>116</vt:i4>
      </vt:variant>
      <vt:variant>
        <vt:i4>0</vt:i4>
      </vt:variant>
      <vt:variant>
        <vt:i4>5</vt:i4>
      </vt:variant>
      <vt:variant>
        <vt:lpwstr/>
      </vt:variant>
      <vt:variant>
        <vt:lpwstr>_Toc7979858</vt:lpwstr>
      </vt:variant>
      <vt:variant>
        <vt:i4>2228232</vt:i4>
      </vt:variant>
      <vt:variant>
        <vt:i4>110</vt:i4>
      </vt:variant>
      <vt:variant>
        <vt:i4>0</vt:i4>
      </vt:variant>
      <vt:variant>
        <vt:i4>5</vt:i4>
      </vt:variant>
      <vt:variant>
        <vt:lpwstr/>
      </vt:variant>
      <vt:variant>
        <vt:lpwstr>_Toc7979857</vt:lpwstr>
      </vt:variant>
      <vt:variant>
        <vt:i4>2228232</vt:i4>
      </vt:variant>
      <vt:variant>
        <vt:i4>104</vt:i4>
      </vt:variant>
      <vt:variant>
        <vt:i4>0</vt:i4>
      </vt:variant>
      <vt:variant>
        <vt:i4>5</vt:i4>
      </vt:variant>
      <vt:variant>
        <vt:lpwstr/>
      </vt:variant>
      <vt:variant>
        <vt:lpwstr>_Toc7979856</vt:lpwstr>
      </vt:variant>
      <vt:variant>
        <vt:i4>2228232</vt:i4>
      </vt:variant>
      <vt:variant>
        <vt:i4>98</vt:i4>
      </vt:variant>
      <vt:variant>
        <vt:i4>0</vt:i4>
      </vt:variant>
      <vt:variant>
        <vt:i4>5</vt:i4>
      </vt:variant>
      <vt:variant>
        <vt:lpwstr/>
      </vt:variant>
      <vt:variant>
        <vt:lpwstr>_Toc7979855</vt:lpwstr>
      </vt:variant>
      <vt:variant>
        <vt:i4>2228232</vt:i4>
      </vt:variant>
      <vt:variant>
        <vt:i4>92</vt:i4>
      </vt:variant>
      <vt:variant>
        <vt:i4>0</vt:i4>
      </vt:variant>
      <vt:variant>
        <vt:i4>5</vt:i4>
      </vt:variant>
      <vt:variant>
        <vt:lpwstr/>
      </vt:variant>
      <vt:variant>
        <vt:lpwstr>_Toc7979854</vt:lpwstr>
      </vt:variant>
      <vt:variant>
        <vt:i4>2228232</vt:i4>
      </vt:variant>
      <vt:variant>
        <vt:i4>86</vt:i4>
      </vt:variant>
      <vt:variant>
        <vt:i4>0</vt:i4>
      </vt:variant>
      <vt:variant>
        <vt:i4>5</vt:i4>
      </vt:variant>
      <vt:variant>
        <vt:lpwstr/>
      </vt:variant>
      <vt:variant>
        <vt:lpwstr>_Toc7979853</vt:lpwstr>
      </vt:variant>
      <vt:variant>
        <vt:i4>2228232</vt:i4>
      </vt:variant>
      <vt:variant>
        <vt:i4>80</vt:i4>
      </vt:variant>
      <vt:variant>
        <vt:i4>0</vt:i4>
      </vt:variant>
      <vt:variant>
        <vt:i4>5</vt:i4>
      </vt:variant>
      <vt:variant>
        <vt:lpwstr/>
      </vt:variant>
      <vt:variant>
        <vt:lpwstr>_Toc7979852</vt:lpwstr>
      </vt:variant>
      <vt:variant>
        <vt:i4>2228232</vt:i4>
      </vt:variant>
      <vt:variant>
        <vt:i4>74</vt:i4>
      </vt:variant>
      <vt:variant>
        <vt:i4>0</vt:i4>
      </vt:variant>
      <vt:variant>
        <vt:i4>5</vt:i4>
      </vt:variant>
      <vt:variant>
        <vt:lpwstr/>
      </vt:variant>
      <vt:variant>
        <vt:lpwstr>_Toc7979851</vt:lpwstr>
      </vt:variant>
      <vt:variant>
        <vt:i4>2228232</vt:i4>
      </vt:variant>
      <vt:variant>
        <vt:i4>68</vt:i4>
      </vt:variant>
      <vt:variant>
        <vt:i4>0</vt:i4>
      </vt:variant>
      <vt:variant>
        <vt:i4>5</vt:i4>
      </vt:variant>
      <vt:variant>
        <vt:lpwstr/>
      </vt:variant>
      <vt:variant>
        <vt:lpwstr>_Toc7979850</vt:lpwstr>
      </vt:variant>
      <vt:variant>
        <vt:i4>2293768</vt:i4>
      </vt:variant>
      <vt:variant>
        <vt:i4>62</vt:i4>
      </vt:variant>
      <vt:variant>
        <vt:i4>0</vt:i4>
      </vt:variant>
      <vt:variant>
        <vt:i4>5</vt:i4>
      </vt:variant>
      <vt:variant>
        <vt:lpwstr/>
      </vt:variant>
      <vt:variant>
        <vt:lpwstr>_Toc7979849</vt:lpwstr>
      </vt:variant>
      <vt:variant>
        <vt:i4>2293768</vt:i4>
      </vt:variant>
      <vt:variant>
        <vt:i4>56</vt:i4>
      </vt:variant>
      <vt:variant>
        <vt:i4>0</vt:i4>
      </vt:variant>
      <vt:variant>
        <vt:i4>5</vt:i4>
      </vt:variant>
      <vt:variant>
        <vt:lpwstr/>
      </vt:variant>
      <vt:variant>
        <vt:lpwstr>_Toc7979848</vt:lpwstr>
      </vt:variant>
      <vt:variant>
        <vt:i4>2293768</vt:i4>
      </vt:variant>
      <vt:variant>
        <vt:i4>50</vt:i4>
      </vt:variant>
      <vt:variant>
        <vt:i4>0</vt:i4>
      </vt:variant>
      <vt:variant>
        <vt:i4>5</vt:i4>
      </vt:variant>
      <vt:variant>
        <vt:lpwstr/>
      </vt:variant>
      <vt:variant>
        <vt:lpwstr>_Toc7979847</vt:lpwstr>
      </vt:variant>
      <vt:variant>
        <vt:i4>2293768</vt:i4>
      </vt:variant>
      <vt:variant>
        <vt:i4>44</vt:i4>
      </vt:variant>
      <vt:variant>
        <vt:i4>0</vt:i4>
      </vt:variant>
      <vt:variant>
        <vt:i4>5</vt:i4>
      </vt:variant>
      <vt:variant>
        <vt:lpwstr/>
      </vt:variant>
      <vt:variant>
        <vt:lpwstr>_Toc7979846</vt:lpwstr>
      </vt:variant>
      <vt:variant>
        <vt:i4>2293768</vt:i4>
      </vt:variant>
      <vt:variant>
        <vt:i4>38</vt:i4>
      </vt:variant>
      <vt:variant>
        <vt:i4>0</vt:i4>
      </vt:variant>
      <vt:variant>
        <vt:i4>5</vt:i4>
      </vt:variant>
      <vt:variant>
        <vt:lpwstr/>
      </vt:variant>
      <vt:variant>
        <vt:lpwstr>_Toc7979845</vt:lpwstr>
      </vt:variant>
      <vt:variant>
        <vt:i4>2293768</vt:i4>
      </vt:variant>
      <vt:variant>
        <vt:i4>32</vt:i4>
      </vt:variant>
      <vt:variant>
        <vt:i4>0</vt:i4>
      </vt:variant>
      <vt:variant>
        <vt:i4>5</vt:i4>
      </vt:variant>
      <vt:variant>
        <vt:lpwstr/>
      </vt:variant>
      <vt:variant>
        <vt:lpwstr>_Toc7979844</vt:lpwstr>
      </vt:variant>
      <vt:variant>
        <vt:i4>2293768</vt:i4>
      </vt:variant>
      <vt:variant>
        <vt:i4>26</vt:i4>
      </vt:variant>
      <vt:variant>
        <vt:i4>0</vt:i4>
      </vt:variant>
      <vt:variant>
        <vt:i4>5</vt:i4>
      </vt:variant>
      <vt:variant>
        <vt:lpwstr/>
      </vt:variant>
      <vt:variant>
        <vt:lpwstr>_Toc7979843</vt:lpwstr>
      </vt:variant>
      <vt:variant>
        <vt:i4>2293768</vt:i4>
      </vt:variant>
      <vt:variant>
        <vt:i4>20</vt:i4>
      </vt:variant>
      <vt:variant>
        <vt:i4>0</vt:i4>
      </vt:variant>
      <vt:variant>
        <vt:i4>5</vt:i4>
      </vt:variant>
      <vt:variant>
        <vt:lpwstr/>
      </vt:variant>
      <vt:variant>
        <vt:lpwstr>_Toc7979842</vt:lpwstr>
      </vt:variant>
      <vt:variant>
        <vt:i4>2293768</vt:i4>
      </vt:variant>
      <vt:variant>
        <vt:i4>14</vt:i4>
      </vt:variant>
      <vt:variant>
        <vt:i4>0</vt:i4>
      </vt:variant>
      <vt:variant>
        <vt:i4>5</vt:i4>
      </vt:variant>
      <vt:variant>
        <vt:lpwstr/>
      </vt:variant>
      <vt:variant>
        <vt:lpwstr>_Toc7979841</vt:lpwstr>
      </vt:variant>
      <vt:variant>
        <vt:i4>2293768</vt:i4>
      </vt:variant>
      <vt:variant>
        <vt:i4>8</vt:i4>
      </vt:variant>
      <vt:variant>
        <vt:i4>0</vt:i4>
      </vt:variant>
      <vt:variant>
        <vt:i4>5</vt:i4>
      </vt:variant>
      <vt:variant>
        <vt:lpwstr/>
      </vt:variant>
      <vt:variant>
        <vt:lpwstr>_Toc7979840</vt:lpwstr>
      </vt:variant>
      <vt:variant>
        <vt:i4>2359304</vt:i4>
      </vt:variant>
      <vt:variant>
        <vt:i4>2</vt:i4>
      </vt:variant>
      <vt:variant>
        <vt:i4>0</vt:i4>
      </vt:variant>
      <vt:variant>
        <vt:i4>5</vt:i4>
      </vt:variant>
      <vt:variant>
        <vt:lpwstr/>
      </vt:variant>
      <vt:variant>
        <vt:lpwstr>_Toc7979839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 AI Recruitment</dc:title>
  <dc:subject>Báo cáo AI FOR LIFE cập nhật theo mã nguồn</dc:subject>
  <dc:creator>Phạm Văn Hoài; Trần Đức Dũng; Từ Công Hoàng Anh</dc:creator>
  <cp:keywords>AI, CV, JD, grounding, tuyển dụng</cp:keywords>
  <dc:description/>
  <cp:lastModifiedBy>Dũng Trần Đức</cp:lastModifiedBy>
  <cp:revision>14</cp:revision>
  <cp:lastPrinted>2007-10-14T16:26:00Z</cp:lastPrinted>
  <dcterms:created xsi:type="dcterms:W3CDTF">2026-10-13T15:59:00Z</dcterms:created>
  <dcterms:modified xsi:type="dcterms:W3CDTF">2026-10-13T16:41:00Z</dcterms:modified>
</cp:coreProperties>
</file>