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Строеж: Жилищна сграда със заведение за обществено хранене (Бистро)</w:t>
      </w:r>
    </w:p>
    <w:p>
      <w:r>
        <w:t>Местонахождение: УПИ III /ПИ 37023.501.592/ в кв. 6 по ПР на гр. Китен, община Приморско</w:t>
      </w:r>
    </w:p>
    <w:p>
      <w:r>
        <w:t>Възложител: Тодор Иванов Славов и Русина Иванова Славова</w:t>
      </w:r>
    </w:p>
    <w:p>
      <w:r>
        <w:t>Консултант (строителен надзор): "АМС Консулт 2018" ЕООД</w:t>
      </w:r>
    </w:p>
    <w:p>
      <w:r>
        <w:t>Строител: "Ви Ем Ай Кънстръкшън" ЕООД</w:t>
      </w:r>
    </w:p>
    <w:p>
      <w:r>
        <w:t>проектант: Стоян Иванов Иванов</w:t>
      </w:r>
    </w:p>
    <w:p>
      <w:pPr>
        <w:jc w:val="center"/>
      </w:pPr>
      <w:r>
        <w:rPr>
          <w:b/>
          <w:sz w:val="28"/>
        </w:rPr>
        <w:t xml:space="preserve"> АКТ</w:t>
      </w:r>
    </w:p>
    <w:p>
      <w:pPr>
        <w:jc w:val="center"/>
      </w:pPr>
      <w:r>
        <w:t>за  приемане на извършените СМР по нива и елементи на строителната конструкция</w:t>
      </w:r>
    </w:p>
    <w:p>
      <w:r>
        <w:t>Днес, 28.11.2025 год., подписаните представители на:</w:t>
      </w:r>
    </w:p>
    <w:p>
      <w:r>
        <w:t>1.   "Ви Ем Ай Кънстръкшън" ЕООД - управител (строителя)</w:t>
      </w:r>
    </w:p>
    <w:p>
      <w:r>
        <w:t>2.   "АМС Консулт 2018" ЕООД</w:t>
      </w:r>
    </w:p>
    <w:p>
      <w:r>
        <w:t xml:space="preserve">  (технически правоспособни физически лица  по части "Конструктивна", към  лицето, упражняващо строителен надзор)</w:t>
      </w:r>
    </w:p>
    <w:p>
      <w:r>
        <w:t>3.   Стоян Иванов Иванов</w:t>
      </w:r>
    </w:p>
    <w:p>
      <w:r>
        <w:t>(проектант/конструктор)</w:t>
      </w:r>
    </w:p>
    <w:p>
      <w:r>
        <w:t>прегледахме строителната конструкция на Жилищна сграда със заведение за обществено хранене (Бистро) по нива и елементи, изпълнена от ниво  до ниво , и съставихме този акт.</w:t>
      </w:r>
    </w:p>
    <w:p/>
    <w:p>
      <w:r/>
    </w:p>
    <w:p/>
    <w:p>
      <w:r>
        <w:t>При необходимост се прилагат скици, схеми и други чертежи.</w:t>
      </w:r>
    </w:p>
    <w:p/>
    <w:p>
      <w:r>
        <w:t>Въз основа на горните констатации</w:t>
      </w:r>
    </w:p>
    <w:p/>
    <w:p/>
    <w:p>
      <w:r>
        <w:rPr>
          <w:b/>
        </w:rPr>
        <w:t>РАЗРЕШАВАМЕ:</w:t>
      </w:r>
    </w:p>
    <w:p>
      <w:r/>
    </w:p>
    <w:p/>
    <w:p>
      <w:r/>
    </w:p>
    <w:p/>
    <w:p>
      <w:r>
        <w:rPr>
          <w:b/>
        </w:rPr>
        <w:t>СЪСТАВИЛИ:</w:t>
      </w:r>
    </w:p>
    <w:p/>
    <w:p>
      <w:r>
        <w:t>1. _____________________     2. _____________________     3. _____________________</w:t>
      </w:r>
    </w:p>
    <w:p>
      <w:r>
        <w:t xml:space="preserve"> ("Ви Ем Ай Кънстръкшън" ЕООД)              ("АМС Консулт 2018" ЕООД)              (Стоян Иванов Иванов)</w:t>
      </w:r>
    </w:p>
    <w:p/>
    <w:p>
      <w:r>
        <w:t>Управител строителен надзор: 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