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67F5" w14:textId="0D58763C" w:rsidR="000607EC" w:rsidRDefault="00180651">
      <w:r>
        <w:t>aaaaaaaaaaaaaaaaaaaaaaaaaaaaaaaaaaaaaaaaaaaaaaaaaaaaaaaaaaaaaaa</w:t>
      </w:r>
    </w:p>
    <w:sectPr w:rsidR="000607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BF"/>
    <w:rsid w:val="000607EC"/>
    <w:rsid w:val="00180651"/>
    <w:rsid w:val="00373B98"/>
    <w:rsid w:val="00AC4D88"/>
    <w:rsid w:val="00DE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86789"/>
  <w15:chartTrackingRefBased/>
  <w15:docId w15:val="{628B7F50-4A61-4CF8-B163-C29715BA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DANIELA QUIZHPI TRIVIÑO</dc:creator>
  <cp:keywords/>
  <dc:description/>
  <cp:lastModifiedBy>ANGIE DANIELA QUIZHPI TRIVIÑO</cp:lastModifiedBy>
  <cp:revision>2</cp:revision>
  <dcterms:created xsi:type="dcterms:W3CDTF">2026-06-01T14:22:00Z</dcterms:created>
  <dcterms:modified xsi:type="dcterms:W3CDTF">2026-06-01T14:22:00Z</dcterms:modified>
</cp:coreProperties>
</file>