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5D9D" w14:textId="77777777" w:rsidR="00A3662E" w:rsidRPr="002F25DA" w:rsidRDefault="00A3662E" w:rsidP="00A3662E">
      <w:pPr>
        <w:pStyle w:val="Header"/>
        <w:jc w:val="center"/>
        <w:rPr>
          <w:rFonts w:ascii="Georgia" w:hAnsi="Georgia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25DA">
        <w:rPr>
          <w:rFonts w:ascii="Georgia" w:hAnsi="Georgia"/>
          <w:b/>
          <w:bCs/>
          <w:sz w:val="40"/>
          <w:szCs w:val="40"/>
          <w:u w:val="single"/>
        </w:rPr>
        <w:t>UNEMPLOYMENT ANALYSIS</w:t>
      </w:r>
    </w:p>
    <w:p w14:paraId="10461727" w14:textId="404AF3EE" w:rsidR="005D0753" w:rsidRDefault="002F25DA" w:rsidP="005D0753">
      <w:pPr>
        <w:jc w:val="center"/>
        <w:rPr>
          <w:rFonts w:ascii="Georgia" w:hAnsi="Georg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D7A7E8" wp14:editId="77BCC347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5402126" cy="3875405"/>
            <wp:effectExtent l="0" t="0" r="8255" b="0"/>
            <wp:wrapSquare wrapText="bothSides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126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proofErr w:type="gramStart"/>
      <w:r w:rsidR="00633F37">
        <w:rPr>
          <w:rFonts w:ascii="Georgia" w:hAnsi="Georgia"/>
          <w:sz w:val="28"/>
          <w:szCs w:val="28"/>
        </w:rPr>
        <w:t>F</w:t>
      </w:r>
      <w:r w:rsidR="005D0753">
        <w:rPr>
          <w:rFonts w:ascii="Georgia" w:hAnsi="Georgia"/>
          <w:sz w:val="28"/>
          <w:szCs w:val="28"/>
        </w:rPr>
        <w:t>ig.(</w:t>
      </w:r>
      <w:proofErr w:type="gramEnd"/>
      <w:r w:rsidR="005D0753">
        <w:rPr>
          <w:rFonts w:ascii="Georgia" w:hAnsi="Georgia"/>
          <w:sz w:val="28"/>
          <w:szCs w:val="28"/>
        </w:rPr>
        <w:t>1)</w:t>
      </w:r>
      <w:r w:rsidR="00432411">
        <w:rPr>
          <w:rFonts w:ascii="Georgia" w:hAnsi="Georgia"/>
          <w:sz w:val="28"/>
          <w:szCs w:val="28"/>
        </w:rPr>
        <w:t xml:space="preserve"> L</w:t>
      </w:r>
      <w:r w:rsidR="00FD3F07">
        <w:rPr>
          <w:rFonts w:ascii="Georgia" w:hAnsi="Georgia"/>
          <w:sz w:val="28"/>
          <w:szCs w:val="28"/>
        </w:rPr>
        <w:t>ine plot</w:t>
      </w:r>
    </w:p>
    <w:p w14:paraId="06009446" w14:textId="34A41FF1" w:rsidR="005D0753" w:rsidRDefault="006D65C5" w:rsidP="00DC4D46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This Line</w:t>
      </w:r>
      <w:r w:rsidR="005D0753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plot depicts the Unemployment analysis among three different countries</w:t>
      </w:r>
      <w:r w:rsidR="0000069C">
        <w:rPr>
          <w:rFonts w:ascii="Georgia" w:hAnsi="Georgia"/>
          <w:sz w:val="28"/>
          <w:szCs w:val="28"/>
        </w:rPr>
        <w:t>/</w:t>
      </w:r>
      <w:r w:rsidR="00DC4D46">
        <w:rPr>
          <w:rFonts w:ascii="Georgia" w:hAnsi="Georgia"/>
          <w:sz w:val="28"/>
          <w:szCs w:val="28"/>
        </w:rPr>
        <w:t>Nations</w:t>
      </w:r>
      <w:r w:rsidR="005D0753">
        <w:rPr>
          <w:rFonts w:ascii="Georgia" w:hAnsi="Georgia"/>
          <w:sz w:val="28"/>
          <w:szCs w:val="28"/>
        </w:rPr>
        <w:t>. I selected a Line plot because it is an easy way to visualize the graph.</w:t>
      </w:r>
    </w:p>
    <w:p w14:paraId="2E293D65" w14:textId="3543E252" w:rsidR="00A3662E" w:rsidRDefault="005D0753" w:rsidP="00DC4D46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proofErr w:type="gramStart"/>
      <w:r>
        <w:rPr>
          <w:rFonts w:ascii="Georgia" w:hAnsi="Georgia"/>
          <w:sz w:val="28"/>
          <w:szCs w:val="28"/>
        </w:rPr>
        <w:t>Fig.(</w:t>
      </w:r>
      <w:proofErr w:type="gramEnd"/>
      <w:r>
        <w:rPr>
          <w:rFonts w:ascii="Georgia" w:hAnsi="Georgia"/>
          <w:sz w:val="28"/>
          <w:szCs w:val="28"/>
        </w:rPr>
        <w:t>1)</w:t>
      </w:r>
      <w:r>
        <w:rPr>
          <w:rFonts w:ascii="Georgia" w:hAnsi="Georgia"/>
          <w:sz w:val="28"/>
          <w:szCs w:val="28"/>
        </w:rPr>
        <w:t xml:space="preserve"> </w:t>
      </w:r>
      <w:r w:rsidR="00633F37">
        <w:rPr>
          <w:rFonts w:ascii="Georgia" w:hAnsi="Georgia"/>
          <w:sz w:val="28"/>
          <w:szCs w:val="28"/>
        </w:rPr>
        <w:t xml:space="preserve">Analysis </w:t>
      </w:r>
      <w:r>
        <w:rPr>
          <w:rFonts w:ascii="Georgia" w:hAnsi="Georgia"/>
          <w:sz w:val="28"/>
          <w:szCs w:val="28"/>
        </w:rPr>
        <w:t>shows that in Europe and Central Asia unemployment</w:t>
      </w:r>
      <w:r w:rsidR="00633F37">
        <w:rPr>
          <w:rFonts w:ascii="Georgia" w:hAnsi="Georgia"/>
          <w:sz w:val="28"/>
          <w:szCs w:val="28"/>
        </w:rPr>
        <w:t xml:space="preserve"> rate since 1990 there is a s</w:t>
      </w:r>
      <w:r w:rsidR="001C20EE">
        <w:rPr>
          <w:rFonts w:ascii="Georgia" w:hAnsi="Georgia"/>
          <w:sz w:val="28"/>
          <w:szCs w:val="28"/>
        </w:rPr>
        <w:t>ignificant rise</w:t>
      </w:r>
      <w:r w:rsidR="00633F37">
        <w:rPr>
          <w:rFonts w:ascii="Georgia" w:hAnsi="Georgia"/>
          <w:sz w:val="28"/>
          <w:szCs w:val="28"/>
        </w:rPr>
        <w:t xml:space="preserve"> in </w:t>
      </w:r>
      <w:r w:rsidR="001C20EE">
        <w:rPr>
          <w:rFonts w:ascii="Georgia" w:hAnsi="Georgia"/>
          <w:sz w:val="28"/>
          <w:szCs w:val="28"/>
        </w:rPr>
        <w:t>the graph</w:t>
      </w:r>
      <w:r w:rsidR="00633F37">
        <w:rPr>
          <w:rFonts w:ascii="Georgia" w:hAnsi="Georgia"/>
          <w:sz w:val="28"/>
          <w:szCs w:val="28"/>
        </w:rPr>
        <w:t xml:space="preserve"> </w:t>
      </w:r>
      <w:r w:rsidR="001C20EE">
        <w:rPr>
          <w:rFonts w:ascii="Georgia" w:hAnsi="Georgia"/>
          <w:sz w:val="28"/>
          <w:szCs w:val="28"/>
        </w:rPr>
        <w:t xml:space="preserve">from 1990-2000 </w:t>
      </w:r>
      <w:r w:rsidR="00633F37">
        <w:rPr>
          <w:rFonts w:ascii="Georgia" w:hAnsi="Georgia"/>
          <w:sz w:val="28"/>
          <w:szCs w:val="28"/>
        </w:rPr>
        <w:t xml:space="preserve">and </w:t>
      </w:r>
      <w:r w:rsidR="001C20EE">
        <w:rPr>
          <w:rFonts w:ascii="Georgia" w:hAnsi="Georgia"/>
          <w:sz w:val="28"/>
          <w:szCs w:val="28"/>
        </w:rPr>
        <w:t>between</w:t>
      </w:r>
      <w:r w:rsidR="00633F37">
        <w:rPr>
          <w:rFonts w:ascii="Georgia" w:hAnsi="Georgia"/>
          <w:sz w:val="28"/>
          <w:szCs w:val="28"/>
        </w:rPr>
        <w:t xml:space="preserve"> 2007</w:t>
      </w:r>
      <w:r w:rsidR="001C20EE">
        <w:rPr>
          <w:rFonts w:ascii="Georgia" w:hAnsi="Georgia"/>
          <w:sz w:val="28"/>
          <w:szCs w:val="28"/>
        </w:rPr>
        <w:t>-2015</w:t>
      </w:r>
      <w:r w:rsidR="00DC4D46">
        <w:rPr>
          <w:rFonts w:ascii="Georgia" w:hAnsi="Georgia"/>
          <w:sz w:val="28"/>
          <w:szCs w:val="28"/>
        </w:rPr>
        <w:t xml:space="preserve">. </w:t>
      </w:r>
      <w:r w:rsidR="001C20EE">
        <w:rPr>
          <w:rFonts w:ascii="Georgia" w:hAnsi="Georgia"/>
          <w:sz w:val="28"/>
          <w:szCs w:val="28"/>
        </w:rPr>
        <w:t>Fall-off until 2020.</w:t>
      </w:r>
    </w:p>
    <w:p w14:paraId="0703BAF5" w14:textId="28AD36B8" w:rsidR="00633F37" w:rsidRDefault="001C20EE" w:rsidP="00DC4D46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In</w:t>
      </w:r>
      <w:r w:rsidR="00A3662E">
        <w:rPr>
          <w:rFonts w:ascii="Georgia" w:hAnsi="Georgia"/>
          <w:sz w:val="28"/>
          <w:szCs w:val="28"/>
        </w:rPr>
        <w:t xml:space="preserve"> the United Kingdom, </w:t>
      </w:r>
      <w:r w:rsidR="0000069C">
        <w:rPr>
          <w:rFonts w:ascii="Georgia" w:hAnsi="Georgia"/>
          <w:sz w:val="28"/>
          <w:szCs w:val="28"/>
        </w:rPr>
        <w:t>there</w:t>
      </w:r>
      <w:r w:rsidR="00A3662E">
        <w:rPr>
          <w:rFonts w:ascii="Georgia" w:hAnsi="Georgia"/>
          <w:sz w:val="28"/>
          <w:szCs w:val="28"/>
        </w:rPr>
        <w:t xml:space="preserve"> is a </w:t>
      </w:r>
      <w:r w:rsidR="0000069C">
        <w:rPr>
          <w:rFonts w:ascii="Georgia" w:hAnsi="Georgia"/>
          <w:sz w:val="28"/>
          <w:szCs w:val="28"/>
        </w:rPr>
        <w:t>peak</w:t>
      </w:r>
      <w:r w:rsidR="00A3662E">
        <w:rPr>
          <w:rFonts w:ascii="Georgia" w:hAnsi="Georgia"/>
          <w:sz w:val="28"/>
          <w:szCs w:val="28"/>
        </w:rPr>
        <w:t xml:space="preserve"> rise in unemployment in the early 90s and </w:t>
      </w:r>
      <w:r w:rsidR="0000069C">
        <w:rPr>
          <w:rFonts w:ascii="Georgia" w:hAnsi="Georgia"/>
          <w:sz w:val="28"/>
          <w:szCs w:val="28"/>
        </w:rPr>
        <w:t xml:space="preserve">a slight </w:t>
      </w:r>
      <w:r w:rsidR="00A3662E">
        <w:rPr>
          <w:rFonts w:ascii="Georgia" w:hAnsi="Georgia"/>
          <w:sz w:val="28"/>
          <w:szCs w:val="28"/>
        </w:rPr>
        <w:t>rise in 2010</w:t>
      </w:r>
      <w:r w:rsidR="0000069C">
        <w:rPr>
          <w:rFonts w:ascii="Georgia" w:hAnsi="Georgia"/>
          <w:sz w:val="28"/>
          <w:szCs w:val="28"/>
        </w:rPr>
        <w:t xml:space="preserve">-13. </w:t>
      </w:r>
      <w:r w:rsidR="00DC4D46">
        <w:rPr>
          <w:rFonts w:ascii="Georgia" w:hAnsi="Georgia"/>
          <w:sz w:val="28"/>
          <w:szCs w:val="28"/>
        </w:rPr>
        <w:t>I</w:t>
      </w:r>
      <w:r w:rsidR="0000069C">
        <w:rPr>
          <w:rFonts w:ascii="Georgia" w:hAnsi="Georgia"/>
          <w:sz w:val="28"/>
          <w:szCs w:val="28"/>
        </w:rPr>
        <w:t xml:space="preserve">t </w:t>
      </w:r>
      <w:r w:rsidR="00DC4D46">
        <w:rPr>
          <w:rFonts w:ascii="Georgia" w:hAnsi="Georgia"/>
          <w:sz w:val="28"/>
          <w:szCs w:val="28"/>
        </w:rPr>
        <w:t>declined to</w:t>
      </w:r>
      <w:r w:rsidR="0000069C">
        <w:rPr>
          <w:rFonts w:ascii="Georgia" w:hAnsi="Georgia"/>
          <w:sz w:val="28"/>
          <w:szCs w:val="28"/>
        </w:rPr>
        <w:t xml:space="preserve"> </w:t>
      </w:r>
      <w:r w:rsidR="00DC4D46">
        <w:rPr>
          <w:rFonts w:ascii="Georgia" w:hAnsi="Georgia"/>
          <w:sz w:val="28"/>
          <w:szCs w:val="28"/>
        </w:rPr>
        <w:t xml:space="preserve">the </w:t>
      </w:r>
      <w:r w:rsidR="0000069C">
        <w:rPr>
          <w:rFonts w:ascii="Georgia" w:hAnsi="Georgia"/>
          <w:sz w:val="28"/>
          <w:szCs w:val="28"/>
        </w:rPr>
        <w:t xml:space="preserve">lowest </w:t>
      </w:r>
      <w:r w:rsidR="00DC4D46">
        <w:rPr>
          <w:rFonts w:ascii="Georgia" w:hAnsi="Georgia"/>
          <w:sz w:val="28"/>
          <w:szCs w:val="28"/>
        </w:rPr>
        <w:t>Unemployment in 2020.</w:t>
      </w:r>
    </w:p>
    <w:p w14:paraId="3BD45AD2" w14:textId="73A8FFED" w:rsidR="00633F37" w:rsidRDefault="001C20EE" w:rsidP="00DC4D46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In</w:t>
      </w:r>
      <w:r w:rsidR="00633F37">
        <w:rPr>
          <w:rFonts w:ascii="Georgia" w:hAnsi="Georgia"/>
          <w:sz w:val="28"/>
          <w:szCs w:val="28"/>
        </w:rPr>
        <w:t xml:space="preserve"> the United </w:t>
      </w:r>
      <w:r w:rsidR="00A3662E">
        <w:rPr>
          <w:rFonts w:ascii="Georgia" w:hAnsi="Georgia"/>
          <w:sz w:val="28"/>
          <w:szCs w:val="28"/>
        </w:rPr>
        <w:t>States</w:t>
      </w:r>
      <w:r w:rsidR="00633F37">
        <w:rPr>
          <w:rFonts w:ascii="Georgia" w:hAnsi="Georgia"/>
          <w:sz w:val="28"/>
          <w:szCs w:val="28"/>
        </w:rPr>
        <w:t>, there is a</w:t>
      </w:r>
      <w:r w:rsidR="00DC4D46">
        <w:rPr>
          <w:rFonts w:ascii="Georgia" w:hAnsi="Georgia"/>
          <w:sz w:val="28"/>
          <w:szCs w:val="28"/>
        </w:rPr>
        <w:t xml:space="preserve"> high</w:t>
      </w:r>
      <w:r w:rsidR="00633F37">
        <w:rPr>
          <w:rFonts w:ascii="Georgia" w:hAnsi="Georgia"/>
          <w:sz w:val="28"/>
          <w:szCs w:val="28"/>
        </w:rPr>
        <w:t xml:space="preserve"> rise</w:t>
      </w:r>
      <w:r>
        <w:rPr>
          <w:rFonts w:ascii="Georgia" w:hAnsi="Georgia"/>
          <w:sz w:val="28"/>
          <w:szCs w:val="28"/>
        </w:rPr>
        <w:t xml:space="preserve"> in unemployment</w:t>
      </w:r>
      <w:r w:rsidR="00633F37">
        <w:rPr>
          <w:rFonts w:ascii="Georgia" w:hAnsi="Georgia"/>
          <w:sz w:val="28"/>
          <w:szCs w:val="28"/>
        </w:rPr>
        <w:t xml:space="preserve"> in 2010 and</w:t>
      </w:r>
      <w:r>
        <w:rPr>
          <w:rFonts w:ascii="Georgia" w:hAnsi="Georgia"/>
          <w:sz w:val="28"/>
          <w:szCs w:val="28"/>
        </w:rPr>
        <w:t xml:space="preserve"> </w:t>
      </w:r>
      <w:r w:rsidR="0000069C">
        <w:rPr>
          <w:rFonts w:ascii="Georgia" w:hAnsi="Georgia"/>
          <w:sz w:val="28"/>
          <w:szCs w:val="28"/>
        </w:rPr>
        <w:t>2020</w:t>
      </w:r>
      <w:r w:rsidR="00633F37">
        <w:rPr>
          <w:rFonts w:ascii="Georgia" w:hAnsi="Georgia"/>
          <w:sz w:val="28"/>
          <w:szCs w:val="28"/>
        </w:rPr>
        <w:t>.</w:t>
      </w:r>
    </w:p>
    <w:p w14:paraId="356F2A00" w14:textId="04AB0211" w:rsidR="00DC4D46" w:rsidRDefault="00DC4D46" w:rsidP="00DC4D46">
      <w:pPr>
        <w:jc w:val="both"/>
        <w:rPr>
          <w:rFonts w:ascii="Georgia" w:hAnsi="Georgia"/>
          <w:sz w:val="28"/>
          <w:szCs w:val="28"/>
        </w:rPr>
      </w:pPr>
    </w:p>
    <w:p w14:paraId="2F7B0544" w14:textId="1D85D94C" w:rsidR="00DC4D46" w:rsidRDefault="00DC4D46" w:rsidP="00DC4D46">
      <w:pPr>
        <w:jc w:val="both"/>
        <w:rPr>
          <w:rFonts w:ascii="Georgia" w:hAnsi="Georgia"/>
          <w:sz w:val="28"/>
          <w:szCs w:val="28"/>
        </w:rPr>
      </w:pPr>
    </w:p>
    <w:p w14:paraId="32EDF90D" w14:textId="6E78234A" w:rsidR="00DC4D46" w:rsidRDefault="00DC4D46" w:rsidP="00DC4D46">
      <w:pPr>
        <w:jc w:val="both"/>
        <w:rPr>
          <w:rFonts w:ascii="Georgia" w:hAnsi="Georgia"/>
          <w:sz w:val="28"/>
          <w:szCs w:val="28"/>
        </w:rPr>
      </w:pPr>
    </w:p>
    <w:p w14:paraId="11EEB73C" w14:textId="0DF83B43" w:rsidR="00DC4D46" w:rsidRDefault="00DC4D46" w:rsidP="00DC4D46">
      <w:pPr>
        <w:jc w:val="both"/>
        <w:rPr>
          <w:rFonts w:ascii="Georgia" w:hAnsi="Georgia"/>
          <w:sz w:val="28"/>
          <w:szCs w:val="28"/>
        </w:rPr>
      </w:pPr>
    </w:p>
    <w:p w14:paraId="0706313D" w14:textId="57ED7185" w:rsidR="00DC4D46" w:rsidRDefault="00DC4D46" w:rsidP="00DC4D46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4B28DFA5" wp14:editId="41F3D40A">
            <wp:extent cx="5623560" cy="3354705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995" cy="33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AD07" w14:textId="28479A57" w:rsidR="00BD06C8" w:rsidRDefault="00432411" w:rsidP="00432411">
      <w:pPr>
        <w:jc w:val="center"/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Fig.(</w:t>
      </w:r>
      <w:proofErr w:type="gramEnd"/>
      <w:r>
        <w:rPr>
          <w:rFonts w:ascii="Georgia" w:hAnsi="Georgia"/>
          <w:sz w:val="28"/>
          <w:szCs w:val="28"/>
        </w:rPr>
        <w:t>2) B</w:t>
      </w:r>
      <w:r w:rsidR="00FD3F07">
        <w:rPr>
          <w:rFonts w:ascii="Georgia" w:hAnsi="Georgia"/>
          <w:sz w:val="28"/>
          <w:szCs w:val="28"/>
        </w:rPr>
        <w:t>ar plot</w:t>
      </w:r>
    </w:p>
    <w:p w14:paraId="562EEB4E" w14:textId="13CF2A6C" w:rsidR="00432411" w:rsidRDefault="00432411" w:rsidP="00FD3F07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The Bar plot </w:t>
      </w:r>
      <w:r>
        <w:rPr>
          <w:rFonts w:ascii="Georgia" w:hAnsi="Georgia"/>
          <w:sz w:val="28"/>
          <w:szCs w:val="28"/>
        </w:rPr>
        <w:t>depicts the Unemployment analysis</w:t>
      </w:r>
      <w:r>
        <w:rPr>
          <w:rFonts w:ascii="Georgia" w:hAnsi="Georgia"/>
          <w:sz w:val="28"/>
          <w:szCs w:val="28"/>
        </w:rPr>
        <w:t xml:space="preserve"> for four different countries. I</w:t>
      </w:r>
      <w:r w:rsidR="000D284D">
        <w:rPr>
          <w:rFonts w:ascii="Georgia" w:hAnsi="Georgia"/>
          <w:sz w:val="28"/>
          <w:szCs w:val="28"/>
        </w:rPr>
        <w:t xml:space="preserve"> chose this Bar plot and in </w:t>
      </w:r>
      <w:r w:rsidR="001D3B86">
        <w:rPr>
          <w:rFonts w:ascii="Georgia" w:hAnsi="Georgia"/>
          <w:sz w:val="28"/>
          <w:szCs w:val="28"/>
        </w:rPr>
        <w:t>particular</w:t>
      </w:r>
      <w:r w:rsidR="000D284D">
        <w:rPr>
          <w:rFonts w:ascii="Georgia" w:hAnsi="Georgia"/>
          <w:sz w:val="28"/>
          <w:szCs w:val="28"/>
        </w:rPr>
        <w:t xml:space="preserve"> subplots to clearly show each individual </w:t>
      </w:r>
      <w:r w:rsidR="001D3B86">
        <w:rPr>
          <w:rFonts w:ascii="Georgia" w:hAnsi="Georgia"/>
          <w:sz w:val="28"/>
          <w:szCs w:val="28"/>
        </w:rPr>
        <w:t>country’s</w:t>
      </w:r>
      <w:r w:rsidR="000D284D">
        <w:rPr>
          <w:rFonts w:ascii="Georgia" w:hAnsi="Georgia"/>
          <w:sz w:val="28"/>
          <w:szCs w:val="28"/>
        </w:rPr>
        <w:t xml:space="preserve"> plots.</w:t>
      </w:r>
    </w:p>
    <w:p w14:paraId="54C15333" w14:textId="70EB5C84" w:rsidR="00432411" w:rsidRDefault="00474D73" w:rsidP="00F94FF6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Unemployment in South Africa is higher than in any other country shown in the </w:t>
      </w:r>
      <w:r w:rsidR="00FD3F07">
        <w:rPr>
          <w:rFonts w:ascii="Georgia" w:hAnsi="Georgia"/>
          <w:sz w:val="28"/>
          <w:szCs w:val="28"/>
        </w:rPr>
        <w:t>B</w:t>
      </w:r>
      <w:r>
        <w:rPr>
          <w:rFonts w:ascii="Georgia" w:hAnsi="Georgia"/>
          <w:sz w:val="28"/>
          <w:szCs w:val="28"/>
        </w:rPr>
        <w:t xml:space="preserve">lack bar graph with </w:t>
      </w:r>
      <w:r w:rsidR="00F94FF6">
        <w:rPr>
          <w:rFonts w:ascii="Georgia" w:hAnsi="Georgia"/>
          <w:sz w:val="28"/>
          <w:szCs w:val="28"/>
        </w:rPr>
        <w:t>a steady increase</w:t>
      </w:r>
      <w:r>
        <w:rPr>
          <w:rFonts w:ascii="Georgia" w:hAnsi="Georgia"/>
          <w:sz w:val="28"/>
          <w:szCs w:val="28"/>
        </w:rPr>
        <w:t xml:space="preserve"> in values and </w:t>
      </w:r>
      <w:r w:rsidR="00F94FF6">
        <w:rPr>
          <w:rFonts w:ascii="Georgia" w:hAnsi="Georgia"/>
          <w:sz w:val="28"/>
          <w:szCs w:val="28"/>
        </w:rPr>
        <w:t>second</w:t>
      </w:r>
      <w:r>
        <w:rPr>
          <w:rFonts w:ascii="Georgia" w:hAnsi="Georgia"/>
          <w:sz w:val="28"/>
          <w:szCs w:val="28"/>
        </w:rPr>
        <w:t xml:space="preserve"> highest </w:t>
      </w:r>
      <w:r w:rsidR="00F94FF6">
        <w:rPr>
          <w:rFonts w:ascii="Georgia" w:hAnsi="Georgia"/>
          <w:sz w:val="28"/>
          <w:szCs w:val="28"/>
        </w:rPr>
        <w:t>in</w:t>
      </w:r>
      <w:r>
        <w:rPr>
          <w:rFonts w:ascii="Georgia" w:hAnsi="Georgia"/>
          <w:sz w:val="28"/>
          <w:szCs w:val="28"/>
        </w:rPr>
        <w:t xml:space="preserve"> India shown in the </w:t>
      </w:r>
      <w:r w:rsidR="00FD3F07">
        <w:rPr>
          <w:rFonts w:ascii="Georgia" w:hAnsi="Georgia"/>
          <w:sz w:val="28"/>
          <w:szCs w:val="28"/>
        </w:rPr>
        <w:t>B</w:t>
      </w:r>
      <w:r>
        <w:rPr>
          <w:rFonts w:ascii="Georgia" w:hAnsi="Georgia"/>
          <w:sz w:val="28"/>
          <w:szCs w:val="28"/>
        </w:rPr>
        <w:t xml:space="preserve">lue </w:t>
      </w:r>
      <w:r w:rsidR="00FD3F07">
        <w:rPr>
          <w:rFonts w:ascii="Georgia" w:hAnsi="Georgia"/>
          <w:sz w:val="28"/>
          <w:szCs w:val="28"/>
        </w:rPr>
        <w:t>b</w:t>
      </w:r>
      <w:r>
        <w:rPr>
          <w:rFonts w:ascii="Georgia" w:hAnsi="Georgia"/>
          <w:sz w:val="28"/>
          <w:szCs w:val="28"/>
        </w:rPr>
        <w:t xml:space="preserve">ar graph. </w:t>
      </w:r>
      <w:r w:rsidR="00F94FF6" w:rsidRPr="00F94FF6">
        <w:rPr>
          <w:rFonts w:ascii="Georgia" w:hAnsi="Georgia"/>
          <w:sz w:val="28"/>
          <w:szCs w:val="28"/>
        </w:rPr>
        <w:t>UAE and Pakistan values increased by 3 and 4 over the last two years, as shown in the red and yellow bar graphs above.</w:t>
      </w:r>
    </w:p>
    <w:p w14:paraId="5746A096" w14:textId="4B8B8078" w:rsidR="00FD3F07" w:rsidRDefault="00FD3F07" w:rsidP="00432411">
      <w:pPr>
        <w:jc w:val="center"/>
        <w:rPr>
          <w:rFonts w:ascii="Georgia" w:hAnsi="Georgia"/>
          <w:sz w:val="28"/>
          <w:szCs w:val="28"/>
        </w:rPr>
      </w:pPr>
    </w:p>
    <w:p w14:paraId="41CC5D9A" w14:textId="582FA6E6" w:rsidR="00FD3F07" w:rsidRDefault="00FD3F07" w:rsidP="00432411">
      <w:pPr>
        <w:jc w:val="center"/>
        <w:rPr>
          <w:rFonts w:ascii="Georgia" w:hAnsi="Georgia"/>
          <w:sz w:val="28"/>
          <w:szCs w:val="28"/>
        </w:rPr>
      </w:pPr>
    </w:p>
    <w:p w14:paraId="3722AA1C" w14:textId="47E4C4DF" w:rsidR="00FD3F07" w:rsidRDefault="00FD3F07" w:rsidP="00432411">
      <w:pPr>
        <w:jc w:val="center"/>
        <w:rPr>
          <w:rFonts w:ascii="Georgia" w:hAnsi="Georgia"/>
          <w:sz w:val="28"/>
          <w:szCs w:val="28"/>
        </w:rPr>
      </w:pPr>
    </w:p>
    <w:p w14:paraId="2E616A8A" w14:textId="6A410D91" w:rsidR="00FD3F07" w:rsidRDefault="00FD3F07" w:rsidP="00432411">
      <w:pPr>
        <w:jc w:val="center"/>
        <w:rPr>
          <w:rFonts w:ascii="Georgia" w:hAnsi="Georgia"/>
          <w:sz w:val="28"/>
          <w:szCs w:val="28"/>
        </w:rPr>
      </w:pPr>
    </w:p>
    <w:p w14:paraId="5CB260EB" w14:textId="423D1121" w:rsidR="00FD3F07" w:rsidRDefault="00FD3F07" w:rsidP="00432411">
      <w:pPr>
        <w:jc w:val="center"/>
        <w:rPr>
          <w:rFonts w:ascii="Georgia" w:hAnsi="Georgia"/>
          <w:sz w:val="28"/>
          <w:szCs w:val="28"/>
        </w:rPr>
      </w:pPr>
    </w:p>
    <w:p w14:paraId="3BC6FF32" w14:textId="5C3903B2" w:rsidR="00FD3F07" w:rsidRDefault="00FD3F07" w:rsidP="00432411">
      <w:pPr>
        <w:jc w:val="center"/>
        <w:rPr>
          <w:rFonts w:ascii="Georgia" w:hAnsi="Georgia"/>
          <w:sz w:val="28"/>
          <w:szCs w:val="28"/>
        </w:rPr>
      </w:pPr>
    </w:p>
    <w:p w14:paraId="7FC5B609" w14:textId="5EE57D9D" w:rsidR="00FD3F07" w:rsidRDefault="00FD3F07" w:rsidP="00432411">
      <w:pPr>
        <w:jc w:val="center"/>
        <w:rPr>
          <w:rFonts w:ascii="Georgia" w:hAnsi="Georgia"/>
          <w:sz w:val="28"/>
          <w:szCs w:val="28"/>
        </w:rPr>
      </w:pPr>
    </w:p>
    <w:p w14:paraId="2510E41A" w14:textId="6B77B4F1" w:rsidR="00FD3F07" w:rsidRDefault="00FD3F07" w:rsidP="00FD3F07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lastRenderedPageBreak/>
        <w:drawing>
          <wp:inline distT="0" distB="0" distL="0" distR="0" wp14:anchorId="1D2EFF35" wp14:editId="04C597DF">
            <wp:extent cx="5577260" cy="3727450"/>
            <wp:effectExtent l="0" t="0" r="4445" b="635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302" cy="373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5EFC" w14:textId="4B8032F9" w:rsidR="00FD3F07" w:rsidRDefault="00FD3F07" w:rsidP="00FD3F07">
      <w:pPr>
        <w:jc w:val="center"/>
        <w:rPr>
          <w:rFonts w:ascii="Georgia" w:hAnsi="Georgia"/>
          <w:noProof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t>Fig.(3</w:t>
      </w:r>
      <w:r>
        <w:rPr>
          <w:rFonts w:ascii="Georgia" w:hAnsi="Georgia"/>
          <w:noProof/>
          <w:sz w:val="28"/>
          <w:szCs w:val="28"/>
        </w:rPr>
        <w:t>)Scatter plot</w:t>
      </w:r>
    </w:p>
    <w:p w14:paraId="1030513A" w14:textId="01A80E0E" w:rsidR="00FD3F07" w:rsidRDefault="003C3D80" w:rsidP="00FD3F07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The Scatter plot depicts the Unemployment analysis for three European countries. I chose a Scatter plot because it is an easy way to visualize the graph.</w:t>
      </w:r>
    </w:p>
    <w:p w14:paraId="272FD813" w14:textId="4BFB883C" w:rsidR="003C3D80" w:rsidRDefault="00FF2D35" w:rsidP="00FD3F07">
      <w:pPr>
        <w:jc w:val="both"/>
        <w:rPr>
          <w:rFonts w:ascii="Georgia" w:hAnsi="Georgia"/>
          <w:sz w:val="28"/>
          <w:szCs w:val="28"/>
        </w:rPr>
      </w:pPr>
      <w:r w:rsidRPr="00FF2D35">
        <w:rPr>
          <w:rFonts w:ascii="Georgia" w:hAnsi="Georgia"/>
          <w:sz w:val="28"/>
          <w:szCs w:val="28"/>
        </w:rPr>
        <w:t xml:space="preserve">The chart shows, among three European countries, that Portugal experienced a high unemployment rate between 2010 and 2013 and then gradually decreased thereafter, while the Netherlands experienced high unemployment </w:t>
      </w:r>
      <w:r>
        <w:rPr>
          <w:rFonts w:ascii="Georgia" w:hAnsi="Georgia"/>
          <w:sz w:val="28"/>
          <w:szCs w:val="28"/>
        </w:rPr>
        <w:t xml:space="preserve">every </w:t>
      </w:r>
      <w:r w:rsidR="00F94FF6">
        <w:rPr>
          <w:rFonts w:ascii="Georgia" w:hAnsi="Georgia"/>
          <w:sz w:val="28"/>
          <w:szCs w:val="28"/>
        </w:rPr>
        <w:t>decade since 95</w:t>
      </w:r>
      <w:r>
        <w:rPr>
          <w:rFonts w:ascii="Georgia" w:hAnsi="Georgia"/>
          <w:sz w:val="28"/>
          <w:szCs w:val="28"/>
        </w:rPr>
        <w:t xml:space="preserve">. </w:t>
      </w:r>
      <w:r w:rsidRPr="00FF2D35">
        <w:rPr>
          <w:rFonts w:ascii="Georgia" w:hAnsi="Georgia"/>
          <w:sz w:val="28"/>
          <w:szCs w:val="28"/>
        </w:rPr>
        <w:t>Germany saw a wave of ups and downs over a decade and then</w:t>
      </w:r>
      <w:r w:rsidR="00F94FF6">
        <w:rPr>
          <w:rFonts w:ascii="Georgia" w:hAnsi="Georgia"/>
          <w:sz w:val="28"/>
          <w:szCs w:val="28"/>
        </w:rPr>
        <w:t xml:space="preserve"> subsequently</w:t>
      </w:r>
      <w:r w:rsidRPr="00FF2D35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decreased.</w:t>
      </w:r>
      <w:r w:rsidR="003C3D80">
        <w:rPr>
          <w:rFonts w:ascii="Georgia" w:hAnsi="Georgia"/>
          <w:sz w:val="28"/>
          <w:szCs w:val="28"/>
        </w:rPr>
        <w:t xml:space="preserve"> </w:t>
      </w:r>
    </w:p>
    <w:p w14:paraId="0BA640D7" w14:textId="04121FD2" w:rsidR="00425251" w:rsidRDefault="00425251" w:rsidP="00FD3F07">
      <w:pPr>
        <w:jc w:val="both"/>
        <w:rPr>
          <w:rFonts w:ascii="Georgia" w:hAnsi="Georgia"/>
          <w:sz w:val="28"/>
          <w:szCs w:val="28"/>
        </w:rPr>
      </w:pPr>
    </w:p>
    <w:p w14:paraId="465B791B" w14:textId="557572DA" w:rsidR="00425251" w:rsidRDefault="00425251" w:rsidP="00FD3F07">
      <w:pPr>
        <w:jc w:val="both"/>
        <w:rPr>
          <w:rFonts w:ascii="Georgia" w:hAnsi="Georgia"/>
          <w:b/>
          <w:bCs/>
          <w:sz w:val="28"/>
          <w:szCs w:val="28"/>
          <w:u w:val="single"/>
        </w:rPr>
      </w:pPr>
      <w:r w:rsidRPr="00425251">
        <w:rPr>
          <w:rFonts w:ascii="Georgia" w:hAnsi="Georgia"/>
          <w:b/>
          <w:bCs/>
          <w:sz w:val="28"/>
          <w:szCs w:val="28"/>
          <w:u w:val="single"/>
        </w:rPr>
        <w:t>GITHUB</w:t>
      </w:r>
      <w:r>
        <w:rPr>
          <w:rFonts w:ascii="Georgia" w:hAnsi="Georgia"/>
          <w:b/>
          <w:bCs/>
          <w:sz w:val="28"/>
          <w:szCs w:val="28"/>
          <w:u w:val="single"/>
        </w:rPr>
        <w:t xml:space="preserve"> REPOSITORY LINK</w:t>
      </w:r>
    </w:p>
    <w:p w14:paraId="15C3EF1D" w14:textId="49773EFA" w:rsidR="00425251" w:rsidRPr="00425251" w:rsidRDefault="00425251" w:rsidP="00FD3F07">
      <w:pPr>
        <w:jc w:val="both"/>
        <w:rPr>
          <w:rFonts w:ascii="Georgia" w:hAnsi="Georgia"/>
          <w:b/>
          <w:bCs/>
          <w:sz w:val="28"/>
          <w:szCs w:val="28"/>
        </w:rPr>
      </w:pPr>
      <w:r w:rsidRPr="00425251">
        <w:rPr>
          <w:rFonts w:ascii="Georgia" w:hAnsi="Georgia"/>
          <w:b/>
          <w:bCs/>
          <w:sz w:val="28"/>
          <w:szCs w:val="28"/>
        </w:rPr>
        <w:t>https://github.com/Dakipaul/Visualisation_CW.git</w:t>
      </w:r>
    </w:p>
    <w:sectPr w:rsidR="00425251" w:rsidRPr="0042525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0A2A6" w14:textId="77777777" w:rsidR="00BA4748" w:rsidRDefault="00BA4748" w:rsidP="002F25DA">
      <w:pPr>
        <w:spacing w:after="0" w:line="240" w:lineRule="auto"/>
      </w:pPr>
      <w:r>
        <w:separator/>
      </w:r>
    </w:p>
  </w:endnote>
  <w:endnote w:type="continuationSeparator" w:id="0">
    <w:p w14:paraId="4AF4E615" w14:textId="77777777" w:rsidR="00BA4748" w:rsidRDefault="00BA4748" w:rsidP="002F2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E611B" w14:textId="77777777" w:rsidR="00BA4748" w:rsidRDefault="00BA4748" w:rsidP="002F25DA">
      <w:pPr>
        <w:spacing w:after="0" w:line="240" w:lineRule="auto"/>
      </w:pPr>
      <w:r>
        <w:separator/>
      </w:r>
    </w:p>
  </w:footnote>
  <w:footnote w:type="continuationSeparator" w:id="0">
    <w:p w14:paraId="748805C4" w14:textId="77777777" w:rsidR="00BA4748" w:rsidRDefault="00BA4748" w:rsidP="002F2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E01F8" w14:textId="423584FB" w:rsidR="002F25DA" w:rsidRPr="002F25DA" w:rsidRDefault="002F25DA" w:rsidP="006D65C5">
    <w:pPr>
      <w:pStyle w:val="Header"/>
      <w:jc w:val="center"/>
      <w:rPr>
        <w:rFonts w:ascii="Georgia" w:hAnsi="Georgia"/>
        <w:bCs/>
        <w:color w:val="000000" w:themeColor="text1"/>
        <w:sz w:val="40"/>
        <w:szCs w:val="40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sdt>
      <w:sdtPr>
        <w:rPr>
          <w:rFonts w:ascii="Georgia" w:hAnsi="Georgia"/>
          <w:b/>
          <w:bCs/>
          <w:sz w:val="40"/>
          <w:szCs w:val="40"/>
          <w:u w:val="single"/>
        </w:rPr>
        <w:id w:val="-239021362"/>
        <w:docPartObj>
          <w:docPartGallery w:val="Page Numbers (Margins)"/>
          <w:docPartUnique/>
        </w:docPartObj>
      </w:sdtPr>
      <w:sdtContent>
        <w:r w:rsidRPr="002F25DA">
          <w:rPr>
            <w:rFonts w:ascii="Georgia" w:hAnsi="Georgia"/>
            <w:b/>
            <w:bCs/>
            <w:noProof/>
            <w:sz w:val="40"/>
            <w:szCs w:val="40"/>
            <w:u w:val="single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34123B8" wp14:editId="0C4F4AA7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8" name="Rectangl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44C25" w14:textId="77777777" w:rsidR="002F25DA" w:rsidRDefault="002F25DA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34123B8" id="Rectangle 8" o:spid="_x0000_s1026" style="position:absolute;left:0;text-align:left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25044C25" w14:textId="77777777" w:rsidR="002F25DA" w:rsidRDefault="002F25DA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14:paraId="5AFC1D42" w14:textId="77777777" w:rsidR="006D65C5" w:rsidRDefault="006D65C5" w:rsidP="006D65C5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DA"/>
    <w:rsid w:val="0000069C"/>
    <w:rsid w:val="000D284D"/>
    <w:rsid w:val="001C20EE"/>
    <w:rsid w:val="001D3B86"/>
    <w:rsid w:val="002F25DA"/>
    <w:rsid w:val="003C3D80"/>
    <w:rsid w:val="00425251"/>
    <w:rsid w:val="00432411"/>
    <w:rsid w:val="00474D73"/>
    <w:rsid w:val="005D0753"/>
    <w:rsid w:val="00633F37"/>
    <w:rsid w:val="006D65C5"/>
    <w:rsid w:val="00A3662E"/>
    <w:rsid w:val="00BA4748"/>
    <w:rsid w:val="00BD06C8"/>
    <w:rsid w:val="00DC4D46"/>
    <w:rsid w:val="00F94FF6"/>
    <w:rsid w:val="00FD3F07"/>
    <w:rsid w:val="00FF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768D0"/>
  <w15:chartTrackingRefBased/>
  <w15:docId w15:val="{1F3A5E84-0443-45B7-AE1A-B3911FDD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DA"/>
  </w:style>
  <w:style w:type="paragraph" w:styleId="Footer">
    <w:name w:val="footer"/>
    <w:basedOn w:val="Normal"/>
    <w:link w:val="FooterChar"/>
    <w:uiPriority w:val="99"/>
    <w:unhideWhenUsed/>
    <w:rsid w:val="002F2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Daki</dc:creator>
  <cp:keywords/>
  <dc:description/>
  <cp:lastModifiedBy>Sandeep Kumar Daki</cp:lastModifiedBy>
  <cp:revision>2</cp:revision>
  <dcterms:created xsi:type="dcterms:W3CDTF">2022-11-11T14:42:00Z</dcterms:created>
  <dcterms:modified xsi:type="dcterms:W3CDTF">2022-11-11T20:19:00Z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1215911c-22a1-4d6f-8815-bc2eb21ade98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2022-11-11T15:33:27Z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792de390-d7df-45e3-b4a9-180f41b768ca</vt:lpwstr>
  </property>
  <property fmtid="{D5CDD505-2E9C-101B-9397-08002B2CF9AE}" pid="8" name="MSIP_Label_defa4170-0d19-0005-0004-bc88714345d2_ActionId">
    <vt:lpwstr>9771513d-5fed-4bfa-9660-16cd5d818b90</vt:lpwstr>
  </property>
  <property fmtid="{D5CDD505-2E9C-101B-9397-08002B2CF9AE}" pid="9" name="MSIP_Label_defa4170-0d19-0005-0004-bc88714345d2_ContentBits">
    <vt:lpwstr>0</vt:lpwstr>
  </property>
</Properties>
</file>