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</w:pPr>
      <w:r>
        <w:rPr>
          <w:rFonts w:ascii="Calibri" w:hAnsi="Calibri"/>
          <w:b/>
          <w:color w:val="2E74B5"/>
          <w:sz w:val="20"/>
        </w:rPr>
        <w:t>NOT A SUBSTITUTE FOR THE OFFICIAL CANVAS TEMPLATE</w:t>
      </w:r>
    </w:p>
    <w:p>
      <w:pPr>
        <w:pStyle w:val="Title"/>
      </w:pPr>
      <w:r>
        <w:t>Group Contract Working Draft</w:t>
      </w:r>
    </w:p>
    <w:p>
      <w:pPr>
        <w:pStyle w:val="Subtitle"/>
      </w:pPr>
      <w:r>
        <w:t>StudyCrew · ELEC3609/9609 Assignment 1</w:t>
      </w:r>
    </w:p>
    <w:p>
      <w:pPr>
        <w:spacing w:before="2600" w:after="240"/>
      </w:pPr>
      <w:r>
        <w:rPr>
          <w:rFonts w:ascii="Calibri" w:hAnsi="Calibri"/>
          <w:b/>
          <w:color w:val="172A3A"/>
          <w:sz w:val="30"/>
        </w:rPr>
        <w:t>A design for visible work, earlier intervention and fairer team conversations.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Team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ELEC3609-Fri13-16-G02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Complete member details, transfer to Canvas template, then sign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[DD Month 2026]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</w:rPr>
              <w:t xml:space="preserve">Submission warning  </w:t>
            </w:r>
            <w:r>
              <w:rPr>
                <w:rFonts w:ascii="Calibri" w:hAnsi="Calibri"/>
              </w:rPr>
              <w:t>Canvas provides the official contract template. This working draft organises agreed terms but must be transferred to that template and signed by every member before milestone submission.</w:t>
            </w:r>
          </w:p>
        </w:tc>
      </w:tr>
    </w:tbl>
    <w:p>
      <w:pPr>
        <w:spacing w:after="20"/>
      </w:pPr>
    </w:p>
    <w:p>
      <w:pPr>
        <w:pStyle w:val="Heading1"/>
      </w:pPr>
      <w:r>
        <w:t>1. Team membership and contacts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1600"/>
        <w:gridCol w:w="2860"/>
        <w:gridCol w:w="190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Member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Name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Student ID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Email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Contact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Member 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[Full name]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[SID]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[University email]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[Preferred contact]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Member 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[Full name]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[SID]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[University email]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[Preferred contact]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Member 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[Full name]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[SID]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[University email]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[Preferred contact]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Member 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[Full name]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[SID]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[University email]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[Preferred contact]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Member 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[Full name]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[SID]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[University email]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[Preferred contact]</w:t>
            </w:r>
          </w:p>
        </w:tc>
      </w:tr>
    </w:tbl>
    <w:p>
      <w:pPr>
        <w:pStyle w:val="Heading1"/>
      </w:pPr>
      <w:r>
        <w:t>2. Shared commitments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Area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Agreement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Attendance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Attend agreed meetings or notify the team at least 12 hours before absence where possible.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Communication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Acknowledge direct team messages within 24 hours on weekdays and identify blockers early.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Quality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Submit work for peer review before the internal deadline; respond to review comments constructively.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Version control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Use feature branches and reviewed pull requests; do not rewrite shared branch history.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Academic integrity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Attribute sources, disclose assistance as required and do not submit unreviewed generated content.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Respect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Discuss evidence and deliverables rather than personalities; provide equal opportunity to contribute and present.</w:t>
            </w:r>
          </w:p>
        </w:tc>
      </w:tr>
    </w:tbl>
    <w:p>
      <w:pPr>
        <w:pStyle w:val="Heading1"/>
      </w:pPr>
      <w:r>
        <w:t>3. Roles and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60"/>
        <w:gridCol w:w="1700"/>
        <w:gridCol w:w="17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Role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Primary responsibilities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Owner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6"/>
              </w:rPr>
              <w:t>Backup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Project coordinator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Agenda, timeline, risk register and tutor communication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Requirements lead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Requirement quality, acceptance checks and traceability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Data lead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ERD, schema consistency, normalisation and database review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UX lead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User flows, wireframes, accessibility and presentation visuals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Quality/release lead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Document integration, QA, submission package and repository release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6"/>
              </w:rPr>
              <w:t>[Name]</w:t>
            </w:r>
          </w:p>
        </w:tc>
      </w:tr>
    </w:tbl>
    <w:p>
      <w:pPr>
        <w:pStyle w:val="Heading1"/>
      </w:pPr>
      <w:r>
        <w:t>4. Working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Practice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Agreement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Regular meeting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[Day/time/location]; 30-45 minutes; coordinator records decisions and actions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Internal 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Each deliverable is review-ready at least 48 hours before the Canvas deadline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Task ownership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Every task has one accountable owner, due date, status and acceptance condition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Decision rule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Seek consensus; if unresolved after documented discussion, simple majority decides; ties escalate to tutor guidance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Protected main branch; descriptive commits; one reviewer for material changes</w:t>
            </w:r>
          </w:p>
        </w:tc>
      </w:tr>
    </w:tbl>
    <w:p>
      <w:pPr>
        <w:pStyle w:val="Heading1"/>
      </w:pPr>
      <w:r>
        <w:t>5. Conflict and non-performance process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Step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7"/>
              </w:rPr>
              <w:t>Action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1. Private check-in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Two members clarify the missed commitment and agree a recovery action/date.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2. Team review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If repeated, the team records evidence, impact and a redistributed plan in meeting notes.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3. Written agreement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The affected member confirms the recovery plan and next checkpoint.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4. Tutor support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7"/>
              </w:rPr>
              <w:t>If still unresolved, the group seeks tutor guidance with the documented timeline; the team remains responsible for internal resolution.</w:t>
            </w:r>
          </w:p>
        </w:tc>
      </w:tr>
    </w:tbl>
    <w:p>
      <w:pPr>
        <w:pStyle w:val="Heading1"/>
      </w:pPr>
      <w:r>
        <w:t>6. Signatures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700"/>
        <w:gridCol w:w="20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Member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Signature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A3A"/>
                <w:sz w:val="18"/>
              </w:rPr>
              <w:t>Date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Member 1: [Full name]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Signature: ____________________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Date: __________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Member 2: [Full name]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Signature: ____________________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Date: __________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Member 3: [Full name]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Signature: ____________________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Date: __________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Member 4: [Full name]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Signature: ____________________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Date: __________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Member 5: [Full name]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Signature: ____________________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8"/>
              </w:rPr>
              <w:t>Date: __________</w:t>
            </w:r>
          </w:p>
        </w:tc>
      </w:tr>
    </w:tbl>
    <w:p>
      <w:r>
        <w:t>By signing, each member confirms team membership, shared responsibilities and the internal resolution process. Changes after signing are subject to the unit's published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STUDYCREW  |  ELEC3609/9609 ASSIGNMENT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