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pPr>
      <w:r>
        <w:rPr>
          <w:rFonts w:ascii="Calibri" w:hAnsi="Calibri"/>
          <w:b/>
          <w:color w:val="2E74B5"/>
          <w:sz w:val="20"/>
        </w:rPr>
        <w:t>ELEC3609/9609 MILESTONE</w:t>
      </w:r>
    </w:p>
    <w:p>
      <w:pPr>
        <w:pStyle w:val="Title"/>
      </w:pPr>
      <w:r>
        <w:t>StudyCrew Proposed MVP</w:t>
      </w:r>
    </w:p>
    <w:p>
      <w:pPr>
        <w:pStyle w:val="Subtitle"/>
      </w:pPr>
      <w:r>
        <w:t>A realistic, assessable web application scope for tutor approval</w:t>
      </w:r>
    </w:p>
    <w:p>
      <w:pPr>
        <w:spacing w:before="2600" w:after="240"/>
      </w:pPr>
      <w:r>
        <w:rPr>
          <w:rFonts w:ascii="Calibri" w:hAnsi="Calibri"/>
          <w:b/>
          <w:color w:val="172A3A"/>
          <w:sz w:val="30"/>
        </w:rPr>
        <w:t>A design for visible work, earlier intervention and fairer team conversations.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72A3A"/>
                <w:sz w:val="18"/>
              </w:rPr>
              <w:t>Team</w:t>
            </w:r>
          </w:p>
        </w:tc>
        <w:tc>
          <w:tcPr>
            <w:tcW w:type="dxa" w:w="6660"/>
            <w:tcMar>
              <w:top w:w="80" w:type="dxa"/>
              <w:start w:w="120" w:type="dxa"/>
              <w:bottom w:w="80" w:type="dxa"/>
              <w:end w:w="120" w:type="dxa"/>
            </w:tcMar>
            <w:vAlign w:val="center"/>
          </w:tcPr>
          <w:p>
            <w:r>
              <w:rPr>
                <w:rFonts w:ascii="Calibri" w:hAnsi="Calibri"/>
                <w:sz w:val="19"/>
              </w:rPr>
              <w:t>ELEC3609-Fri13-16-G02</w:t>
            </w:r>
          </w:p>
        </w:tc>
      </w:tr>
      <w:tr>
        <w:tc>
          <w:tcPr>
            <w:tcW w:type="dxa" w:w="2700"/>
            <w:shd w:fill="E8EEF5"/>
            <w:tcMar>
              <w:top w:w="80" w:type="dxa"/>
              <w:start w:w="120" w:type="dxa"/>
              <w:bottom w:w="80" w:type="dxa"/>
              <w:end w:w="120" w:type="dxa"/>
            </w:tcMar>
            <w:vAlign w:val="center"/>
          </w:tcPr>
          <w:p>
            <w:r>
              <w:rPr>
                <w:rFonts w:ascii="Calibri" w:hAnsi="Calibri"/>
                <w:b/>
                <w:color w:val="172A3A"/>
                <w:sz w:val="18"/>
              </w:rPr>
              <w:t>Decision requested</w:t>
            </w:r>
          </w:p>
        </w:tc>
        <w:tc>
          <w:tcPr>
            <w:tcW w:type="dxa" w:w="6660"/>
            <w:tcMar>
              <w:top w:w="80" w:type="dxa"/>
              <w:start w:w="120" w:type="dxa"/>
              <w:bottom w:w="80" w:type="dxa"/>
              <w:end w:w="120" w:type="dxa"/>
            </w:tcMar>
            <w:vAlign w:val="center"/>
          </w:tcPr>
          <w:p>
            <w:r>
              <w:rPr>
                <w:rFonts w:ascii="Calibri" w:hAnsi="Calibri"/>
                <w:sz w:val="19"/>
              </w:rPr>
              <w:t>Approve / approve with changes / revise</w:t>
            </w:r>
          </w:p>
        </w:tc>
      </w:tr>
      <w:tr>
        <w:tc>
          <w:tcPr>
            <w:tcW w:type="dxa" w:w="2700"/>
            <w:shd w:fill="E8EEF5"/>
            <w:tcMar>
              <w:top w:w="80" w:type="dxa"/>
              <w:start w:w="120" w:type="dxa"/>
              <w:bottom w:w="80" w:type="dxa"/>
              <w:end w:w="120" w:type="dxa"/>
            </w:tcMar>
            <w:vAlign w:val="center"/>
          </w:tcPr>
          <w:p>
            <w:r>
              <w:rPr>
                <w:rFonts w:ascii="Calibri" w:hAnsi="Calibri"/>
                <w:b/>
                <w:color w:val="172A3A"/>
                <w:sz w:val="18"/>
              </w:rPr>
              <w:t>Version</w:t>
            </w:r>
          </w:p>
        </w:tc>
        <w:tc>
          <w:tcPr>
            <w:tcW w:type="dxa" w:w="6660"/>
            <w:tcMar>
              <w:top w:w="80" w:type="dxa"/>
              <w:start w:w="120" w:type="dxa"/>
              <w:bottom w:w="80" w:type="dxa"/>
              <w:end w:w="120" w:type="dxa"/>
            </w:tcMar>
            <w:vAlign w:val="center"/>
          </w:tcPr>
          <w:p>
            <w:r>
              <w:rPr>
                <w:rFonts w:ascii="Calibri" w:hAnsi="Calibri"/>
                <w:sz w:val="19"/>
              </w:rPr>
              <w:t>1.0 · 20 August 2026</w:t>
            </w:r>
          </w:p>
        </w:tc>
      </w:tr>
    </w:tbl>
    <w:p>
      <w:r>
        <w:br w:type="page"/>
      </w:r>
    </w:p>
    <w:p>
      <w:pPr>
        <w:pStyle w:val="Heading1"/>
      </w:pPr>
      <w:r>
        <w:t>Product in one paragraph</w:t>
      </w:r>
    </w:p>
    <w:p>
      <w:r>
        <w:t>StudyCrew is a responsive web application that helps university project teams plan work, coordinate meetings and review factual contribution evidence in one private project space. It addresses two recurring team risks: important work becoming visible too late, and contribution discussions relying on memory rather than traceable activity.</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shd w:fill="F4F6F9"/>
            <w:tcMar>
              <w:top w:w="80" w:type="dxa"/>
              <w:start w:w="120" w:type="dxa"/>
              <w:bottom w:w="80" w:type="dxa"/>
              <w:end w:w="120" w:type="dxa"/>
            </w:tcMar>
            <w:vAlign w:val="center"/>
          </w:tcPr>
          <w:p>
            <w:r>
              <w:rPr>
                <w:rFonts w:ascii="Calibri" w:hAnsi="Calibri"/>
                <w:b/>
                <w:color w:val="172A3A"/>
              </w:rPr>
              <w:t xml:space="preserve">MVP promise  </w:t>
            </w:r>
            <w:r>
              <w:rPr>
                <w:rFonts w:ascii="Calibri" w:hAnsi="Calibri"/>
              </w:rPr>
              <w:t>A team can create a protected workspace, organise tasks and meetings, then reconcile contribution activity with the source events that produced each total.</w:t>
            </w:r>
          </w:p>
        </w:tc>
      </w:tr>
    </w:tbl>
    <w:p>
      <w:pPr>
        <w:spacing w:after="20"/>
      </w:pPr>
    </w:p>
    <w:p>
      <w:pPr>
        <w:pStyle w:val="Heading1"/>
      </w:pPr>
      <w:r>
        <w:t>Core feature set</w:t>
      </w:r>
    </w:p>
    <w:tbl>
      <w:tblPr>
        <w:tblStyle w:val="TableGrid"/>
        <w:tblW w:type="dxa" w:w="9360"/>
        <w:jc w:val="left"/>
        <w:tblLayout w:type="fixed"/>
        <w:tblLook w:firstColumn="1" w:firstRow="1" w:lastColumn="0" w:lastRow="0" w:noHBand="0" w:noVBand="1" w:val="04A0"/>
        <w:tblInd w:w="120" w:type="dxa"/>
      </w:tblPr>
      <w:tblGrid>
        <w:gridCol w:w="600"/>
        <w:gridCol w:w="1900"/>
        <w:gridCol w:w="2500"/>
        <w:gridCol w:w="4360"/>
      </w:tblGrid>
      <w:tr>
        <w:trPr>
          <w:tblHeader w:val="true"/>
        </w:trPr>
        <w:tc>
          <w:tcPr>
            <w:tcW w:type="dxa" w:w="600"/>
            <w:shd w:fill="E8EEF5"/>
            <w:tcMar>
              <w:top w:w="80" w:type="dxa"/>
              <w:start w:w="120" w:type="dxa"/>
              <w:bottom w:w="80" w:type="dxa"/>
              <w:end w:w="120" w:type="dxa"/>
            </w:tcMar>
            <w:vAlign w:val="center"/>
          </w:tcPr>
          <w:p>
            <w:r>
              <w:rPr>
                <w:rFonts w:ascii="Calibri" w:hAnsi="Calibri"/>
                <w:b/>
                <w:color w:val="172A3A"/>
                <w:sz w:val="16"/>
              </w:rPr>
              <w:t>#</w:t>
            </w:r>
          </w:p>
        </w:tc>
        <w:tc>
          <w:tcPr>
            <w:tcW w:type="dxa" w:w="1900"/>
            <w:shd w:fill="E8EEF5"/>
            <w:tcMar>
              <w:top w:w="80" w:type="dxa"/>
              <w:start w:w="120" w:type="dxa"/>
              <w:bottom w:w="80" w:type="dxa"/>
              <w:end w:w="120" w:type="dxa"/>
            </w:tcMar>
            <w:vAlign w:val="center"/>
          </w:tcPr>
          <w:p>
            <w:r>
              <w:rPr>
                <w:rFonts w:ascii="Calibri" w:hAnsi="Calibri"/>
                <w:b/>
                <w:color w:val="172A3A"/>
                <w:sz w:val="16"/>
              </w:rPr>
              <w:t>Capability</w:t>
            </w:r>
          </w:p>
        </w:tc>
        <w:tc>
          <w:tcPr>
            <w:tcW w:type="dxa" w:w="2500"/>
            <w:shd w:fill="E8EEF5"/>
            <w:tcMar>
              <w:top w:w="80" w:type="dxa"/>
              <w:start w:w="120" w:type="dxa"/>
              <w:bottom w:w="80" w:type="dxa"/>
              <w:end w:w="120" w:type="dxa"/>
            </w:tcMar>
            <w:vAlign w:val="center"/>
          </w:tcPr>
          <w:p>
            <w:r>
              <w:rPr>
                <w:rFonts w:ascii="Calibri" w:hAnsi="Calibri"/>
                <w:b/>
                <w:color w:val="172A3A"/>
                <w:sz w:val="16"/>
              </w:rPr>
              <w:t>Requirements</w:t>
            </w:r>
          </w:p>
        </w:tc>
        <w:tc>
          <w:tcPr>
            <w:tcW w:type="dxa" w:w="4360"/>
            <w:shd w:fill="E8EEF5"/>
            <w:tcMar>
              <w:top w:w="80" w:type="dxa"/>
              <w:start w:w="120" w:type="dxa"/>
              <w:bottom w:w="80" w:type="dxa"/>
              <w:end w:w="120" w:type="dxa"/>
            </w:tcMar>
            <w:vAlign w:val="center"/>
          </w:tcPr>
          <w:p>
            <w:r>
              <w:rPr>
                <w:rFonts w:ascii="Calibri" w:hAnsi="Calibri"/>
                <w:b/>
                <w:color w:val="172A3A"/>
                <w:sz w:val="16"/>
              </w:rPr>
              <w:t>Demonstrable outcome</w:t>
            </w:r>
          </w:p>
        </w:tc>
      </w:tr>
      <w:tr>
        <w:tc>
          <w:tcPr>
            <w:tcW w:type="dxa" w:w="600"/>
            <w:tcMar>
              <w:top w:w="80" w:type="dxa"/>
              <w:start w:w="120" w:type="dxa"/>
              <w:bottom w:w="80" w:type="dxa"/>
              <w:end w:w="120" w:type="dxa"/>
            </w:tcMar>
            <w:vAlign w:val="center"/>
          </w:tcPr>
          <w:p>
            <w:pPr>
              <w:spacing w:after="40" w:line="252" w:lineRule="auto"/>
            </w:pPr>
            <w:r>
              <w:rPr>
                <w:rFonts w:ascii="Calibri" w:hAnsi="Calibri"/>
                <w:sz w:val="16"/>
              </w:rPr>
              <w:t>1</w:t>
            </w:r>
          </w:p>
        </w:tc>
        <w:tc>
          <w:tcPr>
            <w:tcW w:type="dxa" w:w="1900"/>
            <w:tcMar>
              <w:top w:w="80" w:type="dxa"/>
              <w:start w:w="120" w:type="dxa"/>
              <w:bottom w:w="80" w:type="dxa"/>
              <w:end w:w="120" w:type="dxa"/>
            </w:tcMar>
            <w:vAlign w:val="center"/>
          </w:tcPr>
          <w:p>
            <w:pPr>
              <w:spacing w:after="40" w:line="252" w:lineRule="auto"/>
            </w:pPr>
            <w:r>
              <w:rPr>
                <w:rFonts w:ascii="Calibri" w:hAnsi="Calibri"/>
                <w:sz w:val="16"/>
              </w:rPr>
              <w:t>Account and profile</w:t>
            </w:r>
          </w:p>
        </w:tc>
        <w:tc>
          <w:tcPr>
            <w:tcW w:type="dxa" w:w="2500"/>
            <w:tcMar>
              <w:top w:w="80" w:type="dxa"/>
              <w:start w:w="120" w:type="dxa"/>
              <w:bottom w:w="80" w:type="dxa"/>
              <w:end w:w="120" w:type="dxa"/>
            </w:tcMar>
            <w:vAlign w:val="center"/>
          </w:tcPr>
          <w:p>
            <w:pPr>
              <w:spacing w:after="40" w:line="252" w:lineRule="auto"/>
            </w:pPr>
            <w:r>
              <w:rPr>
                <w:rFonts w:ascii="Calibri" w:hAnsi="Calibri"/>
                <w:sz w:val="16"/>
              </w:rPr>
              <w:t>FR-AUTH-01/02, FR-PROF-01</w:t>
            </w:r>
          </w:p>
        </w:tc>
        <w:tc>
          <w:tcPr>
            <w:tcW w:type="dxa" w:w="4360"/>
            <w:tcMar>
              <w:top w:w="80" w:type="dxa"/>
              <w:start w:w="120" w:type="dxa"/>
              <w:bottom w:w="80" w:type="dxa"/>
              <w:end w:w="120" w:type="dxa"/>
            </w:tcMar>
            <w:vAlign w:val="center"/>
          </w:tcPr>
          <w:p>
            <w:pPr>
              <w:spacing w:after="40" w:line="252" w:lineRule="auto"/>
            </w:pPr>
            <w:r>
              <w:rPr>
                <w:rFonts w:ascii="Calibri" w:hAnsi="Calibri"/>
                <w:sz w:val="16"/>
              </w:rPr>
              <w:t>Register, authenticate, sign out and maintain time-zone-aware identity</w:t>
            </w:r>
          </w:p>
        </w:tc>
      </w:tr>
      <w:tr>
        <w:tc>
          <w:tcPr>
            <w:tcW w:type="dxa" w:w="600"/>
            <w:tcMar>
              <w:top w:w="80" w:type="dxa"/>
              <w:start w:w="120" w:type="dxa"/>
              <w:bottom w:w="80" w:type="dxa"/>
              <w:end w:w="120" w:type="dxa"/>
            </w:tcMar>
            <w:vAlign w:val="center"/>
          </w:tcPr>
          <w:p>
            <w:pPr>
              <w:spacing w:after="40" w:line="252" w:lineRule="auto"/>
            </w:pPr>
            <w:r>
              <w:rPr>
                <w:rFonts w:ascii="Calibri" w:hAnsi="Calibri"/>
                <w:sz w:val="16"/>
              </w:rPr>
              <w:t>2</w:t>
            </w:r>
          </w:p>
        </w:tc>
        <w:tc>
          <w:tcPr>
            <w:tcW w:type="dxa" w:w="1900"/>
            <w:tcMar>
              <w:top w:w="80" w:type="dxa"/>
              <w:start w:w="120" w:type="dxa"/>
              <w:bottom w:w="80" w:type="dxa"/>
              <w:end w:w="120" w:type="dxa"/>
            </w:tcMar>
            <w:vAlign w:val="center"/>
          </w:tcPr>
          <w:p>
            <w:pPr>
              <w:spacing w:after="40" w:line="252" w:lineRule="auto"/>
            </w:pPr>
            <w:r>
              <w:rPr>
                <w:rFonts w:ascii="Calibri" w:hAnsi="Calibri"/>
                <w:sz w:val="16"/>
              </w:rPr>
              <w:t>Private projects</w:t>
            </w:r>
          </w:p>
        </w:tc>
        <w:tc>
          <w:tcPr>
            <w:tcW w:type="dxa" w:w="2500"/>
            <w:tcMar>
              <w:top w:w="80" w:type="dxa"/>
              <w:start w:w="120" w:type="dxa"/>
              <w:bottom w:w="80" w:type="dxa"/>
              <w:end w:w="120" w:type="dxa"/>
            </w:tcMar>
            <w:vAlign w:val="center"/>
          </w:tcPr>
          <w:p>
            <w:pPr>
              <w:spacing w:after="40" w:line="252" w:lineRule="auto"/>
            </w:pPr>
            <w:r>
              <w:rPr>
                <w:rFonts w:ascii="Calibri" w:hAnsi="Calibri"/>
                <w:sz w:val="16"/>
              </w:rPr>
              <w:t>FR-PROJ-01/02</w:t>
            </w:r>
          </w:p>
        </w:tc>
        <w:tc>
          <w:tcPr>
            <w:tcW w:type="dxa" w:w="4360"/>
            <w:tcMar>
              <w:top w:w="80" w:type="dxa"/>
              <w:start w:w="120" w:type="dxa"/>
              <w:bottom w:w="80" w:type="dxa"/>
              <w:end w:w="120" w:type="dxa"/>
            </w:tcMar>
            <w:vAlign w:val="center"/>
          </w:tcPr>
          <w:p>
            <w:pPr>
              <w:spacing w:after="40" w:line="252" w:lineRule="auto"/>
            </w:pPr>
            <w:r>
              <w:rPr>
                <w:rFonts w:ascii="Calibri" w:hAnsi="Calibri"/>
                <w:sz w:val="16"/>
              </w:rPr>
              <w:t>Create a project and join through an expiring invitation</w:t>
            </w:r>
          </w:p>
        </w:tc>
      </w:tr>
      <w:tr>
        <w:tc>
          <w:tcPr>
            <w:tcW w:type="dxa" w:w="600"/>
            <w:tcMar>
              <w:top w:w="80" w:type="dxa"/>
              <w:start w:w="120" w:type="dxa"/>
              <w:bottom w:w="80" w:type="dxa"/>
              <w:end w:w="120" w:type="dxa"/>
            </w:tcMar>
            <w:vAlign w:val="center"/>
          </w:tcPr>
          <w:p>
            <w:pPr>
              <w:spacing w:after="40" w:line="252" w:lineRule="auto"/>
            </w:pPr>
            <w:r>
              <w:rPr>
                <w:rFonts w:ascii="Calibri" w:hAnsi="Calibri"/>
                <w:sz w:val="16"/>
              </w:rPr>
              <w:t>3</w:t>
            </w:r>
          </w:p>
        </w:tc>
        <w:tc>
          <w:tcPr>
            <w:tcW w:type="dxa" w:w="1900"/>
            <w:tcMar>
              <w:top w:w="80" w:type="dxa"/>
              <w:start w:w="120" w:type="dxa"/>
              <w:bottom w:w="80" w:type="dxa"/>
              <w:end w:w="120" w:type="dxa"/>
            </w:tcMar>
            <w:vAlign w:val="center"/>
          </w:tcPr>
          <w:p>
            <w:pPr>
              <w:spacing w:after="40" w:line="252" w:lineRule="auto"/>
            </w:pPr>
            <w:r>
              <w:rPr>
                <w:rFonts w:ascii="Calibri" w:hAnsi="Calibri"/>
                <w:sz w:val="16"/>
              </w:rPr>
              <w:t>Task collaboration</w:t>
            </w:r>
          </w:p>
        </w:tc>
        <w:tc>
          <w:tcPr>
            <w:tcW w:type="dxa" w:w="2500"/>
            <w:tcMar>
              <w:top w:w="80" w:type="dxa"/>
              <w:start w:w="120" w:type="dxa"/>
              <w:bottom w:w="80" w:type="dxa"/>
              <w:end w:w="120" w:type="dxa"/>
            </w:tcMar>
            <w:vAlign w:val="center"/>
          </w:tcPr>
          <w:p>
            <w:pPr>
              <w:spacing w:after="40" w:line="252" w:lineRule="auto"/>
            </w:pPr>
            <w:r>
              <w:rPr>
                <w:rFonts w:ascii="Calibri" w:hAnsi="Calibri"/>
                <w:sz w:val="16"/>
              </w:rPr>
              <w:t>FR-TASK-01/02/03, FR-COLL-01</w:t>
            </w:r>
          </w:p>
        </w:tc>
        <w:tc>
          <w:tcPr>
            <w:tcW w:type="dxa" w:w="4360"/>
            <w:tcMar>
              <w:top w:w="80" w:type="dxa"/>
              <w:start w:w="120" w:type="dxa"/>
              <w:bottom w:w="80" w:type="dxa"/>
              <w:end w:w="120" w:type="dxa"/>
            </w:tcMar>
            <w:vAlign w:val="center"/>
          </w:tcPr>
          <w:p>
            <w:pPr>
              <w:spacing w:after="40" w:line="252" w:lineRule="auto"/>
            </w:pPr>
            <w:r>
              <w:rPr>
                <w:rFonts w:ascii="Calibri" w:hAnsi="Calibri"/>
                <w:sz w:val="16"/>
              </w:rPr>
              <w:t>Plan, assign, progress and discuss retained work</w:t>
            </w:r>
          </w:p>
        </w:tc>
      </w:tr>
      <w:tr>
        <w:tc>
          <w:tcPr>
            <w:tcW w:type="dxa" w:w="600"/>
            <w:tcMar>
              <w:top w:w="80" w:type="dxa"/>
              <w:start w:w="120" w:type="dxa"/>
              <w:bottom w:w="80" w:type="dxa"/>
              <w:end w:w="120" w:type="dxa"/>
            </w:tcMar>
            <w:vAlign w:val="center"/>
          </w:tcPr>
          <w:p>
            <w:pPr>
              <w:spacing w:after="40" w:line="252" w:lineRule="auto"/>
            </w:pPr>
            <w:r>
              <w:rPr>
                <w:rFonts w:ascii="Calibri" w:hAnsi="Calibri"/>
                <w:sz w:val="16"/>
              </w:rPr>
              <w:t>4</w:t>
            </w:r>
          </w:p>
        </w:tc>
        <w:tc>
          <w:tcPr>
            <w:tcW w:type="dxa" w:w="1900"/>
            <w:tcMar>
              <w:top w:w="80" w:type="dxa"/>
              <w:start w:w="120" w:type="dxa"/>
              <w:bottom w:w="80" w:type="dxa"/>
              <w:end w:w="120" w:type="dxa"/>
            </w:tcMar>
            <w:vAlign w:val="center"/>
          </w:tcPr>
          <w:p>
            <w:pPr>
              <w:spacing w:after="40" w:line="252" w:lineRule="auto"/>
            </w:pPr>
            <w:r>
              <w:rPr>
                <w:rFonts w:ascii="Calibri" w:hAnsi="Calibri"/>
                <w:sz w:val="16"/>
              </w:rPr>
              <w:t>Meeting coordination</w:t>
            </w:r>
          </w:p>
        </w:tc>
        <w:tc>
          <w:tcPr>
            <w:tcW w:type="dxa" w:w="2500"/>
            <w:tcMar>
              <w:top w:w="80" w:type="dxa"/>
              <w:start w:w="120" w:type="dxa"/>
              <w:bottom w:w="80" w:type="dxa"/>
              <w:end w:w="120" w:type="dxa"/>
            </w:tcMar>
            <w:vAlign w:val="center"/>
          </w:tcPr>
          <w:p>
            <w:pPr>
              <w:spacing w:after="40" w:line="252" w:lineRule="auto"/>
            </w:pPr>
            <w:r>
              <w:rPr>
                <w:rFonts w:ascii="Calibri" w:hAnsi="Calibri"/>
                <w:sz w:val="16"/>
              </w:rPr>
              <w:t>FR-MEET-01/02</w:t>
            </w:r>
          </w:p>
        </w:tc>
        <w:tc>
          <w:tcPr>
            <w:tcW w:type="dxa" w:w="4360"/>
            <w:tcMar>
              <w:top w:w="80" w:type="dxa"/>
              <w:start w:w="120" w:type="dxa"/>
              <w:bottom w:w="80" w:type="dxa"/>
              <w:end w:w="120" w:type="dxa"/>
            </w:tcMar>
            <w:vAlign w:val="center"/>
          </w:tcPr>
          <w:p>
            <w:pPr>
              <w:spacing w:after="40" w:line="252" w:lineRule="auto"/>
            </w:pPr>
            <w:r>
              <w:rPr>
                <w:rFonts w:ascii="Calibri" w:hAnsi="Calibri"/>
                <w:sz w:val="16"/>
              </w:rPr>
              <w:t>Schedule/cancel meetings and collect one RSVP per member</w:t>
            </w:r>
          </w:p>
        </w:tc>
      </w:tr>
      <w:tr>
        <w:tc>
          <w:tcPr>
            <w:tcW w:type="dxa" w:w="600"/>
            <w:tcMar>
              <w:top w:w="80" w:type="dxa"/>
              <w:start w:w="120" w:type="dxa"/>
              <w:bottom w:w="80" w:type="dxa"/>
              <w:end w:w="120" w:type="dxa"/>
            </w:tcMar>
            <w:vAlign w:val="center"/>
          </w:tcPr>
          <w:p>
            <w:pPr>
              <w:spacing w:after="40" w:line="252" w:lineRule="auto"/>
            </w:pPr>
            <w:r>
              <w:rPr>
                <w:rFonts w:ascii="Calibri" w:hAnsi="Calibri"/>
                <w:sz w:val="16"/>
              </w:rPr>
              <w:t>5</w:t>
            </w:r>
          </w:p>
        </w:tc>
        <w:tc>
          <w:tcPr>
            <w:tcW w:type="dxa" w:w="1900"/>
            <w:tcMar>
              <w:top w:w="80" w:type="dxa"/>
              <w:start w:w="120" w:type="dxa"/>
              <w:bottom w:w="80" w:type="dxa"/>
              <w:end w:w="120" w:type="dxa"/>
            </w:tcMar>
            <w:vAlign w:val="center"/>
          </w:tcPr>
          <w:p>
            <w:pPr>
              <w:spacing w:after="40" w:line="252" w:lineRule="auto"/>
            </w:pPr>
            <w:r>
              <w:rPr>
                <w:rFonts w:ascii="Calibri" w:hAnsi="Calibri"/>
                <w:sz w:val="16"/>
              </w:rPr>
              <w:t>Contribution evidence</w:t>
            </w:r>
          </w:p>
        </w:tc>
        <w:tc>
          <w:tcPr>
            <w:tcW w:type="dxa" w:w="2500"/>
            <w:tcMar>
              <w:top w:w="80" w:type="dxa"/>
              <w:start w:w="120" w:type="dxa"/>
              <w:bottom w:w="80" w:type="dxa"/>
              <w:end w:w="120" w:type="dxa"/>
            </w:tcMar>
            <w:vAlign w:val="center"/>
          </w:tcPr>
          <w:p>
            <w:pPr>
              <w:spacing w:after="40" w:line="252" w:lineRule="auto"/>
            </w:pPr>
            <w:r>
              <w:rPr>
                <w:rFonts w:ascii="Calibri" w:hAnsi="Calibri"/>
                <w:sz w:val="16"/>
              </w:rPr>
              <w:t>FR-CONTR-01/02</w:t>
            </w:r>
          </w:p>
        </w:tc>
        <w:tc>
          <w:tcPr>
            <w:tcW w:type="dxa" w:w="4360"/>
            <w:tcMar>
              <w:top w:w="80" w:type="dxa"/>
              <w:start w:w="120" w:type="dxa"/>
              <w:bottom w:w="80" w:type="dxa"/>
              <w:end w:w="120" w:type="dxa"/>
            </w:tcMar>
            <w:vAlign w:val="center"/>
          </w:tcPr>
          <w:p>
            <w:pPr>
              <w:spacing w:after="40" w:line="252" w:lineRule="auto"/>
            </w:pPr>
            <w:r>
              <w:rPr>
                <w:rFonts w:ascii="Calibri" w:hAnsi="Calibri"/>
                <w:sz w:val="16"/>
              </w:rPr>
              <w:t>Append immutable events and reconcile per-member summaries</w:t>
            </w:r>
          </w:p>
        </w:tc>
      </w:tr>
      <w:tr>
        <w:tc>
          <w:tcPr>
            <w:tcW w:type="dxa" w:w="600"/>
            <w:tcMar>
              <w:top w:w="80" w:type="dxa"/>
              <w:start w:w="120" w:type="dxa"/>
              <w:bottom w:w="80" w:type="dxa"/>
              <w:end w:w="120" w:type="dxa"/>
            </w:tcMar>
            <w:vAlign w:val="center"/>
          </w:tcPr>
          <w:p>
            <w:pPr>
              <w:spacing w:after="40" w:line="252" w:lineRule="auto"/>
            </w:pPr>
            <w:r>
              <w:rPr>
                <w:rFonts w:ascii="Calibri" w:hAnsi="Calibri"/>
                <w:sz w:val="16"/>
              </w:rPr>
              <w:t>6</w:t>
            </w:r>
          </w:p>
        </w:tc>
        <w:tc>
          <w:tcPr>
            <w:tcW w:type="dxa" w:w="1900"/>
            <w:tcMar>
              <w:top w:w="80" w:type="dxa"/>
              <w:start w:w="120" w:type="dxa"/>
              <w:bottom w:w="80" w:type="dxa"/>
              <w:end w:w="120" w:type="dxa"/>
            </w:tcMar>
            <w:vAlign w:val="center"/>
          </w:tcPr>
          <w:p>
            <w:pPr>
              <w:spacing w:after="40" w:line="252" w:lineRule="auto"/>
            </w:pPr>
            <w:r>
              <w:rPr>
                <w:rFonts w:ascii="Calibri" w:hAnsi="Calibri"/>
                <w:sz w:val="16"/>
              </w:rPr>
              <w:t>In-app alerts</w:t>
            </w:r>
          </w:p>
        </w:tc>
        <w:tc>
          <w:tcPr>
            <w:tcW w:type="dxa" w:w="2500"/>
            <w:tcMar>
              <w:top w:w="80" w:type="dxa"/>
              <w:start w:w="120" w:type="dxa"/>
              <w:bottom w:w="80" w:type="dxa"/>
              <w:end w:w="120" w:type="dxa"/>
            </w:tcMar>
            <w:vAlign w:val="center"/>
          </w:tcPr>
          <w:p>
            <w:pPr>
              <w:spacing w:after="40" w:line="252" w:lineRule="auto"/>
            </w:pPr>
            <w:r>
              <w:rPr>
                <w:rFonts w:ascii="Calibri" w:hAnsi="Calibri"/>
                <w:sz w:val="16"/>
              </w:rPr>
              <w:t>FR-NOTIF-01</w:t>
            </w:r>
          </w:p>
        </w:tc>
        <w:tc>
          <w:tcPr>
            <w:tcW w:type="dxa" w:w="4360"/>
            <w:tcMar>
              <w:top w:w="80" w:type="dxa"/>
              <w:start w:w="120" w:type="dxa"/>
              <w:bottom w:w="80" w:type="dxa"/>
              <w:end w:w="120" w:type="dxa"/>
            </w:tcMar>
            <w:vAlign w:val="center"/>
          </w:tcPr>
          <w:p>
            <w:pPr>
              <w:spacing w:after="40" w:line="252" w:lineRule="auto"/>
            </w:pPr>
            <w:r>
              <w:rPr>
                <w:rFonts w:ascii="Calibri" w:hAnsi="Calibri"/>
                <w:sz w:val="16"/>
              </w:rPr>
              <w:t>Notify relevant users about invitations, assignments, mentions and meetings</w:t>
            </w:r>
          </w:p>
        </w:tc>
      </w:tr>
      <w:tr>
        <w:tc>
          <w:tcPr>
            <w:tcW w:type="dxa" w:w="600"/>
            <w:tcMar>
              <w:top w:w="80" w:type="dxa"/>
              <w:start w:w="120" w:type="dxa"/>
              <w:bottom w:w="80" w:type="dxa"/>
              <w:end w:w="120" w:type="dxa"/>
            </w:tcMar>
            <w:vAlign w:val="center"/>
          </w:tcPr>
          <w:p>
            <w:pPr>
              <w:spacing w:after="40" w:line="252" w:lineRule="auto"/>
            </w:pPr>
            <w:r>
              <w:rPr>
                <w:rFonts w:ascii="Calibri" w:hAnsi="Calibri"/>
                <w:sz w:val="16"/>
              </w:rPr>
              <w:t>7</w:t>
            </w:r>
          </w:p>
        </w:tc>
        <w:tc>
          <w:tcPr>
            <w:tcW w:type="dxa" w:w="1900"/>
            <w:tcMar>
              <w:top w:w="80" w:type="dxa"/>
              <w:start w:w="120" w:type="dxa"/>
              <w:bottom w:w="80" w:type="dxa"/>
              <w:end w:w="120" w:type="dxa"/>
            </w:tcMar>
            <w:vAlign w:val="center"/>
          </w:tcPr>
          <w:p>
            <w:pPr>
              <w:spacing w:after="40" w:line="252" w:lineRule="auto"/>
            </w:pPr>
            <w:r>
              <w:rPr>
                <w:rFonts w:ascii="Calibri" w:hAnsi="Calibri"/>
                <w:sz w:val="16"/>
              </w:rPr>
              <w:t>Access control</w:t>
            </w:r>
          </w:p>
        </w:tc>
        <w:tc>
          <w:tcPr>
            <w:tcW w:type="dxa" w:w="2500"/>
            <w:tcMar>
              <w:top w:w="80" w:type="dxa"/>
              <w:start w:w="120" w:type="dxa"/>
              <w:bottom w:w="80" w:type="dxa"/>
              <w:end w:w="120" w:type="dxa"/>
            </w:tcMar>
            <w:vAlign w:val="center"/>
          </w:tcPr>
          <w:p>
            <w:pPr>
              <w:spacing w:after="40" w:line="252" w:lineRule="auto"/>
            </w:pPr>
            <w:r>
              <w:rPr>
                <w:rFonts w:ascii="Calibri" w:hAnsi="Calibri"/>
                <w:sz w:val="16"/>
              </w:rPr>
              <w:t>FR-SEC-01</w:t>
            </w:r>
          </w:p>
        </w:tc>
        <w:tc>
          <w:tcPr>
            <w:tcW w:type="dxa" w:w="4360"/>
            <w:tcMar>
              <w:top w:w="80" w:type="dxa"/>
              <w:start w:w="120" w:type="dxa"/>
              <w:bottom w:w="80" w:type="dxa"/>
              <w:end w:w="120" w:type="dxa"/>
            </w:tcMar>
            <w:vAlign w:val="center"/>
          </w:tcPr>
          <w:p>
            <w:pPr>
              <w:spacing w:after="40" w:line="252" w:lineRule="auto"/>
            </w:pPr>
            <w:r>
              <w:rPr>
                <w:rFonts w:ascii="Calibri" w:hAnsi="Calibri"/>
                <w:sz w:val="16"/>
              </w:rPr>
              <w:t>Enforce membership and role checks on every protected route</w:t>
            </w:r>
          </w:p>
        </w:tc>
      </w:tr>
    </w:tbl>
    <w:p>
      <w:pPr>
        <w:pStyle w:val="Heading1"/>
      </w:pPr>
      <w:r>
        <w:t>Deliberate exclusions</w:t>
      </w:r>
    </w:p>
    <w:p>
      <w:r>
        <w:t>Search/filter (FR-SEARCH-01) and PDF/CSV export (FR-EXPORT-01) are fully designed but excluded from the approved baseline. They become stretch work only after all core acceptance and security checks pass. Grading, contribution scoring, LMS integration, email delivery, live chat and native mobile apps are not planned.</w:t>
      </w:r>
    </w:p>
    <w:p>
      <w:pPr>
        <w:pStyle w:val="Heading1"/>
      </w:pPr>
      <w:r>
        <w:t>Completion gates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r>
              <w:rPr>
                <w:rFonts w:ascii="Calibri" w:hAnsi="Calibri"/>
                <w:b/>
                <w:color w:val="172A3A"/>
                <w:sz w:val="18"/>
              </w:rPr>
              <w:t>Gate</w:t>
            </w:r>
          </w:p>
        </w:tc>
        <w:tc>
          <w:tcPr>
            <w:tcW w:type="dxa" w:w="7160"/>
            <w:shd w:fill="E8EEF5"/>
            <w:tcMar>
              <w:top w:w="80" w:type="dxa"/>
              <w:start w:w="120" w:type="dxa"/>
              <w:bottom w:w="80" w:type="dxa"/>
              <w:end w:w="120" w:type="dxa"/>
            </w:tcMar>
            <w:vAlign w:val="center"/>
          </w:tcPr>
          <w:p>
            <w:r>
              <w:rPr>
                <w:rFonts w:ascii="Calibri" w:hAnsi="Calibri"/>
                <w:b/>
                <w:color w:val="172A3A"/>
                <w:sz w:val="18"/>
              </w:rPr>
              <w:t>Pass condition</w:t>
            </w:r>
          </w:p>
        </w:tc>
      </w:tr>
      <w:tr>
        <w:tc>
          <w:tcPr>
            <w:tcW w:type="dxa" w:w="2200"/>
            <w:tcMar>
              <w:top w:w="80" w:type="dxa"/>
              <w:start w:w="120" w:type="dxa"/>
              <w:bottom w:w="80" w:type="dxa"/>
              <w:end w:w="120" w:type="dxa"/>
            </w:tcMar>
            <w:vAlign w:val="center"/>
          </w:tcPr>
          <w:p>
            <w:pPr>
              <w:spacing w:after="40" w:line="252" w:lineRule="auto"/>
            </w:pPr>
            <w:r>
              <w:rPr>
                <w:rFonts w:ascii="Calibri" w:hAnsi="Calibri"/>
                <w:sz w:val="18"/>
              </w:rPr>
              <w:t>Functional</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Every included requirement passes its stated acceptance check</w:t>
            </w:r>
          </w:p>
        </w:tc>
      </w:tr>
      <w:tr>
        <w:tc>
          <w:tcPr>
            <w:tcW w:type="dxa" w:w="2200"/>
            <w:tcMar>
              <w:top w:w="80" w:type="dxa"/>
              <w:start w:w="120" w:type="dxa"/>
              <w:bottom w:w="80" w:type="dxa"/>
              <w:end w:w="120" w:type="dxa"/>
            </w:tcMar>
            <w:vAlign w:val="center"/>
          </w:tcPr>
          <w:p>
            <w:pPr>
              <w:spacing w:after="40" w:line="252" w:lineRule="auto"/>
            </w:pPr>
            <w:r>
              <w:rPr>
                <w:rFonts w:ascii="Calibri" w:hAnsi="Calibri"/>
                <w:sz w:val="18"/>
              </w:rPr>
              <w:t>Security</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Visitor, non-member, member and owner access-control matrix passes</w:t>
            </w:r>
          </w:p>
        </w:tc>
      </w:tr>
      <w:tr>
        <w:tc>
          <w:tcPr>
            <w:tcW w:type="dxa" w:w="2200"/>
            <w:tcMar>
              <w:top w:w="80" w:type="dxa"/>
              <w:start w:w="120" w:type="dxa"/>
              <w:bottom w:w="80" w:type="dxa"/>
              <w:end w:w="120" w:type="dxa"/>
            </w:tcMar>
            <w:vAlign w:val="center"/>
          </w:tcPr>
          <w:p>
            <w:pPr>
              <w:spacing w:after="40" w:line="252" w:lineRule="auto"/>
            </w:pPr>
            <w:r>
              <w:rPr>
                <w:rFonts w:ascii="Calibri" w:hAnsi="Calibri"/>
                <w:sz w:val="18"/>
              </w:rPr>
              <w:t>Usability</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Seeded desktop and mobile journeys complete without a blocked step</w:t>
            </w:r>
          </w:p>
        </w:tc>
      </w:tr>
      <w:tr>
        <w:tc>
          <w:tcPr>
            <w:tcW w:type="dxa" w:w="2200"/>
            <w:tcMar>
              <w:top w:w="80" w:type="dxa"/>
              <w:start w:w="120" w:type="dxa"/>
              <w:bottom w:w="80" w:type="dxa"/>
              <w:end w:w="120" w:type="dxa"/>
            </w:tcMar>
            <w:vAlign w:val="center"/>
          </w:tcPr>
          <w:p>
            <w:pPr>
              <w:spacing w:after="40" w:line="252" w:lineRule="auto"/>
            </w:pPr>
            <w:r>
              <w:rPr>
                <w:rFonts w:ascii="Calibri" w:hAnsi="Calibri"/>
                <w:sz w:val="18"/>
              </w:rPr>
              <w:t>Reliability</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No open severity-1 defect; transactions leave no partial project data</w:t>
            </w:r>
          </w:p>
        </w:tc>
      </w:tr>
      <w:tr>
        <w:tc>
          <w:tcPr>
            <w:tcW w:type="dxa" w:w="2200"/>
            <w:tcMar>
              <w:top w:w="80" w:type="dxa"/>
              <w:start w:w="120" w:type="dxa"/>
              <w:bottom w:w="80" w:type="dxa"/>
              <w:end w:w="120" w:type="dxa"/>
            </w:tcMar>
            <w:vAlign w:val="center"/>
          </w:tcPr>
          <w:p>
            <w:pPr>
              <w:spacing w:after="40" w:line="252" w:lineRule="auto"/>
            </w:pPr>
            <w:r>
              <w:rPr>
                <w:rFonts w:ascii="Calibri" w:hAnsi="Calibri"/>
                <w:sz w:val="18"/>
              </w:rPr>
              <w:t>Evidence</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Contribution totals reconcile exactly with the reference event query</w:t>
            </w:r>
          </w:p>
        </w:tc>
      </w:tr>
    </w:tbl>
    <w:p>
      <w:pPr>
        <w:pStyle w:val="Heading1"/>
      </w:pPr>
      <w:r>
        <w:t>Feasibility and implementation order</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trPr>
        <w:tc>
          <w:tcPr>
            <w:tcW w:type="dxa" w:w="1600"/>
            <w:shd w:fill="E8EEF5"/>
            <w:tcMar>
              <w:top w:w="80" w:type="dxa"/>
              <w:start w:w="120" w:type="dxa"/>
              <w:bottom w:w="80" w:type="dxa"/>
              <w:end w:w="120" w:type="dxa"/>
            </w:tcMar>
            <w:vAlign w:val="center"/>
          </w:tcPr>
          <w:p>
            <w:r>
              <w:rPr>
                <w:rFonts w:ascii="Calibri" w:hAnsi="Calibri"/>
                <w:b/>
                <w:color w:val="172A3A"/>
                <w:sz w:val="18"/>
              </w:rPr>
              <w:t>Increment</w:t>
            </w:r>
          </w:p>
        </w:tc>
        <w:tc>
          <w:tcPr>
            <w:tcW w:type="dxa" w:w="7760"/>
            <w:shd w:fill="E8EEF5"/>
            <w:tcMar>
              <w:top w:w="80" w:type="dxa"/>
              <w:start w:w="120" w:type="dxa"/>
              <w:bottom w:w="80" w:type="dxa"/>
              <w:end w:w="120" w:type="dxa"/>
            </w:tcMar>
            <w:vAlign w:val="center"/>
          </w:tcPr>
          <w:p>
            <w:r>
              <w:rPr>
                <w:rFonts w:ascii="Calibri" w:hAnsi="Calibri"/>
                <w:b/>
                <w:color w:val="172A3A"/>
                <w:sz w:val="18"/>
              </w:rPr>
              <w:t>Vertical slice</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8"/>
              </w:rPr>
              <w:t>1</w:t>
            </w:r>
          </w:p>
        </w:tc>
        <w:tc>
          <w:tcPr>
            <w:tcW w:type="dxa" w:w="7760"/>
            <w:tcMar>
              <w:top w:w="80" w:type="dxa"/>
              <w:start w:w="120" w:type="dxa"/>
              <w:bottom w:w="80" w:type="dxa"/>
              <w:end w:w="120" w:type="dxa"/>
            </w:tcMar>
            <w:vAlign w:val="center"/>
          </w:tcPr>
          <w:p>
            <w:pPr>
              <w:spacing w:after="40" w:line="252" w:lineRule="auto"/>
            </w:pPr>
            <w:r>
              <w:rPr>
                <w:rFonts w:ascii="Calibri" w:hAnsi="Calibri"/>
                <w:sz w:val="18"/>
              </w:rPr>
              <w:t>Authentication, profile, project creation and membership boundary</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8"/>
              </w:rPr>
              <w:t>2</w:t>
            </w:r>
          </w:p>
        </w:tc>
        <w:tc>
          <w:tcPr>
            <w:tcW w:type="dxa" w:w="7760"/>
            <w:tcMar>
              <w:top w:w="80" w:type="dxa"/>
              <w:start w:w="120" w:type="dxa"/>
              <w:bottom w:w="80" w:type="dxa"/>
              <w:end w:w="120" w:type="dxa"/>
            </w:tcMar>
            <w:vAlign w:val="center"/>
          </w:tcPr>
          <w:p>
            <w:pPr>
              <w:spacing w:after="40" w:line="252" w:lineRule="auto"/>
            </w:pPr>
            <w:r>
              <w:rPr>
                <w:rFonts w:ascii="Calibri" w:hAnsi="Calibri"/>
                <w:sz w:val="18"/>
              </w:rPr>
              <w:t>Task board, assignment, workflow and comments</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8"/>
              </w:rPr>
              <w:t>3</w:t>
            </w:r>
          </w:p>
        </w:tc>
        <w:tc>
          <w:tcPr>
            <w:tcW w:type="dxa" w:w="7760"/>
            <w:tcMar>
              <w:top w:w="80" w:type="dxa"/>
              <w:start w:w="120" w:type="dxa"/>
              <w:bottom w:w="80" w:type="dxa"/>
              <w:end w:w="120" w:type="dxa"/>
            </w:tcMar>
            <w:vAlign w:val="center"/>
          </w:tcPr>
          <w:p>
            <w:pPr>
              <w:spacing w:after="40" w:line="252" w:lineRule="auto"/>
            </w:pPr>
            <w:r>
              <w:rPr>
                <w:rFonts w:ascii="Calibri" w:hAnsi="Calibri"/>
                <w:sz w:val="18"/>
              </w:rPr>
              <w:t>Meetings, RSVP and notifications</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8"/>
              </w:rPr>
              <w:t>4</w:t>
            </w:r>
          </w:p>
        </w:tc>
        <w:tc>
          <w:tcPr>
            <w:tcW w:type="dxa" w:w="7760"/>
            <w:tcMar>
              <w:top w:w="80" w:type="dxa"/>
              <w:start w:w="120" w:type="dxa"/>
              <w:bottom w:w="80" w:type="dxa"/>
              <w:end w:w="120" w:type="dxa"/>
            </w:tcMar>
            <w:vAlign w:val="center"/>
          </w:tcPr>
          <w:p>
            <w:pPr>
              <w:spacing w:after="40" w:line="252" w:lineRule="auto"/>
            </w:pPr>
            <w:r>
              <w:rPr>
                <w:rFonts w:ascii="Calibri" w:hAnsi="Calibri"/>
                <w:sz w:val="18"/>
              </w:rPr>
              <w:t>Activity feed, contribution dashboard and final hardening</w:t>
            </w:r>
          </w:p>
        </w:tc>
      </w:tr>
    </w:tbl>
    <w:p>
      <w:pPr>
        <w:pStyle w:val="Heading1"/>
      </w:pPr>
      <w:r>
        <w:t>Tutor decision</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shd w:fill="E8EEF5"/>
            <w:tcMar>
              <w:top w:w="80" w:type="dxa"/>
              <w:start w:w="120" w:type="dxa"/>
              <w:bottom w:w="80" w:type="dxa"/>
              <w:end w:w="120" w:type="dxa"/>
            </w:tcMar>
            <w:vAlign w:val="center"/>
          </w:tcPr>
          <w:p>
            <w:r>
              <w:rPr>
                <w:rFonts w:ascii="Calibri" w:hAnsi="Calibri"/>
                <w:b/>
                <w:color w:val="172A3A"/>
                <w:sz w:val="18"/>
              </w:rPr>
              <w:t>Decision</w:t>
            </w:r>
          </w:p>
        </w:tc>
        <w:tc>
          <w:tcPr>
            <w:tcW w:type="dxa" w:w="5060"/>
            <w:shd w:fill="E8EEF5"/>
            <w:tcMar>
              <w:top w:w="80" w:type="dxa"/>
              <w:start w:w="120" w:type="dxa"/>
              <w:bottom w:w="80" w:type="dxa"/>
              <w:end w:w="120" w:type="dxa"/>
            </w:tcMar>
            <w:vAlign w:val="center"/>
          </w:tcPr>
          <w:p>
            <w:r>
              <w:rPr>
                <w:rFonts w:ascii="Calibri" w:hAnsi="Calibri"/>
                <w:b/>
                <w:color w:val="172A3A"/>
                <w:sz w:val="18"/>
              </w:rPr>
              <w:t>Comments / required changes</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 Approved   ☐ Approved with changes   ☐ Revise</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Tutor / date</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r>
          </w:p>
        </w:tc>
      </w:tr>
    </w:tbl>
    <w:sectPr w:rsidR="00FC693F" w:rsidRPr="0006063C" w:rsidSect="00034616">
      <w:headerReference w:type="default" r:id="rId9"/>
      <w:footerReference w:type="default" r:id="rId10"/>
      <w:pgSz w:w="12240" w:h="15840"/>
      <w:pgMar w:top="1224"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6"/>
        <w:sz w:val="17"/>
      </w:rPr>
      <w:t>STUDYCREW  |  ELEC3609/9609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left"/>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2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2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F6B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